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09EC" w:rsidRPr="00207ABD" w:rsidRDefault="00F809EC" w:rsidP="00207ABD">
      <w:pPr>
        <w:jc w:val="center"/>
        <w:rPr>
          <w:rFonts w:ascii="Times New Roman" w:hAnsi="Times New Roman"/>
          <w:b/>
          <w:sz w:val="28"/>
          <w:szCs w:val="28"/>
          <w:lang w:val="en-US"/>
        </w:rPr>
      </w:pPr>
      <w:r w:rsidRPr="00207ABD">
        <w:rPr>
          <w:rFonts w:ascii="Times New Roman" w:hAnsi="Times New Roman"/>
          <w:b/>
          <w:sz w:val="28"/>
          <w:szCs w:val="28"/>
          <w:lang w:val="en-US"/>
        </w:rPr>
        <w:t xml:space="preserve">Ministry of Education and Science of the </w:t>
      </w:r>
      <w:smartTag w:uri="urn:schemas-microsoft-com:office:smarttags" w:element="place">
        <w:smartTag w:uri="urn:schemas-microsoft-com:office:smarttags" w:element="country-region">
          <w:r w:rsidRPr="00207ABD">
            <w:rPr>
              <w:rFonts w:ascii="Times New Roman" w:hAnsi="Times New Roman"/>
              <w:b/>
              <w:sz w:val="28"/>
              <w:szCs w:val="28"/>
              <w:lang w:val="en-US"/>
            </w:rPr>
            <w:t>Russian Federation</w:t>
          </w:r>
        </w:smartTag>
      </w:smartTag>
    </w:p>
    <w:p w:rsidR="00F809EC" w:rsidRPr="00207ABD" w:rsidRDefault="00F809EC" w:rsidP="00207ABD">
      <w:pPr>
        <w:jc w:val="center"/>
        <w:rPr>
          <w:rFonts w:ascii="Times New Roman" w:hAnsi="Times New Roman"/>
          <w:b/>
          <w:sz w:val="28"/>
          <w:szCs w:val="28"/>
          <w:lang w:val="en-US"/>
        </w:rPr>
      </w:pPr>
    </w:p>
    <w:tbl>
      <w:tblPr>
        <w:tblW w:w="10348" w:type="dxa"/>
        <w:tblInd w:w="-601" w:type="dxa"/>
        <w:tblLook w:val="00A0"/>
      </w:tblPr>
      <w:tblGrid>
        <w:gridCol w:w="5245"/>
        <w:gridCol w:w="5103"/>
      </w:tblGrid>
      <w:tr w:rsidR="00F809EC" w:rsidRPr="00C42B18" w:rsidTr="00207ABD">
        <w:tc>
          <w:tcPr>
            <w:tcW w:w="5245" w:type="dxa"/>
          </w:tcPr>
          <w:p w:rsidR="00F809EC" w:rsidRPr="00C42B18" w:rsidRDefault="00F809EC" w:rsidP="00207ABD">
            <w:pPr>
              <w:spacing w:after="0" w:line="240" w:lineRule="auto"/>
              <w:ind w:left="-249"/>
              <w:jc w:val="center"/>
              <w:rPr>
                <w:rFonts w:ascii="Times New Roman" w:hAnsi="Times New Roman"/>
                <w:sz w:val="28"/>
                <w:szCs w:val="28"/>
                <w:lang w:val="en-US"/>
              </w:rPr>
            </w:pPr>
            <w:r w:rsidRPr="00C42B18">
              <w:rPr>
                <w:rFonts w:ascii="Times New Roman" w:hAnsi="Times New Roman"/>
                <w:sz w:val="28"/>
                <w:szCs w:val="28"/>
                <w:lang w:val="en-US"/>
              </w:rPr>
              <w:t>CONFIRMED</w:t>
            </w:r>
          </w:p>
          <w:p w:rsidR="00F809EC" w:rsidRPr="00C42B18" w:rsidRDefault="00F809EC" w:rsidP="00207ABD">
            <w:pPr>
              <w:spacing w:after="0" w:line="240" w:lineRule="auto"/>
              <w:ind w:left="-249"/>
              <w:jc w:val="center"/>
              <w:rPr>
                <w:rFonts w:ascii="Times New Roman" w:hAnsi="Times New Roman"/>
                <w:sz w:val="28"/>
                <w:szCs w:val="28"/>
                <w:lang w:val="en-US"/>
              </w:rPr>
            </w:pPr>
            <w:r w:rsidRPr="00C42B18">
              <w:rPr>
                <w:rFonts w:ascii="Times New Roman" w:hAnsi="Times New Roman"/>
                <w:sz w:val="28"/>
                <w:szCs w:val="28"/>
                <w:lang w:val="en-US"/>
              </w:rPr>
              <w:t xml:space="preserve">Deputy Minister of Education and Science </w:t>
            </w:r>
          </w:p>
          <w:p w:rsidR="00F809EC" w:rsidRPr="00C42B18" w:rsidRDefault="00F809EC" w:rsidP="00207ABD">
            <w:pPr>
              <w:spacing w:after="0" w:line="240" w:lineRule="auto"/>
              <w:ind w:left="-249"/>
              <w:jc w:val="center"/>
              <w:rPr>
                <w:rFonts w:ascii="Times New Roman" w:hAnsi="Times New Roman"/>
                <w:sz w:val="28"/>
                <w:szCs w:val="28"/>
                <w:lang w:val="en-US"/>
              </w:rPr>
            </w:pPr>
            <w:r w:rsidRPr="00C42B18">
              <w:rPr>
                <w:rFonts w:ascii="Times New Roman" w:hAnsi="Times New Roman"/>
                <w:sz w:val="28"/>
                <w:szCs w:val="28"/>
                <w:lang w:val="en-US"/>
              </w:rPr>
              <w:t xml:space="preserve">of the </w:t>
            </w:r>
            <w:smartTag w:uri="urn:schemas-microsoft-com:office:smarttags" w:element="place">
              <w:smartTag w:uri="urn:schemas-microsoft-com:office:smarttags" w:element="country-region">
                <w:r w:rsidRPr="00C42B18">
                  <w:rPr>
                    <w:rFonts w:ascii="Times New Roman" w:hAnsi="Times New Roman"/>
                    <w:sz w:val="28"/>
                    <w:szCs w:val="28"/>
                    <w:lang w:val="en-US"/>
                  </w:rPr>
                  <w:t>Russian Federation</w:t>
                </w:r>
              </w:smartTag>
            </w:smartTag>
          </w:p>
          <w:p w:rsidR="00F809EC" w:rsidRPr="00C42B18" w:rsidRDefault="00F809EC" w:rsidP="00207ABD">
            <w:pPr>
              <w:spacing w:after="0" w:line="240" w:lineRule="auto"/>
              <w:ind w:left="-249" w:firstLine="283"/>
              <w:jc w:val="center"/>
              <w:rPr>
                <w:rFonts w:ascii="Times New Roman" w:hAnsi="Times New Roman"/>
                <w:sz w:val="28"/>
                <w:szCs w:val="28"/>
                <w:lang w:val="en-US"/>
              </w:rPr>
            </w:pPr>
          </w:p>
          <w:p w:rsidR="00F809EC" w:rsidRPr="00C42B18" w:rsidRDefault="00F809EC" w:rsidP="00207ABD">
            <w:pPr>
              <w:spacing w:after="0" w:line="240" w:lineRule="auto"/>
              <w:ind w:left="-249" w:firstLine="283"/>
              <w:jc w:val="center"/>
              <w:rPr>
                <w:rFonts w:ascii="Times New Roman" w:hAnsi="Times New Roman"/>
                <w:sz w:val="28"/>
                <w:szCs w:val="28"/>
                <w:lang w:val="en-US"/>
              </w:rPr>
            </w:pPr>
          </w:p>
          <w:p w:rsidR="00F809EC" w:rsidRPr="00C42B18" w:rsidRDefault="00F809EC" w:rsidP="00207ABD">
            <w:pPr>
              <w:spacing w:after="0" w:line="240" w:lineRule="auto"/>
              <w:ind w:left="-249" w:firstLine="283"/>
              <w:jc w:val="center"/>
              <w:rPr>
                <w:rFonts w:ascii="Times New Roman" w:hAnsi="Times New Roman"/>
                <w:sz w:val="28"/>
                <w:szCs w:val="28"/>
                <w:lang w:val="en-US"/>
              </w:rPr>
            </w:pPr>
          </w:p>
          <w:p w:rsidR="00F809EC" w:rsidRPr="00C42B18" w:rsidRDefault="00F809EC" w:rsidP="00207ABD">
            <w:pPr>
              <w:spacing w:after="0" w:line="240" w:lineRule="auto"/>
              <w:ind w:left="-249"/>
              <w:jc w:val="center"/>
              <w:rPr>
                <w:rFonts w:ascii="Times New Roman" w:hAnsi="Times New Roman"/>
                <w:sz w:val="28"/>
                <w:szCs w:val="28"/>
                <w:lang w:val="en-US"/>
              </w:rPr>
            </w:pPr>
            <w:r w:rsidRPr="00C42B18">
              <w:rPr>
                <w:rFonts w:ascii="Times New Roman" w:hAnsi="Times New Roman"/>
                <w:sz w:val="28"/>
                <w:szCs w:val="28"/>
                <w:lang w:val="en-US"/>
              </w:rPr>
              <w:t>_________________</w:t>
            </w:r>
            <w:r w:rsidRPr="00C42B18">
              <w:rPr>
                <w:rFonts w:ascii="Times New Roman" w:hAnsi="Times New Roman"/>
                <w:sz w:val="28"/>
                <w:szCs w:val="28"/>
              </w:rPr>
              <w:t>А</w:t>
            </w:r>
            <w:r w:rsidRPr="00C42B18">
              <w:rPr>
                <w:rFonts w:ascii="Times New Roman" w:hAnsi="Times New Roman"/>
                <w:sz w:val="28"/>
                <w:szCs w:val="28"/>
                <w:lang w:val="en-US"/>
              </w:rPr>
              <w:t>.B. Povalko</w:t>
            </w:r>
          </w:p>
          <w:p w:rsidR="00F809EC" w:rsidRPr="00C42B18" w:rsidRDefault="00F809EC" w:rsidP="00207ABD">
            <w:pPr>
              <w:spacing w:after="0" w:line="240" w:lineRule="auto"/>
              <w:ind w:left="-249"/>
              <w:jc w:val="center"/>
              <w:rPr>
                <w:rFonts w:ascii="Times New Roman" w:hAnsi="Times New Roman"/>
                <w:sz w:val="28"/>
                <w:szCs w:val="28"/>
              </w:rPr>
            </w:pPr>
            <w:r w:rsidRPr="00C42B18">
              <w:rPr>
                <w:rFonts w:ascii="Times New Roman" w:hAnsi="Times New Roman"/>
                <w:sz w:val="28"/>
                <w:szCs w:val="28"/>
              </w:rPr>
              <w:t>____ __________2013</w:t>
            </w:r>
          </w:p>
        </w:tc>
        <w:tc>
          <w:tcPr>
            <w:tcW w:w="5103" w:type="dxa"/>
          </w:tcPr>
          <w:p w:rsidR="00F809EC" w:rsidRPr="00C42B18" w:rsidRDefault="00F809EC" w:rsidP="00207ABD">
            <w:pPr>
              <w:spacing w:after="0" w:line="240" w:lineRule="auto"/>
              <w:jc w:val="center"/>
              <w:rPr>
                <w:rFonts w:ascii="Times New Roman" w:hAnsi="Times New Roman"/>
                <w:sz w:val="28"/>
                <w:szCs w:val="28"/>
                <w:lang w:val="en-US"/>
              </w:rPr>
            </w:pPr>
            <w:r w:rsidRPr="00C42B18">
              <w:rPr>
                <w:rFonts w:ascii="Times New Roman" w:hAnsi="Times New Roman"/>
                <w:sz w:val="28"/>
                <w:szCs w:val="28"/>
                <w:lang w:val="en-US"/>
              </w:rPr>
              <w:t>APPROVED</w:t>
            </w:r>
          </w:p>
          <w:p w:rsidR="00F809EC" w:rsidRPr="00C42B18" w:rsidRDefault="00F809EC" w:rsidP="00207ABD">
            <w:pPr>
              <w:spacing w:after="0" w:line="240" w:lineRule="auto"/>
              <w:jc w:val="center"/>
              <w:rPr>
                <w:rFonts w:ascii="Times New Roman" w:hAnsi="Times New Roman"/>
                <w:sz w:val="28"/>
                <w:szCs w:val="28"/>
                <w:lang w:val="en-US"/>
              </w:rPr>
            </w:pPr>
            <w:r w:rsidRPr="00C42B18">
              <w:rPr>
                <w:rFonts w:ascii="Times New Roman" w:hAnsi="Times New Roman"/>
                <w:sz w:val="28"/>
                <w:szCs w:val="28"/>
                <w:lang w:val="en-US"/>
              </w:rPr>
              <w:t xml:space="preserve">Rector of the </w:t>
            </w:r>
            <w:smartTag w:uri="urn:schemas-microsoft-com:office:smarttags" w:element="PlaceName">
              <w:r w:rsidRPr="00C42B18">
                <w:rPr>
                  <w:rFonts w:ascii="Times New Roman" w:hAnsi="Times New Roman"/>
                  <w:sz w:val="28"/>
                  <w:szCs w:val="28"/>
                  <w:lang w:val="en-US"/>
                </w:rPr>
                <w:t>National</w:t>
              </w:r>
            </w:smartTag>
            <w:r w:rsidRPr="00C42B18">
              <w:rPr>
                <w:rFonts w:ascii="Times New Roman" w:hAnsi="Times New Roman"/>
                <w:sz w:val="28"/>
                <w:szCs w:val="28"/>
                <w:lang w:val="en-US"/>
              </w:rPr>
              <w:t xml:space="preserve"> </w:t>
            </w:r>
            <w:smartTag w:uri="urn:schemas-microsoft-com:office:smarttags" w:element="PlaceName">
              <w:r w:rsidRPr="00C42B18">
                <w:rPr>
                  <w:rFonts w:ascii="Times New Roman" w:hAnsi="Times New Roman"/>
                  <w:sz w:val="28"/>
                  <w:szCs w:val="28"/>
                  <w:lang w:val="en-US"/>
                </w:rPr>
                <w:t>Research</w:t>
              </w:r>
            </w:smartTag>
            <w:r w:rsidRPr="00C42B18">
              <w:rPr>
                <w:rFonts w:ascii="Times New Roman" w:hAnsi="Times New Roman"/>
                <w:sz w:val="28"/>
                <w:szCs w:val="28"/>
                <w:lang w:val="en-US"/>
              </w:rPr>
              <w:t xml:space="preserve"> </w:t>
            </w:r>
            <w:smartTag w:uri="urn:schemas-microsoft-com:office:smarttags" w:element="PlaceType">
              <w:r w:rsidRPr="00C42B18">
                <w:rPr>
                  <w:rFonts w:ascii="Times New Roman" w:hAnsi="Times New Roman"/>
                  <w:sz w:val="28"/>
                  <w:szCs w:val="28"/>
                  <w:lang w:val="en-US"/>
                </w:rPr>
                <w:t>University</w:t>
              </w:r>
            </w:smartTag>
            <w:r w:rsidRPr="00C42B18">
              <w:rPr>
                <w:rFonts w:ascii="Times New Roman" w:hAnsi="Times New Roman"/>
                <w:sz w:val="28"/>
                <w:szCs w:val="28"/>
                <w:lang w:val="en-US"/>
              </w:rPr>
              <w:t xml:space="preserve"> Higher </w:t>
            </w:r>
            <w:smartTag w:uri="urn:schemas-microsoft-com:office:smarttags" w:element="place">
              <w:smartTag w:uri="urn:schemas-microsoft-com:office:smarttags" w:element="PlaceType">
                <w:r w:rsidRPr="00C42B18">
                  <w:rPr>
                    <w:rFonts w:ascii="Times New Roman" w:hAnsi="Times New Roman"/>
                    <w:sz w:val="28"/>
                    <w:szCs w:val="28"/>
                    <w:lang w:val="en-US"/>
                  </w:rPr>
                  <w:t>School</w:t>
                </w:r>
              </w:smartTag>
              <w:r w:rsidRPr="00C42B18">
                <w:rPr>
                  <w:rFonts w:ascii="Times New Roman" w:hAnsi="Times New Roman"/>
                  <w:sz w:val="28"/>
                  <w:szCs w:val="28"/>
                  <w:lang w:val="en-US"/>
                </w:rPr>
                <w:t xml:space="preserve"> of </w:t>
              </w:r>
              <w:smartTag w:uri="urn:schemas-microsoft-com:office:smarttags" w:element="PlaceName">
                <w:r w:rsidRPr="00C42B18">
                  <w:rPr>
                    <w:rFonts w:ascii="Times New Roman" w:hAnsi="Times New Roman"/>
                    <w:sz w:val="28"/>
                    <w:szCs w:val="28"/>
                    <w:lang w:val="en-US"/>
                  </w:rPr>
                  <w:t>Economics</w:t>
                </w:r>
              </w:smartTag>
            </w:smartTag>
          </w:p>
          <w:p w:rsidR="00F809EC" w:rsidRPr="00C42B18" w:rsidRDefault="00F809EC" w:rsidP="00207ABD">
            <w:pPr>
              <w:spacing w:after="0" w:line="240" w:lineRule="auto"/>
              <w:jc w:val="center"/>
              <w:rPr>
                <w:rFonts w:ascii="Times New Roman" w:hAnsi="Times New Roman"/>
                <w:sz w:val="28"/>
                <w:szCs w:val="28"/>
                <w:lang w:val="en-US"/>
              </w:rPr>
            </w:pPr>
          </w:p>
          <w:p w:rsidR="00F809EC" w:rsidRPr="00C42B18" w:rsidRDefault="00F809EC" w:rsidP="00207ABD">
            <w:pPr>
              <w:spacing w:after="0" w:line="240" w:lineRule="auto"/>
              <w:jc w:val="center"/>
              <w:rPr>
                <w:rFonts w:ascii="Times New Roman" w:hAnsi="Times New Roman"/>
                <w:sz w:val="28"/>
                <w:szCs w:val="28"/>
                <w:lang w:val="en-US"/>
              </w:rPr>
            </w:pPr>
          </w:p>
          <w:p w:rsidR="00F809EC" w:rsidRPr="00C42B18" w:rsidRDefault="00F809EC" w:rsidP="00207ABD">
            <w:pPr>
              <w:spacing w:after="0" w:line="240" w:lineRule="auto"/>
              <w:jc w:val="center"/>
              <w:rPr>
                <w:rFonts w:ascii="Times New Roman" w:hAnsi="Times New Roman"/>
                <w:sz w:val="28"/>
                <w:szCs w:val="28"/>
                <w:lang w:val="en-US"/>
              </w:rPr>
            </w:pPr>
          </w:p>
          <w:p w:rsidR="00F809EC" w:rsidRPr="00C42B18" w:rsidRDefault="00F809EC" w:rsidP="00207ABD">
            <w:pPr>
              <w:spacing w:after="0" w:line="240" w:lineRule="auto"/>
              <w:jc w:val="center"/>
              <w:rPr>
                <w:rFonts w:ascii="Times New Roman" w:hAnsi="Times New Roman"/>
                <w:sz w:val="28"/>
                <w:szCs w:val="28"/>
              </w:rPr>
            </w:pPr>
            <w:r w:rsidRPr="00C42B18">
              <w:rPr>
                <w:rFonts w:ascii="Times New Roman" w:hAnsi="Times New Roman"/>
                <w:sz w:val="28"/>
                <w:szCs w:val="28"/>
              </w:rPr>
              <w:softHyphen/>
            </w:r>
            <w:r w:rsidRPr="00C42B18">
              <w:rPr>
                <w:rFonts w:ascii="Times New Roman" w:hAnsi="Times New Roman"/>
                <w:sz w:val="28"/>
                <w:szCs w:val="28"/>
              </w:rPr>
              <w:softHyphen/>
            </w:r>
            <w:r w:rsidRPr="00C42B18">
              <w:rPr>
                <w:rFonts w:ascii="Times New Roman" w:hAnsi="Times New Roman"/>
                <w:sz w:val="28"/>
                <w:szCs w:val="28"/>
              </w:rPr>
              <w:softHyphen/>
            </w:r>
            <w:r w:rsidRPr="00C42B18">
              <w:rPr>
                <w:rFonts w:ascii="Times New Roman" w:hAnsi="Times New Roman"/>
                <w:sz w:val="28"/>
                <w:szCs w:val="28"/>
              </w:rPr>
              <w:softHyphen/>
            </w:r>
            <w:r w:rsidRPr="00C42B18">
              <w:rPr>
                <w:rFonts w:ascii="Times New Roman" w:hAnsi="Times New Roman"/>
                <w:sz w:val="28"/>
                <w:szCs w:val="28"/>
              </w:rPr>
              <w:softHyphen/>
            </w:r>
            <w:r w:rsidRPr="00C42B18">
              <w:rPr>
                <w:rFonts w:ascii="Times New Roman" w:hAnsi="Times New Roman"/>
                <w:sz w:val="28"/>
                <w:szCs w:val="28"/>
              </w:rPr>
              <w:softHyphen/>
            </w:r>
            <w:r w:rsidRPr="00C42B18">
              <w:rPr>
                <w:rFonts w:ascii="Times New Roman" w:hAnsi="Times New Roman"/>
                <w:sz w:val="28"/>
                <w:szCs w:val="28"/>
              </w:rPr>
              <w:softHyphen/>
            </w:r>
            <w:r w:rsidRPr="00C42B18">
              <w:rPr>
                <w:rFonts w:ascii="Times New Roman" w:hAnsi="Times New Roman"/>
                <w:sz w:val="28"/>
                <w:szCs w:val="28"/>
              </w:rPr>
              <w:softHyphen/>
            </w:r>
            <w:r w:rsidRPr="00C42B18">
              <w:rPr>
                <w:rFonts w:ascii="Times New Roman" w:hAnsi="Times New Roman"/>
                <w:sz w:val="28"/>
                <w:szCs w:val="28"/>
              </w:rPr>
              <w:softHyphen/>
            </w:r>
            <w:r w:rsidRPr="00C42B18">
              <w:rPr>
                <w:rFonts w:ascii="Times New Roman" w:hAnsi="Times New Roman"/>
                <w:sz w:val="28"/>
                <w:szCs w:val="28"/>
              </w:rPr>
              <w:softHyphen/>
              <w:t>__________________Y.I. Kuzminov</w:t>
            </w:r>
          </w:p>
          <w:p w:rsidR="00F809EC" w:rsidRPr="00C42B18" w:rsidRDefault="00F809EC" w:rsidP="00207ABD">
            <w:pPr>
              <w:spacing w:after="0" w:line="240" w:lineRule="auto"/>
              <w:jc w:val="center"/>
              <w:rPr>
                <w:rFonts w:ascii="Times New Roman" w:hAnsi="Times New Roman"/>
                <w:sz w:val="28"/>
                <w:szCs w:val="28"/>
              </w:rPr>
            </w:pPr>
            <w:r w:rsidRPr="00C42B18">
              <w:rPr>
                <w:rFonts w:ascii="Times New Roman" w:hAnsi="Times New Roman"/>
                <w:sz w:val="28"/>
                <w:szCs w:val="28"/>
              </w:rPr>
              <w:t>__ __________ 2013</w:t>
            </w:r>
          </w:p>
        </w:tc>
      </w:tr>
    </w:tbl>
    <w:p w:rsidR="00F809EC" w:rsidRPr="00B54F4E" w:rsidRDefault="00F809EC" w:rsidP="00207ABD">
      <w:pPr>
        <w:ind w:left="4248" w:firstLine="708"/>
        <w:jc w:val="center"/>
        <w:rPr>
          <w:rFonts w:ascii="Times New Roman" w:hAnsi="Times New Roman"/>
          <w:sz w:val="28"/>
          <w:szCs w:val="28"/>
        </w:rPr>
      </w:pPr>
    </w:p>
    <w:p w:rsidR="00F809EC" w:rsidRPr="00B54F4E" w:rsidRDefault="00F809EC" w:rsidP="00207ABD">
      <w:pPr>
        <w:jc w:val="center"/>
        <w:rPr>
          <w:rFonts w:ascii="Times New Roman" w:hAnsi="Times New Roman"/>
          <w:b/>
          <w:sz w:val="28"/>
          <w:szCs w:val="28"/>
        </w:rPr>
      </w:pPr>
    </w:p>
    <w:p w:rsidR="00F809EC" w:rsidRPr="00B54F4E" w:rsidRDefault="00F809EC" w:rsidP="00207ABD">
      <w:pPr>
        <w:jc w:val="center"/>
        <w:rPr>
          <w:rFonts w:ascii="Times New Roman" w:hAnsi="Times New Roman"/>
          <w:b/>
          <w:sz w:val="28"/>
          <w:szCs w:val="28"/>
        </w:rPr>
      </w:pPr>
    </w:p>
    <w:p w:rsidR="00F809EC" w:rsidRPr="00B54F4E" w:rsidRDefault="00F809EC" w:rsidP="00207ABD">
      <w:pPr>
        <w:jc w:val="center"/>
        <w:rPr>
          <w:rFonts w:ascii="Times New Roman" w:hAnsi="Times New Roman"/>
          <w:b/>
          <w:sz w:val="28"/>
          <w:szCs w:val="28"/>
        </w:rPr>
      </w:pPr>
    </w:p>
    <w:p w:rsidR="00F809EC" w:rsidRDefault="00F809EC" w:rsidP="00207ABD">
      <w:pPr>
        <w:spacing w:after="0" w:line="360" w:lineRule="auto"/>
        <w:jc w:val="center"/>
        <w:rPr>
          <w:rFonts w:ascii="Times New Roman" w:hAnsi="Times New Roman"/>
          <w:b/>
          <w:sz w:val="28"/>
          <w:lang w:val="en-US"/>
        </w:rPr>
      </w:pPr>
      <w:r w:rsidRPr="00B54F4E">
        <w:rPr>
          <w:rFonts w:ascii="Times New Roman" w:hAnsi="Times New Roman"/>
          <w:b/>
          <w:sz w:val="28"/>
        </w:rPr>
        <w:t xml:space="preserve">ROADMAP </w:t>
      </w:r>
    </w:p>
    <w:p w:rsidR="00F809EC" w:rsidRPr="0072772E" w:rsidRDefault="00F809EC" w:rsidP="00207ABD">
      <w:pPr>
        <w:spacing w:after="0" w:line="360" w:lineRule="auto"/>
        <w:jc w:val="center"/>
        <w:rPr>
          <w:rFonts w:ascii="Times New Roman" w:hAnsi="Times New Roman"/>
          <w:b/>
          <w:sz w:val="28"/>
          <w:lang w:val="en-US"/>
        </w:rPr>
      </w:pPr>
      <w:r w:rsidRPr="0072772E">
        <w:rPr>
          <w:rFonts w:ascii="Times New Roman" w:hAnsi="Times New Roman"/>
          <w:b/>
          <w:sz w:val="28"/>
          <w:lang w:val="en-US"/>
        </w:rPr>
        <w:t>for</w:t>
      </w:r>
    </w:p>
    <w:p w:rsidR="00F809EC" w:rsidRPr="00207ABD" w:rsidRDefault="00F809EC" w:rsidP="00207ABD">
      <w:pPr>
        <w:spacing w:after="0" w:line="360" w:lineRule="auto"/>
        <w:jc w:val="center"/>
        <w:rPr>
          <w:rFonts w:ascii="Times New Roman" w:hAnsi="Times New Roman"/>
          <w:b/>
          <w:sz w:val="28"/>
          <w:lang w:val="en-US"/>
        </w:rPr>
      </w:pPr>
      <w:r w:rsidRPr="00207ABD">
        <w:rPr>
          <w:rFonts w:ascii="Times New Roman" w:hAnsi="Times New Roman"/>
          <w:b/>
          <w:sz w:val="28"/>
          <w:lang w:val="en-US"/>
        </w:rPr>
        <w:t xml:space="preserve">Implementing the Global Competitiveness Programme of the </w:t>
      </w:r>
    </w:p>
    <w:p w:rsidR="00F809EC" w:rsidRPr="00207ABD" w:rsidRDefault="00F809EC" w:rsidP="00207ABD">
      <w:pPr>
        <w:spacing w:after="0" w:line="360" w:lineRule="auto"/>
        <w:jc w:val="center"/>
        <w:rPr>
          <w:rFonts w:ascii="Times New Roman" w:hAnsi="Times New Roman"/>
          <w:b/>
          <w:sz w:val="28"/>
          <w:lang w:val="en-US"/>
        </w:rPr>
      </w:pPr>
      <w:smartTag w:uri="urn:schemas-microsoft-com:office:smarttags" w:element="place">
        <w:smartTag w:uri="urn:schemas-microsoft-com:office:smarttags" w:element="PlaceName">
          <w:r w:rsidRPr="00207ABD">
            <w:rPr>
              <w:rFonts w:ascii="Times New Roman" w:hAnsi="Times New Roman"/>
              <w:b/>
              <w:sz w:val="28"/>
              <w:lang w:val="en-US"/>
            </w:rPr>
            <w:t>Federal</w:t>
          </w:r>
        </w:smartTag>
        <w:r w:rsidRPr="00207ABD">
          <w:rPr>
            <w:rFonts w:ascii="Times New Roman" w:hAnsi="Times New Roman"/>
            <w:b/>
            <w:sz w:val="28"/>
            <w:lang w:val="en-US"/>
          </w:rPr>
          <w:t xml:space="preserve"> </w:t>
        </w:r>
        <w:smartTag w:uri="urn:schemas-microsoft-com:office:smarttags" w:element="PlaceType">
          <w:r w:rsidRPr="00207ABD">
            <w:rPr>
              <w:rFonts w:ascii="Times New Roman" w:hAnsi="Times New Roman"/>
              <w:b/>
              <w:sz w:val="28"/>
              <w:lang w:val="en-US"/>
            </w:rPr>
            <w:t>State</w:t>
          </w:r>
        </w:smartTag>
      </w:smartTag>
      <w:r w:rsidRPr="00207ABD">
        <w:rPr>
          <w:rFonts w:ascii="Times New Roman" w:hAnsi="Times New Roman"/>
          <w:b/>
          <w:sz w:val="28"/>
          <w:lang w:val="en-US"/>
        </w:rPr>
        <w:t xml:space="preserve"> Autonomous Educational Institution </w:t>
      </w:r>
    </w:p>
    <w:p w:rsidR="00F809EC" w:rsidRPr="00207ABD" w:rsidRDefault="00F809EC" w:rsidP="00207ABD">
      <w:pPr>
        <w:spacing w:after="0" w:line="360" w:lineRule="auto"/>
        <w:jc w:val="center"/>
        <w:rPr>
          <w:rFonts w:ascii="Times New Roman" w:hAnsi="Times New Roman"/>
          <w:b/>
          <w:sz w:val="28"/>
          <w:lang w:val="en-US"/>
        </w:rPr>
      </w:pPr>
      <w:smartTag w:uri="urn:schemas-microsoft-com:office:smarttags" w:element="PlaceName">
        <w:r w:rsidRPr="00207ABD">
          <w:rPr>
            <w:rFonts w:ascii="Times New Roman" w:hAnsi="Times New Roman"/>
            <w:b/>
            <w:sz w:val="28"/>
            <w:lang w:val="en-US"/>
          </w:rPr>
          <w:t>National</w:t>
        </w:r>
      </w:smartTag>
      <w:r w:rsidRPr="00207ABD">
        <w:rPr>
          <w:rFonts w:ascii="Times New Roman" w:hAnsi="Times New Roman"/>
          <w:b/>
          <w:sz w:val="28"/>
          <w:lang w:val="en-US"/>
        </w:rPr>
        <w:t xml:space="preserve"> </w:t>
      </w:r>
      <w:smartTag w:uri="urn:schemas-microsoft-com:office:smarttags" w:element="PlaceName">
        <w:r w:rsidRPr="00207ABD">
          <w:rPr>
            <w:rFonts w:ascii="Times New Roman" w:hAnsi="Times New Roman"/>
            <w:b/>
            <w:sz w:val="28"/>
            <w:lang w:val="en-US"/>
          </w:rPr>
          <w:t>Research</w:t>
        </w:r>
      </w:smartTag>
      <w:r w:rsidRPr="00207ABD">
        <w:rPr>
          <w:rFonts w:ascii="Times New Roman" w:hAnsi="Times New Roman"/>
          <w:b/>
          <w:sz w:val="28"/>
          <w:lang w:val="en-US"/>
        </w:rPr>
        <w:t xml:space="preserve"> </w:t>
      </w:r>
      <w:smartTag w:uri="urn:schemas-microsoft-com:office:smarttags" w:element="PlaceType">
        <w:r w:rsidRPr="00207ABD">
          <w:rPr>
            <w:rFonts w:ascii="Times New Roman" w:hAnsi="Times New Roman"/>
            <w:b/>
            <w:sz w:val="28"/>
            <w:lang w:val="en-US"/>
          </w:rPr>
          <w:t>University</w:t>
        </w:r>
      </w:smartTag>
      <w:r w:rsidRPr="00207ABD">
        <w:rPr>
          <w:rFonts w:ascii="Times New Roman" w:hAnsi="Times New Roman"/>
          <w:b/>
          <w:sz w:val="28"/>
          <w:lang w:val="en-US"/>
        </w:rPr>
        <w:t xml:space="preserve"> </w:t>
      </w:r>
      <w:r w:rsidRPr="00207ABD">
        <w:rPr>
          <w:rFonts w:ascii="Times New Roman" w:hAnsi="Times New Roman"/>
          <w:b/>
          <w:sz w:val="28"/>
          <w:lang w:val="en-US"/>
        </w:rPr>
        <w:br/>
        <w:t xml:space="preserve">Higher </w:t>
      </w:r>
      <w:smartTag w:uri="urn:schemas-microsoft-com:office:smarttags" w:element="place">
        <w:smartTag w:uri="urn:schemas-microsoft-com:office:smarttags" w:element="PlaceType">
          <w:r w:rsidRPr="00207ABD">
            <w:rPr>
              <w:rFonts w:ascii="Times New Roman" w:hAnsi="Times New Roman"/>
              <w:b/>
              <w:sz w:val="28"/>
              <w:lang w:val="en-US"/>
            </w:rPr>
            <w:t>School</w:t>
          </w:r>
        </w:smartTag>
        <w:r w:rsidRPr="00207ABD">
          <w:rPr>
            <w:rFonts w:ascii="Times New Roman" w:hAnsi="Times New Roman"/>
            <w:b/>
            <w:sz w:val="28"/>
            <w:lang w:val="en-US"/>
          </w:rPr>
          <w:t xml:space="preserve"> of </w:t>
        </w:r>
        <w:smartTag w:uri="urn:schemas-microsoft-com:office:smarttags" w:element="PlaceName">
          <w:r w:rsidRPr="00207ABD">
            <w:rPr>
              <w:rFonts w:ascii="Times New Roman" w:hAnsi="Times New Roman"/>
              <w:b/>
              <w:sz w:val="28"/>
              <w:lang w:val="en-US"/>
            </w:rPr>
            <w:t>Economics</w:t>
          </w:r>
        </w:smartTag>
      </w:smartTag>
    </w:p>
    <w:p w:rsidR="00F809EC" w:rsidRPr="00B54F4E" w:rsidRDefault="00F809EC" w:rsidP="00207ABD">
      <w:pPr>
        <w:spacing w:after="0" w:line="360" w:lineRule="auto"/>
        <w:jc w:val="center"/>
        <w:rPr>
          <w:rFonts w:ascii="Times New Roman" w:hAnsi="Times New Roman"/>
          <w:b/>
          <w:sz w:val="28"/>
          <w:szCs w:val="28"/>
        </w:rPr>
      </w:pPr>
      <w:r>
        <w:rPr>
          <w:rFonts w:ascii="Times New Roman" w:hAnsi="Times New Roman"/>
          <w:b/>
          <w:sz w:val="28"/>
          <w:lang w:val="en-US"/>
        </w:rPr>
        <w:t>i</w:t>
      </w:r>
      <w:r w:rsidRPr="00B54F4E">
        <w:rPr>
          <w:rFonts w:ascii="Times New Roman" w:hAnsi="Times New Roman"/>
          <w:b/>
          <w:sz w:val="28"/>
        </w:rPr>
        <w:t>n 2013-2020</w:t>
      </w:r>
    </w:p>
    <w:p w:rsidR="00F809EC" w:rsidRPr="00B54F4E" w:rsidRDefault="00F809EC" w:rsidP="00207ABD">
      <w:pPr>
        <w:jc w:val="center"/>
        <w:rPr>
          <w:rFonts w:ascii="Times New Roman" w:hAnsi="Times New Roman"/>
          <w:b/>
          <w:sz w:val="28"/>
        </w:rPr>
      </w:pPr>
    </w:p>
    <w:p w:rsidR="00F809EC" w:rsidRPr="00B54F4E" w:rsidRDefault="00F809EC" w:rsidP="00207ABD">
      <w:pPr>
        <w:spacing w:after="0" w:line="360" w:lineRule="auto"/>
        <w:jc w:val="center"/>
        <w:rPr>
          <w:rFonts w:ascii="Times New Roman" w:hAnsi="Times New Roman"/>
          <w:b/>
          <w:sz w:val="28"/>
          <w:szCs w:val="28"/>
        </w:rPr>
      </w:pPr>
    </w:p>
    <w:p w:rsidR="00F809EC" w:rsidRPr="00B54F4E" w:rsidRDefault="00F809EC" w:rsidP="00207ABD">
      <w:pPr>
        <w:jc w:val="center"/>
        <w:rPr>
          <w:rFonts w:ascii="Times New Roman" w:hAnsi="Times New Roman"/>
          <w:sz w:val="28"/>
          <w:szCs w:val="28"/>
        </w:rPr>
      </w:pPr>
    </w:p>
    <w:p w:rsidR="00F809EC" w:rsidRPr="00B54F4E" w:rsidRDefault="00F809EC" w:rsidP="00207ABD">
      <w:pPr>
        <w:jc w:val="center"/>
        <w:rPr>
          <w:rFonts w:ascii="Times New Roman" w:hAnsi="Times New Roman"/>
          <w:sz w:val="28"/>
          <w:szCs w:val="28"/>
        </w:rPr>
      </w:pPr>
    </w:p>
    <w:p w:rsidR="00F809EC" w:rsidRPr="00B54F4E" w:rsidRDefault="00F809EC" w:rsidP="00207ABD">
      <w:pPr>
        <w:jc w:val="center"/>
        <w:rPr>
          <w:rFonts w:ascii="Times New Roman" w:hAnsi="Times New Roman"/>
          <w:sz w:val="28"/>
          <w:szCs w:val="28"/>
        </w:rPr>
      </w:pPr>
    </w:p>
    <w:p w:rsidR="00F809EC" w:rsidRPr="00B54F4E" w:rsidRDefault="00F809EC" w:rsidP="00207ABD">
      <w:pPr>
        <w:jc w:val="center"/>
        <w:rPr>
          <w:rFonts w:ascii="Times New Roman" w:hAnsi="Times New Roman"/>
          <w:sz w:val="28"/>
          <w:szCs w:val="28"/>
        </w:rPr>
      </w:pPr>
    </w:p>
    <w:p w:rsidR="00F809EC" w:rsidRPr="00B54F4E" w:rsidRDefault="00F809EC" w:rsidP="00207ABD">
      <w:pPr>
        <w:jc w:val="center"/>
        <w:rPr>
          <w:rFonts w:ascii="Times New Roman" w:hAnsi="Times New Roman"/>
          <w:b/>
          <w:sz w:val="28"/>
          <w:szCs w:val="28"/>
        </w:rPr>
      </w:pPr>
      <w:r w:rsidRPr="00B54F4E">
        <w:rPr>
          <w:rFonts w:ascii="Times New Roman" w:hAnsi="Times New Roman"/>
          <w:b/>
          <w:sz w:val="28"/>
          <w:szCs w:val="28"/>
        </w:rPr>
        <w:t>Moscow, 2013</w:t>
      </w:r>
    </w:p>
    <w:p w:rsidR="00F809EC" w:rsidRPr="002569BC" w:rsidRDefault="00F809EC" w:rsidP="00207ABD">
      <w:pPr>
        <w:rPr>
          <w:rFonts w:ascii="Times New Roman" w:hAnsi="Times New Roman"/>
          <w:b/>
          <w:sz w:val="28"/>
          <w:szCs w:val="28"/>
        </w:rPr>
      </w:pPr>
      <w:r w:rsidRPr="002569BC">
        <w:rPr>
          <w:rFonts w:ascii="Times New Roman" w:hAnsi="Times New Roman"/>
          <w:b/>
          <w:sz w:val="28"/>
          <w:szCs w:val="28"/>
        </w:rPr>
        <w:lastRenderedPageBreak/>
        <w:t>Executive Team</w:t>
      </w:r>
    </w:p>
    <w:tbl>
      <w:tblPr>
        <w:tblW w:w="10456" w:type="dxa"/>
        <w:tblLayout w:type="fixed"/>
        <w:tblLook w:val="00A0"/>
      </w:tblPr>
      <w:tblGrid>
        <w:gridCol w:w="4503"/>
        <w:gridCol w:w="5953"/>
      </w:tblGrid>
      <w:tr w:rsidR="00F809EC" w:rsidRPr="00C42B18" w:rsidTr="00207ABD">
        <w:tc>
          <w:tcPr>
            <w:tcW w:w="4503" w:type="dxa"/>
          </w:tcPr>
          <w:p w:rsidR="00F809EC" w:rsidRPr="00C42B18" w:rsidRDefault="00F809EC" w:rsidP="00207ABD">
            <w:pPr>
              <w:numPr>
                <w:ilvl w:val="0"/>
                <w:numId w:val="11"/>
              </w:numPr>
              <w:tabs>
                <w:tab w:val="center" w:pos="4677"/>
                <w:tab w:val="left" w:pos="7088"/>
                <w:tab w:val="right" w:pos="9355"/>
              </w:tabs>
              <w:spacing w:after="0" w:line="288" w:lineRule="auto"/>
              <w:ind w:left="0" w:hanging="426"/>
              <w:contextualSpacing/>
              <w:jc w:val="both"/>
              <w:rPr>
                <w:rFonts w:ascii="Times New Roman" w:hAnsi="Times New Roman"/>
                <w:sz w:val="28"/>
                <w:szCs w:val="28"/>
              </w:rPr>
            </w:pPr>
            <w:r w:rsidRPr="00C42B18">
              <w:rPr>
                <w:rFonts w:ascii="Times New Roman" w:hAnsi="Times New Roman"/>
                <w:sz w:val="28"/>
                <w:szCs w:val="28"/>
              </w:rPr>
              <w:t xml:space="preserve">1.   </w:t>
            </w:r>
            <w:r w:rsidRPr="00C42B18">
              <w:rPr>
                <w:rFonts w:ascii="Times New Roman" w:hAnsi="Times New Roman"/>
                <w:sz w:val="28"/>
              </w:rPr>
              <w:t>Y.I. Kuzminov</w:t>
            </w:r>
          </w:p>
        </w:tc>
        <w:tc>
          <w:tcPr>
            <w:tcW w:w="5953" w:type="dxa"/>
          </w:tcPr>
          <w:p w:rsidR="00F809EC" w:rsidRPr="00C42B18" w:rsidRDefault="00F809EC" w:rsidP="00207ABD">
            <w:pPr>
              <w:tabs>
                <w:tab w:val="left" w:pos="4239"/>
                <w:tab w:val="center" w:pos="4677"/>
                <w:tab w:val="left" w:pos="7088"/>
                <w:tab w:val="right" w:pos="9355"/>
              </w:tabs>
              <w:spacing w:after="0" w:line="288" w:lineRule="auto"/>
              <w:ind w:left="-533" w:firstLine="533"/>
              <w:rPr>
                <w:rFonts w:ascii="Times New Roman" w:hAnsi="Times New Roman"/>
                <w:sz w:val="28"/>
                <w:szCs w:val="28"/>
              </w:rPr>
            </w:pPr>
            <w:r w:rsidRPr="00C42B18">
              <w:rPr>
                <w:rFonts w:ascii="Times New Roman" w:hAnsi="Times New Roman"/>
                <w:sz w:val="28"/>
                <w:szCs w:val="28"/>
              </w:rPr>
              <w:t>Rector</w:t>
            </w:r>
          </w:p>
        </w:tc>
      </w:tr>
      <w:tr w:rsidR="00F809EC" w:rsidRPr="00C42B18" w:rsidTr="00207ABD">
        <w:tc>
          <w:tcPr>
            <w:tcW w:w="4503" w:type="dxa"/>
          </w:tcPr>
          <w:p w:rsidR="00F809EC" w:rsidRPr="00C42B18" w:rsidRDefault="00F809EC" w:rsidP="00207ABD">
            <w:pPr>
              <w:numPr>
                <w:ilvl w:val="0"/>
                <w:numId w:val="11"/>
              </w:numPr>
              <w:tabs>
                <w:tab w:val="center" w:pos="4677"/>
                <w:tab w:val="left" w:pos="7088"/>
                <w:tab w:val="right" w:pos="9355"/>
              </w:tabs>
              <w:spacing w:after="0" w:line="288" w:lineRule="auto"/>
              <w:ind w:left="426" w:hanging="426"/>
              <w:contextualSpacing/>
              <w:jc w:val="both"/>
              <w:rPr>
                <w:rFonts w:ascii="Times New Roman" w:hAnsi="Times New Roman"/>
                <w:sz w:val="28"/>
                <w:szCs w:val="28"/>
              </w:rPr>
            </w:pPr>
            <w:r w:rsidRPr="00C42B18">
              <w:rPr>
                <w:rFonts w:ascii="Times New Roman" w:hAnsi="Times New Roman"/>
                <w:sz w:val="28"/>
                <w:szCs w:val="28"/>
              </w:rPr>
              <w:t>L.M. Gokhberg</w:t>
            </w:r>
          </w:p>
        </w:tc>
        <w:tc>
          <w:tcPr>
            <w:tcW w:w="5953" w:type="dxa"/>
          </w:tcPr>
          <w:p w:rsidR="00F809EC" w:rsidRPr="00C42B18" w:rsidRDefault="00F809EC" w:rsidP="00207ABD">
            <w:pPr>
              <w:tabs>
                <w:tab w:val="left" w:pos="4239"/>
                <w:tab w:val="center" w:pos="4677"/>
                <w:tab w:val="left" w:pos="7088"/>
                <w:tab w:val="right" w:pos="9355"/>
              </w:tabs>
              <w:spacing w:after="0" w:line="288" w:lineRule="auto"/>
              <w:ind w:left="-533" w:firstLine="533"/>
              <w:rPr>
                <w:rFonts w:ascii="Times New Roman" w:hAnsi="Times New Roman"/>
                <w:sz w:val="28"/>
                <w:szCs w:val="28"/>
              </w:rPr>
            </w:pPr>
            <w:r w:rsidRPr="00C42B18">
              <w:rPr>
                <w:rFonts w:ascii="Times New Roman" w:hAnsi="Times New Roman"/>
                <w:sz w:val="28"/>
                <w:szCs w:val="28"/>
              </w:rPr>
              <w:t>First Vice-Rector</w:t>
            </w:r>
          </w:p>
        </w:tc>
      </w:tr>
      <w:tr w:rsidR="00F809EC" w:rsidRPr="00C42B18" w:rsidTr="00207ABD">
        <w:tc>
          <w:tcPr>
            <w:tcW w:w="4503" w:type="dxa"/>
          </w:tcPr>
          <w:p w:rsidR="00F809EC" w:rsidRPr="00C42B18" w:rsidRDefault="00F809EC" w:rsidP="00207ABD">
            <w:pPr>
              <w:numPr>
                <w:ilvl w:val="0"/>
                <w:numId w:val="11"/>
              </w:numPr>
              <w:tabs>
                <w:tab w:val="center" w:pos="4677"/>
                <w:tab w:val="left" w:pos="7088"/>
                <w:tab w:val="right" w:pos="9355"/>
              </w:tabs>
              <w:spacing w:after="0" w:line="288" w:lineRule="auto"/>
              <w:ind w:left="426" w:hanging="426"/>
              <w:contextualSpacing/>
              <w:jc w:val="both"/>
              <w:rPr>
                <w:rFonts w:ascii="Times New Roman" w:hAnsi="Times New Roman"/>
                <w:sz w:val="28"/>
                <w:szCs w:val="28"/>
              </w:rPr>
            </w:pPr>
            <w:r w:rsidRPr="00C42B18">
              <w:rPr>
                <w:rFonts w:ascii="Times New Roman" w:hAnsi="Times New Roman"/>
                <w:sz w:val="28"/>
                <w:szCs w:val="28"/>
              </w:rPr>
              <w:t>V.V. Radaev</w:t>
            </w:r>
          </w:p>
        </w:tc>
        <w:tc>
          <w:tcPr>
            <w:tcW w:w="5953" w:type="dxa"/>
          </w:tcPr>
          <w:p w:rsidR="00F809EC" w:rsidRPr="00C42B18" w:rsidRDefault="00F809EC" w:rsidP="00207ABD">
            <w:pPr>
              <w:tabs>
                <w:tab w:val="left" w:pos="4239"/>
                <w:tab w:val="center" w:pos="4677"/>
                <w:tab w:val="left" w:pos="7088"/>
                <w:tab w:val="right" w:pos="9355"/>
              </w:tabs>
              <w:spacing w:after="0" w:line="288" w:lineRule="auto"/>
              <w:ind w:left="-533" w:firstLine="533"/>
              <w:rPr>
                <w:rFonts w:ascii="Times New Roman" w:hAnsi="Times New Roman"/>
                <w:sz w:val="28"/>
                <w:szCs w:val="28"/>
              </w:rPr>
            </w:pPr>
            <w:r w:rsidRPr="00C42B18">
              <w:rPr>
                <w:rFonts w:ascii="Times New Roman" w:hAnsi="Times New Roman"/>
                <w:sz w:val="28"/>
                <w:szCs w:val="28"/>
              </w:rPr>
              <w:t>First Vice-Rector</w:t>
            </w:r>
          </w:p>
        </w:tc>
      </w:tr>
      <w:tr w:rsidR="00F809EC" w:rsidRPr="00C42B18" w:rsidTr="00207ABD">
        <w:tc>
          <w:tcPr>
            <w:tcW w:w="4503" w:type="dxa"/>
          </w:tcPr>
          <w:p w:rsidR="00F809EC" w:rsidRPr="00C42B18" w:rsidRDefault="00F809EC" w:rsidP="00207ABD">
            <w:pPr>
              <w:numPr>
                <w:ilvl w:val="0"/>
                <w:numId w:val="11"/>
              </w:numPr>
              <w:tabs>
                <w:tab w:val="center" w:pos="4677"/>
                <w:tab w:val="left" w:pos="7088"/>
                <w:tab w:val="right" w:pos="9355"/>
              </w:tabs>
              <w:spacing w:after="0" w:line="288" w:lineRule="auto"/>
              <w:ind w:left="426" w:hanging="426"/>
              <w:contextualSpacing/>
              <w:jc w:val="both"/>
              <w:rPr>
                <w:rFonts w:ascii="Times New Roman" w:hAnsi="Times New Roman"/>
                <w:sz w:val="28"/>
                <w:szCs w:val="28"/>
              </w:rPr>
            </w:pPr>
            <w:r w:rsidRPr="00C42B18">
              <w:rPr>
                <w:rFonts w:ascii="Times New Roman" w:hAnsi="Times New Roman"/>
                <w:sz w:val="28"/>
                <w:szCs w:val="28"/>
              </w:rPr>
              <w:t>A.T. Shamrin</w:t>
            </w:r>
          </w:p>
        </w:tc>
        <w:tc>
          <w:tcPr>
            <w:tcW w:w="5953" w:type="dxa"/>
          </w:tcPr>
          <w:p w:rsidR="00F809EC" w:rsidRPr="00C42B18" w:rsidRDefault="00F809EC" w:rsidP="00207ABD">
            <w:pPr>
              <w:tabs>
                <w:tab w:val="left" w:pos="4239"/>
                <w:tab w:val="center" w:pos="4677"/>
                <w:tab w:val="left" w:pos="7088"/>
                <w:tab w:val="right" w:pos="9355"/>
              </w:tabs>
              <w:spacing w:after="0" w:line="288" w:lineRule="auto"/>
              <w:ind w:left="-533" w:firstLine="533"/>
              <w:rPr>
                <w:rFonts w:ascii="Times New Roman" w:hAnsi="Times New Roman"/>
                <w:sz w:val="28"/>
                <w:szCs w:val="28"/>
              </w:rPr>
            </w:pPr>
            <w:r w:rsidRPr="00C42B18">
              <w:rPr>
                <w:rFonts w:ascii="Times New Roman" w:hAnsi="Times New Roman"/>
                <w:sz w:val="28"/>
                <w:szCs w:val="28"/>
              </w:rPr>
              <w:t>First Vice-Rector</w:t>
            </w:r>
          </w:p>
        </w:tc>
      </w:tr>
      <w:tr w:rsidR="00F809EC" w:rsidRPr="00C42B18" w:rsidTr="00207ABD">
        <w:tc>
          <w:tcPr>
            <w:tcW w:w="4503" w:type="dxa"/>
          </w:tcPr>
          <w:p w:rsidR="00F809EC" w:rsidRPr="00C42B18" w:rsidRDefault="00F809EC" w:rsidP="00207ABD">
            <w:pPr>
              <w:numPr>
                <w:ilvl w:val="0"/>
                <w:numId w:val="11"/>
              </w:numPr>
              <w:tabs>
                <w:tab w:val="center" w:pos="4677"/>
                <w:tab w:val="left" w:pos="7088"/>
                <w:tab w:val="right" w:pos="9355"/>
              </w:tabs>
              <w:spacing w:after="0" w:line="288" w:lineRule="auto"/>
              <w:ind w:left="426" w:hanging="426"/>
              <w:contextualSpacing/>
              <w:jc w:val="both"/>
              <w:rPr>
                <w:rFonts w:ascii="Times New Roman" w:hAnsi="Times New Roman"/>
                <w:sz w:val="28"/>
                <w:szCs w:val="28"/>
              </w:rPr>
            </w:pPr>
            <w:r w:rsidRPr="00C42B18">
              <w:rPr>
                <w:rFonts w:ascii="Times New Roman" w:hAnsi="Times New Roman"/>
                <w:sz w:val="28"/>
                <w:szCs w:val="28"/>
              </w:rPr>
              <w:t>L.I. Yakobson</w:t>
            </w:r>
          </w:p>
        </w:tc>
        <w:tc>
          <w:tcPr>
            <w:tcW w:w="5953" w:type="dxa"/>
          </w:tcPr>
          <w:p w:rsidR="00F809EC" w:rsidRPr="00C42B18" w:rsidRDefault="00F809EC" w:rsidP="00207ABD">
            <w:pPr>
              <w:tabs>
                <w:tab w:val="left" w:pos="4239"/>
                <w:tab w:val="center" w:pos="4677"/>
                <w:tab w:val="left" w:pos="7088"/>
                <w:tab w:val="right" w:pos="9355"/>
              </w:tabs>
              <w:spacing w:after="0" w:line="288" w:lineRule="auto"/>
              <w:ind w:left="-533" w:firstLine="533"/>
              <w:rPr>
                <w:rFonts w:ascii="Times New Roman" w:hAnsi="Times New Roman"/>
                <w:sz w:val="28"/>
                <w:szCs w:val="28"/>
              </w:rPr>
            </w:pPr>
            <w:r w:rsidRPr="00C42B18">
              <w:rPr>
                <w:rFonts w:ascii="Times New Roman" w:hAnsi="Times New Roman"/>
                <w:sz w:val="28"/>
                <w:szCs w:val="28"/>
              </w:rPr>
              <w:t>First Vice-Rector</w:t>
            </w:r>
          </w:p>
        </w:tc>
      </w:tr>
      <w:tr w:rsidR="00F809EC" w:rsidRPr="00C42B18" w:rsidTr="00207ABD">
        <w:tc>
          <w:tcPr>
            <w:tcW w:w="4503" w:type="dxa"/>
          </w:tcPr>
          <w:p w:rsidR="00F809EC" w:rsidRPr="00C42B18" w:rsidRDefault="00F809EC" w:rsidP="00207ABD">
            <w:pPr>
              <w:numPr>
                <w:ilvl w:val="0"/>
                <w:numId w:val="11"/>
              </w:numPr>
              <w:tabs>
                <w:tab w:val="left" w:pos="7088"/>
              </w:tabs>
              <w:spacing w:after="0" w:line="288" w:lineRule="auto"/>
              <w:ind w:left="426" w:hanging="426"/>
              <w:contextualSpacing/>
              <w:jc w:val="both"/>
              <w:rPr>
                <w:rFonts w:ascii="Times New Roman" w:hAnsi="Times New Roman"/>
                <w:sz w:val="28"/>
                <w:szCs w:val="28"/>
              </w:rPr>
            </w:pPr>
            <w:r w:rsidRPr="00C42B18">
              <w:rPr>
                <w:rFonts w:ascii="Times New Roman" w:hAnsi="Times New Roman"/>
                <w:sz w:val="28"/>
                <w:szCs w:val="28"/>
              </w:rPr>
              <w:t>G.G. Kantorovich</w:t>
            </w:r>
          </w:p>
        </w:tc>
        <w:tc>
          <w:tcPr>
            <w:tcW w:w="5953" w:type="dxa"/>
          </w:tcPr>
          <w:p w:rsidR="00F809EC" w:rsidRPr="00C42B18" w:rsidRDefault="00F809EC" w:rsidP="00207ABD">
            <w:pPr>
              <w:tabs>
                <w:tab w:val="left" w:pos="4239"/>
                <w:tab w:val="center" w:pos="4677"/>
                <w:tab w:val="left" w:pos="7088"/>
                <w:tab w:val="right" w:pos="9355"/>
              </w:tabs>
              <w:spacing w:after="0" w:line="288" w:lineRule="auto"/>
              <w:ind w:left="-533" w:firstLine="533"/>
              <w:rPr>
                <w:rFonts w:ascii="Times New Roman" w:hAnsi="Times New Roman"/>
                <w:sz w:val="28"/>
                <w:szCs w:val="28"/>
              </w:rPr>
            </w:pPr>
            <w:r w:rsidRPr="00C42B18">
              <w:rPr>
                <w:rFonts w:ascii="Times New Roman" w:hAnsi="Times New Roman"/>
                <w:sz w:val="28"/>
                <w:szCs w:val="28"/>
              </w:rPr>
              <w:t>Vice-Rector</w:t>
            </w:r>
          </w:p>
        </w:tc>
      </w:tr>
      <w:tr w:rsidR="00F809EC" w:rsidRPr="00C42B18" w:rsidTr="00207ABD">
        <w:tc>
          <w:tcPr>
            <w:tcW w:w="4503" w:type="dxa"/>
          </w:tcPr>
          <w:p w:rsidR="00F809EC" w:rsidRPr="00C42B18" w:rsidRDefault="00F809EC" w:rsidP="00207ABD">
            <w:pPr>
              <w:numPr>
                <w:ilvl w:val="0"/>
                <w:numId w:val="11"/>
              </w:numPr>
              <w:tabs>
                <w:tab w:val="left" w:pos="7088"/>
              </w:tabs>
              <w:spacing w:after="0" w:line="288" w:lineRule="auto"/>
              <w:ind w:left="426" w:hanging="426"/>
              <w:contextualSpacing/>
              <w:jc w:val="both"/>
              <w:rPr>
                <w:rFonts w:ascii="Times New Roman" w:hAnsi="Times New Roman"/>
                <w:sz w:val="28"/>
                <w:szCs w:val="28"/>
              </w:rPr>
            </w:pPr>
            <w:r w:rsidRPr="00C42B18">
              <w:rPr>
                <w:rFonts w:ascii="Times New Roman" w:hAnsi="Times New Roman"/>
                <w:sz w:val="28"/>
                <w:szCs w:val="28"/>
              </w:rPr>
              <w:t>K.D. Muratova</w:t>
            </w:r>
          </w:p>
        </w:tc>
        <w:tc>
          <w:tcPr>
            <w:tcW w:w="5953" w:type="dxa"/>
          </w:tcPr>
          <w:p w:rsidR="00F809EC" w:rsidRPr="00C42B18" w:rsidRDefault="00F809EC" w:rsidP="00207ABD">
            <w:pPr>
              <w:tabs>
                <w:tab w:val="left" w:pos="4239"/>
                <w:tab w:val="center" w:pos="4677"/>
                <w:tab w:val="left" w:pos="7088"/>
                <w:tab w:val="right" w:pos="9355"/>
              </w:tabs>
              <w:spacing w:after="0" w:line="288" w:lineRule="auto"/>
              <w:ind w:left="-533" w:firstLine="533"/>
              <w:rPr>
                <w:rFonts w:ascii="Times New Roman" w:hAnsi="Times New Roman"/>
                <w:sz w:val="28"/>
                <w:szCs w:val="28"/>
              </w:rPr>
            </w:pPr>
            <w:r w:rsidRPr="00C42B18">
              <w:rPr>
                <w:rFonts w:ascii="Times New Roman" w:hAnsi="Times New Roman"/>
                <w:sz w:val="28"/>
                <w:szCs w:val="28"/>
              </w:rPr>
              <w:t>Vice-Rector</w:t>
            </w:r>
          </w:p>
        </w:tc>
      </w:tr>
      <w:tr w:rsidR="00F809EC" w:rsidRPr="00C42B18" w:rsidTr="00207ABD">
        <w:tc>
          <w:tcPr>
            <w:tcW w:w="4503" w:type="dxa"/>
          </w:tcPr>
          <w:p w:rsidR="00F809EC" w:rsidRPr="00C42B18" w:rsidRDefault="00F809EC" w:rsidP="00207ABD">
            <w:pPr>
              <w:numPr>
                <w:ilvl w:val="0"/>
                <w:numId w:val="11"/>
              </w:numPr>
              <w:tabs>
                <w:tab w:val="left" w:pos="7088"/>
              </w:tabs>
              <w:spacing w:after="0" w:line="288" w:lineRule="auto"/>
              <w:ind w:left="426" w:hanging="426"/>
              <w:contextualSpacing/>
              <w:jc w:val="both"/>
              <w:rPr>
                <w:rFonts w:ascii="Times New Roman" w:hAnsi="Times New Roman"/>
                <w:sz w:val="28"/>
                <w:szCs w:val="28"/>
              </w:rPr>
            </w:pPr>
            <w:r w:rsidRPr="00C42B18">
              <w:rPr>
                <w:rFonts w:ascii="Times New Roman" w:hAnsi="Times New Roman"/>
                <w:sz w:val="28"/>
                <w:szCs w:val="28"/>
              </w:rPr>
              <w:t>A.V. Novoseltsev</w:t>
            </w:r>
          </w:p>
        </w:tc>
        <w:tc>
          <w:tcPr>
            <w:tcW w:w="5953" w:type="dxa"/>
          </w:tcPr>
          <w:p w:rsidR="00F809EC" w:rsidRPr="00C42B18" w:rsidRDefault="00F809EC" w:rsidP="00207ABD">
            <w:pPr>
              <w:tabs>
                <w:tab w:val="left" w:pos="4239"/>
                <w:tab w:val="center" w:pos="4677"/>
                <w:tab w:val="left" w:pos="7088"/>
                <w:tab w:val="right" w:pos="9355"/>
              </w:tabs>
              <w:spacing w:after="0" w:line="288" w:lineRule="auto"/>
              <w:ind w:left="-533" w:firstLine="533"/>
              <w:rPr>
                <w:rFonts w:ascii="Times New Roman" w:hAnsi="Times New Roman"/>
                <w:sz w:val="28"/>
                <w:szCs w:val="28"/>
              </w:rPr>
            </w:pPr>
            <w:r w:rsidRPr="00C42B18">
              <w:rPr>
                <w:rFonts w:ascii="Times New Roman" w:hAnsi="Times New Roman"/>
                <w:sz w:val="28"/>
                <w:szCs w:val="28"/>
              </w:rPr>
              <w:t xml:space="preserve">Vice-Rector </w:t>
            </w:r>
          </w:p>
        </w:tc>
      </w:tr>
      <w:tr w:rsidR="00F809EC" w:rsidRPr="00C42B18" w:rsidTr="00207ABD">
        <w:tc>
          <w:tcPr>
            <w:tcW w:w="4503" w:type="dxa"/>
          </w:tcPr>
          <w:p w:rsidR="00F809EC" w:rsidRPr="00C42B18" w:rsidRDefault="00F809EC" w:rsidP="00207ABD">
            <w:pPr>
              <w:numPr>
                <w:ilvl w:val="0"/>
                <w:numId w:val="11"/>
              </w:numPr>
              <w:tabs>
                <w:tab w:val="left" w:pos="7088"/>
              </w:tabs>
              <w:spacing w:after="0" w:line="288" w:lineRule="auto"/>
              <w:ind w:left="426" w:hanging="426"/>
              <w:contextualSpacing/>
              <w:jc w:val="both"/>
              <w:rPr>
                <w:rFonts w:ascii="Times New Roman" w:hAnsi="Times New Roman"/>
                <w:sz w:val="28"/>
                <w:szCs w:val="28"/>
              </w:rPr>
            </w:pPr>
            <w:r w:rsidRPr="00C42B18">
              <w:rPr>
                <w:rFonts w:ascii="Times New Roman" w:hAnsi="Times New Roman"/>
                <w:sz w:val="28"/>
                <w:szCs w:val="28"/>
              </w:rPr>
              <w:t>S.Y. Roshchin</w:t>
            </w:r>
          </w:p>
        </w:tc>
        <w:tc>
          <w:tcPr>
            <w:tcW w:w="5953" w:type="dxa"/>
          </w:tcPr>
          <w:p w:rsidR="00F809EC" w:rsidRPr="00C42B18" w:rsidRDefault="00F809EC" w:rsidP="00207ABD">
            <w:pPr>
              <w:tabs>
                <w:tab w:val="left" w:pos="4239"/>
                <w:tab w:val="center" w:pos="4677"/>
                <w:tab w:val="left" w:pos="7088"/>
                <w:tab w:val="right" w:pos="9355"/>
              </w:tabs>
              <w:spacing w:after="0" w:line="288" w:lineRule="auto"/>
              <w:ind w:left="-533" w:firstLine="533"/>
              <w:rPr>
                <w:rFonts w:ascii="Times New Roman" w:hAnsi="Times New Roman"/>
                <w:sz w:val="28"/>
                <w:szCs w:val="28"/>
              </w:rPr>
            </w:pPr>
            <w:r w:rsidRPr="00C42B18">
              <w:rPr>
                <w:rFonts w:ascii="Times New Roman" w:hAnsi="Times New Roman"/>
                <w:sz w:val="28"/>
                <w:szCs w:val="28"/>
              </w:rPr>
              <w:t xml:space="preserve">Vice-Rector </w:t>
            </w:r>
          </w:p>
        </w:tc>
      </w:tr>
      <w:tr w:rsidR="00F809EC" w:rsidRPr="00C42B18" w:rsidTr="00207ABD">
        <w:tc>
          <w:tcPr>
            <w:tcW w:w="4503" w:type="dxa"/>
          </w:tcPr>
          <w:p w:rsidR="00F809EC" w:rsidRPr="00C42B18" w:rsidRDefault="00F809EC" w:rsidP="00207ABD">
            <w:pPr>
              <w:numPr>
                <w:ilvl w:val="0"/>
                <w:numId w:val="11"/>
              </w:numPr>
              <w:tabs>
                <w:tab w:val="left" w:pos="7088"/>
              </w:tabs>
              <w:spacing w:after="0" w:line="288" w:lineRule="auto"/>
              <w:ind w:left="426" w:hanging="426"/>
              <w:contextualSpacing/>
              <w:jc w:val="both"/>
              <w:rPr>
                <w:rFonts w:ascii="Times New Roman" w:hAnsi="Times New Roman"/>
                <w:sz w:val="28"/>
                <w:szCs w:val="28"/>
              </w:rPr>
            </w:pPr>
            <w:r w:rsidRPr="00C42B18">
              <w:rPr>
                <w:rFonts w:ascii="Times New Roman" w:hAnsi="Times New Roman"/>
                <w:sz w:val="28"/>
                <w:szCs w:val="28"/>
              </w:rPr>
              <w:t>M.M. Yudkevich</w:t>
            </w:r>
          </w:p>
        </w:tc>
        <w:tc>
          <w:tcPr>
            <w:tcW w:w="5953" w:type="dxa"/>
          </w:tcPr>
          <w:p w:rsidR="00F809EC" w:rsidRPr="00C42B18" w:rsidRDefault="00F809EC" w:rsidP="00207ABD">
            <w:pPr>
              <w:tabs>
                <w:tab w:val="left" w:pos="4239"/>
                <w:tab w:val="center" w:pos="4677"/>
                <w:tab w:val="left" w:pos="7088"/>
                <w:tab w:val="right" w:pos="9355"/>
              </w:tabs>
              <w:spacing w:after="0" w:line="288" w:lineRule="auto"/>
              <w:ind w:left="-533" w:firstLine="533"/>
              <w:rPr>
                <w:rFonts w:ascii="Times New Roman" w:hAnsi="Times New Roman"/>
                <w:sz w:val="28"/>
                <w:szCs w:val="28"/>
              </w:rPr>
            </w:pPr>
            <w:r w:rsidRPr="00C42B18">
              <w:rPr>
                <w:rFonts w:ascii="Times New Roman" w:hAnsi="Times New Roman"/>
                <w:sz w:val="28"/>
                <w:szCs w:val="28"/>
              </w:rPr>
              <w:t xml:space="preserve">Vice-Rector </w:t>
            </w:r>
          </w:p>
        </w:tc>
      </w:tr>
      <w:tr w:rsidR="00F809EC" w:rsidRPr="00C42B18" w:rsidTr="00207ABD">
        <w:tc>
          <w:tcPr>
            <w:tcW w:w="4503" w:type="dxa"/>
          </w:tcPr>
          <w:p w:rsidR="00F809EC" w:rsidRPr="00C42B18" w:rsidRDefault="00F809EC" w:rsidP="00207ABD">
            <w:pPr>
              <w:numPr>
                <w:ilvl w:val="0"/>
                <w:numId w:val="11"/>
              </w:numPr>
              <w:tabs>
                <w:tab w:val="left" w:pos="7088"/>
              </w:tabs>
              <w:spacing w:after="0" w:line="288" w:lineRule="auto"/>
              <w:ind w:left="426" w:hanging="426"/>
              <w:contextualSpacing/>
              <w:jc w:val="both"/>
              <w:rPr>
                <w:rFonts w:ascii="Times New Roman" w:hAnsi="Times New Roman"/>
                <w:sz w:val="28"/>
                <w:szCs w:val="28"/>
              </w:rPr>
            </w:pPr>
            <w:r w:rsidRPr="00C42B18">
              <w:rPr>
                <w:rFonts w:ascii="Times New Roman" w:hAnsi="Times New Roman"/>
                <w:sz w:val="28"/>
                <w:szCs w:val="28"/>
              </w:rPr>
              <w:t>I.G. Karelina</w:t>
            </w:r>
          </w:p>
        </w:tc>
        <w:tc>
          <w:tcPr>
            <w:tcW w:w="5953" w:type="dxa"/>
          </w:tcPr>
          <w:p w:rsidR="00F809EC" w:rsidRPr="00C42B18" w:rsidRDefault="00F809EC" w:rsidP="00207ABD">
            <w:pPr>
              <w:tabs>
                <w:tab w:val="left" w:pos="4239"/>
                <w:tab w:val="center" w:pos="4677"/>
                <w:tab w:val="left" w:pos="7088"/>
                <w:tab w:val="right" w:pos="9355"/>
              </w:tabs>
              <w:spacing w:after="0" w:line="288" w:lineRule="auto"/>
              <w:ind w:left="-533" w:firstLine="533"/>
              <w:rPr>
                <w:rFonts w:ascii="Times New Roman" w:hAnsi="Times New Roman"/>
                <w:sz w:val="28"/>
                <w:szCs w:val="28"/>
              </w:rPr>
            </w:pPr>
            <w:r w:rsidRPr="00C42B18">
              <w:rPr>
                <w:rFonts w:ascii="Times New Roman" w:hAnsi="Times New Roman"/>
                <w:sz w:val="28"/>
                <w:szCs w:val="28"/>
              </w:rPr>
              <w:t xml:space="preserve">Development Programme Director </w:t>
            </w:r>
          </w:p>
        </w:tc>
      </w:tr>
      <w:tr w:rsidR="00F809EC" w:rsidRPr="00C42B18" w:rsidTr="00207ABD">
        <w:tc>
          <w:tcPr>
            <w:tcW w:w="4503" w:type="dxa"/>
          </w:tcPr>
          <w:p w:rsidR="00F809EC" w:rsidRPr="00C42B18" w:rsidRDefault="00F809EC" w:rsidP="00207ABD">
            <w:pPr>
              <w:numPr>
                <w:ilvl w:val="0"/>
                <w:numId w:val="11"/>
              </w:numPr>
              <w:tabs>
                <w:tab w:val="left" w:pos="2646"/>
                <w:tab w:val="left" w:pos="7088"/>
              </w:tabs>
              <w:spacing w:after="0" w:line="288" w:lineRule="auto"/>
              <w:ind w:left="426" w:hanging="426"/>
              <w:contextualSpacing/>
              <w:jc w:val="both"/>
              <w:rPr>
                <w:rFonts w:ascii="Times New Roman" w:hAnsi="Times New Roman"/>
                <w:sz w:val="28"/>
                <w:szCs w:val="28"/>
              </w:rPr>
            </w:pPr>
            <w:r w:rsidRPr="00C42B18">
              <w:rPr>
                <w:rFonts w:ascii="Times New Roman" w:hAnsi="Times New Roman"/>
                <w:sz w:val="28"/>
                <w:szCs w:val="28"/>
              </w:rPr>
              <w:t>E.M. Yudina</w:t>
            </w:r>
          </w:p>
        </w:tc>
        <w:tc>
          <w:tcPr>
            <w:tcW w:w="5953" w:type="dxa"/>
          </w:tcPr>
          <w:p w:rsidR="00F809EC" w:rsidRPr="00C42B18" w:rsidRDefault="00F809EC" w:rsidP="00207ABD">
            <w:pPr>
              <w:tabs>
                <w:tab w:val="left" w:pos="4239"/>
                <w:tab w:val="center" w:pos="4677"/>
                <w:tab w:val="left" w:pos="7088"/>
                <w:tab w:val="right" w:pos="9355"/>
              </w:tabs>
              <w:spacing w:after="0" w:line="288" w:lineRule="auto"/>
              <w:ind w:left="-533" w:firstLine="533"/>
              <w:rPr>
                <w:rFonts w:ascii="Times New Roman" w:hAnsi="Times New Roman"/>
                <w:sz w:val="28"/>
                <w:szCs w:val="28"/>
              </w:rPr>
            </w:pPr>
            <w:r w:rsidRPr="00C42B18">
              <w:rPr>
                <w:rFonts w:ascii="Times New Roman" w:hAnsi="Times New Roman"/>
                <w:sz w:val="28"/>
                <w:szCs w:val="28"/>
              </w:rPr>
              <w:t xml:space="preserve">Finance Director </w:t>
            </w:r>
          </w:p>
        </w:tc>
      </w:tr>
      <w:tr w:rsidR="00F809EC" w:rsidRPr="00C42B18" w:rsidTr="00207ABD">
        <w:tc>
          <w:tcPr>
            <w:tcW w:w="4503" w:type="dxa"/>
          </w:tcPr>
          <w:p w:rsidR="00F809EC" w:rsidRPr="00C42B18" w:rsidRDefault="00F809EC" w:rsidP="00207ABD">
            <w:pPr>
              <w:numPr>
                <w:ilvl w:val="0"/>
                <w:numId w:val="11"/>
              </w:numPr>
              <w:tabs>
                <w:tab w:val="left" w:pos="2646"/>
                <w:tab w:val="left" w:pos="7088"/>
              </w:tabs>
              <w:spacing w:after="0" w:line="288" w:lineRule="auto"/>
              <w:ind w:left="426" w:hanging="426"/>
              <w:contextualSpacing/>
              <w:jc w:val="both"/>
              <w:rPr>
                <w:rFonts w:ascii="Times New Roman" w:hAnsi="Times New Roman"/>
                <w:sz w:val="28"/>
                <w:szCs w:val="28"/>
              </w:rPr>
            </w:pPr>
            <w:r w:rsidRPr="00C42B18">
              <w:rPr>
                <w:rFonts w:ascii="Times New Roman" w:hAnsi="Times New Roman"/>
                <w:sz w:val="28"/>
                <w:szCs w:val="28"/>
              </w:rPr>
              <w:t>A.V. Grishina</w:t>
            </w:r>
          </w:p>
        </w:tc>
        <w:tc>
          <w:tcPr>
            <w:tcW w:w="5953" w:type="dxa"/>
          </w:tcPr>
          <w:p w:rsidR="00F809EC" w:rsidRPr="00C42B18" w:rsidRDefault="00F809EC" w:rsidP="00207ABD">
            <w:pPr>
              <w:tabs>
                <w:tab w:val="left" w:pos="4239"/>
                <w:tab w:val="center" w:pos="4677"/>
                <w:tab w:val="left" w:pos="7088"/>
                <w:tab w:val="right" w:pos="9355"/>
              </w:tabs>
              <w:spacing w:after="0" w:line="288" w:lineRule="auto"/>
              <w:ind w:left="-533" w:firstLine="533"/>
              <w:rPr>
                <w:rFonts w:ascii="Times New Roman" w:hAnsi="Times New Roman"/>
                <w:sz w:val="28"/>
                <w:szCs w:val="28"/>
              </w:rPr>
            </w:pPr>
            <w:r w:rsidRPr="00C42B18">
              <w:rPr>
                <w:rFonts w:ascii="Times New Roman" w:hAnsi="Times New Roman"/>
                <w:sz w:val="28"/>
                <w:szCs w:val="28"/>
              </w:rPr>
              <w:t>Head of Office</w:t>
            </w:r>
          </w:p>
        </w:tc>
      </w:tr>
      <w:tr w:rsidR="00F809EC" w:rsidRPr="00C42B18" w:rsidTr="00207ABD">
        <w:tc>
          <w:tcPr>
            <w:tcW w:w="4503" w:type="dxa"/>
          </w:tcPr>
          <w:p w:rsidR="00F809EC" w:rsidRPr="00C42B18" w:rsidRDefault="00F809EC" w:rsidP="00207ABD">
            <w:pPr>
              <w:numPr>
                <w:ilvl w:val="0"/>
                <w:numId w:val="11"/>
              </w:numPr>
              <w:tabs>
                <w:tab w:val="left" w:pos="2646"/>
                <w:tab w:val="left" w:pos="7088"/>
              </w:tabs>
              <w:spacing w:after="0" w:line="288" w:lineRule="auto"/>
              <w:ind w:left="426" w:hanging="426"/>
              <w:contextualSpacing/>
              <w:jc w:val="both"/>
              <w:rPr>
                <w:rFonts w:ascii="Times New Roman" w:hAnsi="Times New Roman"/>
                <w:sz w:val="28"/>
                <w:szCs w:val="28"/>
              </w:rPr>
            </w:pPr>
            <w:r w:rsidRPr="00C42B18">
              <w:rPr>
                <w:rFonts w:ascii="Times New Roman" w:hAnsi="Times New Roman"/>
                <w:sz w:val="28"/>
                <w:szCs w:val="28"/>
              </w:rPr>
              <w:t>I.A. Dolmatov</w:t>
            </w:r>
          </w:p>
        </w:tc>
        <w:tc>
          <w:tcPr>
            <w:tcW w:w="5953" w:type="dxa"/>
          </w:tcPr>
          <w:p w:rsidR="00F809EC" w:rsidRPr="00C42B18" w:rsidRDefault="00F809EC" w:rsidP="00207ABD">
            <w:pPr>
              <w:tabs>
                <w:tab w:val="left" w:pos="4239"/>
                <w:tab w:val="center" w:pos="4677"/>
                <w:tab w:val="left" w:pos="7088"/>
                <w:tab w:val="right" w:pos="9355"/>
              </w:tabs>
              <w:spacing w:after="0" w:line="288" w:lineRule="auto"/>
              <w:ind w:left="-533" w:firstLine="533"/>
              <w:rPr>
                <w:rFonts w:ascii="Times New Roman" w:hAnsi="Times New Roman"/>
                <w:sz w:val="28"/>
                <w:szCs w:val="28"/>
              </w:rPr>
            </w:pPr>
            <w:r w:rsidRPr="00C42B18">
              <w:rPr>
                <w:rFonts w:ascii="Times New Roman" w:hAnsi="Times New Roman"/>
                <w:sz w:val="28"/>
                <w:szCs w:val="28"/>
              </w:rPr>
              <w:t>Deputy Director</w:t>
            </w:r>
          </w:p>
        </w:tc>
      </w:tr>
      <w:tr w:rsidR="00F809EC" w:rsidRPr="00C42B18" w:rsidTr="00207ABD">
        <w:tc>
          <w:tcPr>
            <w:tcW w:w="4503" w:type="dxa"/>
          </w:tcPr>
          <w:p w:rsidR="00F809EC" w:rsidRPr="00C42B18" w:rsidRDefault="00F809EC" w:rsidP="00207ABD">
            <w:pPr>
              <w:numPr>
                <w:ilvl w:val="0"/>
                <w:numId w:val="11"/>
              </w:numPr>
              <w:tabs>
                <w:tab w:val="left" w:pos="2646"/>
                <w:tab w:val="left" w:pos="7088"/>
              </w:tabs>
              <w:spacing w:after="0" w:line="288" w:lineRule="auto"/>
              <w:ind w:left="426" w:hanging="426"/>
              <w:contextualSpacing/>
              <w:jc w:val="both"/>
              <w:rPr>
                <w:rFonts w:ascii="Times New Roman" w:hAnsi="Times New Roman"/>
                <w:sz w:val="28"/>
                <w:szCs w:val="28"/>
              </w:rPr>
            </w:pPr>
            <w:r w:rsidRPr="00C42B18">
              <w:rPr>
                <w:rFonts w:ascii="Times New Roman" w:hAnsi="Times New Roman"/>
                <w:sz w:val="28"/>
                <w:szCs w:val="28"/>
              </w:rPr>
              <w:t>V.F. Eliseenko</w:t>
            </w:r>
          </w:p>
        </w:tc>
        <w:tc>
          <w:tcPr>
            <w:tcW w:w="5953" w:type="dxa"/>
          </w:tcPr>
          <w:p w:rsidR="00F809EC" w:rsidRPr="00C42B18" w:rsidRDefault="00F809EC" w:rsidP="00207ABD">
            <w:pPr>
              <w:tabs>
                <w:tab w:val="left" w:pos="4239"/>
                <w:tab w:val="center" w:pos="4677"/>
                <w:tab w:val="left" w:pos="7088"/>
                <w:tab w:val="right" w:pos="9355"/>
              </w:tabs>
              <w:spacing w:after="0" w:line="288" w:lineRule="auto"/>
              <w:ind w:left="-533" w:firstLine="533"/>
              <w:rPr>
                <w:rFonts w:ascii="Times New Roman" w:hAnsi="Times New Roman"/>
                <w:sz w:val="28"/>
                <w:szCs w:val="28"/>
              </w:rPr>
            </w:pPr>
            <w:r w:rsidRPr="00C42B18">
              <w:rPr>
                <w:rFonts w:ascii="Times New Roman" w:hAnsi="Times New Roman"/>
                <w:sz w:val="28"/>
                <w:szCs w:val="28"/>
              </w:rPr>
              <w:t>Assistant to Rector</w:t>
            </w:r>
          </w:p>
        </w:tc>
      </w:tr>
      <w:tr w:rsidR="00F809EC" w:rsidRPr="00C42B18" w:rsidTr="00207ABD">
        <w:tc>
          <w:tcPr>
            <w:tcW w:w="4503" w:type="dxa"/>
          </w:tcPr>
          <w:p w:rsidR="00F809EC" w:rsidRPr="00C42B18" w:rsidRDefault="00F809EC" w:rsidP="00207ABD">
            <w:pPr>
              <w:numPr>
                <w:ilvl w:val="0"/>
                <w:numId w:val="11"/>
              </w:numPr>
              <w:tabs>
                <w:tab w:val="left" w:pos="2646"/>
                <w:tab w:val="left" w:pos="7088"/>
              </w:tabs>
              <w:spacing w:after="0" w:line="288" w:lineRule="auto"/>
              <w:ind w:left="426" w:hanging="426"/>
              <w:contextualSpacing/>
              <w:jc w:val="both"/>
              <w:rPr>
                <w:rFonts w:ascii="Times New Roman" w:hAnsi="Times New Roman"/>
                <w:sz w:val="28"/>
                <w:szCs w:val="28"/>
              </w:rPr>
            </w:pPr>
            <w:r w:rsidRPr="00C42B18">
              <w:rPr>
                <w:rFonts w:ascii="Times New Roman" w:hAnsi="Times New Roman"/>
                <w:sz w:val="28"/>
                <w:szCs w:val="28"/>
              </w:rPr>
              <w:t>Y.P. Lezhnina</w:t>
            </w:r>
          </w:p>
        </w:tc>
        <w:tc>
          <w:tcPr>
            <w:tcW w:w="5953" w:type="dxa"/>
          </w:tcPr>
          <w:p w:rsidR="00F809EC" w:rsidRPr="00C42B18" w:rsidRDefault="00F809EC" w:rsidP="00207ABD">
            <w:pPr>
              <w:tabs>
                <w:tab w:val="left" w:pos="4239"/>
                <w:tab w:val="center" w:pos="4677"/>
                <w:tab w:val="left" w:pos="7088"/>
                <w:tab w:val="right" w:pos="9355"/>
              </w:tabs>
              <w:spacing w:after="0" w:line="288" w:lineRule="auto"/>
              <w:ind w:left="-533" w:firstLine="533"/>
              <w:rPr>
                <w:rFonts w:ascii="Times New Roman" w:hAnsi="Times New Roman"/>
                <w:sz w:val="28"/>
                <w:szCs w:val="28"/>
              </w:rPr>
            </w:pPr>
            <w:r w:rsidRPr="00C42B18">
              <w:rPr>
                <w:rFonts w:ascii="Times New Roman" w:hAnsi="Times New Roman"/>
                <w:sz w:val="28"/>
                <w:szCs w:val="28"/>
              </w:rPr>
              <w:t>Deputy Vice-Rector</w:t>
            </w:r>
          </w:p>
        </w:tc>
      </w:tr>
      <w:tr w:rsidR="00F809EC" w:rsidRPr="00C42B18" w:rsidTr="00207ABD">
        <w:tc>
          <w:tcPr>
            <w:tcW w:w="4503" w:type="dxa"/>
          </w:tcPr>
          <w:p w:rsidR="00F809EC" w:rsidRPr="00C42B18" w:rsidRDefault="00F809EC" w:rsidP="00207ABD">
            <w:pPr>
              <w:numPr>
                <w:ilvl w:val="0"/>
                <w:numId w:val="11"/>
              </w:numPr>
              <w:tabs>
                <w:tab w:val="left" w:pos="2646"/>
                <w:tab w:val="left" w:pos="7088"/>
              </w:tabs>
              <w:spacing w:after="0" w:line="288" w:lineRule="auto"/>
              <w:ind w:left="426" w:hanging="426"/>
              <w:contextualSpacing/>
              <w:jc w:val="both"/>
              <w:rPr>
                <w:rFonts w:ascii="Times New Roman" w:hAnsi="Times New Roman"/>
                <w:sz w:val="28"/>
                <w:szCs w:val="28"/>
              </w:rPr>
            </w:pPr>
            <w:r w:rsidRPr="00C42B18">
              <w:rPr>
                <w:rFonts w:ascii="Times New Roman" w:hAnsi="Times New Roman"/>
                <w:sz w:val="28"/>
                <w:szCs w:val="28"/>
              </w:rPr>
              <w:t>E.Y. Mandrikova</w:t>
            </w:r>
          </w:p>
        </w:tc>
        <w:tc>
          <w:tcPr>
            <w:tcW w:w="5953" w:type="dxa"/>
          </w:tcPr>
          <w:p w:rsidR="00F809EC" w:rsidRPr="00C42B18" w:rsidRDefault="00F809EC" w:rsidP="00207ABD">
            <w:pPr>
              <w:tabs>
                <w:tab w:val="left" w:pos="4239"/>
                <w:tab w:val="center" w:pos="4677"/>
                <w:tab w:val="left" w:pos="7088"/>
                <w:tab w:val="right" w:pos="9355"/>
              </w:tabs>
              <w:spacing w:after="0" w:line="288" w:lineRule="auto"/>
              <w:ind w:left="-533" w:firstLine="533"/>
              <w:rPr>
                <w:rFonts w:ascii="Times New Roman" w:hAnsi="Times New Roman"/>
                <w:sz w:val="28"/>
                <w:szCs w:val="28"/>
              </w:rPr>
            </w:pPr>
            <w:r w:rsidRPr="00C42B18">
              <w:rPr>
                <w:rFonts w:ascii="Times New Roman" w:hAnsi="Times New Roman"/>
                <w:sz w:val="28"/>
                <w:szCs w:val="28"/>
              </w:rPr>
              <w:t>Deputy Vice-Rector</w:t>
            </w:r>
          </w:p>
        </w:tc>
      </w:tr>
      <w:tr w:rsidR="00F809EC" w:rsidRPr="00C42B18" w:rsidTr="00207ABD">
        <w:tc>
          <w:tcPr>
            <w:tcW w:w="4503" w:type="dxa"/>
          </w:tcPr>
          <w:p w:rsidR="00F809EC" w:rsidRPr="00C42B18" w:rsidRDefault="00F809EC" w:rsidP="00207ABD">
            <w:pPr>
              <w:numPr>
                <w:ilvl w:val="0"/>
                <w:numId w:val="11"/>
              </w:numPr>
              <w:tabs>
                <w:tab w:val="left" w:pos="2646"/>
                <w:tab w:val="left" w:pos="7088"/>
              </w:tabs>
              <w:spacing w:after="0" w:line="288" w:lineRule="auto"/>
              <w:ind w:left="426" w:hanging="426"/>
              <w:contextualSpacing/>
              <w:jc w:val="both"/>
              <w:rPr>
                <w:rFonts w:ascii="Times New Roman" w:hAnsi="Times New Roman"/>
                <w:sz w:val="28"/>
                <w:szCs w:val="28"/>
              </w:rPr>
            </w:pPr>
            <w:r w:rsidRPr="00C42B18">
              <w:rPr>
                <w:rFonts w:ascii="Times New Roman" w:hAnsi="Times New Roman"/>
                <w:sz w:val="28"/>
                <w:szCs w:val="28"/>
              </w:rPr>
              <w:t>V.L. Parkacheva</w:t>
            </w:r>
          </w:p>
        </w:tc>
        <w:tc>
          <w:tcPr>
            <w:tcW w:w="5953" w:type="dxa"/>
          </w:tcPr>
          <w:p w:rsidR="00F809EC" w:rsidRPr="00C42B18" w:rsidRDefault="00F809EC" w:rsidP="00207ABD">
            <w:pPr>
              <w:tabs>
                <w:tab w:val="left" w:pos="4239"/>
                <w:tab w:val="center" w:pos="4677"/>
                <w:tab w:val="left" w:pos="7088"/>
                <w:tab w:val="right" w:pos="9355"/>
              </w:tabs>
              <w:spacing w:after="0" w:line="288" w:lineRule="auto"/>
              <w:ind w:left="-533" w:firstLine="533"/>
              <w:rPr>
                <w:rFonts w:ascii="Times New Roman" w:hAnsi="Times New Roman"/>
                <w:sz w:val="28"/>
                <w:szCs w:val="28"/>
              </w:rPr>
            </w:pPr>
            <w:r w:rsidRPr="00C42B18">
              <w:rPr>
                <w:rFonts w:ascii="Times New Roman" w:hAnsi="Times New Roman"/>
                <w:sz w:val="28"/>
                <w:szCs w:val="28"/>
              </w:rPr>
              <w:t>Leading Analyst</w:t>
            </w:r>
          </w:p>
        </w:tc>
      </w:tr>
      <w:tr w:rsidR="00F809EC" w:rsidRPr="00C42B18" w:rsidTr="00207ABD">
        <w:tc>
          <w:tcPr>
            <w:tcW w:w="4503" w:type="dxa"/>
          </w:tcPr>
          <w:p w:rsidR="00F809EC" w:rsidRPr="00C42B18" w:rsidRDefault="00F809EC" w:rsidP="00207ABD">
            <w:pPr>
              <w:numPr>
                <w:ilvl w:val="0"/>
                <w:numId w:val="11"/>
              </w:numPr>
              <w:tabs>
                <w:tab w:val="left" w:pos="2646"/>
                <w:tab w:val="left" w:pos="7088"/>
              </w:tabs>
              <w:spacing w:after="0" w:line="288" w:lineRule="auto"/>
              <w:ind w:left="426" w:hanging="426"/>
              <w:contextualSpacing/>
              <w:jc w:val="both"/>
              <w:rPr>
                <w:rFonts w:ascii="Times New Roman" w:hAnsi="Times New Roman"/>
                <w:sz w:val="28"/>
                <w:szCs w:val="28"/>
              </w:rPr>
            </w:pPr>
            <w:r w:rsidRPr="00C42B18">
              <w:rPr>
                <w:rFonts w:ascii="Times New Roman" w:hAnsi="Times New Roman"/>
                <w:sz w:val="28"/>
                <w:szCs w:val="28"/>
              </w:rPr>
              <w:t>D.S. Semenov</w:t>
            </w:r>
          </w:p>
        </w:tc>
        <w:tc>
          <w:tcPr>
            <w:tcW w:w="5953" w:type="dxa"/>
          </w:tcPr>
          <w:p w:rsidR="00F809EC" w:rsidRPr="00C42B18" w:rsidRDefault="00F809EC" w:rsidP="00207ABD">
            <w:pPr>
              <w:tabs>
                <w:tab w:val="left" w:pos="4239"/>
                <w:tab w:val="center" w:pos="4677"/>
                <w:tab w:val="left" w:pos="7088"/>
                <w:tab w:val="right" w:pos="9355"/>
              </w:tabs>
              <w:spacing w:after="0" w:line="288" w:lineRule="auto"/>
              <w:ind w:left="-533" w:firstLine="533"/>
              <w:rPr>
                <w:rFonts w:ascii="Times New Roman" w:hAnsi="Times New Roman"/>
                <w:sz w:val="28"/>
                <w:szCs w:val="28"/>
              </w:rPr>
            </w:pPr>
            <w:r w:rsidRPr="00C42B18">
              <w:rPr>
                <w:rFonts w:ascii="Times New Roman" w:hAnsi="Times New Roman"/>
                <w:sz w:val="28"/>
                <w:szCs w:val="28"/>
              </w:rPr>
              <w:t>Assistant to Rector</w:t>
            </w:r>
          </w:p>
        </w:tc>
      </w:tr>
      <w:tr w:rsidR="00F809EC" w:rsidRPr="00C42B18" w:rsidTr="00207ABD">
        <w:tc>
          <w:tcPr>
            <w:tcW w:w="4503" w:type="dxa"/>
          </w:tcPr>
          <w:p w:rsidR="00F809EC" w:rsidRPr="00C42B18" w:rsidRDefault="00F809EC" w:rsidP="00207ABD">
            <w:pPr>
              <w:numPr>
                <w:ilvl w:val="0"/>
                <w:numId w:val="11"/>
              </w:numPr>
              <w:tabs>
                <w:tab w:val="left" w:pos="2646"/>
                <w:tab w:val="left" w:pos="7088"/>
              </w:tabs>
              <w:spacing w:after="0" w:line="288" w:lineRule="auto"/>
              <w:ind w:left="426" w:hanging="426"/>
              <w:contextualSpacing/>
              <w:jc w:val="both"/>
              <w:rPr>
                <w:rFonts w:ascii="Times New Roman" w:hAnsi="Times New Roman"/>
                <w:sz w:val="28"/>
                <w:szCs w:val="28"/>
              </w:rPr>
            </w:pPr>
            <w:r w:rsidRPr="00C42B18">
              <w:rPr>
                <w:rFonts w:ascii="Times New Roman" w:hAnsi="Times New Roman"/>
                <w:sz w:val="28"/>
                <w:szCs w:val="28"/>
              </w:rPr>
              <w:t>I.S. Chirikov</w:t>
            </w:r>
          </w:p>
        </w:tc>
        <w:tc>
          <w:tcPr>
            <w:tcW w:w="5953" w:type="dxa"/>
          </w:tcPr>
          <w:p w:rsidR="00F809EC" w:rsidRPr="00C42B18" w:rsidRDefault="00F809EC" w:rsidP="00207ABD">
            <w:pPr>
              <w:tabs>
                <w:tab w:val="left" w:pos="4239"/>
                <w:tab w:val="center" w:pos="4677"/>
                <w:tab w:val="left" w:pos="7088"/>
                <w:tab w:val="right" w:pos="9355"/>
              </w:tabs>
              <w:spacing w:after="0" w:line="288" w:lineRule="auto"/>
              <w:ind w:left="-533" w:firstLine="533"/>
              <w:rPr>
                <w:rFonts w:ascii="Times New Roman" w:hAnsi="Times New Roman"/>
                <w:sz w:val="28"/>
                <w:szCs w:val="28"/>
              </w:rPr>
            </w:pPr>
            <w:r w:rsidRPr="00C42B18">
              <w:rPr>
                <w:rFonts w:ascii="Times New Roman" w:hAnsi="Times New Roman"/>
                <w:sz w:val="28"/>
                <w:szCs w:val="28"/>
              </w:rPr>
              <w:t>Deputy First Vice-Rector</w:t>
            </w:r>
          </w:p>
        </w:tc>
      </w:tr>
    </w:tbl>
    <w:p w:rsidR="00F809EC" w:rsidRDefault="00F809EC" w:rsidP="00207ABD">
      <w:pPr>
        <w:tabs>
          <w:tab w:val="left" w:pos="7088"/>
        </w:tabs>
        <w:spacing w:after="0" w:line="312" w:lineRule="auto"/>
        <w:contextualSpacing/>
        <w:jc w:val="both"/>
        <w:rPr>
          <w:rFonts w:ascii="Times New Roman" w:hAnsi="Times New Roman"/>
          <w:sz w:val="28"/>
          <w:szCs w:val="28"/>
        </w:rPr>
      </w:pPr>
    </w:p>
    <w:p w:rsidR="00F809EC" w:rsidRPr="00207ABD" w:rsidRDefault="00F809EC" w:rsidP="00207ABD">
      <w:pPr>
        <w:tabs>
          <w:tab w:val="left" w:pos="7088"/>
        </w:tabs>
        <w:spacing w:after="0" w:line="288" w:lineRule="auto"/>
        <w:contextualSpacing/>
        <w:jc w:val="both"/>
        <w:rPr>
          <w:rFonts w:ascii="Times New Roman" w:hAnsi="Times New Roman"/>
          <w:sz w:val="28"/>
          <w:szCs w:val="28"/>
          <w:lang w:val="en-US"/>
        </w:rPr>
      </w:pPr>
      <w:r w:rsidRPr="00207ABD">
        <w:rPr>
          <w:rFonts w:ascii="Times New Roman" w:hAnsi="Times New Roman"/>
          <w:sz w:val="28"/>
          <w:szCs w:val="28"/>
          <w:lang w:val="en-US"/>
        </w:rPr>
        <w:t>This Roadmap was prepared with the consulting of the International Bank for Reconstruction and Development (the group of experts headed by Francisco Marmolejo, Tertiary Education Coordinator)</w:t>
      </w:r>
    </w:p>
    <w:p w:rsidR="00F809EC" w:rsidRPr="00207ABD" w:rsidRDefault="00F809EC" w:rsidP="00207ABD">
      <w:pPr>
        <w:tabs>
          <w:tab w:val="left" w:pos="7088"/>
        </w:tabs>
        <w:spacing w:after="0" w:line="312" w:lineRule="auto"/>
        <w:rPr>
          <w:rFonts w:ascii="Times New Roman" w:hAnsi="Times New Roman"/>
          <w:sz w:val="28"/>
          <w:szCs w:val="28"/>
          <w:lang w:val="en-US"/>
        </w:rPr>
      </w:pPr>
    </w:p>
    <w:p w:rsidR="00F809EC" w:rsidRPr="00207ABD" w:rsidRDefault="00F809EC" w:rsidP="00207ABD">
      <w:pPr>
        <w:tabs>
          <w:tab w:val="left" w:pos="7088"/>
        </w:tabs>
        <w:spacing w:after="0" w:line="288" w:lineRule="auto"/>
        <w:rPr>
          <w:rFonts w:ascii="Times New Roman" w:hAnsi="Times New Roman"/>
          <w:sz w:val="28"/>
          <w:szCs w:val="28"/>
          <w:lang w:val="en-US"/>
        </w:rPr>
      </w:pPr>
      <w:r w:rsidRPr="00207ABD">
        <w:rPr>
          <w:rFonts w:ascii="Times New Roman" w:hAnsi="Times New Roman"/>
          <w:sz w:val="28"/>
          <w:szCs w:val="28"/>
          <w:lang w:val="en-US"/>
        </w:rPr>
        <w:t xml:space="preserve">Main text on   </w:t>
      </w:r>
      <w:r>
        <w:rPr>
          <w:rFonts w:ascii="Times New Roman" w:hAnsi="Times New Roman"/>
          <w:sz w:val="28"/>
          <w:szCs w:val="28"/>
          <w:lang w:val="en-US"/>
        </w:rPr>
        <w:t>64</w:t>
      </w:r>
      <w:r w:rsidRPr="00207ABD">
        <w:rPr>
          <w:rFonts w:ascii="Times New Roman" w:hAnsi="Times New Roman"/>
          <w:sz w:val="28"/>
          <w:szCs w:val="28"/>
          <w:lang w:val="en-US"/>
        </w:rPr>
        <w:t xml:space="preserve"> pages</w:t>
      </w:r>
    </w:p>
    <w:p w:rsidR="00F809EC" w:rsidRPr="00207ABD" w:rsidRDefault="00F809EC" w:rsidP="00207ABD">
      <w:pPr>
        <w:tabs>
          <w:tab w:val="left" w:pos="7088"/>
        </w:tabs>
        <w:spacing w:after="0" w:line="288" w:lineRule="auto"/>
        <w:jc w:val="both"/>
        <w:rPr>
          <w:rFonts w:ascii="Times New Roman" w:hAnsi="Times New Roman"/>
          <w:sz w:val="28"/>
          <w:szCs w:val="28"/>
          <w:lang w:val="en-US"/>
        </w:rPr>
      </w:pPr>
      <w:r w:rsidRPr="00207ABD">
        <w:rPr>
          <w:rFonts w:ascii="Times New Roman" w:hAnsi="Times New Roman"/>
          <w:sz w:val="28"/>
          <w:szCs w:val="28"/>
          <w:lang w:val="en-US"/>
        </w:rPr>
        <w:t xml:space="preserve">Addenda on </w:t>
      </w:r>
      <w:r w:rsidRPr="00574169">
        <w:rPr>
          <w:rFonts w:ascii="Times New Roman" w:hAnsi="Times New Roman"/>
          <w:sz w:val="28"/>
          <w:szCs w:val="28"/>
          <w:lang w:val="en-US"/>
        </w:rPr>
        <w:t>4</w:t>
      </w:r>
      <w:r w:rsidRPr="00207ABD">
        <w:rPr>
          <w:rFonts w:ascii="Times New Roman" w:hAnsi="Times New Roman"/>
          <w:sz w:val="28"/>
          <w:szCs w:val="28"/>
          <w:lang w:val="en-US"/>
        </w:rPr>
        <w:t xml:space="preserve"> pages</w:t>
      </w:r>
    </w:p>
    <w:p w:rsidR="00F809EC" w:rsidRPr="00207ABD" w:rsidRDefault="00F809EC" w:rsidP="00207ABD">
      <w:pPr>
        <w:tabs>
          <w:tab w:val="left" w:pos="7088"/>
        </w:tabs>
        <w:spacing w:after="0" w:line="360" w:lineRule="auto"/>
        <w:rPr>
          <w:rFonts w:ascii="Times New Roman" w:hAnsi="Times New Roman"/>
          <w:sz w:val="28"/>
          <w:szCs w:val="28"/>
          <w:lang w:val="en-US"/>
        </w:rPr>
      </w:pPr>
    </w:p>
    <w:p w:rsidR="00F809EC" w:rsidRPr="00207ABD" w:rsidRDefault="00F809EC" w:rsidP="00207ABD">
      <w:pPr>
        <w:tabs>
          <w:tab w:val="left" w:pos="7088"/>
        </w:tabs>
        <w:spacing w:after="0" w:line="360" w:lineRule="auto"/>
        <w:rPr>
          <w:rFonts w:ascii="Times New Roman" w:hAnsi="Times New Roman"/>
          <w:sz w:val="28"/>
          <w:szCs w:val="28"/>
          <w:lang w:val="en-US"/>
        </w:rPr>
      </w:pPr>
    </w:p>
    <w:p w:rsidR="00F809EC" w:rsidRPr="00207ABD" w:rsidRDefault="00F809EC" w:rsidP="00207ABD">
      <w:pPr>
        <w:tabs>
          <w:tab w:val="left" w:pos="7088"/>
        </w:tabs>
        <w:spacing w:after="0" w:line="360" w:lineRule="auto"/>
        <w:rPr>
          <w:rFonts w:ascii="Times New Roman" w:hAnsi="Times New Roman"/>
          <w:sz w:val="28"/>
          <w:szCs w:val="28"/>
          <w:lang w:val="en-US"/>
        </w:rPr>
      </w:pPr>
      <w:r w:rsidRPr="00207ABD">
        <w:rPr>
          <w:rFonts w:ascii="Times New Roman" w:hAnsi="Times New Roman"/>
          <w:sz w:val="28"/>
          <w:szCs w:val="28"/>
          <w:lang w:val="en-US"/>
        </w:rPr>
        <w:t>Rector</w:t>
      </w:r>
    </w:p>
    <w:p w:rsidR="00F809EC" w:rsidRPr="00207ABD" w:rsidRDefault="00F809EC" w:rsidP="00207ABD">
      <w:pPr>
        <w:spacing w:after="0" w:line="360" w:lineRule="auto"/>
        <w:rPr>
          <w:rFonts w:ascii="Times New Roman" w:hAnsi="Times New Roman"/>
          <w:sz w:val="28"/>
          <w:szCs w:val="28"/>
          <w:lang w:val="en-US"/>
        </w:rPr>
      </w:pPr>
      <w:r w:rsidRPr="00207ABD">
        <w:rPr>
          <w:rFonts w:ascii="Times New Roman" w:hAnsi="Times New Roman"/>
          <w:sz w:val="28"/>
          <w:szCs w:val="28"/>
          <w:lang w:val="en-US"/>
        </w:rPr>
        <w:t>HSE</w:t>
      </w:r>
      <w:r w:rsidRPr="00207ABD">
        <w:rPr>
          <w:rFonts w:ascii="Times New Roman" w:hAnsi="Times New Roman"/>
          <w:sz w:val="28"/>
          <w:szCs w:val="28"/>
          <w:lang w:val="en-US"/>
        </w:rPr>
        <w:tab/>
      </w:r>
      <w:r w:rsidRPr="00207ABD">
        <w:rPr>
          <w:rFonts w:ascii="Times New Roman" w:hAnsi="Times New Roman"/>
          <w:sz w:val="28"/>
          <w:szCs w:val="28"/>
          <w:lang w:val="en-US"/>
        </w:rPr>
        <w:tab/>
      </w:r>
      <w:r w:rsidRPr="00207ABD">
        <w:rPr>
          <w:rFonts w:ascii="Times New Roman" w:hAnsi="Times New Roman"/>
          <w:sz w:val="28"/>
          <w:szCs w:val="28"/>
          <w:lang w:val="en-US"/>
        </w:rPr>
        <w:tab/>
      </w:r>
      <w:r w:rsidRPr="00207ABD">
        <w:rPr>
          <w:rFonts w:ascii="Times New Roman" w:hAnsi="Times New Roman"/>
          <w:sz w:val="28"/>
          <w:szCs w:val="28"/>
          <w:lang w:val="en-US"/>
        </w:rPr>
        <w:tab/>
      </w:r>
      <w:r w:rsidRPr="00207ABD">
        <w:rPr>
          <w:rFonts w:ascii="Times New Roman" w:hAnsi="Times New Roman"/>
          <w:sz w:val="28"/>
          <w:szCs w:val="28"/>
          <w:lang w:val="en-US"/>
        </w:rPr>
        <w:tab/>
      </w:r>
      <w:r w:rsidRPr="00207ABD">
        <w:rPr>
          <w:rFonts w:ascii="Times New Roman" w:hAnsi="Times New Roman"/>
          <w:sz w:val="28"/>
          <w:szCs w:val="28"/>
          <w:lang w:val="en-US"/>
        </w:rPr>
        <w:tab/>
      </w:r>
      <w:r w:rsidRPr="00207ABD">
        <w:rPr>
          <w:rFonts w:ascii="Times New Roman" w:hAnsi="Times New Roman"/>
          <w:sz w:val="28"/>
          <w:szCs w:val="28"/>
          <w:lang w:val="en-US"/>
        </w:rPr>
        <w:tab/>
      </w:r>
      <w:r w:rsidRPr="00207ABD">
        <w:rPr>
          <w:rFonts w:ascii="Times New Roman" w:hAnsi="Times New Roman"/>
          <w:sz w:val="28"/>
          <w:szCs w:val="28"/>
          <w:lang w:val="en-US"/>
        </w:rPr>
        <w:tab/>
        <w:t>Y.I. Kuzminov</w:t>
      </w:r>
    </w:p>
    <w:p w:rsidR="00A4187B" w:rsidRDefault="00F809EC" w:rsidP="00207ABD">
      <w:pPr>
        <w:tabs>
          <w:tab w:val="left" w:pos="7088"/>
        </w:tabs>
        <w:spacing w:line="240" w:lineRule="auto"/>
        <w:ind w:left="4956" w:firstLine="708"/>
        <w:rPr>
          <w:rFonts w:ascii="Times New Roman" w:hAnsi="Times New Roman"/>
          <w:sz w:val="28"/>
          <w:szCs w:val="28"/>
          <w:lang w:val="en-US"/>
        </w:rPr>
        <w:sectPr w:rsidR="00A4187B" w:rsidSect="0076543E">
          <w:footerReference w:type="default" r:id="rId7"/>
          <w:pgSz w:w="12240" w:h="15840"/>
          <w:pgMar w:top="1134" w:right="850" w:bottom="1134" w:left="1701" w:header="708" w:footer="708" w:gutter="0"/>
          <w:cols w:space="708"/>
          <w:docGrid w:linePitch="360"/>
        </w:sectPr>
      </w:pPr>
      <w:r w:rsidRPr="00207ABD">
        <w:rPr>
          <w:rFonts w:ascii="Times New Roman" w:hAnsi="Times New Roman"/>
          <w:sz w:val="28"/>
          <w:szCs w:val="28"/>
          <w:lang w:val="en-US"/>
        </w:rPr>
        <w:t xml:space="preserve">  14 October 2013</w:t>
      </w:r>
    </w:p>
    <w:p w:rsidR="00F809EC" w:rsidRPr="00207ABD" w:rsidRDefault="00F809EC" w:rsidP="00207ABD">
      <w:pPr>
        <w:tabs>
          <w:tab w:val="left" w:pos="7088"/>
        </w:tabs>
        <w:spacing w:line="240" w:lineRule="auto"/>
        <w:ind w:left="4956" w:firstLine="708"/>
        <w:rPr>
          <w:rFonts w:ascii="Times New Roman" w:hAnsi="Times New Roman"/>
          <w:sz w:val="28"/>
          <w:szCs w:val="28"/>
          <w:lang w:val="en-US"/>
        </w:rPr>
      </w:pPr>
    </w:p>
    <w:p w:rsidR="00F809EC" w:rsidRPr="00714705" w:rsidRDefault="00F809EC" w:rsidP="00207ABD">
      <w:pPr>
        <w:pStyle w:val="ac"/>
      </w:pPr>
      <w:r w:rsidRPr="00714705">
        <w:t>Contents</w:t>
      </w:r>
    </w:p>
    <w:p w:rsidR="00622576" w:rsidRPr="00622576" w:rsidRDefault="00CB45B0">
      <w:pPr>
        <w:pStyle w:val="21"/>
        <w:tabs>
          <w:tab w:val="left" w:pos="660"/>
          <w:tab w:val="right" w:leader="dot" w:pos="9679"/>
        </w:tabs>
        <w:rPr>
          <w:rFonts w:ascii="Times New Roman" w:eastAsiaTheme="minorEastAsia" w:hAnsi="Times New Roman"/>
          <w:noProof/>
          <w:sz w:val="28"/>
          <w:szCs w:val="28"/>
          <w:lang w:val="ru-RU" w:eastAsia="ru-RU"/>
        </w:rPr>
      </w:pPr>
      <w:r w:rsidRPr="00622576">
        <w:rPr>
          <w:rFonts w:ascii="Times New Roman" w:hAnsi="Times New Roman"/>
          <w:sz w:val="28"/>
          <w:szCs w:val="28"/>
        </w:rPr>
        <w:fldChar w:fldCharType="begin"/>
      </w:r>
      <w:r w:rsidR="00F809EC" w:rsidRPr="00622576">
        <w:rPr>
          <w:rFonts w:ascii="Times New Roman" w:hAnsi="Times New Roman"/>
          <w:sz w:val="28"/>
          <w:szCs w:val="28"/>
        </w:rPr>
        <w:instrText xml:space="preserve"> TOC \o "1-3" \h \z \u </w:instrText>
      </w:r>
      <w:r w:rsidRPr="00622576">
        <w:rPr>
          <w:rFonts w:ascii="Times New Roman" w:hAnsi="Times New Roman"/>
          <w:sz w:val="28"/>
          <w:szCs w:val="28"/>
        </w:rPr>
        <w:fldChar w:fldCharType="separate"/>
      </w:r>
      <w:hyperlink w:anchor="_Toc371510253" w:history="1">
        <w:r w:rsidR="00622576" w:rsidRPr="00622576">
          <w:rPr>
            <w:rStyle w:val="ad"/>
            <w:rFonts w:ascii="Times New Roman" w:hAnsi="Times New Roman"/>
            <w:noProof/>
            <w:sz w:val="28"/>
            <w:szCs w:val="28"/>
          </w:rPr>
          <w:t>1.</w:t>
        </w:r>
        <w:r w:rsidR="00622576" w:rsidRPr="00622576">
          <w:rPr>
            <w:rFonts w:ascii="Times New Roman" w:eastAsiaTheme="minorEastAsia" w:hAnsi="Times New Roman"/>
            <w:noProof/>
            <w:sz w:val="28"/>
            <w:szCs w:val="28"/>
            <w:lang w:val="ru-RU" w:eastAsia="ru-RU"/>
          </w:rPr>
          <w:tab/>
        </w:r>
        <w:r w:rsidR="00622576" w:rsidRPr="00622576">
          <w:rPr>
            <w:rStyle w:val="ad"/>
            <w:rFonts w:ascii="Times New Roman" w:hAnsi="Times New Roman"/>
            <w:noProof/>
            <w:sz w:val="28"/>
            <w:szCs w:val="28"/>
          </w:rPr>
          <w:t>University Target Indicators and Means of Attaining Them</w:t>
        </w:r>
        <w:r w:rsidR="00622576" w:rsidRPr="00622576">
          <w:rPr>
            <w:rFonts w:ascii="Times New Roman" w:hAnsi="Times New Roman"/>
            <w:noProof/>
            <w:webHidden/>
            <w:sz w:val="28"/>
            <w:szCs w:val="28"/>
          </w:rPr>
          <w:tab/>
        </w:r>
        <w:r w:rsidR="00622576" w:rsidRPr="00622576">
          <w:rPr>
            <w:rFonts w:ascii="Times New Roman" w:hAnsi="Times New Roman"/>
            <w:noProof/>
            <w:webHidden/>
            <w:sz w:val="28"/>
            <w:szCs w:val="28"/>
          </w:rPr>
          <w:fldChar w:fldCharType="begin"/>
        </w:r>
        <w:r w:rsidR="00622576" w:rsidRPr="00622576">
          <w:rPr>
            <w:rFonts w:ascii="Times New Roman" w:hAnsi="Times New Roman"/>
            <w:noProof/>
            <w:webHidden/>
            <w:sz w:val="28"/>
            <w:szCs w:val="28"/>
          </w:rPr>
          <w:instrText xml:space="preserve"> PAGEREF _Toc371510253 \h </w:instrText>
        </w:r>
        <w:r w:rsidR="00622576" w:rsidRPr="00622576">
          <w:rPr>
            <w:rFonts w:ascii="Times New Roman" w:hAnsi="Times New Roman"/>
            <w:noProof/>
            <w:webHidden/>
            <w:sz w:val="28"/>
            <w:szCs w:val="28"/>
          </w:rPr>
        </w:r>
        <w:r w:rsidR="00622576" w:rsidRPr="00622576">
          <w:rPr>
            <w:rFonts w:ascii="Times New Roman" w:hAnsi="Times New Roman"/>
            <w:noProof/>
            <w:webHidden/>
            <w:sz w:val="28"/>
            <w:szCs w:val="28"/>
          </w:rPr>
          <w:fldChar w:fldCharType="separate"/>
        </w:r>
        <w:r w:rsidR="00622576" w:rsidRPr="00622576">
          <w:rPr>
            <w:rFonts w:ascii="Times New Roman" w:hAnsi="Times New Roman"/>
            <w:noProof/>
            <w:webHidden/>
            <w:sz w:val="28"/>
            <w:szCs w:val="28"/>
          </w:rPr>
          <w:t>4</w:t>
        </w:r>
        <w:r w:rsidR="00622576" w:rsidRPr="00622576">
          <w:rPr>
            <w:rFonts w:ascii="Times New Roman" w:hAnsi="Times New Roman"/>
            <w:noProof/>
            <w:webHidden/>
            <w:sz w:val="28"/>
            <w:szCs w:val="28"/>
          </w:rPr>
          <w:fldChar w:fldCharType="end"/>
        </w:r>
      </w:hyperlink>
    </w:p>
    <w:p w:rsidR="00622576" w:rsidRPr="00622576" w:rsidRDefault="00622576">
      <w:pPr>
        <w:pStyle w:val="31"/>
        <w:tabs>
          <w:tab w:val="left" w:pos="1100"/>
          <w:tab w:val="right" w:leader="dot" w:pos="9679"/>
        </w:tabs>
        <w:rPr>
          <w:rFonts w:ascii="Times New Roman" w:eastAsiaTheme="minorEastAsia" w:hAnsi="Times New Roman"/>
          <w:noProof/>
          <w:sz w:val="28"/>
          <w:szCs w:val="28"/>
        </w:rPr>
      </w:pPr>
      <w:hyperlink w:anchor="_Toc371510254" w:history="1">
        <w:r w:rsidRPr="00622576">
          <w:rPr>
            <w:rStyle w:val="ad"/>
            <w:rFonts w:ascii="Times New Roman" w:hAnsi="Times New Roman"/>
            <w:noProof/>
            <w:sz w:val="28"/>
            <w:szCs w:val="28"/>
            <w:lang w:val="en-US"/>
          </w:rPr>
          <w:t>1.1.</w:t>
        </w:r>
        <w:r w:rsidRPr="00622576">
          <w:rPr>
            <w:rFonts w:ascii="Times New Roman" w:eastAsiaTheme="minorEastAsia" w:hAnsi="Times New Roman"/>
            <w:noProof/>
            <w:sz w:val="28"/>
            <w:szCs w:val="28"/>
          </w:rPr>
          <w:tab/>
        </w:r>
        <w:r w:rsidRPr="00622576">
          <w:rPr>
            <w:rStyle w:val="ad"/>
            <w:rFonts w:ascii="Times New Roman" w:hAnsi="Times New Roman"/>
            <w:noProof/>
            <w:sz w:val="28"/>
            <w:szCs w:val="28"/>
            <w:lang w:val="en-US"/>
          </w:rPr>
          <w:t>The University's Goal and Its Target Indicators</w:t>
        </w:r>
        <w:r w:rsidRPr="00622576">
          <w:rPr>
            <w:rFonts w:ascii="Times New Roman" w:hAnsi="Times New Roman"/>
            <w:noProof/>
            <w:webHidden/>
            <w:sz w:val="28"/>
            <w:szCs w:val="28"/>
          </w:rPr>
          <w:tab/>
        </w:r>
        <w:r w:rsidRPr="00622576">
          <w:rPr>
            <w:rFonts w:ascii="Times New Roman" w:hAnsi="Times New Roman"/>
            <w:noProof/>
            <w:webHidden/>
            <w:sz w:val="28"/>
            <w:szCs w:val="28"/>
          </w:rPr>
          <w:fldChar w:fldCharType="begin"/>
        </w:r>
        <w:r w:rsidRPr="00622576">
          <w:rPr>
            <w:rFonts w:ascii="Times New Roman" w:hAnsi="Times New Roman"/>
            <w:noProof/>
            <w:webHidden/>
            <w:sz w:val="28"/>
            <w:szCs w:val="28"/>
          </w:rPr>
          <w:instrText xml:space="preserve"> PAGEREF _Toc371510254 \h </w:instrText>
        </w:r>
        <w:r w:rsidRPr="00622576">
          <w:rPr>
            <w:rFonts w:ascii="Times New Roman" w:hAnsi="Times New Roman"/>
            <w:noProof/>
            <w:webHidden/>
            <w:sz w:val="28"/>
            <w:szCs w:val="28"/>
          </w:rPr>
        </w:r>
        <w:r w:rsidRPr="00622576">
          <w:rPr>
            <w:rFonts w:ascii="Times New Roman" w:hAnsi="Times New Roman"/>
            <w:noProof/>
            <w:webHidden/>
            <w:sz w:val="28"/>
            <w:szCs w:val="28"/>
          </w:rPr>
          <w:fldChar w:fldCharType="separate"/>
        </w:r>
        <w:r w:rsidRPr="00622576">
          <w:rPr>
            <w:rFonts w:ascii="Times New Roman" w:hAnsi="Times New Roman"/>
            <w:noProof/>
            <w:webHidden/>
            <w:sz w:val="28"/>
            <w:szCs w:val="28"/>
          </w:rPr>
          <w:t>4</w:t>
        </w:r>
        <w:r w:rsidRPr="00622576">
          <w:rPr>
            <w:rFonts w:ascii="Times New Roman" w:hAnsi="Times New Roman"/>
            <w:noProof/>
            <w:webHidden/>
            <w:sz w:val="28"/>
            <w:szCs w:val="28"/>
          </w:rPr>
          <w:fldChar w:fldCharType="end"/>
        </w:r>
      </w:hyperlink>
    </w:p>
    <w:p w:rsidR="00622576" w:rsidRPr="00622576" w:rsidRDefault="00622576">
      <w:pPr>
        <w:pStyle w:val="31"/>
        <w:tabs>
          <w:tab w:val="left" w:pos="1100"/>
          <w:tab w:val="right" w:leader="dot" w:pos="9679"/>
        </w:tabs>
        <w:rPr>
          <w:rFonts w:ascii="Times New Roman" w:eastAsiaTheme="minorEastAsia" w:hAnsi="Times New Roman"/>
          <w:noProof/>
          <w:sz w:val="28"/>
          <w:szCs w:val="28"/>
        </w:rPr>
      </w:pPr>
      <w:hyperlink w:anchor="_Toc371510255" w:history="1">
        <w:r w:rsidRPr="00622576">
          <w:rPr>
            <w:rStyle w:val="ad"/>
            <w:rFonts w:ascii="Times New Roman" w:hAnsi="Times New Roman"/>
            <w:noProof/>
            <w:sz w:val="28"/>
            <w:szCs w:val="28"/>
            <w:lang w:val="en-US"/>
          </w:rPr>
          <w:t>1.2.</w:t>
        </w:r>
        <w:r w:rsidRPr="00622576">
          <w:rPr>
            <w:rFonts w:ascii="Times New Roman" w:eastAsiaTheme="minorEastAsia" w:hAnsi="Times New Roman"/>
            <w:noProof/>
            <w:sz w:val="28"/>
            <w:szCs w:val="28"/>
          </w:rPr>
          <w:tab/>
        </w:r>
        <w:r w:rsidRPr="00622576">
          <w:rPr>
            <w:rStyle w:val="ad"/>
            <w:rFonts w:ascii="Times New Roman" w:hAnsi="Times New Roman"/>
            <w:noProof/>
            <w:sz w:val="28"/>
            <w:szCs w:val="28"/>
            <w:lang w:val="en-US"/>
          </w:rPr>
          <w:t>Target Model of the University</w:t>
        </w:r>
        <w:r w:rsidRPr="00622576">
          <w:rPr>
            <w:rFonts w:ascii="Times New Roman" w:hAnsi="Times New Roman"/>
            <w:noProof/>
            <w:webHidden/>
            <w:sz w:val="28"/>
            <w:szCs w:val="28"/>
          </w:rPr>
          <w:tab/>
        </w:r>
        <w:r w:rsidRPr="00622576">
          <w:rPr>
            <w:rFonts w:ascii="Times New Roman" w:hAnsi="Times New Roman"/>
            <w:noProof/>
            <w:webHidden/>
            <w:sz w:val="28"/>
            <w:szCs w:val="28"/>
          </w:rPr>
          <w:fldChar w:fldCharType="begin"/>
        </w:r>
        <w:r w:rsidRPr="00622576">
          <w:rPr>
            <w:rFonts w:ascii="Times New Roman" w:hAnsi="Times New Roman"/>
            <w:noProof/>
            <w:webHidden/>
            <w:sz w:val="28"/>
            <w:szCs w:val="28"/>
          </w:rPr>
          <w:instrText xml:space="preserve"> PAGEREF _Toc371510255 \h </w:instrText>
        </w:r>
        <w:r w:rsidRPr="00622576">
          <w:rPr>
            <w:rFonts w:ascii="Times New Roman" w:hAnsi="Times New Roman"/>
            <w:noProof/>
            <w:webHidden/>
            <w:sz w:val="28"/>
            <w:szCs w:val="28"/>
          </w:rPr>
        </w:r>
        <w:r w:rsidRPr="00622576">
          <w:rPr>
            <w:rFonts w:ascii="Times New Roman" w:hAnsi="Times New Roman"/>
            <w:noProof/>
            <w:webHidden/>
            <w:sz w:val="28"/>
            <w:szCs w:val="28"/>
          </w:rPr>
          <w:fldChar w:fldCharType="separate"/>
        </w:r>
        <w:r w:rsidRPr="00622576">
          <w:rPr>
            <w:rFonts w:ascii="Times New Roman" w:hAnsi="Times New Roman"/>
            <w:noProof/>
            <w:webHidden/>
            <w:sz w:val="28"/>
            <w:szCs w:val="28"/>
          </w:rPr>
          <w:t>8</w:t>
        </w:r>
        <w:r w:rsidRPr="00622576">
          <w:rPr>
            <w:rFonts w:ascii="Times New Roman" w:hAnsi="Times New Roman"/>
            <w:noProof/>
            <w:webHidden/>
            <w:sz w:val="28"/>
            <w:szCs w:val="28"/>
          </w:rPr>
          <w:fldChar w:fldCharType="end"/>
        </w:r>
      </w:hyperlink>
    </w:p>
    <w:p w:rsidR="00622576" w:rsidRPr="00622576" w:rsidRDefault="00622576">
      <w:pPr>
        <w:pStyle w:val="31"/>
        <w:tabs>
          <w:tab w:val="left" w:pos="1100"/>
          <w:tab w:val="right" w:leader="dot" w:pos="9679"/>
        </w:tabs>
        <w:rPr>
          <w:rFonts w:ascii="Times New Roman" w:eastAsiaTheme="minorEastAsia" w:hAnsi="Times New Roman"/>
          <w:noProof/>
          <w:sz w:val="28"/>
          <w:szCs w:val="28"/>
        </w:rPr>
      </w:pPr>
      <w:hyperlink w:anchor="_Toc371510256" w:history="1">
        <w:r w:rsidRPr="00622576">
          <w:rPr>
            <w:rStyle w:val="ad"/>
            <w:rFonts w:ascii="Times New Roman" w:hAnsi="Times New Roman"/>
            <w:noProof/>
            <w:sz w:val="28"/>
            <w:szCs w:val="28"/>
            <w:lang w:val="en-US"/>
          </w:rPr>
          <w:t>1.3.</w:t>
        </w:r>
        <w:r w:rsidRPr="00622576">
          <w:rPr>
            <w:rFonts w:ascii="Times New Roman" w:eastAsiaTheme="minorEastAsia" w:hAnsi="Times New Roman"/>
            <w:noProof/>
            <w:sz w:val="28"/>
            <w:szCs w:val="28"/>
          </w:rPr>
          <w:tab/>
        </w:r>
        <w:r w:rsidRPr="00622576">
          <w:rPr>
            <w:rStyle w:val="ad"/>
            <w:rFonts w:ascii="Times New Roman" w:hAnsi="Times New Roman"/>
            <w:noProof/>
            <w:sz w:val="28"/>
            <w:szCs w:val="28"/>
            <w:lang w:val="en-US"/>
          </w:rPr>
          <w:t>Major Challenges: Analysis</w:t>
        </w:r>
        <w:r w:rsidRPr="00622576">
          <w:rPr>
            <w:rFonts w:ascii="Times New Roman" w:hAnsi="Times New Roman"/>
            <w:noProof/>
            <w:webHidden/>
            <w:sz w:val="28"/>
            <w:szCs w:val="28"/>
          </w:rPr>
          <w:tab/>
        </w:r>
        <w:r w:rsidRPr="00622576">
          <w:rPr>
            <w:rFonts w:ascii="Times New Roman" w:hAnsi="Times New Roman"/>
            <w:noProof/>
            <w:webHidden/>
            <w:sz w:val="28"/>
            <w:szCs w:val="28"/>
          </w:rPr>
          <w:fldChar w:fldCharType="begin"/>
        </w:r>
        <w:r w:rsidRPr="00622576">
          <w:rPr>
            <w:rFonts w:ascii="Times New Roman" w:hAnsi="Times New Roman"/>
            <w:noProof/>
            <w:webHidden/>
            <w:sz w:val="28"/>
            <w:szCs w:val="28"/>
          </w:rPr>
          <w:instrText xml:space="preserve"> PAGEREF _Toc371510256 \h </w:instrText>
        </w:r>
        <w:r w:rsidRPr="00622576">
          <w:rPr>
            <w:rFonts w:ascii="Times New Roman" w:hAnsi="Times New Roman"/>
            <w:noProof/>
            <w:webHidden/>
            <w:sz w:val="28"/>
            <w:szCs w:val="28"/>
          </w:rPr>
        </w:r>
        <w:r w:rsidRPr="00622576">
          <w:rPr>
            <w:rFonts w:ascii="Times New Roman" w:hAnsi="Times New Roman"/>
            <w:noProof/>
            <w:webHidden/>
            <w:sz w:val="28"/>
            <w:szCs w:val="28"/>
          </w:rPr>
          <w:fldChar w:fldCharType="separate"/>
        </w:r>
        <w:r w:rsidRPr="00622576">
          <w:rPr>
            <w:rFonts w:ascii="Times New Roman" w:hAnsi="Times New Roman"/>
            <w:noProof/>
            <w:webHidden/>
            <w:sz w:val="28"/>
            <w:szCs w:val="28"/>
          </w:rPr>
          <w:t>26</w:t>
        </w:r>
        <w:r w:rsidRPr="00622576">
          <w:rPr>
            <w:rFonts w:ascii="Times New Roman" w:hAnsi="Times New Roman"/>
            <w:noProof/>
            <w:webHidden/>
            <w:sz w:val="28"/>
            <w:szCs w:val="28"/>
          </w:rPr>
          <w:fldChar w:fldCharType="end"/>
        </w:r>
      </w:hyperlink>
    </w:p>
    <w:p w:rsidR="00622576" w:rsidRPr="00622576" w:rsidRDefault="00622576">
      <w:pPr>
        <w:pStyle w:val="31"/>
        <w:tabs>
          <w:tab w:val="left" w:pos="1100"/>
          <w:tab w:val="right" w:leader="dot" w:pos="9679"/>
        </w:tabs>
        <w:rPr>
          <w:rFonts w:ascii="Times New Roman" w:eastAsiaTheme="minorEastAsia" w:hAnsi="Times New Roman"/>
          <w:noProof/>
          <w:sz w:val="28"/>
          <w:szCs w:val="28"/>
        </w:rPr>
      </w:pPr>
      <w:hyperlink w:anchor="_Toc371510257" w:history="1">
        <w:r w:rsidRPr="00622576">
          <w:rPr>
            <w:rStyle w:val="ad"/>
            <w:rFonts w:ascii="Times New Roman" w:hAnsi="Times New Roman"/>
            <w:noProof/>
            <w:sz w:val="28"/>
            <w:szCs w:val="28"/>
            <w:lang w:val="en-US"/>
          </w:rPr>
          <w:t>1.4.</w:t>
        </w:r>
        <w:r w:rsidRPr="00622576">
          <w:rPr>
            <w:rFonts w:ascii="Times New Roman" w:eastAsiaTheme="minorEastAsia" w:hAnsi="Times New Roman"/>
            <w:noProof/>
            <w:sz w:val="28"/>
            <w:szCs w:val="28"/>
          </w:rPr>
          <w:tab/>
        </w:r>
        <w:r w:rsidRPr="00622576">
          <w:rPr>
            <w:rStyle w:val="ad"/>
            <w:rFonts w:ascii="Times New Roman" w:hAnsi="Times New Roman"/>
            <w:noProof/>
            <w:sz w:val="28"/>
            <w:szCs w:val="28"/>
            <w:lang w:val="en-US"/>
          </w:rPr>
          <w:t>Strategic Initiatives</w:t>
        </w:r>
        <w:r w:rsidRPr="00622576">
          <w:rPr>
            <w:rFonts w:ascii="Times New Roman" w:hAnsi="Times New Roman"/>
            <w:noProof/>
            <w:webHidden/>
            <w:sz w:val="28"/>
            <w:szCs w:val="28"/>
          </w:rPr>
          <w:tab/>
        </w:r>
        <w:r w:rsidRPr="00622576">
          <w:rPr>
            <w:rFonts w:ascii="Times New Roman" w:hAnsi="Times New Roman"/>
            <w:noProof/>
            <w:webHidden/>
            <w:sz w:val="28"/>
            <w:szCs w:val="28"/>
          </w:rPr>
          <w:fldChar w:fldCharType="begin"/>
        </w:r>
        <w:r w:rsidRPr="00622576">
          <w:rPr>
            <w:rFonts w:ascii="Times New Roman" w:hAnsi="Times New Roman"/>
            <w:noProof/>
            <w:webHidden/>
            <w:sz w:val="28"/>
            <w:szCs w:val="28"/>
          </w:rPr>
          <w:instrText xml:space="preserve"> PAGEREF _Toc371510257 \h </w:instrText>
        </w:r>
        <w:r w:rsidRPr="00622576">
          <w:rPr>
            <w:rFonts w:ascii="Times New Roman" w:hAnsi="Times New Roman"/>
            <w:noProof/>
            <w:webHidden/>
            <w:sz w:val="28"/>
            <w:szCs w:val="28"/>
          </w:rPr>
        </w:r>
        <w:r w:rsidRPr="00622576">
          <w:rPr>
            <w:rFonts w:ascii="Times New Roman" w:hAnsi="Times New Roman"/>
            <w:noProof/>
            <w:webHidden/>
            <w:sz w:val="28"/>
            <w:szCs w:val="28"/>
          </w:rPr>
          <w:fldChar w:fldCharType="separate"/>
        </w:r>
        <w:r w:rsidRPr="00622576">
          <w:rPr>
            <w:rFonts w:ascii="Times New Roman" w:hAnsi="Times New Roman"/>
            <w:noProof/>
            <w:webHidden/>
            <w:sz w:val="28"/>
            <w:szCs w:val="28"/>
          </w:rPr>
          <w:t>33</w:t>
        </w:r>
        <w:r w:rsidRPr="00622576">
          <w:rPr>
            <w:rFonts w:ascii="Times New Roman" w:hAnsi="Times New Roman"/>
            <w:noProof/>
            <w:webHidden/>
            <w:sz w:val="28"/>
            <w:szCs w:val="28"/>
          </w:rPr>
          <w:fldChar w:fldCharType="end"/>
        </w:r>
      </w:hyperlink>
    </w:p>
    <w:p w:rsidR="00622576" w:rsidRPr="00622576" w:rsidRDefault="00622576">
      <w:pPr>
        <w:pStyle w:val="21"/>
        <w:tabs>
          <w:tab w:val="left" w:pos="660"/>
          <w:tab w:val="right" w:leader="dot" w:pos="9679"/>
        </w:tabs>
        <w:rPr>
          <w:rFonts w:ascii="Times New Roman" w:eastAsiaTheme="minorEastAsia" w:hAnsi="Times New Roman"/>
          <w:noProof/>
          <w:sz w:val="28"/>
          <w:szCs w:val="28"/>
          <w:lang w:val="ru-RU" w:eastAsia="ru-RU"/>
        </w:rPr>
      </w:pPr>
      <w:hyperlink w:anchor="_Toc371510258" w:history="1">
        <w:r w:rsidRPr="00622576">
          <w:rPr>
            <w:rStyle w:val="ad"/>
            <w:rFonts w:ascii="Times New Roman" w:hAnsi="Times New Roman"/>
            <w:noProof/>
            <w:sz w:val="28"/>
            <w:szCs w:val="28"/>
          </w:rPr>
          <w:t>2.</w:t>
        </w:r>
        <w:r w:rsidRPr="00622576">
          <w:rPr>
            <w:rFonts w:ascii="Times New Roman" w:eastAsiaTheme="minorEastAsia" w:hAnsi="Times New Roman"/>
            <w:noProof/>
            <w:sz w:val="28"/>
            <w:szCs w:val="28"/>
            <w:lang w:val="ru-RU" w:eastAsia="ru-RU"/>
          </w:rPr>
          <w:tab/>
        </w:r>
        <w:r w:rsidRPr="00622576">
          <w:rPr>
            <w:rStyle w:val="ad"/>
            <w:rFonts w:ascii="Times New Roman" w:hAnsi="Times New Roman"/>
            <w:noProof/>
            <w:sz w:val="28"/>
            <w:szCs w:val="28"/>
          </w:rPr>
          <w:t>Roadmap</w:t>
        </w:r>
        <w:r w:rsidRPr="00622576">
          <w:rPr>
            <w:rFonts w:ascii="Times New Roman" w:hAnsi="Times New Roman"/>
            <w:noProof/>
            <w:webHidden/>
            <w:sz w:val="28"/>
            <w:szCs w:val="28"/>
          </w:rPr>
          <w:tab/>
        </w:r>
        <w:r w:rsidRPr="00622576">
          <w:rPr>
            <w:rFonts w:ascii="Times New Roman" w:hAnsi="Times New Roman"/>
            <w:noProof/>
            <w:webHidden/>
            <w:sz w:val="28"/>
            <w:szCs w:val="28"/>
          </w:rPr>
          <w:fldChar w:fldCharType="begin"/>
        </w:r>
        <w:r w:rsidRPr="00622576">
          <w:rPr>
            <w:rFonts w:ascii="Times New Roman" w:hAnsi="Times New Roman"/>
            <w:noProof/>
            <w:webHidden/>
            <w:sz w:val="28"/>
            <w:szCs w:val="28"/>
          </w:rPr>
          <w:instrText xml:space="preserve"> PAGEREF _Toc371510258 \h </w:instrText>
        </w:r>
        <w:r w:rsidRPr="00622576">
          <w:rPr>
            <w:rFonts w:ascii="Times New Roman" w:hAnsi="Times New Roman"/>
            <w:noProof/>
            <w:webHidden/>
            <w:sz w:val="28"/>
            <w:szCs w:val="28"/>
          </w:rPr>
        </w:r>
        <w:r w:rsidRPr="00622576">
          <w:rPr>
            <w:rFonts w:ascii="Times New Roman" w:hAnsi="Times New Roman"/>
            <w:noProof/>
            <w:webHidden/>
            <w:sz w:val="28"/>
            <w:szCs w:val="28"/>
          </w:rPr>
          <w:fldChar w:fldCharType="separate"/>
        </w:r>
        <w:r w:rsidRPr="00622576">
          <w:rPr>
            <w:rFonts w:ascii="Times New Roman" w:hAnsi="Times New Roman"/>
            <w:noProof/>
            <w:webHidden/>
            <w:sz w:val="28"/>
            <w:szCs w:val="28"/>
          </w:rPr>
          <w:t>43</w:t>
        </w:r>
        <w:r w:rsidRPr="00622576">
          <w:rPr>
            <w:rFonts w:ascii="Times New Roman" w:hAnsi="Times New Roman"/>
            <w:noProof/>
            <w:webHidden/>
            <w:sz w:val="28"/>
            <w:szCs w:val="28"/>
          </w:rPr>
          <w:fldChar w:fldCharType="end"/>
        </w:r>
      </w:hyperlink>
    </w:p>
    <w:p w:rsidR="00622576" w:rsidRPr="00622576" w:rsidRDefault="00622576">
      <w:pPr>
        <w:pStyle w:val="31"/>
        <w:tabs>
          <w:tab w:val="left" w:pos="1100"/>
          <w:tab w:val="right" w:leader="dot" w:pos="9679"/>
        </w:tabs>
        <w:rPr>
          <w:rFonts w:ascii="Times New Roman" w:eastAsiaTheme="minorEastAsia" w:hAnsi="Times New Roman"/>
          <w:noProof/>
          <w:sz w:val="28"/>
          <w:szCs w:val="28"/>
        </w:rPr>
      </w:pPr>
      <w:hyperlink w:anchor="_Toc371510259" w:history="1">
        <w:r w:rsidRPr="00622576">
          <w:rPr>
            <w:rStyle w:val="ad"/>
            <w:rFonts w:ascii="Times New Roman" w:hAnsi="Times New Roman"/>
            <w:noProof/>
            <w:sz w:val="28"/>
            <w:szCs w:val="28"/>
            <w:lang w:val="en-US"/>
          </w:rPr>
          <w:t>2.1.</w:t>
        </w:r>
        <w:r w:rsidRPr="00622576">
          <w:rPr>
            <w:rFonts w:ascii="Times New Roman" w:eastAsiaTheme="minorEastAsia" w:hAnsi="Times New Roman"/>
            <w:noProof/>
            <w:sz w:val="28"/>
            <w:szCs w:val="28"/>
          </w:rPr>
          <w:tab/>
        </w:r>
        <w:r w:rsidRPr="00622576">
          <w:rPr>
            <w:rStyle w:val="ad"/>
            <w:rFonts w:ascii="Times New Roman" w:hAnsi="Times New Roman"/>
            <w:noProof/>
            <w:sz w:val="28"/>
            <w:szCs w:val="28"/>
            <w:lang w:val="en-US"/>
          </w:rPr>
          <w:t>Roadmap for 2013 - 2020</w:t>
        </w:r>
        <w:r w:rsidRPr="00622576">
          <w:rPr>
            <w:rFonts w:ascii="Times New Roman" w:hAnsi="Times New Roman"/>
            <w:noProof/>
            <w:webHidden/>
            <w:sz w:val="28"/>
            <w:szCs w:val="28"/>
          </w:rPr>
          <w:tab/>
        </w:r>
        <w:r w:rsidRPr="00622576">
          <w:rPr>
            <w:rFonts w:ascii="Times New Roman" w:hAnsi="Times New Roman"/>
            <w:noProof/>
            <w:webHidden/>
            <w:sz w:val="28"/>
            <w:szCs w:val="28"/>
          </w:rPr>
          <w:fldChar w:fldCharType="begin"/>
        </w:r>
        <w:r w:rsidRPr="00622576">
          <w:rPr>
            <w:rFonts w:ascii="Times New Roman" w:hAnsi="Times New Roman"/>
            <w:noProof/>
            <w:webHidden/>
            <w:sz w:val="28"/>
            <w:szCs w:val="28"/>
          </w:rPr>
          <w:instrText xml:space="preserve"> PAGEREF _Toc371510259 \h </w:instrText>
        </w:r>
        <w:r w:rsidRPr="00622576">
          <w:rPr>
            <w:rFonts w:ascii="Times New Roman" w:hAnsi="Times New Roman"/>
            <w:noProof/>
            <w:webHidden/>
            <w:sz w:val="28"/>
            <w:szCs w:val="28"/>
          </w:rPr>
        </w:r>
        <w:r w:rsidRPr="00622576">
          <w:rPr>
            <w:rFonts w:ascii="Times New Roman" w:hAnsi="Times New Roman"/>
            <w:noProof/>
            <w:webHidden/>
            <w:sz w:val="28"/>
            <w:szCs w:val="28"/>
          </w:rPr>
          <w:fldChar w:fldCharType="separate"/>
        </w:r>
        <w:r w:rsidRPr="00622576">
          <w:rPr>
            <w:rFonts w:ascii="Times New Roman" w:hAnsi="Times New Roman"/>
            <w:noProof/>
            <w:webHidden/>
            <w:sz w:val="28"/>
            <w:szCs w:val="28"/>
          </w:rPr>
          <w:t>43</w:t>
        </w:r>
        <w:r w:rsidRPr="00622576">
          <w:rPr>
            <w:rFonts w:ascii="Times New Roman" w:hAnsi="Times New Roman"/>
            <w:noProof/>
            <w:webHidden/>
            <w:sz w:val="28"/>
            <w:szCs w:val="28"/>
          </w:rPr>
          <w:fldChar w:fldCharType="end"/>
        </w:r>
      </w:hyperlink>
    </w:p>
    <w:p w:rsidR="00622576" w:rsidRPr="00622576" w:rsidRDefault="00622576">
      <w:pPr>
        <w:pStyle w:val="31"/>
        <w:tabs>
          <w:tab w:val="left" w:pos="1100"/>
          <w:tab w:val="right" w:leader="dot" w:pos="9679"/>
        </w:tabs>
        <w:rPr>
          <w:rFonts w:ascii="Times New Roman" w:eastAsiaTheme="minorEastAsia" w:hAnsi="Times New Roman"/>
          <w:noProof/>
          <w:sz w:val="28"/>
          <w:szCs w:val="28"/>
        </w:rPr>
      </w:pPr>
      <w:hyperlink w:anchor="_Toc371510260" w:history="1">
        <w:r w:rsidRPr="00622576">
          <w:rPr>
            <w:rStyle w:val="ad"/>
            <w:rFonts w:ascii="Times New Roman" w:hAnsi="Times New Roman"/>
            <w:noProof/>
            <w:sz w:val="28"/>
            <w:szCs w:val="28"/>
            <w:lang w:val="en-US"/>
          </w:rPr>
          <w:t>2.2.</w:t>
        </w:r>
        <w:r w:rsidRPr="00622576">
          <w:rPr>
            <w:rFonts w:ascii="Times New Roman" w:eastAsiaTheme="minorEastAsia" w:hAnsi="Times New Roman"/>
            <w:noProof/>
            <w:sz w:val="28"/>
            <w:szCs w:val="28"/>
          </w:rPr>
          <w:tab/>
        </w:r>
        <w:r w:rsidRPr="00622576">
          <w:rPr>
            <w:rStyle w:val="ad"/>
            <w:rFonts w:ascii="Times New Roman" w:hAnsi="Times New Roman"/>
            <w:noProof/>
            <w:sz w:val="28"/>
            <w:szCs w:val="28"/>
            <w:lang w:val="en-US"/>
          </w:rPr>
          <w:t>Early achievements</w:t>
        </w:r>
        <w:r w:rsidRPr="00622576">
          <w:rPr>
            <w:rStyle w:val="ad"/>
            <w:rFonts w:ascii="Times New Roman" w:hAnsi="Times New Roman"/>
            <w:noProof/>
            <w:sz w:val="28"/>
            <w:szCs w:val="28"/>
          </w:rPr>
          <w:t xml:space="preserve"> 2013</w:t>
        </w:r>
        <w:r w:rsidRPr="00622576">
          <w:rPr>
            <w:rStyle w:val="ad"/>
            <w:rFonts w:ascii="Times New Roman" w:hAnsi="Times New Roman"/>
            <w:noProof/>
            <w:sz w:val="28"/>
            <w:szCs w:val="28"/>
            <w:lang w:val="en-US"/>
          </w:rPr>
          <w:t xml:space="preserve"> </w:t>
        </w:r>
        <w:r w:rsidRPr="00622576">
          <w:rPr>
            <w:rStyle w:val="ad"/>
            <w:rFonts w:ascii="Times New Roman" w:hAnsi="Times New Roman"/>
            <w:noProof/>
            <w:sz w:val="28"/>
            <w:szCs w:val="28"/>
          </w:rPr>
          <w:t>-</w:t>
        </w:r>
        <w:r w:rsidRPr="00622576">
          <w:rPr>
            <w:rStyle w:val="ad"/>
            <w:rFonts w:ascii="Times New Roman" w:hAnsi="Times New Roman"/>
            <w:noProof/>
            <w:sz w:val="28"/>
            <w:szCs w:val="28"/>
            <w:lang w:val="en-US"/>
          </w:rPr>
          <w:t xml:space="preserve"> </w:t>
        </w:r>
        <w:r w:rsidRPr="00622576">
          <w:rPr>
            <w:rStyle w:val="ad"/>
            <w:rFonts w:ascii="Times New Roman" w:hAnsi="Times New Roman"/>
            <w:noProof/>
            <w:sz w:val="28"/>
            <w:szCs w:val="28"/>
          </w:rPr>
          <w:t>2014</w:t>
        </w:r>
        <w:r w:rsidRPr="00622576">
          <w:rPr>
            <w:rFonts w:ascii="Times New Roman" w:hAnsi="Times New Roman"/>
            <w:noProof/>
            <w:webHidden/>
            <w:sz w:val="28"/>
            <w:szCs w:val="28"/>
          </w:rPr>
          <w:tab/>
        </w:r>
        <w:r w:rsidRPr="00622576">
          <w:rPr>
            <w:rFonts w:ascii="Times New Roman" w:hAnsi="Times New Roman"/>
            <w:noProof/>
            <w:webHidden/>
            <w:sz w:val="28"/>
            <w:szCs w:val="28"/>
          </w:rPr>
          <w:fldChar w:fldCharType="begin"/>
        </w:r>
        <w:r w:rsidRPr="00622576">
          <w:rPr>
            <w:rFonts w:ascii="Times New Roman" w:hAnsi="Times New Roman"/>
            <w:noProof/>
            <w:webHidden/>
            <w:sz w:val="28"/>
            <w:szCs w:val="28"/>
          </w:rPr>
          <w:instrText xml:space="preserve"> PAGEREF _Toc371510260 \h </w:instrText>
        </w:r>
        <w:r w:rsidRPr="00622576">
          <w:rPr>
            <w:rFonts w:ascii="Times New Roman" w:hAnsi="Times New Roman"/>
            <w:noProof/>
            <w:webHidden/>
            <w:sz w:val="28"/>
            <w:szCs w:val="28"/>
          </w:rPr>
        </w:r>
        <w:r w:rsidRPr="00622576">
          <w:rPr>
            <w:rFonts w:ascii="Times New Roman" w:hAnsi="Times New Roman"/>
            <w:noProof/>
            <w:webHidden/>
            <w:sz w:val="28"/>
            <w:szCs w:val="28"/>
          </w:rPr>
          <w:fldChar w:fldCharType="separate"/>
        </w:r>
        <w:r w:rsidRPr="00622576">
          <w:rPr>
            <w:rFonts w:ascii="Times New Roman" w:hAnsi="Times New Roman"/>
            <w:noProof/>
            <w:webHidden/>
            <w:sz w:val="28"/>
            <w:szCs w:val="28"/>
          </w:rPr>
          <w:t>55</w:t>
        </w:r>
        <w:r w:rsidRPr="00622576">
          <w:rPr>
            <w:rFonts w:ascii="Times New Roman" w:hAnsi="Times New Roman"/>
            <w:noProof/>
            <w:webHidden/>
            <w:sz w:val="28"/>
            <w:szCs w:val="28"/>
          </w:rPr>
          <w:fldChar w:fldCharType="end"/>
        </w:r>
      </w:hyperlink>
    </w:p>
    <w:p w:rsidR="00622576" w:rsidRPr="00622576" w:rsidRDefault="00622576">
      <w:pPr>
        <w:pStyle w:val="21"/>
        <w:tabs>
          <w:tab w:val="left" w:pos="660"/>
          <w:tab w:val="right" w:leader="dot" w:pos="9679"/>
        </w:tabs>
        <w:rPr>
          <w:rFonts w:ascii="Times New Roman" w:eastAsiaTheme="minorEastAsia" w:hAnsi="Times New Roman"/>
          <w:noProof/>
          <w:sz w:val="28"/>
          <w:szCs w:val="28"/>
          <w:lang w:val="ru-RU" w:eastAsia="ru-RU"/>
        </w:rPr>
      </w:pPr>
      <w:hyperlink w:anchor="_Toc371510261" w:history="1">
        <w:r w:rsidRPr="00622576">
          <w:rPr>
            <w:rStyle w:val="ad"/>
            <w:rFonts w:ascii="Times New Roman" w:hAnsi="Times New Roman"/>
            <w:noProof/>
            <w:sz w:val="28"/>
            <w:szCs w:val="28"/>
          </w:rPr>
          <w:t>3.</w:t>
        </w:r>
        <w:r w:rsidRPr="00622576">
          <w:rPr>
            <w:rFonts w:ascii="Times New Roman" w:eastAsiaTheme="minorEastAsia" w:hAnsi="Times New Roman"/>
            <w:noProof/>
            <w:sz w:val="28"/>
            <w:szCs w:val="28"/>
            <w:lang w:val="ru-RU" w:eastAsia="ru-RU"/>
          </w:rPr>
          <w:tab/>
        </w:r>
        <w:r w:rsidRPr="00622576">
          <w:rPr>
            <w:rStyle w:val="ad"/>
            <w:rFonts w:ascii="Times New Roman" w:hAnsi="Times New Roman"/>
            <w:noProof/>
            <w:sz w:val="28"/>
            <w:szCs w:val="28"/>
          </w:rPr>
          <w:t>Addenda</w:t>
        </w:r>
        <w:r w:rsidRPr="00622576">
          <w:rPr>
            <w:rFonts w:ascii="Times New Roman" w:hAnsi="Times New Roman"/>
            <w:noProof/>
            <w:webHidden/>
            <w:sz w:val="28"/>
            <w:szCs w:val="28"/>
          </w:rPr>
          <w:tab/>
        </w:r>
        <w:r w:rsidRPr="00622576">
          <w:rPr>
            <w:rFonts w:ascii="Times New Roman" w:hAnsi="Times New Roman"/>
            <w:noProof/>
            <w:webHidden/>
            <w:sz w:val="28"/>
            <w:szCs w:val="28"/>
          </w:rPr>
          <w:fldChar w:fldCharType="begin"/>
        </w:r>
        <w:r w:rsidRPr="00622576">
          <w:rPr>
            <w:rFonts w:ascii="Times New Roman" w:hAnsi="Times New Roman"/>
            <w:noProof/>
            <w:webHidden/>
            <w:sz w:val="28"/>
            <w:szCs w:val="28"/>
          </w:rPr>
          <w:instrText xml:space="preserve"> PAGEREF _Toc371510261 \h </w:instrText>
        </w:r>
        <w:r w:rsidRPr="00622576">
          <w:rPr>
            <w:rFonts w:ascii="Times New Roman" w:hAnsi="Times New Roman"/>
            <w:noProof/>
            <w:webHidden/>
            <w:sz w:val="28"/>
            <w:szCs w:val="28"/>
          </w:rPr>
        </w:r>
        <w:r w:rsidRPr="00622576">
          <w:rPr>
            <w:rFonts w:ascii="Times New Roman" w:hAnsi="Times New Roman"/>
            <w:noProof/>
            <w:webHidden/>
            <w:sz w:val="28"/>
            <w:szCs w:val="28"/>
          </w:rPr>
          <w:fldChar w:fldCharType="separate"/>
        </w:r>
        <w:r w:rsidRPr="00622576">
          <w:rPr>
            <w:rFonts w:ascii="Times New Roman" w:hAnsi="Times New Roman"/>
            <w:noProof/>
            <w:webHidden/>
            <w:sz w:val="28"/>
            <w:szCs w:val="28"/>
          </w:rPr>
          <w:t>65</w:t>
        </w:r>
        <w:r w:rsidRPr="00622576">
          <w:rPr>
            <w:rFonts w:ascii="Times New Roman" w:hAnsi="Times New Roman"/>
            <w:noProof/>
            <w:webHidden/>
            <w:sz w:val="28"/>
            <w:szCs w:val="28"/>
          </w:rPr>
          <w:fldChar w:fldCharType="end"/>
        </w:r>
      </w:hyperlink>
    </w:p>
    <w:p w:rsidR="00622576" w:rsidRPr="00622576" w:rsidRDefault="00622576">
      <w:pPr>
        <w:pStyle w:val="31"/>
        <w:tabs>
          <w:tab w:val="left" w:pos="1100"/>
          <w:tab w:val="right" w:leader="dot" w:pos="9679"/>
        </w:tabs>
        <w:rPr>
          <w:rFonts w:ascii="Times New Roman" w:eastAsiaTheme="minorEastAsia" w:hAnsi="Times New Roman"/>
          <w:noProof/>
          <w:sz w:val="28"/>
          <w:szCs w:val="28"/>
        </w:rPr>
      </w:pPr>
      <w:hyperlink w:anchor="_Toc371510262" w:history="1">
        <w:r w:rsidRPr="00622576">
          <w:rPr>
            <w:rStyle w:val="ad"/>
            <w:rFonts w:ascii="Times New Roman" w:hAnsi="Times New Roman"/>
            <w:noProof/>
            <w:sz w:val="28"/>
            <w:szCs w:val="28"/>
            <w:lang w:val="en-US"/>
          </w:rPr>
          <w:t>3.1.</w:t>
        </w:r>
        <w:r w:rsidRPr="00622576">
          <w:rPr>
            <w:rFonts w:ascii="Times New Roman" w:eastAsiaTheme="minorEastAsia" w:hAnsi="Times New Roman"/>
            <w:noProof/>
            <w:sz w:val="28"/>
            <w:szCs w:val="28"/>
          </w:rPr>
          <w:tab/>
        </w:r>
        <w:r w:rsidRPr="00622576">
          <w:rPr>
            <w:rStyle w:val="ad"/>
            <w:rFonts w:ascii="Times New Roman" w:hAnsi="Times New Roman"/>
            <w:noProof/>
            <w:sz w:val="28"/>
            <w:szCs w:val="28"/>
            <w:lang w:val="en-US"/>
          </w:rPr>
          <w:t>Methodology for Calculating Target Indicators</w:t>
        </w:r>
        <w:r w:rsidRPr="00622576">
          <w:rPr>
            <w:rFonts w:ascii="Times New Roman" w:hAnsi="Times New Roman"/>
            <w:noProof/>
            <w:webHidden/>
            <w:sz w:val="28"/>
            <w:szCs w:val="28"/>
          </w:rPr>
          <w:tab/>
        </w:r>
        <w:r w:rsidRPr="00622576">
          <w:rPr>
            <w:rFonts w:ascii="Times New Roman" w:hAnsi="Times New Roman"/>
            <w:noProof/>
            <w:webHidden/>
            <w:sz w:val="28"/>
            <w:szCs w:val="28"/>
          </w:rPr>
          <w:fldChar w:fldCharType="begin"/>
        </w:r>
        <w:r w:rsidRPr="00622576">
          <w:rPr>
            <w:rFonts w:ascii="Times New Roman" w:hAnsi="Times New Roman"/>
            <w:noProof/>
            <w:webHidden/>
            <w:sz w:val="28"/>
            <w:szCs w:val="28"/>
          </w:rPr>
          <w:instrText xml:space="preserve"> PAGEREF _Toc371510262 \h </w:instrText>
        </w:r>
        <w:r w:rsidRPr="00622576">
          <w:rPr>
            <w:rFonts w:ascii="Times New Roman" w:hAnsi="Times New Roman"/>
            <w:noProof/>
            <w:webHidden/>
            <w:sz w:val="28"/>
            <w:szCs w:val="28"/>
          </w:rPr>
        </w:r>
        <w:r w:rsidRPr="00622576">
          <w:rPr>
            <w:rFonts w:ascii="Times New Roman" w:hAnsi="Times New Roman"/>
            <w:noProof/>
            <w:webHidden/>
            <w:sz w:val="28"/>
            <w:szCs w:val="28"/>
          </w:rPr>
          <w:fldChar w:fldCharType="separate"/>
        </w:r>
        <w:r w:rsidRPr="00622576">
          <w:rPr>
            <w:rFonts w:ascii="Times New Roman" w:hAnsi="Times New Roman"/>
            <w:noProof/>
            <w:webHidden/>
            <w:sz w:val="28"/>
            <w:szCs w:val="28"/>
          </w:rPr>
          <w:t>65</w:t>
        </w:r>
        <w:r w:rsidRPr="00622576">
          <w:rPr>
            <w:rFonts w:ascii="Times New Roman" w:hAnsi="Times New Roman"/>
            <w:noProof/>
            <w:webHidden/>
            <w:sz w:val="28"/>
            <w:szCs w:val="28"/>
          </w:rPr>
          <w:fldChar w:fldCharType="end"/>
        </w:r>
      </w:hyperlink>
    </w:p>
    <w:p w:rsidR="00F809EC" w:rsidRDefault="00CB45B0" w:rsidP="00207ABD">
      <w:r w:rsidRPr="00622576">
        <w:rPr>
          <w:rFonts w:ascii="Times New Roman" w:hAnsi="Times New Roman"/>
          <w:sz w:val="28"/>
          <w:szCs w:val="28"/>
        </w:rPr>
        <w:fldChar w:fldCharType="end"/>
      </w:r>
    </w:p>
    <w:p w:rsidR="00F809EC" w:rsidRDefault="00F809EC" w:rsidP="00207ABD">
      <w:pPr>
        <w:rPr>
          <w:rFonts w:ascii="Times New Roman" w:hAnsi="Times New Roman"/>
          <w:sz w:val="28"/>
        </w:rPr>
      </w:pPr>
    </w:p>
    <w:p w:rsidR="00F809EC" w:rsidRDefault="00F809EC" w:rsidP="00207ABD">
      <w:pPr>
        <w:rPr>
          <w:rFonts w:ascii="Times New Roman" w:hAnsi="Times New Roman"/>
          <w:sz w:val="28"/>
        </w:rPr>
      </w:pPr>
      <w:r>
        <w:rPr>
          <w:rFonts w:ascii="Times New Roman" w:hAnsi="Times New Roman"/>
          <w:sz w:val="28"/>
        </w:rPr>
        <w:br w:type="page"/>
      </w:r>
    </w:p>
    <w:p w:rsidR="00F809EC" w:rsidRPr="00207ABD" w:rsidRDefault="00F809EC" w:rsidP="00207ABD">
      <w:pPr>
        <w:pStyle w:val="2"/>
        <w:numPr>
          <w:ilvl w:val="0"/>
          <w:numId w:val="3"/>
        </w:numPr>
        <w:ind w:left="1134"/>
        <w:rPr>
          <w:rFonts w:ascii="Times New Roman" w:hAnsi="Times New Roman" w:cs="Times New Roman"/>
          <w:i w:val="0"/>
          <w:lang w:val="en-US"/>
        </w:rPr>
      </w:pPr>
      <w:bookmarkStart w:id="0" w:name="_Toc371510253"/>
      <w:r w:rsidRPr="00207ABD">
        <w:rPr>
          <w:rFonts w:ascii="Times New Roman" w:hAnsi="Times New Roman" w:cs="Times New Roman"/>
          <w:i w:val="0"/>
          <w:lang w:val="en-US"/>
        </w:rPr>
        <w:lastRenderedPageBreak/>
        <w:t>University Target Indicators and Means of Attaining Them</w:t>
      </w:r>
      <w:bookmarkEnd w:id="0"/>
    </w:p>
    <w:p w:rsidR="00F809EC" w:rsidRPr="00207ABD" w:rsidRDefault="00F809EC" w:rsidP="00207ABD">
      <w:pPr>
        <w:pStyle w:val="3"/>
        <w:numPr>
          <w:ilvl w:val="1"/>
          <w:numId w:val="3"/>
        </w:numPr>
        <w:rPr>
          <w:color w:val="auto"/>
          <w:sz w:val="28"/>
          <w:szCs w:val="28"/>
          <w:lang w:val="en-US"/>
        </w:rPr>
      </w:pPr>
      <w:bookmarkStart w:id="1" w:name="_Toc371510254"/>
      <w:r w:rsidRPr="00207ABD">
        <w:rPr>
          <w:color w:val="auto"/>
          <w:sz w:val="28"/>
          <w:szCs w:val="28"/>
          <w:lang w:val="en-US"/>
        </w:rPr>
        <w:t>The University's Goal and Its Target Indicators</w:t>
      </w:r>
      <w:bookmarkEnd w:id="1"/>
    </w:p>
    <w:p w:rsidR="00F809EC" w:rsidRPr="00574169" w:rsidRDefault="00F809EC" w:rsidP="00207ABD">
      <w:pPr>
        <w:spacing w:after="0" w:line="360" w:lineRule="auto"/>
        <w:ind w:firstLine="720"/>
        <w:jc w:val="both"/>
        <w:rPr>
          <w:rFonts w:ascii="Times New Roman" w:hAnsi="Times New Roman"/>
          <w:sz w:val="28"/>
          <w:szCs w:val="28"/>
          <w:lang w:val="en-US"/>
        </w:rPr>
      </w:pPr>
      <w:r w:rsidRPr="00207ABD">
        <w:rPr>
          <w:rFonts w:ascii="Times New Roman" w:hAnsi="Times New Roman"/>
          <w:sz w:val="28"/>
          <w:lang w:val="en-US"/>
        </w:rPr>
        <w:t xml:space="preserve">The </w:t>
      </w:r>
      <w:r w:rsidRPr="00207ABD">
        <w:rPr>
          <w:rFonts w:ascii="Times New Roman" w:hAnsi="Times New Roman"/>
          <w:i/>
          <w:sz w:val="28"/>
          <w:lang w:val="en-US"/>
        </w:rPr>
        <w:t>strategic goal of the Development Programme</w:t>
      </w:r>
      <w:r>
        <w:rPr>
          <w:rFonts w:ascii="Times New Roman" w:hAnsi="Times New Roman"/>
          <w:sz w:val="28"/>
          <w:lang w:val="en-US"/>
        </w:rPr>
        <w:t xml:space="preserve"> is transforming</w:t>
      </w:r>
      <w:r w:rsidRPr="00207ABD">
        <w:rPr>
          <w:rFonts w:ascii="Times New Roman" w:hAnsi="Times New Roman"/>
          <w:sz w:val="28"/>
          <w:lang w:val="en-US"/>
        </w:rPr>
        <w:t xml:space="preserve"> HSE into a top </w:t>
      </w:r>
      <w:r>
        <w:rPr>
          <w:rFonts w:ascii="Times New Roman" w:hAnsi="Times New Roman"/>
          <w:sz w:val="28"/>
          <w:lang w:val="en-US"/>
        </w:rPr>
        <w:t>center conducting research, education, analysis, consulting, and projects</w:t>
      </w:r>
      <w:r w:rsidRPr="00207ABD">
        <w:rPr>
          <w:rFonts w:ascii="Times New Roman" w:hAnsi="Times New Roman"/>
          <w:sz w:val="28"/>
          <w:lang w:val="en-US"/>
        </w:rPr>
        <w:t xml:space="preserve"> in </w:t>
      </w:r>
      <w:r>
        <w:rPr>
          <w:rFonts w:ascii="Times New Roman" w:hAnsi="Times New Roman"/>
          <w:sz w:val="28"/>
          <w:lang w:val="en-US"/>
        </w:rPr>
        <w:t xml:space="preserve">the field of </w:t>
      </w:r>
      <w:r w:rsidRPr="00207ABD">
        <w:rPr>
          <w:rFonts w:ascii="Times New Roman" w:hAnsi="Times New Roman"/>
          <w:sz w:val="28"/>
          <w:lang w:val="en-US"/>
        </w:rPr>
        <w:t>social sciences and economics</w:t>
      </w:r>
      <w:r>
        <w:rPr>
          <w:rStyle w:val="ab"/>
          <w:rFonts w:ascii="Times New Roman" w:hAnsi="Times New Roman"/>
          <w:sz w:val="28"/>
        </w:rPr>
        <w:footnoteReference w:id="1"/>
      </w:r>
      <w:r w:rsidRPr="00207ABD">
        <w:rPr>
          <w:rFonts w:ascii="Times New Roman" w:hAnsi="Times New Roman"/>
          <w:sz w:val="28"/>
          <w:lang w:val="en-US"/>
        </w:rPr>
        <w:t xml:space="preserve"> </w:t>
      </w:r>
      <w:r>
        <w:rPr>
          <w:rFonts w:ascii="Times New Roman" w:hAnsi="Times New Roman"/>
          <w:sz w:val="28"/>
          <w:lang w:val="en-US"/>
        </w:rPr>
        <w:t xml:space="preserve">such that may drive </w:t>
      </w:r>
      <w:r w:rsidRPr="00207ABD">
        <w:rPr>
          <w:rFonts w:ascii="Times New Roman" w:hAnsi="Times New Roman"/>
          <w:sz w:val="28"/>
          <w:lang w:val="en-US"/>
        </w:rPr>
        <w:t>modernization of the Russian higher education system and make a significant practical contribution to Russia’s innovative development and global competi</w:t>
      </w:r>
      <w:r>
        <w:rPr>
          <w:rFonts w:ascii="Times New Roman" w:hAnsi="Times New Roman"/>
          <w:sz w:val="28"/>
          <w:lang w:val="en-US"/>
        </w:rPr>
        <w:t>tiveness. By 2020, HSE will achieve globally recognized standard in its</w:t>
      </w:r>
      <w:r w:rsidRPr="00207ABD">
        <w:rPr>
          <w:rFonts w:ascii="Times New Roman" w:hAnsi="Times New Roman"/>
          <w:sz w:val="28"/>
          <w:lang w:val="en-US"/>
        </w:rPr>
        <w:t xml:space="preserve"> research, education and project work and join the ranks of the world's top research uni</w:t>
      </w:r>
      <w:r>
        <w:rPr>
          <w:rFonts w:ascii="Times New Roman" w:hAnsi="Times New Roman"/>
          <w:sz w:val="28"/>
          <w:lang w:val="en-US"/>
        </w:rPr>
        <w:t xml:space="preserve">versities in three fields: social and </w:t>
      </w:r>
      <w:r w:rsidRPr="00207ABD">
        <w:rPr>
          <w:rFonts w:ascii="Times New Roman" w:hAnsi="Times New Roman"/>
          <w:sz w:val="28"/>
          <w:lang w:val="en-US"/>
        </w:rPr>
        <w:t xml:space="preserve">economic sciences (economics, law, management, sociology and political science), humanities and public </w:t>
      </w:r>
      <w:r w:rsidRPr="00574169">
        <w:rPr>
          <w:rFonts w:ascii="Times New Roman" w:hAnsi="Times New Roman"/>
          <w:sz w:val="28"/>
          <w:szCs w:val="28"/>
          <w:lang w:val="en-US"/>
        </w:rPr>
        <w:t>communication, and mathematics and computer science.</w:t>
      </w:r>
    </w:p>
    <w:p w:rsidR="00F809EC" w:rsidRPr="00574169" w:rsidRDefault="00F809EC" w:rsidP="00207ABD">
      <w:pPr>
        <w:spacing w:after="0" w:line="360" w:lineRule="auto"/>
        <w:ind w:firstLine="720"/>
        <w:jc w:val="both"/>
        <w:rPr>
          <w:rFonts w:ascii="Times New Roman" w:hAnsi="Times New Roman"/>
          <w:sz w:val="28"/>
          <w:szCs w:val="28"/>
          <w:lang w:val="en-US"/>
        </w:rPr>
      </w:pPr>
      <w:r w:rsidRPr="00574169">
        <w:rPr>
          <w:rFonts w:ascii="Times New Roman" w:hAnsi="Times New Roman"/>
          <w:sz w:val="28"/>
          <w:szCs w:val="28"/>
          <w:lang w:val="en-US"/>
        </w:rPr>
        <w:t>On the global market of educational services and research &amp; development, HSE shall become</w:t>
      </w:r>
    </w:p>
    <w:p w:rsidR="00F809EC" w:rsidRPr="00574169" w:rsidRDefault="00F809EC" w:rsidP="00A4187B">
      <w:pPr>
        <w:numPr>
          <w:ilvl w:val="0"/>
          <w:numId w:val="17"/>
        </w:numPr>
        <w:spacing w:after="0" w:line="360" w:lineRule="auto"/>
        <w:ind w:leftChars="127" w:left="636" w:hanging="357"/>
        <w:jc w:val="both"/>
        <w:rPr>
          <w:rFonts w:ascii="Times New Roman" w:hAnsi="Times New Roman"/>
          <w:sz w:val="28"/>
          <w:szCs w:val="28"/>
          <w:lang w:val="en-US"/>
        </w:rPr>
      </w:pPr>
      <w:r w:rsidRPr="00574169">
        <w:rPr>
          <w:rFonts w:ascii="Times New Roman" w:hAnsi="Times New Roman"/>
          <w:sz w:val="28"/>
          <w:szCs w:val="28"/>
          <w:lang w:val="en-US"/>
        </w:rPr>
        <w:t xml:space="preserve">A focal point for </w:t>
      </w:r>
      <w:smartTag w:uri="urn:schemas-microsoft-com:office:smarttags" w:element="place">
        <w:smartTag w:uri="urn:schemas-microsoft-com:office:smarttags" w:element="country-region">
          <w:r w:rsidRPr="00574169">
            <w:rPr>
              <w:rFonts w:ascii="Times New Roman" w:hAnsi="Times New Roman"/>
              <w:sz w:val="28"/>
              <w:szCs w:val="28"/>
              <w:lang w:val="en-US"/>
            </w:rPr>
            <w:t>Russia</w:t>
          </w:r>
        </w:smartTag>
      </w:smartTag>
      <w:r w:rsidRPr="00574169">
        <w:rPr>
          <w:rFonts w:ascii="Times New Roman" w:hAnsi="Times New Roman"/>
          <w:sz w:val="28"/>
          <w:szCs w:val="28"/>
          <w:lang w:val="en-US"/>
        </w:rPr>
        <w:t>’s integration into international networks of knowledge and technologies in social sciences, economics and humanities;</w:t>
      </w:r>
    </w:p>
    <w:p w:rsidR="00F809EC" w:rsidRPr="00A4187B" w:rsidRDefault="00F809EC" w:rsidP="00A4187B">
      <w:pPr>
        <w:numPr>
          <w:ilvl w:val="0"/>
          <w:numId w:val="17"/>
        </w:numPr>
        <w:spacing w:after="0" w:line="360" w:lineRule="auto"/>
        <w:ind w:leftChars="127" w:left="636" w:hanging="357"/>
        <w:jc w:val="both"/>
        <w:rPr>
          <w:rFonts w:ascii="Times New Roman" w:hAnsi="Times New Roman"/>
          <w:sz w:val="28"/>
          <w:szCs w:val="28"/>
          <w:lang w:val="en-US"/>
        </w:rPr>
      </w:pPr>
      <w:r w:rsidRPr="00574169">
        <w:rPr>
          <w:rFonts w:ascii="Times New Roman" w:hAnsi="Times New Roman"/>
          <w:sz w:val="28"/>
          <w:szCs w:val="28"/>
          <w:lang w:val="en-US"/>
        </w:rPr>
        <w:t>An educational center attracting the most talented Russian and international students and offering bachelor’s, master’s and PhD programmes</w:t>
      </w:r>
      <w:r>
        <w:rPr>
          <w:rFonts w:ascii="Times New Roman" w:hAnsi="Times New Roman"/>
          <w:sz w:val="28"/>
          <w:szCs w:val="28"/>
          <w:lang w:val="en-US"/>
        </w:rPr>
        <w:t xml:space="preserve"> in a wide range of disciplines;</w:t>
      </w:r>
    </w:p>
    <w:p w:rsidR="00A4187B" w:rsidRPr="00574169" w:rsidRDefault="00A4187B" w:rsidP="00A4187B">
      <w:pPr>
        <w:numPr>
          <w:ilvl w:val="0"/>
          <w:numId w:val="17"/>
        </w:numPr>
        <w:spacing w:after="0" w:line="360" w:lineRule="auto"/>
        <w:ind w:leftChars="127" w:left="636" w:hanging="357"/>
        <w:jc w:val="both"/>
        <w:rPr>
          <w:rFonts w:ascii="Times New Roman" w:hAnsi="Times New Roman"/>
          <w:sz w:val="28"/>
          <w:szCs w:val="28"/>
          <w:lang w:val="en-US"/>
        </w:rPr>
      </w:pPr>
      <w:r w:rsidRPr="00574169">
        <w:rPr>
          <w:rFonts w:ascii="Times New Roman" w:hAnsi="Times New Roman"/>
          <w:sz w:val="28"/>
          <w:szCs w:val="28"/>
          <w:lang w:val="en-US"/>
        </w:rPr>
        <w:t>An international leader in research and development in the field of tra</w:t>
      </w:r>
      <w:r>
        <w:rPr>
          <w:rFonts w:ascii="Times New Roman" w:hAnsi="Times New Roman"/>
          <w:sz w:val="28"/>
          <w:szCs w:val="28"/>
          <w:lang w:val="en-US"/>
        </w:rPr>
        <w:t>nsition economies and societies</w:t>
      </w:r>
      <w:r w:rsidRPr="00A4187B">
        <w:rPr>
          <w:rFonts w:ascii="Times New Roman" w:hAnsi="Times New Roman"/>
          <w:sz w:val="28"/>
          <w:szCs w:val="28"/>
          <w:lang w:val="en-US"/>
        </w:rPr>
        <w:t>.</w:t>
      </w:r>
    </w:p>
    <w:p w:rsidR="00A4187B" w:rsidRPr="00574169" w:rsidRDefault="00A4187B" w:rsidP="00A4187B">
      <w:pPr>
        <w:spacing w:after="0" w:line="360" w:lineRule="auto"/>
        <w:ind w:left="636"/>
        <w:jc w:val="both"/>
        <w:rPr>
          <w:rFonts w:ascii="Times New Roman" w:hAnsi="Times New Roman"/>
          <w:sz w:val="28"/>
          <w:szCs w:val="28"/>
          <w:lang w:val="en-US"/>
        </w:rPr>
      </w:pPr>
    </w:p>
    <w:p w:rsidR="00A4187B" w:rsidRDefault="00A4187B" w:rsidP="00574169">
      <w:pPr>
        <w:spacing w:after="0" w:line="360" w:lineRule="auto"/>
        <w:ind w:firstLine="720"/>
        <w:jc w:val="both"/>
        <w:rPr>
          <w:rFonts w:ascii="Times New Roman" w:hAnsi="Times New Roman"/>
          <w:sz w:val="28"/>
          <w:szCs w:val="28"/>
          <w:lang w:val="en-US"/>
        </w:rPr>
        <w:sectPr w:rsidR="00A4187B" w:rsidSect="00A4187B">
          <w:pgSz w:w="12240" w:h="15840"/>
          <w:pgMar w:top="1134" w:right="850" w:bottom="1134" w:left="1701" w:header="708" w:footer="708" w:gutter="0"/>
          <w:cols w:space="708"/>
          <w:docGrid w:linePitch="360"/>
        </w:sectPr>
      </w:pPr>
    </w:p>
    <w:p w:rsidR="00F809EC" w:rsidRPr="00574169" w:rsidRDefault="00F809EC" w:rsidP="00207ABD">
      <w:pPr>
        <w:rPr>
          <w:rFonts w:ascii="Times New Roman" w:hAnsi="Times New Roman"/>
          <w:sz w:val="28"/>
          <w:szCs w:val="28"/>
          <w:lang w:val="en-US"/>
        </w:rPr>
      </w:pPr>
      <w:proofErr w:type="gramStart"/>
      <w:r w:rsidRPr="00574169">
        <w:rPr>
          <w:rFonts w:ascii="Times New Roman" w:hAnsi="Times New Roman"/>
          <w:b/>
          <w:sz w:val="28"/>
          <w:szCs w:val="28"/>
          <w:lang w:val="en-US"/>
        </w:rPr>
        <w:lastRenderedPageBreak/>
        <w:t>Table 1.</w:t>
      </w:r>
      <w:proofErr w:type="gramEnd"/>
      <w:r w:rsidRPr="00574169">
        <w:rPr>
          <w:rFonts w:ascii="Times New Roman" w:hAnsi="Times New Roman"/>
          <w:b/>
          <w:sz w:val="28"/>
          <w:szCs w:val="28"/>
          <w:lang w:val="en-US"/>
        </w:rPr>
        <w:t xml:space="preserve"> List of Target Indicators and Their Expected Values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89"/>
        <w:gridCol w:w="3287"/>
        <w:gridCol w:w="1136"/>
        <w:gridCol w:w="1026"/>
        <w:gridCol w:w="1081"/>
        <w:gridCol w:w="1081"/>
        <w:gridCol w:w="1081"/>
        <w:gridCol w:w="1081"/>
        <w:gridCol w:w="1081"/>
        <w:gridCol w:w="1081"/>
        <w:gridCol w:w="1064"/>
      </w:tblGrid>
      <w:tr w:rsidR="00F809EC" w:rsidRPr="00C42B18" w:rsidTr="00A4187B">
        <w:trPr>
          <w:tblHeader/>
        </w:trPr>
        <w:tc>
          <w:tcPr>
            <w:tcW w:w="286" w:type="pct"/>
            <w:vMerge w:val="restart"/>
            <w:vAlign w:val="center"/>
          </w:tcPr>
          <w:p w:rsidR="00F809EC" w:rsidRPr="00C42B18" w:rsidRDefault="00F809EC" w:rsidP="00207ABD">
            <w:pPr>
              <w:spacing w:after="0" w:line="240" w:lineRule="auto"/>
              <w:jc w:val="center"/>
              <w:rPr>
                <w:rFonts w:ascii="Times New Roman" w:hAnsi="Times New Roman"/>
                <w:b/>
                <w:sz w:val="24"/>
                <w:szCs w:val="24"/>
              </w:rPr>
            </w:pPr>
            <w:r w:rsidRPr="00C42B18">
              <w:rPr>
                <w:rFonts w:ascii="Times New Roman" w:hAnsi="Times New Roman"/>
                <w:b/>
                <w:sz w:val="24"/>
                <w:szCs w:val="24"/>
              </w:rPr>
              <w:t>№</w:t>
            </w:r>
          </w:p>
        </w:tc>
        <w:tc>
          <w:tcPr>
            <w:tcW w:w="1192" w:type="pct"/>
            <w:vMerge w:val="restart"/>
            <w:vAlign w:val="center"/>
          </w:tcPr>
          <w:p w:rsidR="00F809EC" w:rsidRPr="00C42B18" w:rsidRDefault="00F809EC" w:rsidP="00207ABD">
            <w:pPr>
              <w:spacing w:after="0" w:line="240" w:lineRule="auto"/>
              <w:jc w:val="center"/>
              <w:rPr>
                <w:rFonts w:ascii="Times New Roman" w:hAnsi="Times New Roman"/>
                <w:b/>
                <w:sz w:val="24"/>
                <w:szCs w:val="24"/>
              </w:rPr>
            </w:pPr>
            <w:r w:rsidRPr="00C42B18">
              <w:rPr>
                <w:rFonts w:ascii="Times New Roman" w:hAnsi="Times New Roman"/>
                <w:b/>
                <w:sz w:val="24"/>
                <w:szCs w:val="24"/>
              </w:rPr>
              <w:t>Indicator</w:t>
            </w:r>
          </w:p>
        </w:tc>
        <w:tc>
          <w:tcPr>
            <w:tcW w:w="412" w:type="pct"/>
            <w:vMerge w:val="restart"/>
            <w:vAlign w:val="center"/>
          </w:tcPr>
          <w:p w:rsidR="00F809EC" w:rsidRPr="00C42B18" w:rsidRDefault="00F809EC" w:rsidP="00207ABD">
            <w:pPr>
              <w:spacing w:after="0" w:line="240" w:lineRule="auto"/>
              <w:jc w:val="center"/>
              <w:rPr>
                <w:rFonts w:ascii="Times New Roman" w:hAnsi="Times New Roman"/>
                <w:b/>
                <w:sz w:val="24"/>
                <w:szCs w:val="24"/>
              </w:rPr>
            </w:pPr>
            <w:r w:rsidRPr="00C42B18">
              <w:rPr>
                <w:rFonts w:ascii="Times New Roman" w:hAnsi="Times New Roman"/>
                <w:b/>
                <w:sz w:val="24"/>
                <w:szCs w:val="24"/>
              </w:rPr>
              <w:t>Units</w:t>
            </w:r>
          </w:p>
        </w:tc>
        <w:tc>
          <w:tcPr>
            <w:tcW w:w="3110" w:type="pct"/>
            <w:gridSpan w:val="8"/>
          </w:tcPr>
          <w:p w:rsidR="00F809EC" w:rsidRPr="00C42B18" w:rsidRDefault="00F809EC" w:rsidP="00207ABD">
            <w:pPr>
              <w:spacing w:after="0" w:line="240" w:lineRule="auto"/>
              <w:rPr>
                <w:rFonts w:ascii="Times New Roman" w:hAnsi="Times New Roman"/>
                <w:b/>
                <w:sz w:val="24"/>
                <w:szCs w:val="24"/>
              </w:rPr>
            </w:pPr>
            <w:r w:rsidRPr="00C42B18">
              <w:rPr>
                <w:rFonts w:ascii="Times New Roman" w:hAnsi="Times New Roman"/>
                <w:b/>
                <w:sz w:val="24"/>
                <w:szCs w:val="24"/>
              </w:rPr>
              <w:t>Expected Indicator Trends</w:t>
            </w:r>
          </w:p>
        </w:tc>
      </w:tr>
      <w:tr w:rsidR="00F809EC" w:rsidRPr="00C42B18" w:rsidTr="00A4187B">
        <w:trPr>
          <w:tblHeader/>
        </w:trPr>
        <w:tc>
          <w:tcPr>
            <w:tcW w:w="286" w:type="pct"/>
            <w:vMerge/>
          </w:tcPr>
          <w:p w:rsidR="00F809EC" w:rsidRPr="00C42B18" w:rsidRDefault="00F809EC" w:rsidP="00207ABD">
            <w:pPr>
              <w:spacing w:after="0" w:line="240" w:lineRule="auto"/>
              <w:jc w:val="center"/>
              <w:rPr>
                <w:rFonts w:ascii="Times New Roman" w:hAnsi="Times New Roman"/>
                <w:sz w:val="24"/>
                <w:szCs w:val="24"/>
              </w:rPr>
            </w:pPr>
          </w:p>
        </w:tc>
        <w:tc>
          <w:tcPr>
            <w:tcW w:w="1192" w:type="pct"/>
            <w:vMerge/>
          </w:tcPr>
          <w:p w:rsidR="00F809EC" w:rsidRPr="00C42B18" w:rsidRDefault="00F809EC" w:rsidP="00207ABD">
            <w:pPr>
              <w:spacing w:after="0" w:line="240" w:lineRule="auto"/>
              <w:jc w:val="center"/>
              <w:rPr>
                <w:rFonts w:ascii="Times New Roman" w:hAnsi="Times New Roman"/>
                <w:sz w:val="24"/>
                <w:szCs w:val="24"/>
              </w:rPr>
            </w:pPr>
          </w:p>
        </w:tc>
        <w:tc>
          <w:tcPr>
            <w:tcW w:w="412" w:type="pct"/>
            <w:vMerge/>
          </w:tcPr>
          <w:p w:rsidR="00F809EC" w:rsidRPr="00C42B18" w:rsidRDefault="00F809EC" w:rsidP="00207ABD">
            <w:pPr>
              <w:spacing w:after="0" w:line="240" w:lineRule="auto"/>
              <w:jc w:val="center"/>
              <w:rPr>
                <w:rFonts w:ascii="Times New Roman" w:hAnsi="Times New Roman"/>
                <w:sz w:val="24"/>
                <w:szCs w:val="24"/>
              </w:rPr>
            </w:pPr>
          </w:p>
        </w:tc>
        <w:tc>
          <w:tcPr>
            <w:tcW w:w="372" w:type="pct"/>
          </w:tcPr>
          <w:p w:rsidR="00F809EC" w:rsidRPr="00C42B18" w:rsidRDefault="00F809EC" w:rsidP="00207ABD">
            <w:pPr>
              <w:spacing w:after="0" w:line="240" w:lineRule="auto"/>
              <w:jc w:val="center"/>
              <w:rPr>
                <w:rFonts w:ascii="Times New Roman" w:hAnsi="Times New Roman"/>
                <w:b/>
                <w:sz w:val="24"/>
                <w:szCs w:val="24"/>
              </w:rPr>
            </w:pPr>
            <w:r w:rsidRPr="00C42B18">
              <w:rPr>
                <w:rFonts w:ascii="Times New Roman" w:hAnsi="Times New Roman"/>
                <w:b/>
                <w:sz w:val="24"/>
                <w:szCs w:val="24"/>
              </w:rPr>
              <w:t>2013</w:t>
            </w:r>
          </w:p>
        </w:tc>
        <w:tc>
          <w:tcPr>
            <w:tcW w:w="392" w:type="pct"/>
          </w:tcPr>
          <w:p w:rsidR="00F809EC" w:rsidRPr="00C42B18" w:rsidRDefault="00F809EC" w:rsidP="00207ABD">
            <w:pPr>
              <w:spacing w:after="0" w:line="240" w:lineRule="auto"/>
              <w:jc w:val="center"/>
              <w:rPr>
                <w:rFonts w:ascii="Times New Roman" w:hAnsi="Times New Roman"/>
                <w:b/>
                <w:sz w:val="24"/>
                <w:szCs w:val="24"/>
              </w:rPr>
            </w:pPr>
            <w:r w:rsidRPr="00C42B18">
              <w:rPr>
                <w:rFonts w:ascii="Times New Roman" w:hAnsi="Times New Roman"/>
                <w:b/>
                <w:sz w:val="24"/>
                <w:szCs w:val="24"/>
              </w:rPr>
              <w:t>2014</w:t>
            </w:r>
          </w:p>
        </w:tc>
        <w:tc>
          <w:tcPr>
            <w:tcW w:w="392" w:type="pct"/>
          </w:tcPr>
          <w:p w:rsidR="00F809EC" w:rsidRPr="00C42B18" w:rsidRDefault="00F809EC" w:rsidP="00207ABD">
            <w:pPr>
              <w:spacing w:after="0" w:line="240" w:lineRule="auto"/>
              <w:jc w:val="center"/>
              <w:rPr>
                <w:rFonts w:ascii="Times New Roman" w:hAnsi="Times New Roman"/>
                <w:b/>
                <w:sz w:val="24"/>
                <w:szCs w:val="24"/>
              </w:rPr>
            </w:pPr>
            <w:r w:rsidRPr="00C42B18">
              <w:rPr>
                <w:rFonts w:ascii="Times New Roman" w:hAnsi="Times New Roman"/>
                <w:b/>
                <w:sz w:val="24"/>
                <w:szCs w:val="24"/>
              </w:rPr>
              <w:t>2015</w:t>
            </w:r>
          </w:p>
        </w:tc>
        <w:tc>
          <w:tcPr>
            <w:tcW w:w="392" w:type="pct"/>
          </w:tcPr>
          <w:p w:rsidR="00F809EC" w:rsidRPr="00C42B18" w:rsidRDefault="00F809EC" w:rsidP="00207ABD">
            <w:pPr>
              <w:spacing w:after="0" w:line="240" w:lineRule="auto"/>
              <w:jc w:val="center"/>
              <w:rPr>
                <w:rFonts w:ascii="Times New Roman" w:hAnsi="Times New Roman"/>
                <w:b/>
                <w:sz w:val="24"/>
                <w:szCs w:val="24"/>
              </w:rPr>
            </w:pPr>
            <w:r w:rsidRPr="00C42B18">
              <w:rPr>
                <w:rFonts w:ascii="Times New Roman" w:hAnsi="Times New Roman"/>
                <w:b/>
                <w:sz w:val="24"/>
                <w:szCs w:val="24"/>
              </w:rPr>
              <w:t>2016</w:t>
            </w:r>
          </w:p>
        </w:tc>
        <w:tc>
          <w:tcPr>
            <w:tcW w:w="392" w:type="pct"/>
          </w:tcPr>
          <w:p w:rsidR="00F809EC" w:rsidRPr="00C42B18" w:rsidRDefault="00F809EC" w:rsidP="00207ABD">
            <w:pPr>
              <w:spacing w:after="0" w:line="240" w:lineRule="auto"/>
              <w:jc w:val="center"/>
              <w:rPr>
                <w:rFonts w:ascii="Times New Roman" w:hAnsi="Times New Roman"/>
                <w:b/>
                <w:sz w:val="24"/>
                <w:szCs w:val="24"/>
              </w:rPr>
            </w:pPr>
            <w:r w:rsidRPr="00C42B18">
              <w:rPr>
                <w:rFonts w:ascii="Times New Roman" w:hAnsi="Times New Roman"/>
                <w:b/>
                <w:sz w:val="24"/>
                <w:szCs w:val="24"/>
              </w:rPr>
              <w:t>2017</w:t>
            </w:r>
          </w:p>
        </w:tc>
        <w:tc>
          <w:tcPr>
            <w:tcW w:w="392" w:type="pct"/>
          </w:tcPr>
          <w:p w:rsidR="00F809EC" w:rsidRPr="00C42B18" w:rsidRDefault="00F809EC" w:rsidP="00207ABD">
            <w:pPr>
              <w:spacing w:after="0" w:line="240" w:lineRule="auto"/>
              <w:jc w:val="center"/>
              <w:rPr>
                <w:rFonts w:ascii="Times New Roman" w:hAnsi="Times New Roman"/>
                <w:b/>
                <w:sz w:val="24"/>
                <w:szCs w:val="24"/>
              </w:rPr>
            </w:pPr>
            <w:r w:rsidRPr="00C42B18">
              <w:rPr>
                <w:rFonts w:ascii="Times New Roman" w:hAnsi="Times New Roman"/>
                <w:b/>
                <w:sz w:val="24"/>
                <w:szCs w:val="24"/>
              </w:rPr>
              <w:t>2018</w:t>
            </w:r>
          </w:p>
        </w:tc>
        <w:tc>
          <w:tcPr>
            <w:tcW w:w="392" w:type="pct"/>
          </w:tcPr>
          <w:p w:rsidR="00F809EC" w:rsidRPr="00C42B18" w:rsidRDefault="00F809EC" w:rsidP="00207ABD">
            <w:pPr>
              <w:spacing w:after="0" w:line="240" w:lineRule="auto"/>
              <w:jc w:val="center"/>
              <w:rPr>
                <w:rFonts w:ascii="Times New Roman" w:hAnsi="Times New Roman"/>
                <w:b/>
                <w:sz w:val="24"/>
                <w:szCs w:val="24"/>
              </w:rPr>
            </w:pPr>
            <w:r w:rsidRPr="00C42B18">
              <w:rPr>
                <w:rFonts w:ascii="Times New Roman" w:hAnsi="Times New Roman"/>
                <w:b/>
                <w:sz w:val="24"/>
                <w:szCs w:val="24"/>
              </w:rPr>
              <w:t>2019</w:t>
            </w:r>
          </w:p>
        </w:tc>
        <w:tc>
          <w:tcPr>
            <w:tcW w:w="386" w:type="pct"/>
          </w:tcPr>
          <w:p w:rsidR="00F809EC" w:rsidRPr="00C42B18" w:rsidRDefault="00F809EC" w:rsidP="00207ABD">
            <w:pPr>
              <w:spacing w:after="0" w:line="240" w:lineRule="auto"/>
              <w:jc w:val="center"/>
              <w:rPr>
                <w:rFonts w:ascii="Times New Roman" w:hAnsi="Times New Roman"/>
                <w:b/>
                <w:sz w:val="24"/>
                <w:szCs w:val="24"/>
              </w:rPr>
            </w:pPr>
            <w:r w:rsidRPr="00C42B18">
              <w:rPr>
                <w:rFonts w:ascii="Times New Roman" w:hAnsi="Times New Roman"/>
                <w:b/>
                <w:sz w:val="24"/>
                <w:szCs w:val="24"/>
              </w:rPr>
              <w:t>2020</w:t>
            </w:r>
          </w:p>
        </w:tc>
      </w:tr>
      <w:tr w:rsidR="00F809EC" w:rsidRPr="00C42B18" w:rsidTr="00A4187B">
        <w:tc>
          <w:tcPr>
            <w:tcW w:w="1478" w:type="pct"/>
            <w:gridSpan w:val="2"/>
          </w:tcPr>
          <w:p w:rsidR="00F809EC" w:rsidRPr="00C42B18" w:rsidRDefault="00F809EC" w:rsidP="00207ABD">
            <w:pPr>
              <w:spacing w:after="0" w:line="240" w:lineRule="auto"/>
              <w:rPr>
                <w:rFonts w:ascii="Times New Roman" w:hAnsi="Times New Roman"/>
                <w:b/>
                <w:sz w:val="24"/>
                <w:szCs w:val="24"/>
              </w:rPr>
            </w:pPr>
            <w:r w:rsidRPr="00C42B18">
              <w:rPr>
                <w:rFonts w:ascii="Times New Roman" w:hAnsi="Times New Roman"/>
                <w:b/>
                <w:sz w:val="24"/>
                <w:szCs w:val="24"/>
              </w:rPr>
              <w:t>Main Indicators</w:t>
            </w:r>
          </w:p>
        </w:tc>
        <w:tc>
          <w:tcPr>
            <w:tcW w:w="412" w:type="pct"/>
          </w:tcPr>
          <w:p w:rsidR="00F809EC" w:rsidRPr="00C42B18" w:rsidRDefault="00F809EC" w:rsidP="00207ABD">
            <w:pPr>
              <w:spacing w:after="0" w:line="240" w:lineRule="auto"/>
              <w:rPr>
                <w:rFonts w:ascii="Times New Roman" w:hAnsi="Times New Roman"/>
                <w:b/>
                <w:sz w:val="24"/>
                <w:szCs w:val="24"/>
              </w:rPr>
            </w:pPr>
          </w:p>
        </w:tc>
        <w:tc>
          <w:tcPr>
            <w:tcW w:w="3110" w:type="pct"/>
            <w:gridSpan w:val="8"/>
          </w:tcPr>
          <w:p w:rsidR="00F809EC" w:rsidRPr="00C42B18" w:rsidRDefault="00F809EC" w:rsidP="00207ABD">
            <w:pPr>
              <w:spacing w:after="0" w:line="240" w:lineRule="auto"/>
              <w:rPr>
                <w:rFonts w:ascii="Times New Roman" w:hAnsi="Times New Roman"/>
                <w:b/>
                <w:sz w:val="24"/>
                <w:szCs w:val="24"/>
              </w:rPr>
            </w:pPr>
          </w:p>
        </w:tc>
      </w:tr>
      <w:tr w:rsidR="00F809EC" w:rsidRPr="00A17CEF" w:rsidTr="00A4187B">
        <w:tc>
          <w:tcPr>
            <w:tcW w:w="286" w:type="pct"/>
          </w:tcPr>
          <w:p w:rsidR="00F809EC" w:rsidRPr="00C42B18" w:rsidRDefault="00F809EC" w:rsidP="00207ABD">
            <w:pPr>
              <w:spacing w:after="0" w:line="240" w:lineRule="auto"/>
              <w:rPr>
                <w:rFonts w:ascii="Times New Roman" w:hAnsi="Times New Roman"/>
                <w:sz w:val="24"/>
                <w:szCs w:val="24"/>
              </w:rPr>
            </w:pPr>
            <w:r w:rsidRPr="00C42B18">
              <w:rPr>
                <w:rFonts w:ascii="Times New Roman" w:hAnsi="Times New Roman"/>
                <w:sz w:val="24"/>
                <w:szCs w:val="24"/>
              </w:rPr>
              <w:t>1.</w:t>
            </w:r>
          </w:p>
        </w:tc>
        <w:tc>
          <w:tcPr>
            <w:tcW w:w="1192" w:type="pct"/>
          </w:tcPr>
          <w:p w:rsidR="00F809EC" w:rsidRPr="00C42B18" w:rsidRDefault="00F809EC" w:rsidP="00207ABD">
            <w:pPr>
              <w:spacing w:after="0" w:line="240" w:lineRule="auto"/>
              <w:rPr>
                <w:rFonts w:ascii="Times New Roman" w:hAnsi="Times New Roman"/>
                <w:sz w:val="24"/>
                <w:szCs w:val="24"/>
                <w:lang w:val="en-US"/>
              </w:rPr>
            </w:pPr>
            <w:r w:rsidRPr="00C42B18">
              <w:rPr>
                <w:rFonts w:ascii="Times New Roman" w:hAnsi="Times New Roman"/>
                <w:sz w:val="24"/>
                <w:szCs w:val="24"/>
                <w:lang w:val="en-US"/>
              </w:rPr>
              <w:t>Rank (to the nearest 50 places) in top global ratings (on the general list and the main subject lists)</w:t>
            </w:r>
          </w:p>
        </w:tc>
        <w:tc>
          <w:tcPr>
            <w:tcW w:w="412" w:type="pct"/>
            <w:vAlign w:val="center"/>
          </w:tcPr>
          <w:p w:rsidR="00F809EC" w:rsidRPr="00C42B18" w:rsidRDefault="00F809EC" w:rsidP="00207ABD">
            <w:pPr>
              <w:spacing w:after="0" w:line="240" w:lineRule="auto"/>
              <w:rPr>
                <w:rFonts w:ascii="Times New Roman" w:hAnsi="Times New Roman"/>
                <w:sz w:val="24"/>
                <w:szCs w:val="24"/>
                <w:lang w:val="en-US"/>
              </w:rPr>
            </w:pPr>
          </w:p>
        </w:tc>
        <w:tc>
          <w:tcPr>
            <w:tcW w:w="372" w:type="pct"/>
          </w:tcPr>
          <w:p w:rsidR="00F809EC" w:rsidRPr="00C42B18" w:rsidRDefault="00F809EC" w:rsidP="00207ABD">
            <w:pPr>
              <w:spacing w:after="0" w:line="240" w:lineRule="auto"/>
              <w:jc w:val="center"/>
              <w:rPr>
                <w:rFonts w:ascii="Times New Roman" w:hAnsi="Times New Roman"/>
                <w:sz w:val="28"/>
                <w:szCs w:val="28"/>
                <w:lang w:val="en-US"/>
              </w:rPr>
            </w:pPr>
          </w:p>
        </w:tc>
        <w:tc>
          <w:tcPr>
            <w:tcW w:w="392" w:type="pct"/>
          </w:tcPr>
          <w:p w:rsidR="00F809EC" w:rsidRPr="00C42B18" w:rsidRDefault="00F809EC" w:rsidP="00207ABD">
            <w:pPr>
              <w:spacing w:after="0" w:line="240" w:lineRule="auto"/>
              <w:jc w:val="center"/>
              <w:rPr>
                <w:rFonts w:ascii="Times New Roman" w:hAnsi="Times New Roman"/>
                <w:sz w:val="28"/>
                <w:szCs w:val="28"/>
                <w:lang w:val="en-US"/>
              </w:rPr>
            </w:pPr>
          </w:p>
        </w:tc>
        <w:tc>
          <w:tcPr>
            <w:tcW w:w="392" w:type="pct"/>
          </w:tcPr>
          <w:p w:rsidR="00F809EC" w:rsidRPr="00C42B18" w:rsidRDefault="00F809EC" w:rsidP="00207ABD">
            <w:pPr>
              <w:spacing w:after="0" w:line="240" w:lineRule="auto"/>
              <w:jc w:val="center"/>
              <w:rPr>
                <w:rFonts w:ascii="Times New Roman" w:hAnsi="Times New Roman"/>
                <w:sz w:val="28"/>
                <w:szCs w:val="28"/>
                <w:lang w:val="en-US"/>
              </w:rPr>
            </w:pPr>
          </w:p>
        </w:tc>
        <w:tc>
          <w:tcPr>
            <w:tcW w:w="392" w:type="pct"/>
          </w:tcPr>
          <w:p w:rsidR="00F809EC" w:rsidRPr="00C42B18" w:rsidRDefault="00F809EC" w:rsidP="00207ABD">
            <w:pPr>
              <w:spacing w:after="0" w:line="240" w:lineRule="auto"/>
              <w:jc w:val="center"/>
              <w:rPr>
                <w:rFonts w:ascii="Times New Roman" w:hAnsi="Times New Roman"/>
                <w:sz w:val="28"/>
                <w:szCs w:val="28"/>
                <w:lang w:val="en-US"/>
              </w:rPr>
            </w:pPr>
          </w:p>
        </w:tc>
        <w:tc>
          <w:tcPr>
            <w:tcW w:w="392" w:type="pct"/>
          </w:tcPr>
          <w:p w:rsidR="00F809EC" w:rsidRPr="00C42B18" w:rsidRDefault="00F809EC" w:rsidP="00207ABD">
            <w:pPr>
              <w:spacing w:after="0" w:line="240" w:lineRule="auto"/>
              <w:jc w:val="center"/>
              <w:rPr>
                <w:rFonts w:ascii="Times New Roman" w:hAnsi="Times New Roman"/>
                <w:sz w:val="28"/>
                <w:szCs w:val="28"/>
                <w:lang w:val="en-US"/>
              </w:rPr>
            </w:pPr>
          </w:p>
        </w:tc>
        <w:tc>
          <w:tcPr>
            <w:tcW w:w="392" w:type="pct"/>
          </w:tcPr>
          <w:p w:rsidR="00F809EC" w:rsidRPr="00C42B18" w:rsidRDefault="00F809EC" w:rsidP="00207ABD">
            <w:pPr>
              <w:spacing w:after="0" w:line="240" w:lineRule="auto"/>
              <w:jc w:val="center"/>
              <w:rPr>
                <w:rFonts w:ascii="Times New Roman" w:hAnsi="Times New Roman"/>
                <w:sz w:val="28"/>
                <w:szCs w:val="28"/>
                <w:lang w:val="en-US"/>
              </w:rPr>
            </w:pPr>
          </w:p>
        </w:tc>
        <w:tc>
          <w:tcPr>
            <w:tcW w:w="392" w:type="pct"/>
          </w:tcPr>
          <w:p w:rsidR="00F809EC" w:rsidRPr="00C42B18" w:rsidRDefault="00F809EC" w:rsidP="00207ABD">
            <w:pPr>
              <w:spacing w:after="0" w:line="240" w:lineRule="auto"/>
              <w:jc w:val="center"/>
              <w:rPr>
                <w:rFonts w:ascii="Times New Roman" w:hAnsi="Times New Roman"/>
                <w:sz w:val="28"/>
                <w:szCs w:val="28"/>
                <w:lang w:val="en-US"/>
              </w:rPr>
            </w:pPr>
          </w:p>
        </w:tc>
        <w:tc>
          <w:tcPr>
            <w:tcW w:w="386" w:type="pct"/>
          </w:tcPr>
          <w:p w:rsidR="00F809EC" w:rsidRPr="00C42B18" w:rsidRDefault="00F809EC" w:rsidP="00207ABD">
            <w:pPr>
              <w:spacing w:after="0" w:line="240" w:lineRule="auto"/>
              <w:jc w:val="center"/>
              <w:rPr>
                <w:rFonts w:ascii="Times New Roman" w:hAnsi="Times New Roman"/>
                <w:sz w:val="28"/>
                <w:szCs w:val="28"/>
                <w:lang w:val="en-US"/>
              </w:rPr>
            </w:pPr>
          </w:p>
        </w:tc>
      </w:tr>
      <w:tr w:rsidR="00F809EC" w:rsidRPr="00C42B18" w:rsidTr="00A4187B">
        <w:tc>
          <w:tcPr>
            <w:tcW w:w="286" w:type="pct"/>
          </w:tcPr>
          <w:p w:rsidR="00F809EC" w:rsidRPr="00C42B18" w:rsidRDefault="00F809EC" w:rsidP="00207ABD">
            <w:pPr>
              <w:spacing w:after="0" w:line="240" w:lineRule="auto"/>
              <w:rPr>
                <w:rFonts w:ascii="Times New Roman" w:hAnsi="Times New Roman"/>
                <w:sz w:val="24"/>
                <w:szCs w:val="24"/>
              </w:rPr>
            </w:pPr>
            <w:r w:rsidRPr="00C42B18">
              <w:rPr>
                <w:rFonts w:ascii="Times New Roman" w:hAnsi="Times New Roman"/>
                <w:sz w:val="24"/>
                <w:szCs w:val="24"/>
              </w:rPr>
              <w:t>1.1.</w:t>
            </w:r>
          </w:p>
        </w:tc>
        <w:tc>
          <w:tcPr>
            <w:tcW w:w="1192" w:type="pct"/>
          </w:tcPr>
          <w:p w:rsidR="00F809EC" w:rsidRPr="00C42B18" w:rsidRDefault="00F809EC" w:rsidP="00207ABD">
            <w:pPr>
              <w:spacing w:after="0" w:line="240" w:lineRule="auto"/>
              <w:rPr>
                <w:rFonts w:ascii="Times New Roman" w:hAnsi="Times New Roman"/>
                <w:sz w:val="24"/>
                <w:szCs w:val="24"/>
              </w:rPr>
            </w:pPr>
            <w:r w:rsidRPr="00C42B18">
              <w:rPr>
                <w:rFonts w:ascii="Times New Roman" w:hAnsi="Times New Roman"/>
                <w:sz w:val="24"/>
                <w:szCs w:val="24"/>
              </w:rPr>
              <w:t>QS – World University Rankings</w:t>
            </w:r>
          </w:p>
        </w:tc>
        <w:tc>
          <w:tcPr>
            <w:tcW w:w="412" w:type="pct"/>
            <w:vAlign w:val="center"/>
          </w:tcPr>
          <w:p w:rsidR="00F809EC" w:rsidRPr="00C42B18" w:rsidRDefault="00F809EC" w:rsidP="00207ABD">
            <w:pPr>
              <w:spacing w:after="0" w:line="240" w:lineRule="auto"/>
              <w:rPr>
                <w:rFonts w:ascii="Times New Roman" w:hAnsi="Times New Roman"/>
                <w:sz w:val="24"/>
                <w:szCs w:val="24"/>
              </w:rPr>
            </w:pPr>
            <w:r w:rsidRPr="00C42B18">
              <w:rPr>
                <w:rFonts w:ascii="Times New Roman" w:hAnsi="Times New Roman"/>
                <w:sz w:val="24"/>
                <w:szCs w:val="24"/>
              </w:rPr>
              <w:t>place</w:t>
            </w:r>
          </w:p>
        </w:tc>
        <w:tc>
          <w:tcPr>
            <w:tcW w:w="372" w:type="pct"/>
            <w:vAlign w:val="center"/>
          </w:tcPr>
          <w:p w:rsidR="00F809EC" w:rsidRPr="00C42B18" w:rsidRDefault="00F809EC" w:rsidP="00207ABD">
            <w:pPr>
              <w:spacing w:after="0" w:line="240" w:lineRule="auto"/>
              <w:jc w:val="center"/>
              <w:rPr>
                <w:rFonts w:ascii="Times New Roman" w:hAnsi="Times New Roman"/>
                <w:sz w:val="24"/>
                <w:szCs w:val="24"/>
              </w:rPr>
            </w:pPr>
            <w:r w:rsidRPr="00C42B18">
              <w:rPr>
                <w:rFonts w:ascii="Times New Roman" w:hAnsi="Times New Roman"/>
                <w:sz w:val="24"/>
                <w:szCs w:val="24"/>
              </w:rPr>
              <w:t>501-550</w:t>
            </w:r>
          </w:p>
        </w:tc>
        <w:tc>
          <w:tcPr>
            <w:tcW w:w="392" w:type="pct"/>
            <w:vAlign w:val="center"/>
          </w:tcPr>
          <w:p w:rsidR="00F809EC" w:rsidRPr="00C42B18" w:rsidRDefault="00F809EC" w:rsidP="00207ABD">
            <w:pPr>
              <w:spacing w:after="0" w:line="240" w:lineRule="auto"/>
              <w:jc w:val="center"/>
              <w:rPr>
                <w:rFonts w:ascii="Times New Roman" w:hAnsi="Times New Roman"/>
                <w:sz w:val="24"/>
                <w:szCs w:val="24"/>
              </w:rPr>
            </w:pPr>
            <w:r w:rsidRPr="00C42B18">
              <w:rPr>
                <w:rFonts w:ascii="Times New Roman" w:hAnsi="Times New Roman"/>
                <w:sz w:val="24"/>
                <w:szCs w:val="24"/>
              </w:rPr>
              <w:t>451-500</w:t>
            </w:r>
          </w:p>
        </w:tc>
        <w:tc>
          <w:tcPr>
            <w:tcW w:w="392" w:type="pct"/>
            <w:vAlign w:val="center"/>
          </w:tcPr>
          <w:p w:rsidR="00F809EC" w:rsidRPr="00C42B18" w:rsidRDefault="00F809EC" w:rsidP="00207ABD">
            <w:pPr>
              <w:spacing w:after="0" w:line="240" w:lineRule="auto"/>
              <w:jc w:val="center"/>
              <w:rPr>
                <w:rFonts w:ascii="Times New Roman" w:hAnsi="Times New Roman"/>
                <w:sz w:val="24"/>
                <w:szCs w:val="24"/>
              </w:rPr>
            </w:pPr>
            <w:r w:rsidRPr="00C42B18">
              <w:rPr>
                <w:rFonts w:ascii="Times New Roman" w:hAnsi="Times New Roman"/>
                <w:sz w:val="24"/>
                <w:szCs w:val="24"/>
              </w:rPr>
              <w:t>401-450</w:t>
            </w:r>
          </w:p>
        </w:tc>
        <w:tc>
          <w:tcPr>
            <w:tcW w:w="392" w:type="pct"/>
            <w:vAlign w:val="center"/>
          </w:tcPr>
          <w:p w:rsidR="00F809EC" w:rsidRPr="00C42B18" w:rsidRDefault="00F809EC" w:rsidP="00207ABD">
            <w:pPr>
              <w:spacing w:after="0" w:line="240" w:lineRule="auto"/>
              <w:jc w:val="center"/>
              <w:rPr>
                <w:rFonts w:ascii="Times New Roman" w:hAnsi="Times New Roman"/>
                <w:sz w:val="24"/>
                <w:szCs w:val="24"/>
              </w:rPr>
            </w:pPr>
            <w:r w:rsidRPr="00C42B18">
              <w:rPr>
                <w:rFonts w:ascii="Times New Roman" w:hAnsi="Times New Roman"/>
                <w:sz w:val="24"/>
                <w:szCs w:val="24"/>
              </w:rPr>
              <w:t>301-350</w:t>
            </w:r>
          </w:p>
        </w:tc>
        <w:tc>
          <w:tcPr>
            <w:tcW w:w="392" w:type="pct"/>
            <w:vAlign w:val="center"/>
          </w:tcPr>
          <w:p w:rsidR="00F809EC" w:rsidRPr="00C42B18" w:rsidRDefault="00F809EC" w:rsidP="00207ABD">
            <w:pPr>
              <w:spacing w:after="0" w:line="240" w:lineRule="auto"/>
              <w:jc w:val="center"/>
              <w:rPr>
                <w:rFonts w:ascii="Times New Roman" w:hAnsi="Times New Roman"/>
                <w:sz w:val="24"/>
                <w:szCs w:val="24"/>
              </w:rPr>
            </w:pPr>
            <w:r w:rsidRPr="00C42B18">
              <w:rPr>
                <w:rFonts w:ascii="Times New Roman" w:hAnsi="Times New Roman"/>
                <w:sz w:val="24"/>
                <w:szCs w:val="24"/>
              </w:rPr>
              <w:t>201-250</w:t>
            </w:r>
          </w:p>
        </w:tc>
        <w:tc>
          <w:tcPr>
            <w:tcW w:w="392" w:type="pct"/>
            <w:vAlign w:val="center"/>
          </w:tcPr>
          <w:p w:rsidR="00F809EC" w:rsidRPr="00C42B18" w:rsidRDefault="00F809EC" w:rsidP="00207ABD">
            <w:pPr>
              <w:spacing w:after="0" w:line="240" w:lineRule="auto"/>
              <w:jc w:val="center"/>
              <w:rPr>
                <w:rFonts w:ascii="Times New Roman" w:hAnsi="Times New Roman"/>
                <w:sz w:val="24"/>
                <w:szCs w:val="24"/>
              </w:rPr>
            </w:pPr>
            <w:r w:rsidRPr="00C42B18">
              <w:rPr>
                <w:rFonts w:ascii="Times New Roman" w:hAnsi="Times New Roman"/>
                <w:sz w:val="24"/>
                <w:szCs w:val="24"/>
              </w:rPr>
              <w:t>151-200</w:t>
            </w:r>
          </w:p>
        </w:tc>
        <w:tc>
          <w:tcPr>
            <w:tcW w:w="392" w:type="pct"/>
            <w:vAlign w:val="center"/>
          </w:tcPr>
          <w:p w:rsidR="00F809EC" w:rsidRPr="00C42B18" w:rsidRDefault="00F809EC" w:rsidP="00207ABD">
            <w:pPr>
              <w:spacing w:after="0" w:line="240" w:lineRule="auto"/>
              <w:jc w:val="center"/>
              <w:rPr>
                <w:rFonts w:ascii="Times New Roman" w:hAnsi="Times New Roman"/>
                <w:sz w:val="24"/>
                <w:szCs w:val="24"/>
              </w:rPr>
            </w:pPr>
            <w:r w:rsidRPr="00C42B18">
              <w:rPr>
                <w:rFonts w:ascii="Times New Roman" w:hAnsi="Times New Roman"/>
                <w:sz w:val="24"/>
                <w:szCs w:val="24"/>
              </w:rPr>
              <w:t>101-150</w:t>
            </w:r>
          </w:p>
        </w:tc>
        <w:tc>
          <w:tcPr>
            <w:tcW w:w="386" w:type="pct"/>
            <w:vAlign w:val="center"/>
          </w:tcPr>
          <w:p w:rsidR="00F809EC" w:rsidRPr="00C42B18" w:rsidRDefault="00F809EC" w:rsidP="00207ABD">
            <w:pPr>
              <w:spacing w:after="0" w:line="240" w:lineRule="auto"/>
              <w:jc w:val="center"/>
              <w:rPr>
                <w:rFonts w:ascii="Times New Roman" w:hAnsi="Times New Roman"/>
                <w:sz w:val="24"/>
                <w:szCs w:val="24"/>
              </w:rPr>
            </w:pPr>
            <w:r w:rsidRPr="00C42B18">
              <w:rPr>
                <w:rFonts w:ascii="Times New Roman" w:hAnsi="Times New Roman"/>
                <w:sz w:val="24"/>
                <w:szCs w:val="24"/>
              </w:rPr>
              <w:t>51-100</w:t>
            </w:r>
          </w:p>
        </w:tc>
      </w:tr>
      <w:tr w:rsidR="00F809EC" w:rsidRPr="00C42B18" w:rsidTr="00A4187B">
        <w:tc>
          <w:tcPr>
            <w:tcW w:w="286" w:type="pct"/>
          </w:tcPr>
          <w:p w:rsidR="00F809EC" w:rsidRPr="00C42B18" w:rsidRDefault="00F809EC" w:rsidP="00207ABD">
            <w:pPr>
              <w:spacing w:after="0" w:line="240" w:lineRule="auto"/>
              <w:rPr>
                <w:rFonts w:ascii="Times New Roman" w:hAnsi="Times New Roman"/>
                <w:sz w:val="24"/>
                <w:szCs w:val="24"/>
              </w:rPr>
            </w:pPr>
            <w:r w:rsidRPr="00C42B18">
              <w:rPr>
                <w:rFonts w:ascii="Times New Roman" w:hAnsi="Times New Roman"/>
                <w:sz w:val="24"/>
                <w:szCs w:val="24"/>
              </w:rPr>
              <w:t>1.1.1.</w:t>
            </w:r>
          </w:p>
        </w:tc>
        <w:tc>
          <w:tcPr>
            <w:tcW w:w="1192" w:type="pct"/>
          </w:tcPr>
          <w:p w:rsidR="00F809EC" w:rsidRPr="00C42B18" w:rsidRDefault="00F809EC" w:rsidP="00207ABD">
            <w:pPr>
              <w:spacing w:after="0" w:line="240" w:lineRule="auto"/>
              <w:rPr>
                <w:rFonts w:ascii="Times New Roman" w:hAnsi="Times New Roman"/>
                <w:sz w:val="24"/>
                <w:szCs w:val="24"/>
                <w:lang w:val="en-US"/>
              </w:rPr>
            </w:pPr>
            <w:r w:rsidRPr="00C42B18">
              <w:rPr>
                <w:rFonts w:ascii="Times New Roman" w:hAnsi="Times New Roman"/>
                <w:sz w:val="24"/>
                <w:szCs w:val="24"/>
                <w:lang w:val="en-US"/>
              </w:rPr>
              <w:t xml:space="preserve">QS – </w:t>
            </w:r>
            <w:smartTag w:uri="urn:schemas-microsoft-com:office:smarttags" w:element="place">
              <w:smartTag w:uri="urn:schemas-microsoft-com:office:smarttags" w:element="PlaceName">
                <w:r w:rsidRPr="00C42B18">
                  <w:rPr>
                    <w:rFonts w:ascii="Times New Roman" w:hAnsi="Times New Roman"/>
                    <w:sz w:val="24"/>
                    <w:szCs w:val="24"/>
                    <w:lang w:val="en-US"/>
                  </w:rPr>
                  <w:t>World</w:t>
                </w:r>
              </w:smartTag>
              <w:r w:rsidRPr="00C42B18">
                <w:rPr>
                  <w:rFonts w:ascii="Times New Roman" w:hAnsi="Times New Roman"/>
                  <w:sz w:val="24"/>
                  <w:szCs w:val="24"/>
                  <w:lang w:val="en-US"/>
                </w:rPr>
                <w:t xml:space="preserve"> </w:t>
              </w:r>
              <w:smartTag w:uri="urn:schemas-microsoft-com:office:smarttags" w:element="PlaceType">
                <w:r w:rsidRPr="00C42B18">
                  <w:rPr>
                    <w:rFonts w:ascii="Times New Roman" w:hAnsi="Times New Roman"/>
                    <w:sz w:val="24"/>
                    <w:szCs w:val="24"/>
                    <w:lang w:val="en-US"/>
                  </w:rPr>
                  <w:t>University</w:t>
                </w:r>
              </w:smartTag>
            </w:smartTag>
            <w:r w:rsidRPr="00C42B18">
              <w:rPr>
                <w:rFonts w:ascii="Times New Roman" w:hAnsi="Times New Roman"/>
                <w:sz w:val="24"/>
                <w:szCs w:val="24"/>
                <w:lang w:val="en-US"/>
              </w:rPr>
              <w:t xml:space="preserve"> Rankings by major areas: Social Sciences and Management</w:t>
            </w:r>
          </w:p>
        </w:tc>
        <w:tc>
          <w:tcPr>
            <w:tcW w:w="412" w:type="pct"/>
            <w:vAlign w:val="center"/>
          </w:tcPr>
          <w:p w:rsidR="00F809EC" w:rsidRPr="00C42B18" w:rsidRDefault="00F809EC" w:rsidP="00207ABD">
            <w:pPr>
              <w:spacing w:after="0" w:line="240" w:lineRule="auto"/>
              <w:rPr>
                <w:rFonts w:ascii="Times New Roman" w:hAnsi="Times New Roman"/>
                <w:sz w:val="24"/>
                <w:szCs w:val="24"/>
              </w:rPr>
            </w:pPr>
            <w:r w:rsidRPr="00C42B18">
              <w:rPr>
                <w:rFonts w:ascii="Times New Roman" w:hAnsi="Times New Roman"/>
                <w:sz w:val="24"/>
                <w:szCs w:val="24"/>
              </w:rPr>
              <w:t>place</w:t>
            </w:r>
          </w:p>
        </w:tc>
        <w:tc>
          <w:tcPr>
            <w:tcW w:w="372" w:type="pct"/>
            <w:vAlign w:val="center"/>
          </w:tcPr>
          <w:p w:rsidR="00F809EC" w:rsidRPr="00C42B18" w:rsidRDefault="00F809EC" w:rsidP="00207ABD">
            <w:pPr>
              <w:spacing w:after="0" w:line="240" w:lineRule="auto"/>
              <w:jc w:val="center"/>
              <w:rPr>
                <w:rFonts w:ascii="Times New Roman" w:hAnsi="Times New Roman"/>
                <w:sz w:val="24"/>
                <w:szCs w:val="24"/>
              </w:rPr>
            </w:pPr>
            <w:r w:rsidRPr="00C42B18">
              <w:rPr>
                <w:rFonts w:ascii="Times New Roman" w:hAnsi="Times New Roman"/>
                <w:sz w:val="24"/>
                <w:szCs w:val="24"/>
              </w:rPr>
              <w:t>351-400</w:t>
            </w:r>
          </w:p>
        </w:tc>
        <w:tc>
          <w:tcPr>
            <w:tcW w:w="392" w:type="pct"/>
            <w:vAlign w:val="center"/>
          </w:tcPr>
          <w:p w:rsidR="00F809EC" w:rsidRPr="00C42B18" w:rsidRDefault="00F809EC" w:rsidP="00207ABD">
            <w:pPr>
              <w:spacing w:after="0" w:line="240" w:lineRule="auto"/>
              <w:jc w:val="center"/>
              <w:rPr>
                <w:rFonts w:ascii="Times New Roman" w:hAnsi="Times New Roman"/>
                <w:sz w:val="24"/>
                <w:szCs w:val="24"/>
              </w:rPr>
            </w:pPr>
            <w:r w:rsidRPr="00C42B18">
              <w:rPr>
                <w:rFonts w:ascii="Times New Roman" w:hAnsi="Times New Roman"/>
                <w:sz w:val="24"/>
                <w:szCs w:val="24"/>
              </w:rPr>
              <w:t>301-350</w:t>
            </w:r>
          </w:p>
        </w:tc>
        <w:tc>
          <w:tcPr>
            <w:tcW w:w="392" w:type="pct"/>
            <w:vAlign w:val="center"/>
          </w:tcPr>
          <w:p w:rsidR="00F809EC" w:rsidRPr="00C42B18" w:rsidRDefault="00F809EC" w:rsidP="00207ABD">
            <w:pPr>
              <w:spacing w:after="0" w:line="240" w:lineRule="auto"/>
              <w:jc w:val="center"/>
              <w:rPr>
                <w:rFonts w:ascii="Times New Roman" w:hAnsi="Times New Roman"/>
                <w:sz w:val="24"/>
                <w:szCs w:val="24"/>
              </w:rPr>
            </w:pPr>
            <w:r w:rsidRPr="00C42B18">
              <w:rPr>
                <w:rFonts w:ascii="Times New Roman" w:hAnsi="Times New Roman"/>
                <w:sz w:val="24"/>
                <w:szCs w:val="24"/>
              </w:rPr>
              <w:t>251-300</w:t>
            </w:r>
          </w:p>
        </w:tc>
        <w:tc>
          <w:tcPr>
            <w:tcW w:w="392" w:type="pct"/>
            <w:vAlign w:val="center"/>
          </w:tcPr>
          <w:p w:rsidR="00F809EC" w:rsidRPr="00C42B18" w:rsidRDefault="00F809EC" w:rsidP="00207ABD">
            <w:pPr>
              <w:spacing w:after="0" w:line="240" w:lineRule="auto"/>
              <w:jc w:val="center"/>
              <w:rPr>
                <w:rFonts w:ascii="Times New Roman" w:hAnsi="Times New Roman"/>
                <w:sz w:val="24"/>
                <w:szCs w:val="24"/>
              </w:rPr>
            </w:pPr>
            <w:r w:rsidRPr="00C42B18">
              <w:rPr>
                <w:rFonts w:ascii="Times New Roman" w:hAnsi="Times New Roman"/>
                <w:sz w:val="24"/>
                <w:szCs w:val="24"/>
              </w:rPr>
              <w:t>201-250</w:t>
            </w:r>
          </w:p>
        </w:tc>
        <w:tc>
          <w:tcPr>
            <w:tcW w:w="392" w:type="pct"/>
            <w:vAlign w:val="center"/>
          </w:tcPr>
          <w:p w:rsidR="00F809EC" w:rsidRPr="00C42B18" w:rsidRDefault="00F809EC" w:rsidP="00207ABD">
            <w:pPr>
              <w:spacing w:after="0" w:line="240" w:lineRule="auto"/>
              <w:jc w:val="center"/>
              <w:rPr>
                <w:rFonts w:ascii="Times New Roman" w:hAnsi="Times New Roman"/>
                <w:sz w:val="24"/>
                <w:szCs w:val="24"/>
              </w:rPr>
            </w:pPr>
            <w:r w:rsidRPr="00C42B18">
              <w:rPr>
                <w:rFonts w:ascii="Times New Roman" w:hAnsi="Times New Roman"/>
                <w:sz w:val="24"/>
                <w:szCs w:val="24"/>
              </w:rPr>
              <w:t>151-200</w:t>
            </w:r>
          </w:p>
        </w:tc>
        <w:tc>
          <w:tcPr>
            <w:tcW w:w="392" w:type="pct"/>
            <w:vAlign w:val="center"/>
          </w:tcPr>
          <w:p w:rsidR="00F809EC" w:rsidRPr="00C42B18" w:rsidRDefault="00F809EC" w:rsidP="00207ABD">
            <w:pPr>
              <w:spacing w:after="0" w:line="240" w:lineRule="auto"/>
              <w:jc w:val="center"/>
              <w:rPr>
                <w:rFonts w:ascii="Times New Roman" w:hAnsi="Times New Roman"/>
                <w:sz w:val="24"/>
                <w:szCs w:val="24"/>
              </w:rPr>
            </w:pPr>
            <w:r w:rsidRPr="00C42B18">
              <w:rPr>
                <w:rFonts w:ascii="Times New Roman" w:hAnsi="Times New Roman"/>
                <w:sz w:val="24"/>
                <w:szCs w:val="24"/>
              </w:rPr>
              <w:t>101-150</w:t>
            </w:r>
          </w:p>
        </w:tc>
        <w:tc>
          <w:tcPr>
            <w:tcW w:w="392" w:type="pct"/>
            <w:vAlign w:val="center"/>
          </w:tcPr>
          <w:p w:rsidR="00F809EC" w:rsidRPr="00C42B18" w:rsidRDefault="00F809EC" w:rsidP="00207ABD">
            <w:pPr>
              <w:spacing w:after="0" w:line="240" w:lineRule="auto"/>
              <w:jc w:val="center"/>
              <w:rPr>
                <w:rFonts w:ascii="Times New Roman" w:hAnsi="Times New Roman"/>
                <w:sz w:val="24"/>
                <w:szCs w:val="24"/>
              </w:rPr>
            </w:pPr>
            <w:r w:rsidRPr="00C42B18">
              <w:rPr>
                <w:rFonts w:ascii="Times New Roman" w:hAnsi="Times New Roman"/>
                <w:sz w:val="24"/>
                <w:szCs w:val="24"/>
              </w:rPr>
              <w:t>51-100</w:t>
            </w:r>
          </w:p>
        </w:tc>
        <w:tc>
          <w:tcPr>
            <w:tcW w:w="386" w:type="pct"/>
            <w:vAlign w:val="center"/>
          </w:tcPr>
          <w:p w:rsidR="00F809EC" w:rsidRPr="00C42B18" w:rsidRDefault="00F809EC" w:rsidP="00207ABD">
            <w:pPr>
              <w:spacing w:after="0" w:line="240" w:lineRule="auto"/>
              <w:jc w:val="center"/>
              <w:rPr>
                <w:rFonts w:ascii="Times New Roman" w:hAnsi="Times New Roman"/>
                <w:sz w:val="24"/>
                <w:szCs w:val="24"/>
              </w:rPr>
            </w:pPr>
            <w:r w:rsidRPr="00C42B18">
              <w:rPr>
                <w:rFonts w:ascii="Times New Roman" w:hAnsi="Times New Roman"/>
                <w:sz w:val="24"/>
                <w:szCs w:val="24"/>
              </w:rPr>
              <w:t>51-100</w:t>
            </w:r>
          </w:p>
        </w:tc>
      </w:tr>
      <w:tr w:rsidR="00F809EC" w:rsidRPr="00C42B18" w:rsidTr="00A4187B">
        <w:tc>
          <w:tcPr>
            <w:tcW w:w="286" w:type="pct"/>
          </w:tcPr>
          <w:p w:rsidR="00F809EC" w:rsidRPr="00C42B18" w:rsidRDefault="00F809EC" w:rsidP="00207ABD">
            <w:pPr>
              <w:spacing w:after="0" w:line="240" w:lineRule="auto"/>
              <w:rPr>
                <w:rFonts w:ascii="Times New Roman" w:hAnsi="Times New Roman"/>
                <w:sz w:val="24"/>
                <w:szCs w:val="24"/>
              </w:rPr>
            </w:pPr>
            <w:r w:rsidRPr="00C42B18">
              <w:rPr>
                <w:rFonts w:ascii="Times New Roman" w:hAnsi="Times New Roman"/>
                <w:sz w:val="24"/>
                <w:szCs w:val="24"/>
              </w:rPr>
              <w:t>1.1.2.</w:t>
            </w:r>
          </w:p>
          <w:p w:rsidR="00F809EC" w:rsidRPr="00C42B18" w:rsidRDefault="00F809EC" w:rsidP="00207ABD">
            <w:pPr>
              <w:rPr>
                <w:rFonts w:ascii="Times New Roman" w:hAnsi="Times New Roman"/>
                <w:sz w:val="24"/>
                <w:szCs w:val="24"/>
              </w:rPr>
            </w:pPr>
          </w:p>
        </w:tc>
        <w:tc>
          <w:tcPr>
            <w:tcW w:w="1192" w:type="pct"/>
          </w:tcPr>
          <w:p w:rsidR="00F809EC" w:rsidRPr="00C42B18" w:rsidRDefault="00F809EC" w:rsidP="00207ABD">
            <w:pPr>
              <w:spacing w:after="0" w:line="240" w:lineRule="auto"/>
              <w:rPr>
                <w:rFonts w:ascii="Times New Roman" w:hAnsi="Times New Roman"/>
                <w:sz w:val="24"/>
                <w:szCs w:val="24"/>
                <w:lang w:val="en-US"/>
              </w:rPr>
            </w:pPr>
            <w:r w:rsidRPr="00C42B18">
              <w:rPr>
                <w:rFonts w:ascii="Times New Roman" w:hAnsi="Times New Roman"/>
                <w:sz w:val="24"/>
                <w:szCs w:val="24"/>
                <w:lang w:val="en-US"/>
              </w:rPr>
              <w:t xml:space="preserve">QS – </w:t>
            </w:r>
            <w:smartTag w:uri="urn:schemas-microsoft-com:office:smarttags" w:element="place">
              <w:smartTag w:uri="urn:schemas-microsoft-com:office:smarttags" w:element="PlaceName">
                <w:r w:rsidRPr="00C42B18">
                  <w:rPr>
                    <w:rFonts w:ascii="Times New Roman" w:hAnsi="Times New Roman"/>
                    <w:sz w:val="24"/>
                    <w:szCs w:val="24"/>
                    <w:lang w:val="en-US"/>
                  </w:rPr>
                  <w:t>World</w:t>
                </w:r>
              </w:smartTag>
              <w:r w:rsidRPr="00C42B18">
                <w:rPr>
                  <w:rFonts w:ascii="Times New Roman" w:hAnsi="Times New Roman"/>
                  <w:sz w:val="24"/>
                  <w:szCs w:val="24"/>
                  <w:lang w:val="en-US"/>
                </w:rPr>
                <w:t xml:space="preserve"> </w:t>
              </w:r>
              <w:smartTag w:uri="urn:schemas-microsoft-com:office:smarttags" w:element="PlaceType">
                <w:r w:rsidRPr="00C42B18">
                  <w:rPr>
                    <w:rFonts w:ascii="Times New Roman" w:hAnsi="Times New Roman"/>
                    <w:sz w:val="24"/>
                    <w:szCs w:val="24"/>
                    <w:lang w:val="en-US"/>
                  </w:rPr>
                  <w:t>University</w:t>
                </w:r>
              </w:smartTag>
            </w:smartTag>
            <w:r w:rsidRPr="00C42B18">
              <w:rPr>
                <w:rFonts w:ascii="Times New Roman" w:hAnsi="Times New Roman"/>
                <w:sz w:val="24"/>
                <w:szCs w:val="24"/>
                <w:lang w:val="en-US"/>
              </w:rPr>
              <w:t xml:space="preserve"> Rankings by subject: Mathematics</w:t>
            </w:r>
          </w:p>
        </w:tc>
        <w:tc>
          <w:tcPr>
            <w:tcW w:w="412" w:type="pct"/>
            <w:vAlign w:val="center"/>
          </w:tcPr>
          <w:p w:rsidR="00F809EC" w:rsidRPr="00C42B18" w:rsidRDefault="00F809EC" w:rsidP="00207ABD">
            <w:pPr>
              <w:spacing w:after="0" w:line="240" w:lineRule="auto"/>
              <w:rPr>
                <w:rFonts w:ascii="Times New Roman" w:hAnsi="Times New Roman"/>
                <w:sz w:val="24"/>
                <w:szCs w:val="24"/>
              </w:rPr>
            </w:pPr>
            <w:r w:rsidRPr="00C42B18">
              <w:rPr>
                <w:rFonts w:ascii="Times New Roman" w:hAnsi="Times New Roman"/>
                <w:sz w:val="24"/>
                <w:szCs w:val="24"/>
              </w:rPr>
              <w:t>place</w:t>
            </w:r>
          </w:p>
        </w:tc>
        <w:tc>
          <w:tcPr>
            <w:tcW w:w="372" w:type="pct"/>
            <w:vAlign w:val="center"/>
          </w:tcPr>
          <w:p w:rsidR="00F809EC" w:rsidRPr="00C42B18" w:rsidRDefault="00F809EC" w:rsidP="00207ABD">
            <w:pPr>
              <w:spacing w:after="0" w:line="240" w:lineRule="auto"/>
              <w:jc w:val="center"/>
              <w:rPr>
                <w:rFonts w:ascii="Times New Roman" w:hAnsi="Times New Roman"/>
                <w:sz w:val="24"/>
                <w:szCs w:val="24"/>
              </w:rPr>
            </w:pPr>
            <w:r w:rsidRPr="00C42B18">
              <w:rPr>
                <w:rFonts w:ascii="Times New Roman" w:hAnsi="Times New Roman"/>
                <w:sz w:val="24"/>
                <w:szCs w:val="24"/>
              </w:rPr>
              <w:t>-</w:t>
            </w:r>
          </w:p>
        </w:tc>
        <w:tc>
          <w:tcPr>
            <w:tcW w:w="392" w:type="pct"/>
            <w:vAlign w:val="center"/>
          </w:tcPr>
          <w:p w:rsidR="00F809EC" w:rsidRPr="00C42B18" w:rsidRDefault="00F809EC" w:rsidP="00207ABD">
            <w:pPr>
              <w:spacing w:after="0" w:line="240" w:lineRule="auto"/>
              <w:jc w:val="center"/>
              <w:rPr>
                <w:rFonts w:ascii="Times New Roman" w:hAnsi="Times New Roman"/>
                <w:sz w:val="24"/>
                <w:szCs w:val="24"/>
              </w:rPr>
            </w:pPr>
            <w:r w:rsidRPr="00C42B18">
              <w:rPr>
                <w:rFonts w:ascii="Times New Roman" w:hAnsi="Times New Roman"/>
                <w:sz w:val="24"/>
                <w:szCs w:val="24"/>
              </w:rPr>
              <w:t>-</w:t>
            </w:r>
          </w:p>
        </w:tc>
        <w:tc>
          <w:tcPr>
            <w:tcW w:w="392" w:type="pct"/>
            <w:vAlign w:val="center"/>
          </w:tcPr>
          <w:p w:rsidR="00F809EC" w:rsidRPr="00C42B18" w:rsidRDefault="00F809EC" w:rsidP="00207ABD">
            <w:pPr>
              <w:spacing w:after="0" w:line="240" w:lineRule="auto"/>
              <w:jc w:val="center"/>
              <w:rPr>
                <w:rFonts w:ascii="Times New Roman" w:hAnsi="Times New Roman"/>
                <w:sz w:val="24"/>
                <w:szCs w:val="24"/>
              </w:rPr>
            </w:pPr>
            <w:r w:rsidRPr="00C42B18">
              <w:rPr>
                <w:rFonts w:ascii="Times New Roman" w:hAnsi="Times New Roman"/>
                <w:sz w:val="24"/>
                <w:szCs w:val="24"/>
              </w:rPr>
              <w:t>-</w:t>
            </w:r>
          </w:p>
        </w:tc>
        <w:tc>
          <w:tcPr>
            <w:tcW w:w="392" w:type="pct"/>
            <w:vAlign w:val="center"/>
          </w:tcPr>
          <w:p w:rsidR="00F809EC" w:rsidRPr="00C42B18" w:rsidRDefault="00F809EC" w:rsidP="00207ABD">
            <w:pPr>
              <w:spacing w:after="0" w:line="240" w:lineRule="auto"/>
              <w:jc w:val="center"/>
              <w:rPr>
                <w:rFonts w:ascii="Times New Roman" w:hAnsi="Times New Roman"/>
                <w:sz w:val="24"/>
                <w:szCs w:val="24"/>
              </w:rPr>
            </w:pPr>
            <w:r w:rsidRPr="00C42B18">
              <w:rPr>
                <w:rFonts w:ascii="Times New Roman" w:hAnsi="Times New Roman"/>
                <w:sz w:val="28"/>
                <w:szCs w:val="28"/>
              </w:rPr>
              <w:t>-</w:t>
            </w:r>
          </w:p>
        </w:tc>
        <w:tc>
          <w:tcPr>
            <w:tcW w:w="392" w:type="pct"/>
            <w:vAlign w:val="center"/>
          </w:tcPr>
          <w:p w:rsidR="00F809EC" w:rsidRPr="00C42B18" w:rsidRDefault="00F809EC" w:rsidP="00207ABD">
            <w:pPr>
              <w:spacing w:after="0" w:line="240" w:lineRule="auto"/>
              <w:jc w:val="center"/>
              <w:rPr>
                <w:rFonts w:ascii="Times New Roman" w:hAnsi="Times New Roman"/>
                <w:sz w:val="24"/>
                <w:szCs w:val="24"/>
              </w:rPr>
            </w:pPr>
            <w:r w:rsidRPr="00C42B18">
              <w:rPr>
                <w:rFonts w:ascii="Times New Roman" w:hAnsi="Times New Roman"/>
                <w:sz w:val="24"/>
                <w:szCs w:val="24"/>
              </w:rPr>
              <w:t>151-200</w:t>
            </w:r>
          </w:p>
        </w:tc>
        <w:tc>
          <w:tcPr>
            <w:tcW w:w="392" w:type="pct"/>
            <w:vAlign w:val="center"/>
          </w:tcPr>
          <w:p w:rsidR="00F809EC" w:rsidRPr="00C42B18" w:rsidRDefault="00F809EC" w:rsidP="00207ABD">
            <w:pPr>
              <w:spacing w:after="0" w:line="240" w:lineRule="auto"/>
              <w:jc w:val="center"/>
              <w:rPr>
                <w:rFonts w:ascii="Times New Roman" w:hAnsi="Times New Roman"/>
                <w:sz w:val="24"/>
                <w:szCs w:val="24"/>
              </w:rPr>
            </w:pPr>
            <w:r w:rsidRPr="00C42B18">
              <w:rPr>
                <w:rFonts w:ascii="Times New Roman" w:hAnsi="Times New Roman"/>
                <w:sz w:val="24"/>
                <w:szCs w:val="24"/>
              </w:rPr>
              <w:t>151-200</w:t>
            </w:r>
          </w:p>
        </w:tc>
        <w:tc>
          <w:tcPr>
            <w:tcW w:w="392" w:type="pct"/>
            <w:vAlign w:val="center"/>
          </w:tcPr>
          <w:p w:rsidR="00F809EC" w:rsidRPr="00C42B18" w:rsidRDefault="00F809EC" w:rsidP="00207ABD">
            <w:pPr>
              <w:spacing w:after="0" w:line="240" w:lineRule="auto"/>
              <w:jc w:val="center"/>
              <w:rPr>
                <w:rFonts w:ascii="Times New Roman" w:hAnsi="Times New Roman"/>
                <w:sz w:val="24"/>
                <w:szCs w:val="24"/>
              </w:rPr>
            </w:pPr>
            <w:r w:rsidRPr="00C42B18">
              <w:rPr>
                <w:rFonts w:ascii="Times New Roman" w:hAnsi="Times New Roman"/>
                <w:sz w:val="24"/>
                <w:szCs w:val="24"/>
              </w:rPr>
              <w:t>101-150</w:t>
            </w:r>
          </w:p>
        </w:tc>
        <w:tc>
          <w:tcPr>
            <w:tcW w:w="386" w:type="pct"/>
            <w:vAlign w:val="center"/>
          </w:tcPr>
          <w:p w:rsidR="00F809EC" w:rsidRPr="00C42B18" w:rsidRDefault="00F809EC" w:rsidP="00207ABD">
            <w:pPr>
              <w:spacing w:after="0" w:line="240" w:lineRule="auto"/>
              <w:jc w:val="center"/>
              <w:rPr>
                <w:rFonts w:ascii="Times New Roman" w:hAnsi="Times New Roman"/>
                <w:sz w:val="24"/>
                <w:szCs w:val="24"/>
              </w:rPr>
            </w:pPr>
            <w:r w:rsidRPr="00C42B18">
              <w:rPr>
                <w:rFonts w:ascii="Times New Roman" w:hAnsi="Times New Roman"/>
                <w:sz w:val="24"/>
                <w:szCs w:val="24"/>
              </w:rPr>
              <w:t>101-150</w:t>
            </w:r>
          </w:p>
        </w:tc>
      </w:tr>
      <w:tr w:rsidR="00F809EC" w:rsidRPr="00C42B18" w:rsidTr="00A4187B">
        <w:tc>
          <w:tcPr>
            <w:tcW w:w="286" w:type="pct"/>
          </w:tcPr>
          <w:p w:rsidR="00F809EC" w:rsidRPr="00C42B18" w:rsidRDefault="00F809EC" w:rsidP="00207ABD">
            <w:pPr>
              <w:spacing w:after="0" w:line="240" w:lineRule="auto"/>
              <w:rPr>
                <w:rFonts w:ascii="Times New Roman" w:hAnsi="Times New Roman"/>
                <w:sz w:val="24"/>
                <w:szCs w:val="24"/>
              </w:rPr>
            </w:pPr>
            <w:r w:rsidRPr="00C42B18">
              <w:rPr>
                <w:rFonts w:ascii="Times New Roman" w:hAnsi="Times New Roman"/>
                <w:sz w:val="24"/>
                <w:szCs w:val="24"/>
              </w:rPr>
              <w:t>1.2.</w:t>
            </w:r>
          </w:p>
        </w:tc>
        <w:tc>
          <w:tcPr>
            <w:tcW w:w="1192" w:type="pct"/>
          </w:tcPr>
          <w:p w:rsidR="00F809EC" w:rsidRPr="00C42B18" w:rsidRDefault="00F809EC" w:rsidP="00207ABD">
            <w:pPr>
              <w:spacing w:after="0" w:line="240" w:lineRule="auto"/>
              <w:rPr>
                <w:rFonts w:ascii="Times New Roman" w:hAnsi="Times New Roman"/>
                <w:sz w:val="24"/>
                <w:szCs w:val="24"/>
                <w:lang w:val="en-US"/>
              </w:rPr>
            </w:pPr>
            <w:r w:rsidRPr="00C42B18">
              <w:rPr>
                <w:rFonts w:ascii="Times New Roman" w:hAnsi="Times New Roman"/>
                <w:sz w:val="24"/>
                <w:szCs w:val="24"/>
                <w:lang w:val="en-US"/>
              </w:rPr>
              <w:t xml:space="preserve">Times Higher Education – </w:t>
            </w:r>
            <w:smartTag w:uri="urn:schemas-microsoft-com:office:smarttags" w:element="place">
              <w:smartTag w:uri="urn:schemas-microsoft-com:office:smarttags" w:element="PlaceName">
                <w:r w:rsidRPr="00C42B18">
                  <w:rPr>
                    <w:rFonts w:ascii="Times New Roman" w:hAnsi="Times New Roman"/>
                    <w:sz w:val="24"/>
                    <w:szCs w:val="24"/>
                    <w:lang w:val="en-US"/>
                  </w:rPr>
                  <w:t>World</w:t>
                </w:r>
              </w:smartTag>
              <w:r w:rsidRPr="00C42B18">
                <w:rPr>
                  <w:rFonts w:ascii="Times New Roman" w:hAnsi="Times New Roman"/>
                  <w:sz w:val="24"/>
                  <w:szCs w:val="24"/>
                  <w:lang w:val="en-US"/>
                </w:rPr>
                <w:t xml:space="preserve"> </w:t>
              </w:r>
              <w:smartTag w:uri="urn:schemas-microsoft-com:office:smarttags" w:element="PlaceType">
                <w:r w:rsidRPr="00C42B18">
                  <w:rPr>
                    <w:rFonts w:ascii="Times New Roman" w:hAnsi="Times New Roman"/>
                    <w:sz w:val="24"/>
                    <w:szCs w:val="24"/>
                    <w:lang w:val="en-US"/>
                  </w:rPr>
                  <w:t>University</w:t>
                </w:r>
              </w:smartTag>
            </w:smartTag>
            <w:r w:rsidRPr="00C42B18">
              <w:rPr>
                <w:rFonts w:ascii="Times New Roman" w:hAnsi="Times New Roman"/>
                <w:sz w:val="24"/>
                <w:szCs w:val="24"/>
                <w:lang w:val="en-US"/>
              </w:rPr>
              <w:t xml:space="preserve"> Rankings</w:t>
            </w:r>
          </w:p>
        </w:tc>
        <w:tc>
          <w:tcPr>
            <w:tcW w:w="412" w:type="pct"/>
            <w:vAlign w:val="center"/>
          </w:tcPr>
          <w:p w:rsidR="00F809EC" w:rsidRPr="00C42B18" w:rsidRDefault="00F809EC" w:rsidP="00207ABD">
            <w:pPr>
              <w:spacing w:after="0" w:line="240" w:lineRule="auto"/>
              <w:rPr>
                <w:rFonts w:ascii="Times New Roman" w:hAnsi="Times New Roman"/>
                <w:sz w:val="24"/>
                <w:szCs w:val="24"/>
              </w:rPr>
            </w:pPr>
            <w:r w:rsidRPr="00C42B18">
              <w:rPr>
                <w:rFonts w:ascii="Times New Roman" w:hAnsi="Times New Roman"/>
                <w:sz w:val="24"/>
                <w:szCs w:val="24"/>
              </w:rPr>
              <w:t>place</w:t>
            </w:r>
          </w:p>
        </w:tc>
        <w:tc>
          <w:tcPr>
            <w:tcW w:w="372" w:type="pct"/>
            <w:vAlign w:val="center"/>
          </w:tcPr>
          <w:p w:rsidR="00F809EC" w:rsidRPr="00C42B18" w:rsidRDefault="00F809EC" w:rsidP="00207ABD">
            <w:pPr>
              <w:spacing w:after="0" w:line="240" w:lineRule="auto"/>
              <w:jc w:val="center"/>
              <w:rPr>
                <w:rFonts w:ascii="Times New Roman" w:hAnsi="Times New Roman"/>
                <w:sz w:val="24"/>
                <w:szCs w:val="24"/>
              </w:rPr>
            </w:pPr>
            <w:r w:rsidRPr="00C42B18">
              <w:rPr>
                <w:rFonts w:ascii="Times New Roman" w:hAnsi="Times New Roman"/>
                <w:sz w:val="24"/>
                <w:szCs w:val="24"/>
              </w:rPr>
              <w:t>-</w:t>
            </w:r>
          </w:p>
        </w:tc>
        <w:tc>
          <w:tcPr>
            <w:tcW w:w="392" w:type="pct"/>
            <w:vAlign w:val="center"/>
          </w:tcPr>
          <w:p w:rsidR="00F809EC" w:rsidRPr="00C42B18" w:rsidRDefault="00F809EC" w:rsidP="00207ABD">
            <w:pPr>
              <w:spacing w:after="0" w:line="240" w:lineRule="auto"/>
              <w:jc w:val="center"/>
              <w:rPr>
                <w:rFonts w:ascii="Times New Roman" w:hAnsi="Times New Roman"/>
                <w:sz w:val="24"/>
                <w:szCs w:val="24"/>
              </w:rPr>
            </w:pPr>
            <w:r w:rsidRPr="00C42B18">
              <w:rPr>
                <w:rFonts w:ascii="Times New Roman" w:hAnsi="Times New Roman"/>
                <w:sz w:val="24"/>
                <w:szCs w:val="24"/>
              </w:rPr>
              <w:t>-</w:t>
            </w:r>
          </w:p>
        </w:tc>
        <w:tc>
          <w:tcPr>
            <w:tcW w:w="392" w:type="pct"/>
            <w:vAlign w:val="center"/>
          </w:tcPr>
          <w:p w:rsidR="00F809EC" w:rsidRPr="00C42B18" w:rsidRDefault="00F809EC" w:rsidP="00207ABD">
            <w:pPr>
              <w:spacing w:after="0" w:line="240" w:lineRule="auto"/>
              <w:jc w:val="center"/>
              <w:rPr>
                <w:rFonts w:ascii="Times New Roman" w:hAnsi="Times New Roman"/>
                <w:sz w:val="24"/>
                <w:szCs w:val="24"/>
              </w:rPr>
            </w:pPr>
            <w:r w:rsidRPr="00C42B18">
              <w:rPr>
                <w:rFonts w:ascii="Times New Roman" w:hAnsi="Times New Roman"/>
                <w:sz w:val="24"/>
                <w:szCs w:val="24"/>
              </w:rPr>
              <w:t>351-400</w:t>
            </w:r>
          </w:p>
        </w:tc>
        <w:tc>
          <w:tcPr>
            <w:tcW w:w="392" w:type="pct"/>
            <w:vAlign w:val="center"/>
          </w:tcPr>
          <w:p w:rsidR="00F809EC" w:rsidRPr="00C42B18" w:rsidRDefault="00F809EC" w:rsidP="00207ABD">
            <w:pPr>
              <w:spacing w:after="0" w:line="240" w:lineRule="auto"/>
              <w:jc w:val="center"/>
              <w:rPr>
                <w:rFonts w:ascii="Times New Roman" w:hAnsi="Times New Roman"/>
                <w:sz w:val="24"/>
                <w:szCs w:val="24"/>
              </w:rPr>
            </w:pPr>
            <w:r w:rsidRPr="00C42B18">
              <w:rPr>
                <w:rFonts w:ascii="Times New Roman" w:hAnsi="Times New Roman"/>
                <w:sz w:val="24"/>
                <w:szCs w:val="24"/>
              </w:rPr>
              <w:t>301-350</w:t>
            </w:r>
          </w:p>
        </w:tc>
        <w:tc>
          <w:tcPr>
            <w:tcW w:w="392" w:type="pct"/>
            <w:vAlign w:val="center"/>
          </w:tcPr>
          <w:p w:rsidR="00F809EC" w:rsidRPr="00C42B18" w:rsidRDefault="00F809EC" w:rsidP="00207ABD">
            <w:pPr>
              <w:spacing w:after="0" w:line="240" w:lineRule="auto"/>
              <w:jc w:val="center"/>
              <w:rPr>
                <w:rFonts w:ascii="Times New Roman" w:hAnsi="Times New Roman"/>
                <w:sz w:val="24"/>
                <w:szCs w:val="24"/>
              </w:rPr>
            </w:pPr>
            <w:r w:rsidRPr="00C42B18">
              <w:rPr>
                <w:rFonts w:ascii="Times New Roman" w:hAnsi="Times New Roman"/>
                <w:sz w:val="24"/>
                <w:szCs w:val="24"/>
              </w:rPr>
              <w:t>251-300</w:t>
            </w:r>
          </w:p>
        </w:tc>
        <w:tc>
          <w:tcPr>
            <w:tcW w:w="392" w:type="pct"/>
            <w:vAlign w:val="center"/>
          </w:tcPr>
          <w:p w:rsidR="00F809EC" w:rsidRPr="00C42B18" w:rsidRDefault="00F809EC" w:rsidP="00207ABD">
            <w:pPr>
              <w:spacing w:after="0" w:line="240" w:lineRule="auto"/>
              <w:jc w:val="center"/>
              <w:rPr>
                <w:rFonts w:ascii="Times New Roman" w:hAnsi="Times New Roman"/>
                <w:sz w:val="24"/>
                <w:szCs w:val="24"/>
              </w:rPr>
            </w:pPr>
            <w:r w:rsidRPr="00C42B18">
              <w:rPr>
                <w:rFonts w:ascii="Times New Roman" w:hAnsi="Times New Roman"/>
                <w:sz w:val="24"/>
                <w:szCs w:val="24"/>
              </w:rPr>
              <w:t>201-250</w:t>
            </w:r>
          </w:p>
        </w:tc>
        <w:tc>
          <w:tcPr>
            <w:tcW w:w="392" w:type="pct"/>
            <w:vAlign w:val="center"/>
          </w:tcPr>
          <w:p w:rsidR="00F809EC" w:rsidRPr="00C42B18" w:rsidRDefault="00F809EC" w:rsidP="00207ABD">
            <w:pPr>
              <w:spacing w:after="0" w:line="240" w:lineRule="auto"/>
              <w:jc w:val="center"/>
              <w:rPr>
                <w:rFonts w:ascii="Times New Roman" w:hAnsi="Times New Roman"/>
                <w:sz w:val="24"/>
                <w:szCs w:val="24"/>
              </w:rPr>
            </w:pPr>
            <w:r w:rsidRPr="00C42B18">
              <w:rPr>
                <w:rFonts w:ascii="Times New Roman" w:hAnsi="Times New Roman"/>
                <w:sz w:val="24"/>
                <w:szCs w:val="24"/>
              </w:rPr>
              <w:t>201-250</w:t>
            </w:r>
          </w:p>
        </w:tc>
        <w:tc>
          <w:tcPr>
            <w:tcW w:w="386" w:type="pct"/>
            <w:vAlign w:val="center"/>
          </w:tcPr>
          <w:p w:rsidR="00F809EC" w:rsidRPr="00C42B18" w:rsidRDefault="00F809EC" w:rsidP="00207ABD">
            <w:pPr>
              <w:spacing w:after="0" w:line="240" w:lineRule="auto"/>
              <w:jc w:val="center"/>
              <w:rPr>
                <w:rFonts w:ascii="Times New Roman" w:hAnsi="Times New Roman"/>
                <w:sz w:val="24"/>
                <w:szCs w:val="24"/>
              </w:rPr>
            </w:pPr>
            <w:r w:rsidRPr="00C42B18">
              <w:rPr>
                <w:rFonts w:ascii="Times New Roman" w:hAnsi="Times New Roman"/>
                <w:sz w:val="24"/>
                <w:szCs w:val="24"/>
              </w:rPr>
              <w:t>151-200</w:t>
            </w:r>
          </w:p>
        </w:tc>
      </w:tr>
      <w:tr w:rsidR="00F809EC" w:rsidRPr="00C42B18" w:rsidTr="00A4187B">
        <w:trPr>
          <w:cantSplit/>
        </w:trPr>
        <w:tc>
          <w:tcPr>
            <w:tcW w:w="286" w:type="pct"/>
          </w:tcPr>
          <w:p w:rsidR="00F809EC" w:rsidRPr="00C42B18" w:rsidRDefault="00F809EC" w:rsidP="00207ABD">
            <w:pPr>
              <w:spacing w:after="0" w:line="240" w:lineRule="auto"/>
              <w:rPr>
                <w:rFonts w:ascii="Times New Roman" w:hAnsi="Times New Roman"/>
                <w:sz w:val="24"/>
                <w:szCs w:val="24"/>
              </w:rPr>
            </w:pPr>
            <w:r w:rsidRPr="00C42B18">
              <w:rPr>
                <w:rFonts w:ascii="Times New Roman" w:hAnsi="Times New Roman"/>
                <w:sz w:val="24"/>
                <w:szCs w:val="24"/>
              </w:rPr>
              <w:t>1.2.1.</w:t>
            </w:r>
          </w:p>
        </w:tc>
        <w:tc>
          <w:tcPr>
            <w:tcW w:w="1192" w:type="pct"/>
          </w:tcPr>
          <w:p w:rsidR="00F809EC" w:rsidRPr="00C42B18" w:rsidRDefault="00F809EC" w:rsidP="00207ABD">
            <w:pPr>
              <w:spacing w:after="0" w:line="240" w:lineRule="auto"/>
              <w:rPr>
                <w:rFonts w:ascii="Times New Roman" w:hAnsi="Times New Roman"/>
                <w:sz w:val="24"/>
                <w:szCs w:val="24"/>
                <w:lang w:val="en-US"/>
              </w:rPr>
            </w:pPr>
            <w:r w:rsidRPr="00C42B18">
              <w:rPr>
                <w:rFonts w:ascii="Times New Roman" w:hAnsi="Times New Roman"/>
                <w:sz w:val="24"/>
                <w:szCs w:val="24"/>
                <w:lang w:val="en-US"/>
              </w:rPr>
              <w:t>Times Higher Education, by subject: Social Sciences</w:t>
            </w:r>
            <w:r w:rsidRPr="00C42B18">
              <w:rPr>
                <w:rFonts w:ascii="Times New Roman" w:hAnsi="Times New Roman"/>
                <w:sz w:val="24"/>
                <w:vertAlign w:val="superscript"/>
              </w:rPr>
              <w:footnoteReference w:id="2"/>
            </w:r>
          </w:p>
        </w:tc>
        <w:tc>
          <w:tcPr>
            <w:tcW w:w="412" w:type="pct"/>
            <w:vAlign w:val="center"/>
          </w:tcPr>
          <w:p w:rsidR="00F809EC" w:rsidRPr="00C42B18" w:rsidRDefault="00F809EC" w:rsidP="00207ABD">
            <w:pPr>
              <w:spacing w:after="0" w:line="240" w:lineRule="auto"/>
              <w:rPr>
                <w:rFonts w:ascii="Times New Roman" w:hAnsi="Times New Roman"/>
                <w:sz w:val="24"/>
                <w:szCs w:val="24"/>
              </w:rPr>
            </w:pPr>
            <w:r w:rsidRPr="00C42B18">
              <w:rPr>
                <w:rFonts w:ascii="Times New Roman" w:hAnsi="Times New Roman"/>
                <w:sz w:val="24"/>
                <w:szCs w:val="24"/>
              </w:rPr>
              <w:t>place</w:t>
            </w:r>
          </w:p>
        </w:tc>
        <w:tc>
          <w:tcPr>
            <w:tcW w:w="372" w:type="pct"/>
            <w:vAlign w:val="center"/>
          </w:tcPr>
          <w:p w:rsidR="00F809EC" w:rsidRPr="00C42B18" w:rsidRDefault="00F809EC" w:rsidP="00207ABD">
            <w:pPr>
              <w:spacing w:after="0" w:line="240" w:lineRule="auto"/>
              <w:jc w:val="center"/>
              <w:rPr>
                <w:rFonts w:ascii="Times New Roman" w:hAnsi="Times New Roman"/>
                <w:sz w:val="24"/>
                <w:szCs w:val="24"/>
              </w:rPr>
            </w:pPr>
            <w:r w:rsidRPr="00C42B18">
              <w:rPr>
                <w:rFonts w:ascii="Times New Roman" w:hAnsi="Times New Roman"/>
                <w:sz w:val="24"/>
                <w:szCs w:val="24"/>
              </w:rPr>
              <w:t>-</w:t>
            </w:r>
          </w:p>
        </w:tc>
        <w:tc>
          <w:tcPr>
            <w:tcW w:w="392" w:type="pct"/>
            <w:vAlign w:val="center"/>
          </w:tcPr>
          <w:p w:rsidR="00F809EC" w:rsidRPr="00C42B18" w:rsidRDefault="00F809EC" w:rsidP="00207ABD">
            <w:pPr>
              <w:spacing w:after="0" w:line="240" w:lineRule="auto"/>
              <w:jc w:val="center"/>
              <w:rPr>
                <w:rFonts w:ascii="Times New Roman" w:hAnsi="Times New Roman"/>
                <w:sz w:val="24"/>
                <w:szCs w:val="24"/>
              </w:rPr>
            </w:pPr>
            <w:r w:rsidRPr="00C42B18">
              <w:rPr>
                <w:rFonts w:ascii="Times New Roman" w:hAnsi="Times New Roman"/>
                <w:sz w:val="24"/>
                <w:szCs w:val="24"/>
              </w:rPr>
              <w:t>-</w:t>
            </w:r>
          </w:p>
        </w:tc>
        <w:tc>
          <w:tcPr>
            <w:tcW w:w="392" w:type="pct"/>
            <w:vAlign w:val="center"/>
          </w:tcPr>
          <w:p w:rsidR="00F809EC" w:rsidRPr="00C42B18" w:rsidRDefault="00F809EC" w:rsidP="00207ABD">
            <w:pPr>
              <w:spacing w:after="0" w:line="240" w:lineRule="auto"/>
              <w:jc w:val="center"/>
              <w:rPr>
                <w:rFonts w:ascii="Times New Roman" w:hAnsi="Times New Roman"/>
                <w:sz w:val="24"/>
                <w:szCs w:val="24"/>
              </w:rPr>
            </w:pPr>
            <w:r w:rsidRPr="00C42B18">
              <w:rPr>
                <w:rFonts w:ascii="Times New Roman" w:hAnsi="Times New Roman"/>
                <w:sz w:val="24"/>
                <w:szCs w:val="24"/>
              </w:rPr>
              <w:t>-</w:t>
            </w:r>
          </w:p>
        </w:tc>
        <w:tc>
          <w:tcPr>
            <w:tcW w:w="392" w:type="pct"/>
            <w:vAlign w:val="center"/>
          </w:tcPr>
          <w:p w:rsidR="00F809EC" w:rsidRPr="00C42B18" w:rsidRDefault="00F809EC" w:rsidP="00207ABD">
            <w:pPr>
              <w:spacing w:after="0" w:line="240" w:lineRule="auto"/>
              <w:jc w:val="center"/>
              <w:rPr>
                <w:rFonts w:ascii="Times New Roman" w:hAnsi="Times New Roman"/>
                <w:sz w:val="24"/>
                <w:szCs w:val="24"/>
              </w:rPr>
            </w:pPr>
            <w:r w:rsidRPr="00C42B18">
              <w:rPr>
                <w:rFonts w:ascii="Times New Roman" w:hAnsi="Times New Roman"/>
                <w:sz w:val="24"/>
                <w:szCs w:val="24"/>
              </w:rPr>
              <w:t>-</w:t>
            </w:r>
          </w:p>
        </w:tc>
        <w:tc>
          <w:tcPr>
            <w:tcW w:w="392" w:type="pct"/>
            <w:vAlign w:val="center"/>
          </w:tcPr>
          <w:p w:rsidR="00F809EC" w:rsidRPr="00C42B18" w:rsidRDefault="00F809EC" w:rsidP="00207ABD">
            <w:pPr>
              <w:spacing w:after="0" w:line="240" w:lineRule="auto"/>
              <w:jc w:val="center"/>
              <w:rPr>
                <w:rFonts w:ascii="Times New Roman" w:hAnsi="Times New Roman"/>
                <w:sz w:val="24"/>
                <w:szCs w:val="24"/>
              </w:rPr>
            </w:pPr>
            <w:r w:rsidRPr="00C42B18">
              <w:rPr>
                <w:rFonts w:ascii="Times New Roman" w:hAnsi="Times New Roman"/>
                <w:sz w:val="24"/>
                <w:szCs w:val="24"/>
              </w:rPr>
              <w:t>-</w:t>
            </w:r>
          </w:p>
        </w:tc>
        <w:tc>
          <w:tcPr>
            <w:tcW w:w="392" w:type="pct"/>
            <w:vAlign w:val="center"/>
          </w:tcPr>
          <w:p w:rsidR="00F809EC" w:rsidRPr="00C42B18" w:rsidRDefault="00F809EC" w:rsidP="00207ABD">
            <w:pPr>
              <w:spacing w:after="0" w:line="240" w:lineRule="auto"/>
              <w:jc w:val="center"/>
              <w:rPr>
                <w:rFonts w:ascii="Times New Roman" w:hAnsi="Times New Roman"/>
                <w:sz w:val="24"/>
                <w:szCs w:val="24"/>
              </w:rPr>
            </w:pPr>
            <w:r w:rsidRPr="00C42B18">
              <w:rPr>
                <w:rFonts w:ascii="Times New Roman" w:hAnsi="Times New Roman"/>
                <w:sz w:val="24"/>
                <w:szCs w:val="24"/>
              </w:rPr>
              <w:t>-</w:t>
            </w:r>
          </w:p>
        </w:tc>
        <w:tc>
          <w:tcPr>
            <w:tcW w:w="392" w:type="pct"/>
            <w:vAlign w:val="center"/>
          </w:tcPr>
          <w:p w:rsidR="00F809EC" w:rsidRPr="00C42B18" w:rsidRDefault="00F809EC" w:rsidP="00207ABD">
            <w:pPr>
              <w:spacing w:after="0" w:line="240" w:lineRule="auto"/>
              <w:jc w:val="center"/>
              <w:rPr>
                <w:rFonts w:ascii="Times New Roman" w:hAnsi="Times New Roman"/>
                <w:sz w:val="24"/>
                <w:szCs w:val="24"/>
              </w:rPr>
            </w:pPr>
            <w:r w:rsidRPr="00C42B18">
              <w:rPr>
                <w:rFonts w:ascii="Times New Roman" w:hAnsi="Times New Roman"/>
                <w:sz w:val="24"/>
                <w:szCs w:val="24"/>
              </w:rPr>
              <w:t>-</w:t>
            </w:r>
          </w:p>
        </w:tc>
        <w:tc>
          <w:tcPr>
            <w:tcW w:w="386" w:type="pct"/>
            <w:vAlign w:val="center"/>
          </w:tcPr>
          <w:p w:rsidR="00F809EC" w:rsidRPr="00C42B18" w:rsidRDefault="00F809EC" w:rsidP="00207ABD">
            <w:pPr>
              <w:spacing w:after="0" w:line="240" w:lineRule="auto"/>
              <w:jc w:val="center"/>
              <w:rPr>
                <w:rFonts w:ascii="Times New Roman" w:hAnsi="Times New Roman"/>
                <w:sz w:val="24"/>
                <w:szCs w:val="24"/>
              </w:rPr>
            </w:pPr>
            <w:r w:rsidRPr="00C42B18">
              <w:rPr>
                <w:rFonts w:ascii="Times New Roman" w:hAnsi="Times New Roman"/>
                <w:sz w:val="24"/>
                <w:szCs w:val="24"/>
              </w:rPr>
              <w:t>1-50</w:t>
            </w:r>
          </w:p>
        </w:tc>
      </w:tr>
      <w:tr w:rsidR="00F809EC" w:rsidRPr="00C42B18" w:rsidTr="00A4187B">
        <w:trPr>
          <w:cantSplit/>
        </w:trPr>
        <w:tc>
          <w:tcPr>
            <w:tcW w:w="286" w:type="pct"/>
          </w:tcPr>
          <w:p w:rsidR="00F809EC" w:rsidRPr="00C42B18" w:rsidRDefault="00F809EC" w:rsidP="00207ABD">
            <w:pPr>
              <w:spacing w:after="0" w:line="240" w:lineRule="auto"/>
              <w:rPr>
                <w:rFonts w:ascii="Times New Roman" w:hAnsi="Times New Roman"/>
                <w:sz w:val="24"/>
                <w:szCs w:val="24"/>
              </w:rPr>
            </w:pPr>
            <w:r w:rsidRPr="00C42B18">
              <w:br w:type="page"/>
            </w:r>
            <w:r w:rsidRPr="00C42B18">
              <w:rPr>
                <w:rFonts w:ascii="Times New Roman" w:hAnsi="Times New Roman"/>
                <w:sz w:val="24"/>
                <w:szCs w:val="24"/>
              </w:rPr>
              <w:t>1.2.2.</w:t>
            </w:r>
          </w:p>
        </w:tc>
        <w:tc>
          <w:tcPr>
            <w:tcW w:w="1192" w:type="pct"/>
          </w:tcPr>
          <w:p w:rsidR="00F809EC" w:rsidRPr="00C42B18" w:rsidRDefault="00F809EC" w:rsidP="00207ABD">
            <w:pPr>
              <w:spacing w:after="0" w:line="240" w:lineRule="auto"/>
              <w:rPr>
                <w:rFonts w:ascii="Times New Roman" w:hAnsi="Times New Roman"/>
                <w:sz w:val="24"/>
                <w:szCs w:val="24"/>
                <w:lang w:val="en-US"/>
              </w:rPr>
            </w:pPr>
            <w:r w:rsidRPr="00C42B18">
              <w:rPr>
                <w:rFonts w:ascii="Times New Roman" w:hAnsi="Times New Roman"/>
                <w:sz w:val="24"/>
                <w:szCs w:val="24"/>
                <w:lang w:val="en-US"/>
              </w:rPr>
              <w:t>Times Higher Education – Top 100 under 50 Universities</w:t>
            </w:r>
            <w:r w:rsidRPr="00C42B18">
              <w:rPr>
                <w:rFonts w:ascii="Times New Roman" w:hAnsi="Times New Roman"/>
                <w:sz w:val="24"/>
                <w:vertAlign w:val="superscript"/>
              </w:rPr>
              <w:footnoteReference w:id="3"/>
            </w:r>
          </w:p>
        </w:tc>
        <w:tc>
          <w:tcPr>
            <w:tcW w:w="412" w:type="pct"/>
            <w:vAlign w:val="center"/>
          </w:tcPr>
          <w:p w:rsidR="00F809EC" w:rsidRPr="00C42B18" w:rsidRDefault="00F809EC" w:rsidP="00207ABD">
            <w:pPr>
              <w:spacing w:after="0" w:line="240" w:lineRule="auto"/>
              <w:rPr>
                <w:rFonts w:ascii="Times New Roman" w:hAnsi="Times New Roman"/>
                <w:sz w:val="24"/>
                <w:szCs w:val="24"/>
              </w:rPr>
            </w:pPr>
            <w:r w:rsidRPr="00C42B18">
              <w:rPr>
                <w:rFonts w:ascii="Times New Roman" w:hAnsi="Times New Roman"/>
                <w:sz w:val="24"/>
                <w:szCs w:val="24"/>
              </w:rPr>
              <w:t>place</w:t>
            </w:r>
          </w:p>
        </w:tc>
        <w:tc>
          <w:tcPr>
            <w:tcW w:w="372" w:type="pct"/>
            <w:vAlign w:val="center"/>
          </w:tcPr>
          <w:p w:rsidR="00F809EC" w:rsidRPr="00C42B18" w:rsidRDefault="00F809EC" w:rsidP="00207ABD">
            <w:pPr>
              <w:spacing w:after="0" w:line="240" w:lineRule="auto"/>
              <w:jc w:val="center"/>
              <w:rPr>
                <w:rFonts w:ascii="Times New Roman" w:hAnsi="Times New Roman"/>
                <w:sz w:val="24"/>
                <w:szCs w:val="24"/>
              </w:rPr>
            </w:pPr>
            <w:r w:rsidRPr="00C42B18">
              <w:rPr>
                <w:rFonts w:ascii="Times New Roman" w:hAnsi="Times New Roman"/>
                <w:sz w:val="24"/>
                <w:szCs w:val="24"/>
              </w:rPr>
              <w:t>-</w:t>
            </w:r>
          </w:p>
        </w:tc>
        <w:tc>
          <w:tcPr>
            <w:tcW w:w="392" w:type="pct"/>
            <w:vAlign w:val="center"/>
          </w:tcPr>
          <w:p w:rsidR="00F809EC" w:rsidRPr="00C42B18" w:rsidRDefault="00F809EC" w:rsidP="00207ABD">
            <w:pPr>
              <w:spacing w:after="0" w:line="240" w:lineRule="auto"/>
              <w:jc w:val="center"/>
              <w:rPr>
                <w:rFonts w:ascii="Times New Roman" w:hAnsi="Times New Roman"/>
                <w:sz w:val="24"/>
                <w:szCs w:val="24"/>
              </w:rPr>
            </w:pPr>
            <w:r w:rsidRPr="00C42B18">
              <w:rPr>
                <w:rFonts w:ascii="Times New Roman" w:hAnsi="Times New Roman"/>
                <w:sz w:val="24"/>
                <w:szCs w:val="24"/>
              </w:rPr>
              <w:t>-</w:t>
            </w:r>
          </w:p>
        </w:tc>
        <w:tc>
          <w:tcPr>
            <w:tcW w:w="392" w:type="pct"/>
            <w:vAlign w:val="center"/>
          </w:tcPr>
          <w:p w:rsidR="00F809EC" w:rsidRPr="00C42B18" w:rsidRDefault="00F809EC" w:rsidP="00207ABD">
            <w:pPr>
              <w:spacing w:after="0" w:line="240" w:lineRule="auto"/>
              <w:jc w:val="center"/>
              <w:rPr>
                <w:rFonts w:ascii="Times New Roman" w:hAnsi="Times New Roman"/>
                <w:sz w:val="24"/>
                <w:szCs w:val="24"/>
              </w:rPr>
            </w:pPr>
            <w:r w:rsidRPr="00C42B18">
              <w:rPr>
                <w:rFonts w:ascii="Times New Roman" w:hAnsi="Times New Roman"/>
                <w:sz w:val="24"/>
                <w:szCs w:val="24"/>
              </w:rPr>
              <w:t>-</w:t>
            </w:r>
          </w:p>
        </w:tc>
        <w:tc>
          <w:tcPr>
            <w:tcW w:w="392" w:type="pct"/>
            <w:vAlign w:val="center"/>
          </w:tcPr>
          <w:p w:rsidR="00F809EC" w:rsidRPr="00C42B18" w:rsidRDefault="00F809EC" w:rsidP="00207ABD">
            <w:pPr>
              <w:spacing w:after="0" w:line="240" w:lineRule="auto"/>
              <w:jc w:val="center"/>
              <w:rPr>
                <w:rFonts w:ascii="Times New Roman" w:hAnsi="Times New Roman"/>
                <w:sz w:val="24"/>
                <w:szCs w:val="24"/>
              </w:rPr>
            </w:pPr>
            <w:r w:rsidRPr="00C42B18">
              <w:rPr>
                <w:rFonts w:ascii="Times New Roman" w:hAnsi="Times New Roman"/>
                <w:sz w:val="24"/>
                <w:szCs w:val="24"/>
              </w:rPr>
              <w:t>-</w:t>
            </w:r>
          </w:p>
        </w:tc>
        <w:tc>
          <w:tcPr>
            <w:tcW w:w="392" w:type="pct"/>
            <w:vAlign w:val="center"/>
          </w:tcPr>
          <w:p w:rsidR="00F809EC" w:rsidRPr="00C42B18" w:rsidRDefault="00F809EC" w:rsidP="00207ABD">
            <w:pPr>
              <w:spacing w:after="0" w:line="240" w:lineRule="auto"/>
              <w:jc w:val="center"/>
              <w:rPr>
                <w:rFonts w:ascii="Times New Roman" w:hAnsi="Times New Roman"/>
                <w:sz w:val="24"/>
                <w:szCs w:val="24"/>
              </w:rPr>
            </w:pPr>
            <w:r w:rsidRPr="00C42B18">
              <w:rPr>
                <w:rFonts w:ascii="Times New Roman" w:hAnsi="Times New Roman"/>
                <w:sz w:val="24"/>
                <w:szCs w:val="24"/>
              </w:rPr>
              <w:t>-</w:t>
            </w:r>
          </w:p>
        </w:tc>
        <w:tc>
          <w:tcPr>
            <w:tcW w:w="392" w:type="pct"/>
            <w:vAlign w:val="center"/>
          </w:tcPr>
          <w:p w:rsidR="00F809EC" w:rsidRPr="00C42B18" w:rsidRDefault="00F809EC" w:rsidP="00207ABD">
            <w:pPr>
              <w:spacing w:after="0" w:line="240" w:lineRule="auto"/>
              <w:jc w:val="center"/>
              <w:rPr>
                <w:rFonts w:ascii="Times New Roman" w:hAnsi="Times New Roman"/>
                <w:sz w:val="24"/>
                <w:szCs w:val="24"/>
              </w:rPr>
            </w:pPr>
            <w:r w:rsidRPr="00C42B18">
              <w:rPr>
                <w:rFonts w:ascii="Times New Roman" w:hAnsi="Times New Roman"/>
                <w:sz w:val="24"/>
                <w:szCs w:val="24"/>
              </w:rPr>
              <w:t>51-100</w:t>
            </w:r>
          </w:p>
        </w:tc>
        <w:tc>
          <w:tcPr>
            <w:tcW w:w="392" w:type="pct"/>
            <w:vAlign w:val="center"/>
          </w:tcPr>
          <w:p w:rsidR="00F809EC" w:rsidRPr="00C42B18" w:rsidRDefault="00F809EC" w:rsidP="00207ABD">
            <w:pPr>
              <w:spacing w:after="0" w:line="240" w:lineRule="auto"/>
              <w:jc w:val="center"/>
              <w:rPr>
                <w:rFonts w:ascii="Times New Roman" w:hAnsi="Times New Roman"/>
                <w:sz w:val="24"/>
                <w:szCs w:val="24"/>
              </w:rPr>
            </w:pPr>
            <w:r w:rsidRPr="00C42B18">
              <w:rPr>
                <w:rFonts w:ascii="Times New Roman" w:hAnsi="Times New Roman"/>
                <w:sz w:val="24"/>
                <w:szCs w:val="24"/>
              </w:rPr>
              <w:t>51-100</w:t>
            </w:r>
          </w:p>
        </w:tc>
        <w:tc>
          <w:tcPr>
            <w:tcW w:w="386" w:type="pct"/>
            <w:vAlign w:val="center"/>
          </w:tcPr>
          <w:p w:rsidR="00F809EC" w:rsidRPr="00C42B18" w:rsidRDefault="00F809EC" w:rsidP="00207ABD">
            <w:pPr>
              <w:spacing w:after="0" w:line="240" w:lineRule="auto"/>
              <w:jc w:val="center"/>
              <w:rPr>
                <w:rFonts w:ascii="Times New Roman" w:hAnsi="Times New Roman"/>
                <w:sz w:val="24"/>
                <w:szCs w:val="24"/>
              </w:rPr>
            </w:pPr>
            <w:r w:rsidRPr="00C42B18">
              <w:rPr>
                <w:rFonts w:ascii="Times New Roman" w:hAnsi="Times New Roman"/>
                <w:sz w:val="24"/>
                <w:szCs w:val="24"/>
              </w:rPr>
              <w:t>51-100</w:t>
            </w:r>
          </w:p>
        </w:tc>
      </w:tr>
      <w:tr w:rsidR="00F809EC" w:rsidRPr="00C42B18" w:rsidTr="00A4187B">
        <w:tc>
          <w:tcPr>
            <w:tcW w:w="286" w:type="pct"/>
          </w:tcPr>
          <w:p w:rsidR="00F809EC" w:rsidRPr="00C42B18" w:rsidRDefault="00F809EC" w:rsidP="00207ABD">
            <w:pPr>
              <w:spacing w:after="0" w:line="240" w:lineRule="auto"/>
              <w:rPr>
                <w:rFonts w:ascii="Times New Roman" w:hAnsi="Times New Roman"/>
                <w:sz w:val="24"/>
                <w:szCs w:val="24"/>
              </w:rPr>
            </w:pPr>
            <w:r w:rsidRPr="00C42B18">
              <w:rPr>
                <w:rFonts w:ascii="Times New Roman" w:hAnsi="Times New Roman"/>
                <w:sz w:val="24"/>
                <w:szCs w:val="24"/>
              </w:rPr>
              <w:t xml:space="preserve">1.3. </w:t>
            </w:r>
          </w:p>
        </w:tc>
        <w:tc>
          <w:tcPr>
            <w:tcW w:w="1192" w:type="pct"/>
          </w:tcPr>
          <w:p w:rsidR="00F809EC" w:rsidRPr="00C42B18" w:rsidRDefault="00F809EC" w:rsidP="00207ABD">
            <w:pPr>
              <w:spacing w:after="0" w:line="240" w:lineRule="auto"/>
              <w:rPr>
                <w:rFonts w:ascii="Times New Roman" w:hAnsi="Times New Roman"/>
                <w:sz w:val="24"/>
                <w:szCs w:val="24"/>
                <w:lang w:val="en-US"/>
              </w:rPr>
            </w:pPr>
            <w:r w:rsidRPr="00C42B18">
              <w:rPr>
                <w:rFonts w:ascii="Times New Roman" w:hAnsi="Times New Roman"/>
                <w:sz w:val="24"/>
                <w:szCs w:val="24"/>
                <w:lang w:val="en-US"/>
              </w:rPr>
              <w:t xml:space="preserve">Social Sciences Research Network, rating by total number of cited publications </w:t>
            </w:r>
          </w:p>
        </w:tc>
        <w:tc>
          <w:tcPr>
            <w:tcW w:w="412" w:type="pct"/>
            <w:vAlign w:val="center"/>
          </w:tcPr>
          <w:p w:rsidR="00F809EC" w:rsidRPr="00C42B18" w:rsidRDefault="00F809EC" w:rsidP="00207ABD">
            <w:pPr>
              <w:spacing w:after="0" w:line="240" w:lineRule="auto"/>
              <w:rPr>
                <w:rFonts w:ascii="Times New Roman" w:hAnsi="Times New Roman"/>
                <w:sz w:val="24"/>
                <w:szCs w:val="24"/>
              </w:rPr>
            </w:pPr>
            <w:r w:rsidRPr="00C42B18">
              <w:rPr>
                <w:rFonts w:ascii="Times New Roman" w:hAnsi="Times New Roman"/>
                <w:sz w:val="24"/>
                <w:szCs w:val="24"/>
              </w:rPr>
              <w:t>place</w:t>
            </w:r>
          </w:p>
        </w:tc>
        <w:tc>
          <w:tcPr>
            <w:tcW w:w="372" w:type="pct"/>
            <w:vAlign w:val="center"/>
          </w:tcPr>
          <w:p w:rsidR="00F809EC" w:rsidRPr="00C42B18" w:rsidRDefault="00F809EC" w:rsidP="00207ABD">
            <w:pPr>
              <w:spacing w:after="0" w:line="240" w:lineRule="auto"/>
              <w:jc w:val="center"/>
              <w:rPr>
                <w:rFonts w:ascii="Times New Roman" w:hAnsi="Times New Roman"/>
                <w:sz w:val="24"/>
                <w:szCs w:val="24"/>
              </w:rPr>
            </w:pPr>
            <w:r w:rsidRPr="00C42B18">
              <w:rPr>
                <w:rFonts w:ascii="Times New Roman" w:hAnsi="Times New Roman"/>
                <w:sz w:val="24"/>
                <w:szCs w:val="24"/>
              </w:rPr>
              <w:t>101-150</w:t>
            </w:r>
          </w:p>
        </w:tc>
        <w:tc>
          <w:tcPr>
            <w:tcW w:w="392" w:type="pct"/>
            <w:vAlign w:val="center"/>
          </w:tcPr>
          <w:p w:rsidR="00F809EC" w:rsidRPr="00C42B18" w:rsidRDefault="00F809EC" w:rsidP="00207ABD">
            <w:pPr>
              <w:spacing w:after="0" w:line="240" w:lineRule="auto"/>
              <w:jc w:val="center"/>
              <w:rPr>
                <w:rFonts w:ascii="Times New Roman" w:hAnsi="Times New Roman"/>
                <w:sz w:val="24"/>
                <w:szCs w:val="24"/>
              </w:rPr>
            </w:pPr>
            <w:r w:rsidRPr="00C42B18">
              <w:rPr>
                <w:rFonts w:ascii="Times New Roman" w:hAnsi="Times New Roman"/>
                <w:sz w:val="24"/>
                <w:szCs w:val="24"/>
              </w:rPr>
              <w:t>101-150</w:t>
            </w:r>
          </w:p>
        </w:tc>
        <w:tc>
          <w:tcPr>
            <w:tcW w:w="392" w:type="pct"/>
            <w:vAlign w:val="center"/>
          </w:tcPr>
          <w:p w:rsidR="00F809EC" w:rsidRPr="00C42B18" w:rsidRDefault="00F809EC" w:rsidP="00207ABD">
            <w:pPr>
              <w:spacing w:after="0" w:line="240" w:lineRule="auto"/>
              <w:jc w:val="center"/>
              <w:rPr>
                <w:rFonts w:ascii="Times New Roman" w:hAnsi="Times New Roman"/>
                <w:sz w:val="24"/>
                <w:szCs w:val="24"/>
              </w:rPr>
            </w:pPr>
            <w:r w:rsidRPr="00C42B18">
              <w:rPr>
                <w:rFonts w:ascii="Times New Roman" w:hAnsi="Times New Roman"/>
                <w:sz w:val="24"/>
                <w:szCs w:val="24"/>
              </w:rPr>
              <w:t>51-100</w:t>
            </w:r>
          </w:p>
        </w:tc>
        <w:tc>
          <w:tcPr>
            <w:tcW w:w="392" w:type="pct"/>
            <w:vAlign w:val="center"/>
          </w:tcPr>
          <w:p w:rsidR="00F809EC" w:rsidRPr="00C42B18" w:rsidRDefault="00F809EC" w:rsidP="00207ABD">
            <w:pPr>
              <w:spacing w:after="0" w:line="240" w:lineRule="auto"/>
              <w:jc w:val="center"/>
              <w:rPr>
                <w:rFonts w:ascii="Times New Roman" w:hAnsi="Times New Roman"/>
                <w:sz w:val="24"/>
                <w:szCs w:val="24"/>
              </w:rPr>
            </w:pPr>
            <w:r w:rsidRPr="00C42B18">
              <w:rPr>
                <w:rFonts w:ascii="Times New Roman" w:hAnsi="Times New Roman"/>
                <w:sz w:val="24"/>
                <w:szCs w:val="24"/>
              </w:rPr>
              <w:t>51-100</w:t>
            </w:r>
          </w:p>
        </w:tc>
        <w:tc>
          <w:tcPr>
            <w:tcW w:w="392" w:type="pct"/>
            <w:vAlign w:val="center"/>
          </w:tcPr>
          <w:p w:rsidR="00F809EC" w:rsidRPr="00C42B18" w:rsidRDefault="00F809EC" w:rsidP="00207ABD">
            <w:pPr>
              <w:spacing w:after="0" w:line="240" w:lineRule="auto"/>
              <w:jc w:val="center"/>
              <w:rPr>
                <w:rFonts w:ascii="Times New Roman" w:hAnsi="Times New Roman"/>
                <w:sz w:val="24"/>
                <w:szCs w:val="24"/>
              </w:rPr>
            </w:pPr>
            <w:r w:rsidRPr="00C42B18">
              <w:rPr>
                <w:rFonts w:ascii="Times New Roman" w:hAnsi="Times New Roman"/>
                <w:sz w:val="24"/>
                <w:szCs w:val="24"/>
              </w:rPr>
              <w:t>51-100</w:t>
            </w:r>
          </w:p>
        </w:tc>
        <w:tc>
          <w:tcPr>
            <w:tcW w:w="392" w:type="pct"/>
            <w:vAlign w:val="center"/>
          </w:tcPr>
          <w:p w:rsidR="00F809EC" w:rsidRPr="00C42B18" w:rsidRDefault="00F809EC" w:rsidP="00207ABD">
            <w:pPr>
              <w:spacing w:after="0" w:line="240" w:lineRule="auto"/>
              <w:jc w:val="center"/>
              <w:rPr>
                <w:rFonts w:ascii="Times New Roman" w:hAnsi="Times New Roman"/>
                <w:sz w:val="24"/>
                <w:szCs w:val="24"/>
              </w:rPr>
            </w:pPr>
            <w:r w:rsidRPr="00C42B18">
              <w:rPr>
                <w:rFonts w:ascii="Times New Roman" w:hAnsi="Times New Roman"/>
                <w:sz w:val="24"/>
                <w:szCs w:val="24"/>
              </w:rPr>
              <w:t>1-50</w:t>
            </w:r>
          </w:p>
        </w:tc>
        <w:tc>
          <w:tcPr>
            <w:tcW w:w="392" w:type="pct"/>
            <w:vAlign w:val="center"/>
          </w:tcPr>
          <w:p w:rsidR="00F809EC" w:rsidRPr="00C42B18" w:rsidRDefault="00F809EC" w:rsidP="00207ABD">
            <w:pPr>
              <w:spacing w:after="0" w:line="240" w:lineRule="auto"/>
              <w:jc w:val="center"/>
              <w:rPr>
                <w:rFonts w:ascii="Times New Roman" w:hAnsi="Times New Roman"/>
                <w:sz w:val="24"/>
                <w:szCs w:val="24"/>
              </w:rPr>
            </w:pPr>
            <w:r w:rsidRPr="00C42B18">
              <w:rPr>
                <w:rFonts w:ascii="Times New Roman" w:hAnsi="Times New Roman"/>
                <w:sz w:val="24"/>
                <w:szCs w:val="24"/>
              </w:rPr>
              <w:t>1-50</w:t>
            </w:r>
          </w:p>
        </w:tc>
        <w:tc>
          <w:tcPr>
            <w:tcW w:w="386" w:type="pct"/>
            <w:vAlign w:val="center"/>
          </w:tcPr>
          <w:p w:rsidR="00F809EC" w:rsidRPr="00C42B18" w:rsidRDefault="00F809EC" w:rsidP="00207ABD">
            <w:pPr>
              <w:spacing w:after="0" w:line="240" w:lineRule="auto"/>
              <w:jc w:val="center"/>
              <w:rPr>
                <w:rFonts w:ascii="Times New Roman" w:hAnsi="Times New Roman"/>
                <w:sz w:val="24"/>
                <w:szCs w:val="24"/>
              </w:rPr>
            </w:pPr>
            <w:r w:rsidRPr="00C42B18">
              <w:rPr>
                <w:rFonts w:ascii="Times New Roman" w:hAnsi="Times New Roman"/>
                <w:sz w:val="24"/>
                <w:szCs w:val="24"/>
              </w:rPr>
              <w:t>1-50</w:t>
            </w:r>
          </w:p>
        </w:tc>
      </w:tr>
      <w:tr w:rsidR="00F809EC" w:rsidRPr="00C42B18" w:rsidTr="00A4187B">
        <w:tc>
          <w:tcPr>
            <w:tcW w:w="286" w:type="pct"/>
          </w:tcPr>
          <w:p w:rsidR="00F809EC" w:rsidRPr="00C42B18" w:rsidRDefault="00F809EC" w:rsidP="00207ABD">
            <w:pPr>
              <w:spacing w:after="0" w:line="240" w:lineRule="auto"/>
              <w:rPr>
                <w:rFonts w:ascii="Times New Roman" w:hAnsi="Times New Roman"/>
                <w:sz w:val="24"/>
                <w:szCs w:val="24"/>
              </w:rPr>
            </w:pPr>
            <w:r w:rsidRPr="00C42B18">
              <w:rPr>
                <w:rFonts w:ascii="Times New Roman" w:hAnsi="Times New Roman"/>
                <w:sz w:val="24"/>
                <w:szCs w:val="24"/>
              </w:rPr>
              <w:t>1.4.</w:t>
            </w:r>
          </w:p>
        </w:tc>
        <w:tc>
          <w:tcPr>
            <w:tcW w:w="1192" w:type="pct"/>
          </w:tcPr>
          <w:p w:rsidR="00F809EC" w:rsidRPr="00C42B18" w:rsidRDefault="00F809EC" w:rsidP="00207ABD">
            <w:pPr>
              <w:spacing w:after="0" w:line="240" w:lineRule="auto"/>
              <w:rPr>
                <w:rFonts w:ascii="Times New Roman" w:hAnsi="Times New Roman"/>
                <w:sz w:val="24"/>
                <w:szCs w:val="24"/>
                <w:lang w:val="en-US"/>
              </w:rPr>
            </w:pPr>
            <w:r w:rsidRPr="00C42B18">
              <w:rPr>
                <w:rFonts w:ascii="Times New Roman" w:hAnsi="Times New Roman"/>
                <w:sz w:val="24"/>
                <w:szCs w:val="24"/>
                <w:lang w:val="en-US"/>
              </w:rPr>
              <w:t>Research Papers in Economics (RePEc), European countries</w:t>
            </w:r>
            <w:r w:rsidRPr="00C42B18">
              <w:rPr>
                <w:rFonts w:ascii="Times New Roman" w:hAnsi="Times New Roman"/>
                <w:sz w:val="24"/>
                <w:vertAlign w:val="superscript"/>
              </w:rPr>
              <w:footnoteReference w:id="4"/>
            </w:r>
          </w:p>
        </w:tc>
        <w:tc>
          <w:tcPr>
            <w:tcW w:w="412" w:type="pct"/>
            <w:vAlign w:val="center"/>
          </w:tcPr>
          <w:p w:rsidR="00F809EC" w:rsidRPr="00C42B18" w:rsidRDefault="00F809EC" w:rsidP="00207ABD">
            <w:pPr>
              <w:spacing w:after="0" w:line="240" w:lineRule="auto"/>
              <w:rPr>
                <w:rFonts w:ascii="Times New Roman" w:hAnsi="Times New Roman"/>
                <w:sz w:val="24"/>
                <w:szCs w:val="24"/>
              </w:rPr>
            </w:pPr>
            <w:r w:rsidRPr="00C42B18">
              <w:rPr>
                <w:rFonts w:ascii="Times New Roman" w:hAnsi="Times New Roman"/>
                <w:sz w:val="24"/>
                <w:szCs w:val="24"/>
              </w:rPr>
              <w:t>place</w:t>
            </w:r>
          </w:p>
        </w:tc>
        <w:tc>
          <w:tcPr>
            <w:tcW w:w="372" w:type="pct"/>
            <w:vAlign w:val="center"/>
          </w:tcPr>
          <w:p w:rsidR="00F809EC" w:rsidRPr="00C42B18" w:rsidRDefault="00F809EC" w:rsidP="00207ABD">
            <w:pPr>
              <w:spacing w:after="0" w:line="240" w:lineRule="auto"/>
              <w:jc w:val="center"/>
              <w:rPr>
                <w:rFonts w:ascii="Times New Roman" w:hAnsi="Times New Roman"/>
                <w:sz w:val="24"/>
                <w:szCs w:val="24"/>
              </w:rPr>
            </w:pPr>
            <w:r w:rsidRPr="00C42B18">
              <w:rPr>
                <w:rFonts w:ascii="Times New Roman" w:hAnsi="Times New Roman"/>
                <w:sz w:val="24"/>
                <w:szCs w:val="24"/>
              </w:rPr>
              <w:t>201-250</w:t>
            </w:r>
          </w:p>
        </w:tc>
        <w:tc>
          <w:tcPr>
            <w:tcW w:w="392" w:type="pct"/>
            <w:vAlign w:val="center"/>
          </w:tcPr>
          <w:p w:rsidR="00F809EC" w:rsidRPr="00C42B18" w:rsidRDefault="00F809EC" w:rsidP="00207ABD">
            <w:pPr>
              <w:spacing w:after="0" w:line="240" w:lineRule="auto"/>
              <w:jc w:val="center"/>
              <w:rPr>
                <w:rFonts w:ascii="Times New Roman" w:hAnsi="Times New Roman"/>
                <w:sz w:val="24"/>
                <w:szCs w:val="24"/>
              </w:rPr>
            </w:pPr>
            <w:r w:rsidRPr="00C42B18">
              <w:rPr>
                <w:rFonts w:ascii="Times New Roman" w:hAnsi="Times New Roman"/>
                <w:sz w:val="24"/>
                <w:szCs w:val="24"/>
              </w:rPr>
              <w:t>151-200</w:t>
            </w:r>
          </w:p>
        </w:tc>
        <w:tc>
          <w:tcPr>
            <w:tcW w:w="392" w:type="pct"/>
            <w:vAlign w:val="center"/>
          </w:tcPr>
          <w:p w:rsidR="00F809EC" w:rsidRPr="00C42B18" w:rsidRDefault="00F809EC" w:rsidP="00207ABD">
            <w:pPr>
              <w:spacing w:after="0" w:line="240" w:lineRule="auto"/>
              <w:jc w:val="center"/>
              <w:rPr>
                <w:rFonts w:ascii="Times New Roman" w:hAnsi="Times New Roman"/>
                <w:sz w:val="24"/>
                <w:szCs w:val="24"/>
              </w:rPr>
            </w:pPr>
            <w:r w:rsidRPr="00C42B18">
              <w:rPr>
                <w:rFonts w:ascii="Times New Roman" w:hAnsi="Times New Roman"/>
                <w:sz w:val="24"/>
                <w:szCs w:val="24"/>
              </w:rPr>
              <w:t>151-200</w:t>
            </w:r>
          </w:p>
        </w:tc>
        <w:tc>
          <w:tcPr>
            <w:tcW w:w="392" w:type="pct"/>
            <w:vAlign w:val="center"/>
          </w:tcPr>
          <w:p w:rsidR="00F809EC" w:rsidRPr="00C42B18" w:rsidRDefault="00F809EC" w:rsidP="00207ABD">
            <w:pPr>
              <w:spacing w:after="0" w:line="240" w:lineRule="auto"/>
              <w:jc w:val="center"/>
              <w:rPr>
                <w:rFonts w:ascii="Times New Roman" w:hAnsi="Times New Roman"/>
                <w:sz w:val="24"/>
                <w:szCs w:val="24"/>
              </w:rPr>
            </w:pPr>
            <w:r w:rsidRPr="00C42B18">
              <w:rPr>
                <w:rFonts w:ascii="Times New Roman" w:hAnsi="Times New Roman"/>
                <w:sz w:val="24"/>
                <w:szCs w:val="24"/>
              </w:rPr>
              <w:t>101-150</w:t>
            </w:r>
          </w:p>
        </w:tc>
        <w:tc>
          <w:tcPr>
            <w:tcW w:w="392" w:type="pct"/>
            <w:vAlign w:val="center"/>
          </w:tcPr>
          <w:p w:rsidR="00F809EC" w:rsidRPr="00C42B18" w:rsidRDefault="00F809EC" w:rsidP="00207ABD">
            <w:pPr>
              <w:spacing w:after="0" w:line="240" w:lineRule="auto"/>
              <w:jc w:val="center"/>
              <w:rPr>
                <w:rFonts w:ascii="Times New Roman" w:hAnsi="Times New Roman"/>
                <w:sz w:val="24"/>
                <w:szCs w:val="24"/>
              </w:rPr>
            </w:pPr>
            <w:r w:rsidRPr="00C42B18">
              <w:rPr>
                <w:rFonts w:ascii="Times New Roman" w:hAnsi="Times New Roman"/>
                <w:sz w:val="24"/>
                <w:szCs w:val="24"/>
              </w:rPr>
              <w:t>101-150</w:t>
            </w:r>
          </w:p>
        </w:tc>
        <w:tc>
          <w:tcPr>
            <w:tcW w:w="392" w:type="pct"/>
            <w:vAlign w:val="center"/>
          </w:tcPr>
          <w:p w:rsidR="00F809EC" w:rsidRPr="00C42B18" w:rsidRDefault="00F809EC" w:rsidP="00207ABD">
            <w:pPr>
              <w:spacing w:after="0" w:line="240" w:lineRule="auto"/>
              <w:jc w:val="center"/>
              <w:rPr>
                <w:rFonts w:ascii="Times New Roman" w:hAnsi="Times New Roman"/>
                <w:sz w:val="24"/>
                <w:szCs w:val="24"/>
              </w:rPr>
            </w:pPr>
            <w:r w:rsidRPr="00C42B18">
              <w:rPr>
                <w:rFonts w:ascii="Times New Roman" w:hAnsi="Times New Roman"/>
                <w:sz w:val="24"/>
                <w:szCs w:val="24"/>
              </w:rPr>
              <w:t>51-100</w:t>
            </w:r>
          </w:p>
        </w:tc>
        <w:tc>
          <w:tcPr>
            <w:tcW w:w="392" w:type="pct"/>
            <w:vAlign w:val="center"/>
          </w:tcPr>
          <w:p w:rsidR="00F809EC" w:rsidRPr="00C42B18" w:rsidRDefault="00F809EC" w:rsidP="00207ABD">
            <w:pPr>
              <w:spacing w:after="0" w:line="240" w:lineRule="auto"/>
              <w:jc w:val="center"/>
              <w:rPr>
                <w:rFonts w:ascii="Times New Roman" w:hAnsi="Times New Roman"/>
                <w:sz w:val="24"/>
                <w:szCs w:val="24"/>
              </w:rPr>
            </w:pPr>
            <w:r w:rsidRPr="00C42B18">
              <w:rPr>
                <w:rFonts w:ascii="Times New Roman" w:hAnsi="Times New Roman"/>
                <w:sz w:val="24"/>
                <w:szCs w:val="24"/>
              </w:rPr>
              <w:t>1-50</w:t>
            </w:r>
          </w:p>
        </w:tc>
        <w:tc>
          <w:tcPr>
            <w:tcW w:w="386" w:type="pct"/>
            <w:vAlign w:val="center"/>
          </w:tcPr>
          <w:p w:rsidR="00F809EC" w:rsidRPr="00C42B18" w:rsidRDefault="00F809EC" w:rsidP="00207ABD">
            <w:pPr>
              <w:spacing w:after="0" w:line="240" w:lineRule="auto"/>
              <w:jc w:val="center"/>
              <w:rPr>
                <w:rFonts w:ascii="Times New Roman" w:hAnsi="Times New Roman"/>
                <w:sz w:val="24"/>
                <w:szCs w:val="24"/>
              </w:rPr>
            </w:pPr>
            <w:r w:rsidRPr="00C42B18">
              <w:rPr>
                <w:rFonts w:ascii="Times New Roman" w:hAnsi="Times New Roman"/>
                <w:sz w:val="24"/>
                <w:szCs w:val="24"/>
              </w:rPr>
              <w:t>1-50</w:t>
            </w:r>
          </w:p>
        </w:tc>
      </w:tr>
      <w:tr w:rsidR="00F809EC" w:rsidRPr="00C42B18" w:rsidTr="00A4187B">
        <w:tc>
          <w:tcPr>
            <w:tcW w:w="286" w:type="pct"/>
          </w:tcPr>
          <w:p w:rsidR="00F809EC" w:rsidRPr="00C42B18" w:rsidRDefault="00F809EC" w:rsidP="00207ABD">
            <w:pPr>
              <w:spacing w:after="0" w:line="240" w:lineRule="auto"/>
              <w:rPr>
                <w:rFonts w:ascii="Times New Roman" w:hAnsi="Times New Roman"/>
                <w:sz w:val="24"/>
                <w:szCs w:val="24"/>
              </w:rPr>
            </w:pPr>
            <w:r w:rsidRPr="00C42B18">
              <w:rPr>
                <w:rFonts w:ascii="Times New Roman" w:hAnsi="Times New Roman"/>
                <w:sz w:val="24"/>
                <w:szCs w:val="24"/>
              </w:rPr>
              <w:lastRenderedPageBreak/>
              <w:t>2.</w:t>
            </w:r>
          </w:p>
        </w:tc>
        <w:tc>
          <w:tcPr>
            <w:tcW w:w="1192" w:type="pct"/>
          </w:tcPr>
          <w:p w:rsidR="00F809EC" w:rsidRPr="00C42B18" w:rsidRDefault="00F809EC" w:rsidP="00207ABD">
            <w:pPr>
              <w:spacing w:after="0" w:line="240" w:lineRule="auto"/>
              <w:rPr>
                <w:rFonts w:ascii="Times New Roman" w:hAnsi="Times New Roman"/>
                <w:sz w:val="24"/>
                <w:szCs w:val="24"/>
                <w:lang w:val="en-US"/>
              </w:rPr>
            </w:pPr>
            <w:r w:rsidRPr="00C42B18">
              <w:rPr>
                <w:rFonts w:ascii="Times New Roman" w:hAnsi="Times New Roman"/>
                <w:sz w:val="24"/>
                <w:szCs w:val="24"/>
                <w:lang w:val="en-US"/>
              </w:rPr>
              <w:t>Number of articles in Web of Science and Scopus (unduplicated) per faculty member</w:t>
            </w:r>
          </w:p>
        </w:tc>
        <w:tc>
          <w:tcPr>
            <w:tcW w:w="412" w:type="pct"/>
            <w:vAlign w:val="center"/>
          </w:tcPr>
          <w:p w:rsidR="00F809EC" w:rsidRPr="00C42B18" w:rsidRDefault="00F809EC" w:rsidP="00207ABD">
            <w:pPr>
              <w:spacing w:after="0" w:line="240" w:lineRule="auto"/>
              <w:rPr>
                <w:rFonts w:ascii="Times New Roman" w:hAnsi="Times New Roman"/>
                <w:sz w:val="24"/>
                <w:szCs w:val="24"/>
                <w:lang w:val="en-US"/>
              </w:rPr>
            </w:pPr>
          </w:p>
          <w:p w:rsidR="00F809EC" w:rsidRPr="00C42B18" w:rsidRDefault="00F809EC" w:rsidP="00207ABD">
            <w:pPr>
              <w:rPr>
                <w:rFonts w:ascii="Times New Roman" w:hAnsi="Times New Roman"/>
                <w:sz w:val="24"/>
                <w:szCs w:val="24"/>
                <w:lang w:val="en-US"/>
              </w:rPr>
            </w:pPr>
          </w:p>
        </w:tc>
        <w:tc>
          <w:tcPr>
            <w:tcW w:w="372" w:type="pct"/>
            <w:vAlign w:val="center"/>
          </w:tcPr>
          <w:p w:rsidR="00F809EC" w:rsidRPr="00C42B18" w:rsidRDefault="00F809EC" w:rsidP="00207ABD">
            <w:pPr>
              <w:spacing w:after="0" w:line="240" w:lineRule="auto"/>
              <w:jc w:val="center"/>
              <w:rPr>
                <w:rFonts w:ascii="Times New Roman" w:hAnsi="Times New Roman"/>
                <w:sz w:val="24"/>
                <w:szCs w:val="24"/>
              </w:rPr>
            </w:pPr>
            <w:r w:rsidRPr="00C42B18">
              <w:rPr>
                <w:rFonts w:ascii="Times New Roman" w:hAnsi="Times New Roman"/>
                <w:sz w:val="24"/>
                <w:szCs w:val="24"/>
              </w:rPr>
              <w:t>0.35</w:t>
            </w:r>
          </w:p>
        </w:tc>
        <w:tc>
          <w:tcPr>
            <w:tcW w:w="392" w:type="pct"/>
            <w:vAlign w:val="center"/>
          </w:tcPr>
          <w:p w:rsidR="00F809EC" w:rsidRPr="00C42B18" w:rsidRDefault="00F809EC" w:rsidP="00207ABD">
            <w:pPr>
              <w:spacing w:after="0" w:line="240" w:lineRule="auto"/>
              <w:jc w:val="center"/>
              <w:rPr>
                <w:rFonts w:ascii="Times New Roman" w:hAnsi="Times New Roman"/>
                <w:sz w:val="24"/>
                <w:szCs w:val="24"/>
              </w:rPr>
            </w:pPr>
            <w:r w:rsidRPr="00C42B18">
              <w:rPr>
                <w:rFonts w:ascii="Times New Roman" w:hAnsi="Times New Roman"/>
                <w:sz w:val="24"/>
                <w:szCs w:val="24"/>
              </w:rPr>
              <w:t>0.45</w:t>
            </w:r>
          </w:p>
        </w:tc>
        <w:tc>
          <w:tcPr>
            <w:tcW w:w="392" w:type="pct"/>
            <w:vAlign w:val="center"/>
          </w:tcPr>
          <w:p w:rsidR="00F809EC" w:rsidRPr="00C42B18" w:rsidRDefault="00F809EC" w:rsidP="00207ABD">
            <w:pPr>
              <w:spacing w:after="0" w:line="240" w:lineRule="auto"/>
              <w:jc w:val="center"/>
              <w:rPr>
                <w:rFonts w:ascii="Times New Roman" w:hAnsi="Times New Roman"/>
                <w:sz w:val="24"/>
                <w:szCs w:val="24"/>
              </w:rPr>
            </w:pPr>
            <w:r w:rsidRPr="00C42B18">
              <w:rPr>
                <w:rFonts w:ascii="Times New Roman" w:hAnsi="Times New Roman"/>
                <w:sz w:val="24"/>
                <w:szCs w:val="24"/>
              </w:rPr>
              <w:t>0.55</w:t>
            </w:r>
          </w:p>
        </w:tc>
        <w:tc>
          <w:tcPr>
            <w:tcW w:w="392" w:type="pct"/>
            <w:vAlign w:val="center"/>
          </w:tcPr>
          <w:p w:rsidR="00F809EC" w:rsidRPr="00C42B18" w:rsidRDefault="00F809EC" w:rsidP="00207ABD">
            <w:pPr>
              <w:spacing w:after="0" w:line="240" w:lineRule="auto"/>
              <w:jc w:val="center"/>
              <w:rPr>
                <w:rFonts w:ascii="Times New Roman" w:hAnsi="Times New Roman"/>
                <w:sz w:val="24"/>
                <w:szCs w:val="24"/>
              </w:rPr>
            </w:pPr>
            <w:r w:rsidRPr="00C42B18">
              <w:rPr>
                <w:rFonts w:ascii="Times New Roman" w:hAnsi="Times New Roman"/>
                <w:sz w:val="24"/>
                <w:szCs w:val="24"/>
              </w:rPr>
              <w:t>0.7</w:t>
            </w:r>
          </w:p>
        </w:tc>
        <w:tc>
          <w:tcPr>
            <w:tcW w:w="392" w:type="pct"/>
            <w:vAlign w:val="center"/>
          </w:tcPr>
          <w:p w:rsidR="00F809EC" w:rsidRPr="00C42B18" w:rsidRDefault="00F809EC" w:rsidP="00207ABD">
            <w:pPr>
              <w:spacing w:after="0" w:line="240" w:lineRule="auto"/>
              <w:jc w:val="center"/>
              <w:rPr>
                <w:rFonts w:ascii="Times New Roman" w:hAnsi="Times New Roman"/>
                <w:sz w:val="24"/>
                <w:szCs w:val="24"/>
              </w:rPr>
            </w:pPr>
            <w:r w:rsidRPr="00C42B18">
              <w:rPr>
                <w:rFonts w:ascii="Times New Roman" w:hAnsi="Times New Roman"/>
                <w:sz w:val="24"/>
                <w:szCs w:val="24"/>
              </w:rPr>
              <w:t>0.9</w:t>
            </w:r>
          </w:p>
        </w:tc>
        <w:tc>
          <w:tcPr>
            <w:tcW w:w="392" w:type="pct"/>
            <w:vAlign w:val="center"/>
          </w:tcPr>
          <w:p w:rsidR="00F809EC" w:rsidRPr="00C42B18" w:rsidRDefault="00F809EC" w:rsidP="00207ABD">
            <w:pPr>
              <w:spacing w:after="0" w:line="240" w:lineRule="auto"/>
              <w:jc w:val="center"/>
              <w:rPr>
                <w:rFonts w:ascii="Times New Roman" w:hAnsi="Times New Roman"/>
                <w:sz w:val="24"/>
                <w:szCs w:val="24"/>
              </w:rPr>
            </w:pPr>
            <w:r w:rsidRPr="00C42B18">
              <w:rPr>
                <w:rFonts w:ascii="Times New Roman" w:hAnsi="Times New Roman"/>
                <w:sz w:val="24"/>
                <w:szCs w:val="24"/>
              </w:rPr>
              <w:t>1.2</w:t>
            </w:r>
          </w:p>
        </w:tc>
        <w:tc>
          <w:tcPr>
            <w:tcW w:w="392" w:type="pct"/>
            <w:vAlign w:val="center"/>
          </w:tcPr>
          <w:p w:rsidR="00F809EC" w:rsidRPr="00C42B18" w:rsidRDefault="00F809EC" w:rsidP="00207ABD">
            <w:pPr>
              <w:spacing w:after="0" w:line="240" w:lineRule="auto"/>
              <w:jc w:val="center"/>
              <w:rPr>
                <w:rFonts w:ascii="Times New Roman" w:hAnsi="Times New Roman"/>
                <w:sz w:val="24"/>
                <w:szCs w:val="24"/>
              </w:rPr>
            </w:pPr>
            <w:r w:rsidRPr="00C42B18">
              <w:rPr>
                <w:rFonts w:ascii="Times New Roman" w:hAnsi="Times New Roman"/>
                <w:sz w:val="24"/>
                <w:szCs w:val="24"/>
              </w:rPr>
              <w:t>1.5</w:t>
            </w:r>
          </w:p>
        </w:tc>
        <w:tc>
          <w:tcPr>
            <w:tcW w:w="386" w:type="pct"/>
            <w:vAlign w:val="center"/>
          </w:tcPr>
          <w:p w:rsidR="00F809EC" w:rsidRPr="00C42B18" w:rsidRDefault="00F809EC" w:rsidP="00207ABD">
            <w:pPr>
              <w:spacing w:after="0" w:line="240" w:lineRule="auto"/>
              <w:jc w:val="center"/>
              <w:rPr>
                <w:rFonts w:ascii="Times New Roman" w:hAnsi="Times New Roman"/>
                <w:sz w:val="24"/>
                <w:szCs w:val="24"/>
              </w:rPr>
            </w:pPr>
            <w:r w:rsidRPr="00C42B18">
              <w:rPr>
                <w:rFonts w:ascii="Times New Roman" w:hAnsi="Times New Roman"/>
                <w:sz w:val="24"/>
                <w:szCs w:val="24"/>
              </w:rPr>
              <w:t>1.8</w:t>
            </w:r>
          </w:p>
        </w:tc>
      </w:tr>
      <w:tr w:rsidR="00F809EC" w:rsidRPr="00C42B18" w:rsidTr="00A4187B">
        <w:tc>
          <w:tcPr>
            <w:tcW w:w="286" w:type="pct"/>
          </w:tcPr>
          <w:p w:rsidR="00F809EC" w:rsidRPr="00C42B18" w:rsidRDefault="00F809EC" w:rsidP="00207ABD">
            <w:pPr>
              <w:spacing w:after="0" w:line="240" w:lineRule="auto"/>
              <w:rPr>
                <w:rFonts w:ascii="Times New Roman" w:hAnsi="Times New Roman"/>
                <w:sz w:val="24"/>
                <w:szCs w:val="24"/>
              </w:rPr>
            </w:pPr>
            <w:r w:rsidRPr="00C42B18">
              <w:rPr>
                <w:rFonts w:ascii="Times New Roman" w:hAnsi="Times New Roman"/>
                <w:sz w:val="24"/>
                <w:szCs w:val="24"/>
              </w:rPr>
              <w:t>3</w:t>
            </w:r>
          </w:p>
        </w:tc>
        <w:tc>
          <w:tcPr>
            <w:tcW w:w="1192" w:type="pct"/>
          </w:tcPr>
          <w:p w:rsidR="00F809EC" w:rsidRPr="00C42B18" w:rsidRDefault="00F809EC" w:rsidP="00207ABD">
            <w:pPr>
              <w:spacing w:after="0" w:line="240" w:lineRule="auto"/>
              <w:rPr>
                <w:rFonts w:ascii="Times New Roman" w:hAnsi="Times New Roman"/>
                <w:sz w:val="24"/>
                <w:szCs w:val="24"/>
                <w:lang w:val="en-US"/>
              </w:rPr>
            </w:pPr>
            <w:r w:rsidRPr="00C42B18">
              <w:rPr>
                <w:rFonts w:ascii="Times New Roman" w:hAnsi="Times New Roman"/>
                <w:sz w:val="24"/>
                <w:szCs w:val="24"/>
                <w:lang w:val="en-US"/>
              </w:rPr>
              <w:t xml:space="preserve">Average citation index per faculty member, calculated from the total number of articles in Web of Science and Scopus (unduplicated) </w:t>
            </w:r>
          </w:p>
        </w:tc>
        <w:tc>
          <w:tcPr>
            <w:tcW w:w="412" w:type="pct"/>
            <w:vAlign w:val="center"/>
          </w:tcPr>
          <w:p w:rsidR="00F809EC" w:rsidRPr="00C42B18" w:rsidRDefault="00F809EC" w:rsidP="00207ABD">
            <w:pPr>
              <w:spacing w:after="0" w:line="240" w:lineRule="auto"/>
              <w:rPr>
                <w:rFonts w:ascii="Times New Roman" w:hAnsi="Times New Roman"/>
                <w:sz w:val="24"/>
                <w:szCs w:val="24"/>
                <w:lang w:val="en-US"/>
              </w:rPr>
            </w:pPr>
          </w:p>
        </w:tc>
        <w:tc>
          <w:tcPr>
            <w:tcW w:w="372" w:type="pct"/>
            <w:vAlign w:val="center"/>
          </w:tcPr>
          <w:p w:rsidR="00F809EC" w:rsidRPr="00C42B18" w:rsidRDefault="00F809EC" w:rsidP="00207ABD">
            <w:pPr>
              <w:spacing w:after="0" w:line="240" w:lineRule="auto"/>
              <w:jc w:val="center"/>
              <w:rPr>
                <w:rFonts w:ascii="Times New Roman" w:hAnsi="Times New Roman"/>
                <w:sz w:val="24"/>
                <w:szCs w:val="24"/>
              </w:rPr>
            </w:pPr>
            <w:r w:rsidRPr="00C42B18">
              <w:rPr>
                <w:rFonts w:ascii="Times New Roman" w:hAnsi="Times New Roman"/>
                <w:sz w:val="24"/>
                <w:szCs w:val="24"/>
              </w:rPr>
              <w:t>0.45</w:t>
            </w:r>
          </w:p>
        </w:tc>
        <w:tc>
          <w:tcPr>
            <w:tcW w:w="392" w:type="pct"/>
            <w:vAlign w:val="center"/>
          </w:tcPr>
          <w:p w:rsidR="00F809EC" w:rsidRPr="00C42B18" w:rsidRDefault="00F809EC" w:rsidP="00207ABD">
            <w:pPr>
              <w:spacing w:after="0" w:line="240" w:lineRule="auto"/>
              <w:jc w:val="center"/>
              <w:rPr>
                <w:rFonts w:ascii="Times New Roman" w:hAnsi="Times New Roman"/>
                <w:sz w:val="24"/>
                <w:szCs w:val="24"/>
              </w:rPr>
            </w:pPr>
            <w:r w:rsidRPr="00C42B18">
              <w:rPr>
                <w:rFonts w:ascii="Times New Roman" w:hAnsi="Times New Roman"/>
                <w:sz w:val="24"/>
                <w:szCs w:val="24"/>
              </w:rPr>
              <w:t>1.0</w:t>
            </w:r>
          </w:p>
        </w:tc>
        <w:tc>
          <w:tcPr>
            <w:tcW w:w="392" w:type="pct"/>
            <w:vAlign w:val="center"/>
          </w:tcPr>
          <w:p w:rsidR="00F809EC" w:rsidRPr="00C42B18" w:rsidRDefault="00F809EC" w:rsidP="00207ABD">
            <w:pPr>
              <w:spacing w:after="0" w:line="240" w:lineRule="auto"/>
              <w:jc w:val="center"/>
              <w:rPr>
                <w:rFonts w:ascii="Times New Roman" w:hAnsi="Times New Roman"/>
                <w:sz w:val="24"/>
                <w:szCs w:val="24"/>
              </w:rPr>
            </w:pPr>
            <w:r w:rsidRPr="00C42B18">
              <w:rPr>
                <w:rFonts w:ascii="Times New Roman" w:hAnsi="Times New Roman"/>
                <w:sz w:val="24"/>
                <w:szCs w:val="24"/>
              </w:rPr>
              <w:t>1.5</w:t>
            </w:r>
          </w:p>
        </w:tc>
        <w:tc>
          <w:tcPr>
            <w:tcW w:w="392" w:type="pct"/>
            <w:vAlign w:val="center"/>
          </w:tcPr>
          <w:p w:rsidR="00F809EC" w:rsidRPr="00C42B18" w:rsidRDefault="00F809EC" w:rsidP="00207ABD">
            <w:pPr>
              <w:spacing w:after="0" w:line="240" w:lineRule="auto"/>
              <w:jc w:val="center"/>
              <w:rPr>
                <w:rFonts w:ascii="Times New Roman" w:hAnsi="Times New Roman"/>
                <w:sz w:val="24"/>
                <w:szCs w:val="24"/>
              </w:rPr>
            </w:pPr>
            <w:r w:rsidRPr="00C42B18">
              <w:rPr>
                <w:rFonts w:ascii="Times New Roman" w:hAnsi="Times New Roman"/>
                <w:sz w:val="24"/>
                <w:szCs w:val="24"/>
              </w:rPr>
              <w:t>2.5</w:t>
            </w:r>
          </w:p>
        </w:tc>
        <w:tc>
          <w:tcPr>
            <w:tcW w:w="392" w:type="pct"/>
            <w:vAlign w:val="center"/>
          </w:tcPr>
          <w:p w:rsidR="00F809EC" w:rsidRPr="00C42B18" w:rsidRDefault="00F809EC" w:rsidP="00207ABD">
            <w:pPr>
              <w:spacing w:after="0" w:line="240" w:lineRule="auto"/>
              <w:jc w:val="center"/>
              <w:rPr>
                <w:rFonts w:ascii="Times New Roman" w:hAnsi="Times New Roman"/>
                <w:sz w:val="24"/>
                <w:szCs w:val="24"/>
              </w:rPr>
            </w:pPr>
            <w:r w:rsidRPr="00C42B18">
              <w:rPr>
                <w:rFonts w:ascii="Times New Roman" w:hAnsi="Times New Roman"/>
                <w:sz w:val="24"/>
                <w:szCs w:val="24"/>
              </w:rPr>
              <w:t>3.5</w:t>
            </w:r>
          </w:p>
        </w:tc>
        <w:tc>
          <w:tcPr>
            <w:tcW w:w="392" w:type="pct"/>
            <w:vAlign w:val="center"/>
          </w:tcPr>
          <w:p w:rsidR="00F809EC" w:rsidRPr="00C42B18" w:rsidRDefault="00F809EC" w:rsidP="00207ABD">
            <w:pPr>
              <w:spacing w:after="0" w:line="240" w:lineRule="auto"/>
              <w:jc w:val="center"/>
              <w:rPr>
                <w:rFonts w:ascii="Times New Roman" w:hAnsi="Times New Roman"/>
                <w:sz w:val="24"/>
                <w:szCs w:val="24"/>
              </w:rPr>
            </w:pPr>
            <w:r w:rsidRPr="00C42B18">
              <w:rPr>
                <w:rFonts w:ascii="Times New Roman" w:hAnsi="Times New Roman"/>
                <w:sz w:val="24"/>
                <w:szCs w:val="24"/>
              </w:rPr>
              <w:t>5.0</w:t>
            </w:r>
          </w:p>
        </w:tc>
        <w:tc>
          <w:tcPr>
            <w:tcW w:w="392" w:type="pct"/>
            <w:vAlign w:val="center"/>
          </w:tcPr>
          <w:p w:rsidR="00F809EC" w:rsidRPr="00C42B18" w:rsidRDefault="00F809EC" w:rsidP="00207ABD">
            <w:pPr>
              <w:spacing w:after="0" w:line="240" w:lineRule="auto"/>
              <w:jc w:val="center"/>
              <w:rPr>
                <w:rFonts w:ascii="Times New Roman" w:hAnsi="Times New Roman"/>
                <w:sz w:val="24"/>
                <w:szCs w:val="24"/>
              </w:rPr>
            </w:pPr>
            <w:r w:rsidRPr="00C42B18">
              <w:rPr>
                <w:rFonts w:ascii="Times New Roman" w:hAnsi="Times New Roman"/>
                <w:sz w:val="24"/>
                <w:szCs w:val="24"/>
              </w:rPr>
              <w:t>6.5</w:t>
            </w:r>
          </w:p>
        </w:tc>
        <w:tc>
          <w:tcPr>
            <w:tcW w:w="386" w:type="pct"/>
            <w:vAlign w:val="center"/>
          </w:tcPr>
          <w:p w:rsidR="00F809EC" w:rsidRPr="00C42B18" w:rsidRDefault="00F809EC" w:rsidP="00207ABD">
            <w:pPr>
              <w:spacing w:after="0" w:line="240" w:lineRule="auto"/>
              <w:jc w:val="center"/>
              <w:rPr>
                <w:rFonts w:ascii="Times New Roman" w:hAnsi="Times New Roman"/>
                <w:sz w:val="24"/>
                <w:szCs w:val="24"/>
              </w:rPr>
            </w:pPr>
            <w:r w:rsidRPr="00C42B18">
              <w:rPr>
                <w:rFonts w:ascii="Times New Roman" w:hAnsi="Times New Roman"/>
                <w:sz w:val="24"/>
                <w:szCs w:val="24"/>
              </w:rPr>
              <w:t>8.0</w:t>
            </w:r>
          </w:p>
        </w:tc>
      </w:tr>
      <w:tr w:rsidR="00F809EC" w:rsidRPr="00C42B18" w:rsidTr="00A4187B">
        <w:tc>
          <w:tcPr>
            <w:tcW w:w="286" w:type="pct"/>
          </w:tcPr>
          <w:p w:rsidR="00F809EC" w:rsidRPr="00C42B18" w:rsidRDefault="00F809EC" w:rsidP="00207ABD">
            <w:pPr>
              <w:spacing w:after="0" w:line="240" w:lineRule="auto"/>
              <w:rPr>
                <w:rFonts w:ascii="Times New Roman" w:hAnsi="Times New Roman"/>
                <w:sz w:val="24"/>
                <w:szCs w:val="24"/>
              </w:rPr>
            </w:pPr>
            <w:r w:rsidRPr="00C42B18">
              <w:rPr>
                <w:rFonts w:ascii="Times New Roman" w:hAnsi="Times New Roman"/>
                <w:sz w:val="24"/>
                <w:szCs w:val="24"/>
              </w:rPr>
              <w:t>4</w:t>
            </w:r>
          </w:p>
        </w:tc>
        <w:tc>
          <w:tcPr>
            <w:tcW w:w="1192" w:type="pct"/>
          </w:tcPr>
          <w:p w:rsidR="00F809EC" w:rsidRPr="00C42B18" w:rsidRDefault="00F809EC" w:rsidP="00207ABD">
            <w:pPr>
              <w:spacing w:after="0" w:line="240" w:lineRule="auto"/>
              <w:rPr>
                <w:rFonts w:ascii="Times New Roman" w:hAnsi="Times New Roman"/>
                <w:sz w:val="24"/>
                <w:szCs w:val="24"/>
                <w:lang w:val="en-US"/>
              </w:rPr>
            </w:pPr>
            <w:r w:rsidRPr="00C42B18">
              <w:rPr>
                <w:rFonts w:ascii="Times New Roman" w:hAnsi="Times New Roman"/>
                <w:sz w:val="24"/>
                <w:szCs w:val="24"/>
                <w:lang w:val="en-US"/>
              </w:rPr>
              <w:t>Foreign professors, lecturers, and resea</w:t>
            </w:r>
            <w:r>
              <w:rPr>
                <w:rFonts w:ascii="Times New Roman" w:hAnsi="Times New Roman"/>
                <w:sz w:val="24"/>
                <w:szCs w:val="24"/>
                <w:lang w:val="en-US"/>
              </w:rPr>
              <w:t>rchers in the total faculty and staff</w:t>
            </w:r>
            <w:r w:rsidRPr="00C42B18">
              <w:rPr>
                <w:rFonts w:ascii="Times New Roman" w:hAnsi="Times New Roman"/>
                <w:sz w:val="24"/>
                <w:szCs w:val="24"/>
                <w:lang w:val="en-US"/>
              </w:rPr>
              <w:t>, including Russian citizens with PhDs from foreign universities</w:t>
            </w:r>
          </w:p>
        </w:tc>
        <w:tc>
          <w:tcPr>
            <w:tcW w:w="412" w:type="pct"/>
            <w:vAlign w:val="center"/>
          </w:tcPr>
          <w:p w:rsidR="00F809EC" w:rsidRPr="00C42B18" w:rsidRDefault="00F809EC" w:rsidP="00207ABD">
            <w:pPr>
              <w:spacing w:after="0" w:line="240" w:lineRule="auto"/>
              <w:rPr>
                <w:rFonts w:ascii="Times New Roman" w:hAnsi="Times New Roman"/>
                <w:sz w:val="24"/>
                <w:szCs w:val="24"/>
              </w:rPr>
            </w:pPr>
            <w:r w:rsidRPr="00C42B18">
              <w:rPr>
                <w:rFonts w:ascii="Times New Roman" w:hAnsi="Times New Roman"/>
                <w:sz w:val="24"/>
                <w:szCs w:val="24"/>
              </w:rPr>
              <w:t>%</w:t>
            </w:r>
          </w:p>
        </w:tc>
        <w:tc>
          <w:tcPr>
            <w:tcW w:w="372" w:type="pct"/>
            <w:vAlign w:val="center"/>
          </w:tcPr>
          <w:p w:rsidR="00F809EC" w:rsidRPr="00C42B18" w:rsidRDefault="00F809EC" w:rsidP="00207ABD">
            <w:pPr>
              <w:spacing w:after="0" w:line="240" w:lineRule="auto"/>
              <w:jc w:val="center"/>
              <w:rPr>
                <w:rFonts w:ascii="Times New Roman" w:hAnsi="Times New Roman"/>
                <w:sz w:val="24"/>
                <w:szCs w:val="24"/>
              </w:rPr>
            </w:pPr>
            <w:r w:rsidRPr="00C42B18">
              <w:rPr>
                <w:rFonts w:ascii="Times New Roman" w:hAnsi="Times New Roman"/>
                <w:sz w:val="24"/>
                <w:szCs w:val="24"/>
              </w:rPr>
              <w:t>5</w:t>
            </w:r>
          </w:p>
        </w:tc>
        <w:tc>
          <w:tcPr>
            <w:tcW w:w="392" w:type="pct"/>
            <w:vAlign w:val="center"/>
          </w:tcPr>
          <w:p w:rsidR="00F809EC" w:rsidRPr="00C42B18" w:rsidRDefault="00F809EC" w:rsidP="00207ABD">
            <w:pPr>
              <w:spacing w:after="0" w:line="240" w:lineRule="auto"/>
              <w:jc w:val="center"/>
              <w:rPr>
                <w:rFonts w:ascii="Times New Roman" w:hAnsi="Times New Roman"/>
                <w:sz w:val="24"/>
                <w:szCs w:val="24"/>
              </w:rPr>
            </w:pPr>
            <w:r w:rsidRPr="00C42B18">
              <w:rPr>
                <w:rFonts w:ascii="Times New Roman" w:hAnsi="Times New Roman"/>
                <w:sz w:val="24"/>
                <w:szCs w:val="24"/>
              </w:rPr>
              <w:t>5.5</w:t>
            </w:r>
          </w:p>
        </w:tc>
        <w:tc>
          <w:tcPr>
            <w:tcW w:w="392" w:type="pct"/>
            <w:vAlign w:val="center"/>
          </w:tcPr>
          <w:p w:rsidR="00F809EC" w:rsidRPr="00C42B18" w:rsidRDefault="00F809EC" w:rsidP="00207ABD">
            <w:pPr>
              <w:spacing w:after="0" w:line="240" w:lineRule="auto"/>
              <w:jc w:val="center"/>
              <w:rPr>
                <w:rFonts w:ascii="Times New Roman" w:hAnsi="Times New Roman"/>
                <w:sz w:val="24"/>
                <w:szCs w:val="24"/>
              </w:rPr>
            </w:pPr>
            <w:r w:rsidRPr="00C42B18">
              <w:rPr>
                <w:rFonts w:ascii="Times New Roman" w:hAnsi="Times New Roman"/>
                <w:sz w:val="24"/>
                <w:szCs w:val="24"/>
              </w:rPr>
              <w:t>6</w:t>
            </w:r>
          </w:p>
        </w:tc>
        <w:tc>
          <w:tcPr>
            <w:tcW w:w="392" w:type="pct"/>
            <w:vAlign w:val="center"/>
          </w:tcPr>
          <w:p w:rsidR="00F809EC" w:rsidRPr="00C42B18" w:rsidRDefault="00F809EC" w:rsidP="00207ABD">
            <w:pPr>
              <w:spacing w:after="0" w:line="240" w:lineRule="auto"/>
              <w:jc w:val="center"/>
              <w:rPr>
                <w:rFonts w:ascii="Times New Roman" w:hAnsi="Times New Roman"/>
                <w:sz w:val="24"/>
                <w:szCs w:val="24"/>
              </w:rPr>
            </w:pPr>
            <w:r w:rsidRPr="00C42B18">
              <w:rPr>
                <w:rFonts w:ascii="Times New Roman" w:hAnsi="Times New Roman"/>
                <w:sz w:val="24"/>
                <w:szCs w:val="24"/>
              </w:rPr>
              <w:t>7</w:t>
            </w:r>
          </w:p>
        </w:tc>
        <w:tc>
          <w:tcPr>
            <w:tcW w:w="392" w:type="pct"/>
            <w:vAlign w:val="center"/>
          </w:tcPr>
          <w:p w:rsidR="00F809EC" w:rsidRPr="00C42B18" w:rsidRDefault="00F809EC" w:rsidP="00207ABD">
            <w:pPr>
              <w:spacing w:after="0" w:line="240" w:lineRule="auto"/>
              <w:jc w:val="center"/>
              <w:rPr>
                <w:rFonts w:ascii="Times New Roman" w:hAnsi="Times New Roman"/>
                <w:sz w:val="24"/>
                <w:szCs w:val="24"/>
              </w:rPr>
            </w:pPr>
            <w:r w:rsidRPr="00C42B18">
              <w:rPr>
                <w:rFonts w:ascii="Times New Roman" w:hAnsi="Times New Roman"/>
                <w:sz w:val="24"/>
                <w:szCs w:val="24"/>
              </w:rPr>
              <w:t>8</w:t>
            </w:r>
          </w:p>
        </w:tc>
        <w:tc>
          <w:tcPr>
            <w:tcW w:w="392" w:type="pct"/>
            <w:vAlign w:val="center"/>
          </w:tcPr>
          <w:p w:rsidR="00F809EC" w:rsidRPr="00C42B18" w:rsidRDefault="00F809EC" w:rsidP="00207ABD">
            <w:pPr>
              <w:spacing w:after="0" w:line="240" w:lineRule="auto"/>
              <w:jc w:val="center"/>
              <w:rPr>
                <w:rFonts w:ascii="Times New Roman" w:hAnsi="Times New Roman"/>
                <w:sz w:val="24"/>
                <w:szCs w:val="24"/>
              </w:rPr>
            </w:pPr>
            <w:r w:rsidRPr="00C42B18">
              <w:rPr>
                <w:rFonts w:ascii="Times New Roman" w:hAnsi="Times New Roman"/>
                <w:sz w:val="24"/>
                <w:szCs w:val="24"/>
              </w:rPr>
              <w:t>9.5</w:t>
            </w:r>
          </w:p>
        </w:tc>
        <w:tc>
          <w:tcPr>
            <w:tcW w:w="392" w:type="pct"/>
            <w:vAlign w:val="center"/>
          </w:tcPr>
          <w:p w:rsidR="00F809EC" w:rsidRPr="00C42B18" w:rsidRDefault="00F809EC" w:rsidP="00207ABD">
            <w:pPr>
              <w:spacing w:after="0" w:line="240" w:lineRule="auto"/>
              <w:jc w:val="center"/>
              <w:rPr>
                <w:rFonts w:ascii="Times New Roman" w:hAnsi="Times New Roman"/>
                <w:sz w:val="24"/>
                <w:szCs w:val="24"/>
              </w:rPr>
            </w:pPr>
            <w:r w:rsidRPr="00C42B18">
              <w:rPr>
                <w:rFonts w:ascii="Times New Roman" w:hAnsi="Times New Roman"/>
                <w:sz w:val="24"/>
                <w:szCs w:val="24"/>
              </w:rPr>
              <w:t>10.5</w:t>
            </w:r>
          </w:p>
        </w:tc>
        <w:tc>
          <w:tcPr>
            <w:tcW w:w="386" w:type="pct"/>
            <w:vAlign w:val="center"/>
          </w:tcPr>
          <w:p w:rsidR="00F809EC" w:rsidRPr="00C42B18" w:rsidRDefault="00F809EC" w:rsidP="00207ABD">
            <w:pPr>
              <w:spacing w:after="0" w:line="240" w:lineRule="auto"/>
              <w:jc w:val="center"/>
              <w:rPr>
                <w:rFonts w:ascii="Times New Roman" w:hAnsi="Times New Roman"/>
                <w:sz w:val="24"/>
                <w:szCs w:val="24"/>
              </w:rPr>
            </w:pPr>
            <w:r w:rsidRPr="00C42B18">
              <w:rPr>
                <w:rFonts w:ascii="Times New Roman" w:hAnsi="Times New Roman"/>
                <w:sz w:val="24"/>
                <w:szCs w:val="24"/>
              </w:rPr>
              <w:t>12</w:t>
            </w:r>
          </w:p>
        </w:tc>
      </w:tr>
      <w:tr w:rsidR="00F809EC" w:rsidRPr="00C42B18" w:rsidTr="00A4187B">
        <w:tc>
          <w:tcPr>
            <w:tcW w:w="286" w:type="pct"/>
          </w:tcPr>
          <w:p w:rsidR="00F809EC" w:rsidRPr="00C42B18" w:rsidRDefault="00F809EC" w:rsidP="00207ABD">
            <w:pPr>
              <w:spacing w:after="0" w:line="240" w:lineRule="auto"/>
              <w:rPr>
                <w:rFonts w:ascii="Times New Roman" w:hAnsi="Times New Roman"/>
                <w:sz w:val="24"/>
                <w:szCs w:val="24"/>
              </w:rPr>
            </w:pPr>
            <w:r w:rsidRPr="00C42B18">
              <w:rPr>
                <w:rFonts w:ascii="Times New Roman" w:hAnsi="Times New Roman"/>
                <w:sz w:val="24"/>
                <w:szCs w:val="24"/>
              </w:rPr>
              <w:t>5</w:t>
            </w:r>
          </w:p>
        </w:tc>
        <w:tc>
          <w:tcPr>
            <w:tcW w:w="1192" w:type="pct"/>
          </w:tcPr>
          <w:p w:rsidR="00F809EC" w:rsidRPr="00C42B18" w:rsidRDefault="00F809EC" w:rsidP="00207ABD">
            <w:pPr>
              <w:spacing w:after="0" w:line="240" w:lineRule="auto"/>
              <w:rPr>
                <w:rFonts w:ascii="Times New Roman" w:hAnsi="Times New Roman"/>
                <w:sz w:val="24"/>
                <w:szCs w:val="24"/>
                <w:lang w:val="en-US"/>
              </w:rPr>
            </w:pPr>
            <w:r w:rsidRPr="00C42B18">
              <w:rPr>
                <w:rFonts w:ascii="Times New Roman" w:hAnsi="Times New Roman"/>
                <w:sz w:val="24"/>
                <w:szCs w:val="24"/>
                <w:lang w:val="en-US"/>
              </w:rPr>
              <w:t>Foreign students in the university's core educational programmes (including students from CIS countries)</w:t>
            </w:r>
          </w:p>
        </w:tc>
        <w:tc>
          <w:tcPr>
            <w:tcW w:w="412" w:type="pct"/>
            <w:vAlign w:val="center"/>
          </w:tcPr>
          <w:p w:rsidR="00F809EC" w:rsidRPr="00C42B18" w:rsidRDefault="00F809EC" w:rsidP="00207ABD">
            <w:pPr>
              <w:spacing w:after="0" w:line="240" w:lineRule="auto"/>
              <w:rPr>
                <w:rFonts w:ascii="Times New Roman" w:hAnsi="Times New Roman"/>
                <w:sz w:val="24"/>
                <w:szCs w:val="24"/>
              </w:rPr>
            </w:pPr>
            <w:r w:rsidRPr="00C42B18">
              <w:rPr>
                <w:rFonts w:ascii="Times New Roman" w:hAnsi="Times New Roman"/>
                <w:sz w:val="24"/>
                <w:szCs w:val="24"/>
              </w:rPr>
              <w:t>%</w:t>
            </w:r>
          </w:p>
        </w:tc>
        <w:tc>
          <w:tcPr>
            <w:tcW w:w="372" w:type="pct"/>
            <w:vAlign w:val="center"/>
          </w:tcPr>
          <w:p w:rsidR="00F809EC" w:rsidRPr="00C42B18" w:rsidRDefault="00F809EC" w:rsidP="00207ABD">
            <w:pPr>
              <w:spacing w:after="0" w:line="240" w:lineRule="auto"/>
              <w:jc w:val="center"/>
              <w:rPr>
                <w:rFonts w:ascii="Times New Roman" w:hAnsi="Times New Roman"/>
                <w:sz w:val="24"/>
                <w:szCs w:val="24"/>
              </w:rPr>
            </w:pPr>
            <w:r w:rsidRPr="00C42B18">
              <w:rPr>
                <w:rFonts w:ascii="Times New Roman" w:hAnsi="Times New Roman"/>
                <w:sz w:val="24"/>
                <w:szCs w:val="24"/>
              </w:rPr>
              <w:t>3</w:t>
            </w:r>
          </w:p>
        </w:tc>
        <w:tc>
          <w:tcPr>
            <w:tcW w:w="392" w:type="pct"/>
            <w:vAlign w:val="center"/>
          </w:tcPr>
          <w:p w:rsidR="00F809EC" w:rsidRPr="00C42B18" w:rsidRDefault="00F809EC" w:rsidP="00207ABD">
            <w:pPr>
              <w:spacing w:after="0" w:line="240" w:lineRule="auto"/>
              <w:jc w:val="center"/>
              <w:rPr>
                <w:rFonts w:ascii="Times New Roman" w:hAnsi="Times New Roman"/>
                <w:sz w:val="24"/>
                <w:szCs w:val="24"/>
              </w:rPr>
            </w:pPr>
            <w:r w:rsidRPr="00C42B18">
              <w:rPr>
                <w:rFonts w:ascii="Times New Roman" w:hAnsi="Times New Roman"/>
                <w:sz w:val="24"/>
                <w:szCs w:val="24"/>
              </w:rPr>
              <w:t>4</w:t>
            </w:r>
          </w:p>
        </w:tc>
        <w:tc>
          <w:tcPr>
            <w:tcW w:w="392" w:type="pct"/>
            <w:vAlign w:val="center"/>
          </w:tcPr>
          <w:p w:rsidR="00F809EC" w:rsidRPr="00C42B18" w:rsidRDefault="00F809EC" w:rsidP="00207ABD">
            <w:pPr>
              <w:spacing w:after="0" w:line="240" w:lineRule="auto"/>
              <w:jc w:val="center"/>
              <w:rPr>
                <w:rFonts w:ascii="Times New Roman" w:hAnsi="Times New Roman"/>
                <w:sz w:val="24"/>
                <w:szCs w:val="24"/>
              </w:rPr>
            </w:pPr>
            <w:r w:rsidRPr="00C42B18">
              <w:rPr>
                <w:rFonts w:ascii="Times New Roman" w:hAnsi="Times New Roman"/>
                <w:sz w:val="24"/>
                <w:szCs w:val="24"/>
              </w:rPr>
              <w:t>5</w:t>
            </w:r>
          </w:p>
        </w:tc>
        <w:tc>
          <w:tcPr>
            <w:tcW w:w="392" w:type="pct"/>
            <w:vAlign w:val="center"/>
          </w:tcPr>
          <w:p w:rsidR="00F809EC" w:rsidRPr="00C42B18" w:rsidRDefault="00F809EC" w:rsidP="00207ABD">
            <w:pPr>
              <w:spacing w:after="0" w:line="240" w:lineRule="auto"/>
              <w:jc w:val="center"/>
              <w:rPr>
                <w:rFonts w:ascii="Times New Roman" w:hAnsi="Times New Roman"/>
                <w:sz w:val="24"/>
                <w:szCs w:val="24"/>
              </w:rPr>
            </w:pPr>
            <w:r w:rsidRPr="00C42B18">
              <w:rPr>
                <w:rFonts w:ascii="Times New Roman" w:hAnsi="Times New Roman"/>
                <w:sz w:val="24"/>
                <w:szCs w:val="24"/>
              </w:rPr>
              <w:t>6</w:t>
            </w:r>
          </w:p>
        </w:tc>
        <w:tc>
          <w:tcPr>
            <w:tcW w:w="392" w:type="pct"/>
            <w:vAlign w:val="center"/>
          </w:tcPr>
          <w:p w:rsidR="00F809EC" w:rsidRPr="00C42B18" w:rsidRDefault="00F809EC" w:rsidP="00207ABD">
            <w:pPr>
              <w:spacing w:after="0" w:line="240" w:lineRule="auto"/>
              <w:jc w:val="center"/>
              <w:rPr>
                <w:rFonts w:ascii="Times New Roman" w:hAnsi="Times New Roman"/>
                <w:sz w:val="24"/>
                <w:szCs w:val="24"/>
              </w:rPr>
            </w:pPr>
            <w:r w:rsidRPr="00C42B18">
              <w:rPr>
                <w:rFonts w:ascii="Times New Roman" w:hAnsi="Times New Roman"/>
                <w:sz w:val="24"/>
                <w:szCs w:val="24"/>
              </w:rPr>
              <w:t>8</w:t>
            </w:r>
          </w:p>
        </w:tc>
        <w:tc>
          <w:tcPr>
            <w:tcW w:w="392" w:type="pct"/>
            <w:vAlign w:val="center"/>
          </w:tcPr>
          <w:p w:rsidR="00F809EC" w:rsidRPr="00C42B18" w:rsidRDefault="00F809EC" w:rsidP="00207ABD">
            <w:pPr>
              <w:spacing w:after="0" w:line="240" w:lineRule="auto"/>
              <w:jc w:val="center"/>
              <w:rPr>
                <w:rFonts w:ascii="Times New Roman" w:hAnsi="Times New Roman"/>
                <w:sz w:val="24"/>
                <w:szCs w:val="24"/>
              </w:rPr>
            </w:pPr>
            <w:r w:rsidRPr="00C42B18">
              <w:rPr>
                <w:rFonts w:ascii="Times New Roman" w:hAnsi="Times New Roman"/>
                <w:sz w:val="24"/>
                <w:szCs w:val="24"/>
              </w:rPr>
              <w:t>10</w:t>
            </w:r>
          </w:p>
        </w:tc>
        <w:tc>
          <w:tcPr>
            <w:tcW w:w="392" w:type="pct"/>
            <w:vAlign w:val="center"/>
          </w:tcPr>
          <w:p w:rsidR="00F809EC" w:rsidRPr="00C42B18" w:rsidRDefault="00F809EC" w:rsidP="00207ABD">
            <w:pPr>
              <w:spacing w:after="0" w:line="240" w:lineRule="auto"/>
              <w:jc w:val="center"/>
              <w:rPr>
                <w:rFonts w:ascii="Times New Roman" w:hAnsi="Times New Roman"/>
                <w:sz w:val="24"/>
                <w:szCs w:val="24"/>
              </w:rPr>
            </w:pPr>
            <w:r w:rsidRPr="00C42B18">
              <w:rPr>
                <w:rFonts w:ascii="Times New Roman" w:hAnsi="Times New Roman"/>
                <w:sz w:val="24"/>
                <w:szCs w:val="24"/>
              </w:rPr>
              <w:t>11</w:t>
            </w:r>
          </w:p>
        </w:tc>
        <w:tc>
          <w:tcPr>
            <w:tcW w:w="386" w:type="pct"/>
            <w:vAlign w:val="center"/>
          </w:tcPr>
          <w:p w:rsidR="00F809EC" w:rsidRPr="00C42B18" w:rsidRDefault="00F809EC" w:rsidP="00207ABD">
            <w:pPr>
              <w:spacing w:after="0" w:line="240" w:lineRule="auto"/>
              <w:jc w:val="center"/>
              <w:rPr>
                <w:rFonts w:ascii="Times New Roman" w:hAnsi="Times New Roman"/>
                <w:sz w:val="24"/>
                <w:szCs w:val="24"/>
              </w:rPr>
            </w:pPr>
            <w:r w:rsidRPr="00C42B18">
              <w:rPr>
                <w:rFonts w:ascii="Times New Roman" w:hAnsi="Times New Roman"/>
                <w:sz w:val="24"/>
                <w:szCs w:val="24"/>
              </w:rPr>
              <w:t>12</w:t>
            </w:r>
          </w:p>
        </w:tc>
      </w:tr>
      <w:tr w:rsidR="00F809EC" w:rsidRPr="00C42B18" w:rsidTr="00A4187B">
        <w:tc>
          <w:tcPr>
            <w:tcW w:w="286" w:type="pct"/>
          </w:tcPr>
          <w:p w:rsidR="00F809EC" w:rsidRPr="00C42B18" w:rsidRDefault="00F809EC" w:rsidP="00207ABD">
            <w:pPr>
              <w:spacing w:after="0" w:line="240" w:lineRule="auto"/>
              <w:rPr>
                <w:rFonts w:ascii="Times New Roman" w:hAnsi="Times New Roman"/>
                <w:sz w:val="24"/>
                <w:szCs w:val="24"/>
              </w:rPr>
            </w:pPr>
            <w:r w:rsidRPr="00C42B18">
              <w:rPr>
                <w:rFonts w:ascii="Times New Roman" w:hAnsi="Times New Roman"/>
                <w:sz w:val="24"/>
                <w:szCs w:val="24"/>
              </w:rPr>
              <w:t>6</w:t>
            </w:r>
          </w:p>
        </w:tc>
        <w:tc>
          <w:tcPr>
            <w:tcW w:w="1192" w:type="pct"/>
          </w:tcPr>
          <w:p w:rsidR="00F809EC" w:rsidRPr="00C42B18" w:rsidRDefault="00F809EC" w:rsidP="00207ABD">
            <w:pPr>
              <w:spacing w:after="0" w:line="240" w:lineRule="auto"/>
              <w:rPr>
                <w:rFonts w:ascii="Times New Roman" w:hAnsi="Times New Roman"/>
                <w:sz w:val="24"/>
                <w:szCs w:val="24"/>
                <w:lang w:val="en-US"/>
              </w:rPr>
            </w:pPr>
            <w:r w:rsidRPr="00C42B18">
              <w:rPr>
                <w:rFonts w:ascii="Times New Roman" w:hAnsi="Times New Roman"/>
                <w:sz w:val="24"/>
                <w:szCs w:val="24"/>
                <w:lang w:val="en-US"/>
              </w:rPr>
              <w:t>Average USE score of the full-time students admitted</w:t>
            </w:r>
            <w:r w:rsidRPr="00C42B18" w:rsidDel="003063A9">
              <w:rPr>
                <w:rFonts w:ascii="Times New Roman" w:hAnsi="Times New Roman"/>
                <w:sz w:val="24"/>
                <w:szCs w:val="24"/>
                <w:lang w:val="en-US"/>
              </w:rPr>
              <w:t xml:space="preserve"> </w:t>
            </w:r>
            <w:r w:rsidRPr="00C42B18">
              <w:rPr>
                <w:rFonts w:ascii="Times New Roman" w:hAnsi="Times New Roman"/>
                <w:sz w:val="24"/>
                <w:szCs w:val="24"/>
                <w:lang w:val="en-US"/>
              </w:rPr>
              <w:t>to the bachelor'</w:t>
            </w:r>
            <w:r>
              <w:rPr>
                <w:rFonts w:ascii="Times New Roman" w:hAnsi="Times New Roman"/>
                <w:sz w:val="24"/>
                <w:szCs w:val="24"/>
                <w:lang w:val="en-US"/>
              </w:rPr>
              <w:t>s and specialist programmes who</w:t>
            </w:r>
            <w:r w:rsidRPr="00C42B18">
              <w:rPr>
                <w:rFonts w:ascii="Times New Roman" w:hAnsi="Times New Roman"/>
                <w:sz w:val="24"/>
                <w:szCs w:val="24"/>
                <w:lang w:val="en-US"/>
              </w:rPr>
              <w:t xml:space="preserve">s tuition is covered by the government </w:t>
            </w:r>
          </w:p>
        </w:tc>
        <w:tc>
          <w:tcPr>
            <w:tcW w:w="412" w:type="pct"/>
            <w:vAlign w:val="center"/>
          </w:tcPr>
          <w:p w:rsidR="00F809EC" w:rsidRPr="00C42B18" w:rsidRDefault="00F809EC" w:rsidP="00207ABD">
            <w:pPr>
              <w:spacing w:after="0" w:line="240" w:lineRule="auto"/>
              <w:rPr>
                <w:rFonts w:ascii="Times New Roman" w:hAnsi="Times New Roman"/>
                <w:sz w:val="24"/>
                <w:szCs w:val="24"/>
              </w:rPr>
            </w:pPr>
            <w:r w:rsidRPr="00C42B18">
              <w:rPr>
                <w:rFonts w:ascii="Times New Roman" w:hAnsi="Times New Roman"/>
                <w:sz w:val="24"/>
                <w:szCs w:val="24"/>
              </w:rPr>
              <w:t>score</w:t>
            </w:r>
          </w:p>
        </w:tc>
        <w:tc>
          <w:tcPr>
            <w:tcW w:w="372" w:type="pct"/>
            <w:vAlign w:val="center"/>
          </w:tcPr>
          <w:p w:rsidR="00F809EC" w:rsidRPr="00C42B18" w:rsidRDefault="00F809EC" w:rsidP="00207ABD">
            <w:pPr>
              <w:spacing w:line="240" w:lineRule="auto"/>
              <w:jc w:val="center"/>
              <w:rPr>
                <w:rFonts w:ascii="Times New Roman" w:hAnsi="Times New Roman"/>
                <w:sz w:val="24"/>
                <w:szCs w:val="24"/>
              </w:rPr>
            </w:pPr>
            <w:r w:rsidRPr="00C42B18">
              <w:rPr>
                <w:rFonts w:ascii="Times New Roman" w:hAnsi="Times New Roman"/>
                <w:sz w:val="24"/>
                <w:szCs w:val="24"/>
              </w:rPr>
              <w:t>80</w:t>
            </w:r>
          </w:p>
        </w:tc>
        <w:tc>
          <w:tcPr>
            <w:tcW w:w="392" w:type="pct"/>
            <w:vAlign w:val="center"/>
          </w:tcPr>
          <w:p w:rsidR="00F809EC" w:rsidRPr="00C42B18" w:rsidRDefault="00F809EC" w:rsidP="00207ABD">
            <w:pPr>
              <w:spacing w:line="240" w:lineRule="auto"/>
              <w:jc w:val="center"/>
              <w:rPr>
                <w:rFonts w:ascii="Times New Roman" w:hAnsi="Times New Roman"/>
                <w:sz w:val="24"/>
                <w:szCs w:val="24"/>
              </w:rPr>
            </w:pPr>
            <w:r w:rsidRPr="00C42B18">
              <w:rPr>
                <w:rFonts w:ascii="Times New Roman" w:hAnsi="Times New Roman"/>
                <w:sz w:val="24"/>
                <w:szCs w:val="24"/>
              </w:rPr>
              <w:t>80</w:t>
            </w:r>
          </w:p>
        </w:tc>
        <w:tc>
          <w:tcPr>
            <w:tcW w:w="392" w:type="pct"/>
            <w:vAlign w:val="center"/>
          </w:tcPr>
          <w:p w:rsidR="00F809EC" w:rsidRPr="00C42B18" w:rsidRDefault="00F809EC" w:rsidP="00207ABD">
            <w:pPr>
              <w:spacing w:line="240" w:lineRule="auto"/>
              <w:jc w:val="center"/>
              <w:rPr>
                <w:rFonts w:ascii="Times New Roman" w:hAnsi="Times New Roman"/>
                <w:sz w:val="24"/>
                <w:szCs w:val="24"/>
              </w:rPr>
            </w:pPr>
            <w:r w:rsidRPr="00C42B18">
              <w:rPr>
                <w:rFonts w:ascii="Times New Roman" w:hAnsi="Times New Roman"/>
                <w:sz w:val="24"/>
                <w:szCs w:val="24"/>
              </w:rPr>
              <w:t>80</w:t>
            </w:r>
          </w:p>
        </w:tc>
        <w:tc>
          <w:tcPr>
            <w:tcW w:w="392" w:type="pct"/>
            <w:vAlign w:val="center"/>
          </w:tcPr>
          <w:p w:rsidR="00F809EC" w:rsidRPr="00C42B18" w:rsidRDefault="00F809EC" w:rsidP="00207ABD">
            <w:pPr>
              <w:spacing w:line="240" w:lineRule="auto"/>
              <w:jc w:val="center"/>
              <w:rPr>
                <w:rFonts w:ascii="Times New Roman" w:hAnsi="Times New Roman"/>
                <w:sz w:val="24"/>
                <w:szCs w:val="24"/>
              </w:rPr>
            </w:pPr>
            <w:r w:rsidRPr="00C42B18">
              <w:rPr>
                <w:rFonts w:ascii="Times New Roman" w:hAnsi="Times New Roman"/>
                <w:sz w:val="24"/>
                <w:szCs w:val="24"/>
              </w:rPr>
              <w:t>80</w:t>
            </w:r>
          </w:p>
        </w:tc>
        <w:tc>
          <w:tcPr>
            <w:tcW w:w="392" w:type="pct"/>
            <w:vAlign w:val="center"/>
          </w:tcPr>
          <w:p w:rsidR="00F809EC" w:rsidRPr="00C42B18" w:rsidRDefault="00F809EC" w:rsidP="00207ABD">
            <w:pPr>
              <w:spacing w:line="240" w:lineRule="auto"/>
              <w:jc w:val="center"/>
              <w:rPr>
                <w:rFonts w:ascii="Times New Roman" w:hAnsi="Times New Roman"/>
                <w:sz w:val="24"/>
                <w:szCs w:val="24"/>
              </w:rPr>
            </w:pPr>
            <w:r w:rsidRPr="00C42B18">
              <w:rPr>
                <w:rFonts w:ascii="Times New Roman" w:hAnsi="Times New Roman"/>
                <w:sz w:val="24"/>
                <w:szCs w:val="24"/>
              </w:rPr>
              <w:t>80</w:t>
            </w:r>
          </w:p>
        </w:tc>
        <w:tc>
          <w:tcPr>
            <w:tcW w:w="392" w:type="pct"/>
            <w:vAlign w:val="center"/>
          </w:tcPr>
          <w:p w:rsidR="00F809EC" w:rsidRPr="00C42B18" w:rsidRDefault="00F809EC" w:rsidP="00207ABD">
            <w:pPr>
              <w:spacing w:line="240" w:lineRule="auto"/>
              <w:jc w:val="center"/>
              <w:rPr>
                <w:rFonts w:ascii="Times New Roman" w:hAnsi="Times New Roman"/>
                <w:sz w:val="24"/>
                <w:szCs w:val="24"/>
              </w:rPr>
            </w:pPr>
            <w:r w:rsidRPr="00C42B18">
              <w:rPr>
                <w:rFonts w:ascii="Times New Roman" w:hAnsi="Times New Roman"/>
                <w:sz w:val="24"/>
                <w:szCs w:val="24"/>
              </w:rPr>
              <w:t>80</w:t>
            </w:r>
          </w:p>
        </w:tc>
        <w:tc>
          <w:tcPr>
            <w:tcW w:w="392" w:type="pct"/>
            <w:vAlign w:val="center"/>
          </w:tcPr>
          <w:p w:rsidR="00F809EC" w:rsidRPr="00C42B18" w:rsidRDefault="00F809EC" w:rsidP="00207ABD">
            <w:pPr>
              <w:spacing w:line="240" w:lineRule="auto"/>
              <w:jc w:val="center"/>
              <w:rPr>
                <w:rFonts w:ascii="Times New Roman" w:hAnsi="Times New Roman"/>
                <w:sz w:val="24"/>
                <w:szCs w:val="24"/>
              </w:rPr>
            </w:pPr>
            <w:r w:rsidRPr="00C42B18">
              <w:rPr>
                <w:rFonts w:ascii="Times New Roman" w:hAnsi="Times New Roman"/>
                <w:sz w:val="24"/>
                <w:szCs w:val="24"/>
              </w:rPr>
              <w:t>80</w:t>
            </w:r>
          </w:p>
        </w:tc>
        <w:tc>
          <w:tcPr>
            <w:tcW w:w="386" w:type="pct"/>
            <w:vAlign w:val="center"/>
          </w:tcPr>
          <w:p w:rsidR="00F809EC" w:rsidRPr="00C42B18" w:rsidRDefault="00F809EC" w:rsidP="00207ABD">
            <w:pPr>
              <w:spacing w:line="240" w:lineRule="auto"/>
              <w:jc w:val="center"/>
              <w:rPr>
                <w:rFonts w:ascii="Times New Roman" w:hAnsi="Times New Roman"/>
                <w:sz w:val="24"/>
                <w:szCs w:val="24"/>
              </w:rPr>
            </w:pPr>
            <w:r w:rsidRPr="00C42B18">
              <w:rPr>
                <w:rFonts w:ascii="Times New Roman" w:hAnsi="Times New Roman"/>
                <w:sz w:val="24"/>
                <w:szCs w:val="24"/>
              </w:rPr>
              <w:t>80</w:t>
            </w:r>
          </w:p>
        </w:tc>
      </w:tr>
      <w:tr w:rsidR="00F809EC" w:rsidRPr="00C42B18" w:rsidTr="00A4187B">
        <w:tc>
          <w:tcPr>
            <w:tcW w:w="286" w:type="pct"/>
          </w:tcPr>
          <w:p w:rsidR="00F809EC" w:rsidRPr="00C42B18" w:rsidRDefault="00F809EC" w:rsidP="00207ABD">
            <w:pPr>
              <w:spacing w:after="0" w:line="240" w:lineRule="auto"/>
              <w:rPr>
                <w:rFonts w:ascii="Times New Roman" w:hAnsi="Times New Roman"/>
                <w:sz w:val="24"/>
                <w:szCs w:val="24"/>
              </w:rPr>
            </w:pPr>
            <w:r w:rsidRPr="00C42B18">
              <w:rPr>
                <w:rFonts w:ascii="Times New Roman" w:hAnsi="Times New Roman"/>
                <w:sz w:val="24"/>
                <w:szCs w:val="24"/>
              </w:rPr>
              <w:t>7</w:t>
            </w:r>
          </w:p>
        </w:tc>
        <w:tc>
          <w:tcPr>
            <w:tcW w:w="1192" w:type="pct"/>
          </w:tcPr>
          <w:p w:rsidR="00F809EC" w:rsidRPr="00C42B18" w:rsidRDefault="00F809EC" w:rsidP="00207ABD">
            <w:pPr>
              <w:spacing w:after="0" w:line="240" w:lineRule="auto"/>
              <w:rPr>
                <w:rFonts w:ascii="Times New Roman" w:hAnsi="Times New Roman"/>
                <w:sz w:val="24"/>
                <w:szCs w:val="24"/>
                <w:lang w:val="en-US"/>
              </w:rPr>
            </w:pPr>
            <w:r w:rsidRPr="00C42B18">
              <w:rPr>
                <w:rFonts w:ascii="Times New Roman" w:hAnsi="Times New Roman"/>
                <w:sz w:val="24"/>
                <w:szCs w:val="24"/>
                <w:lang w:val="en-US"/>
              </w:rPr>
              <w:t>Share of revenues from non-</w:t>
            </w:r>
            <w:r>
              <w:rPr>
                <w:rFonts w:ascii="Times New Roman" w:hAnsi="Times New Roman"/>
                <w:sz w:val="24"/>
                <w:szCs w:val="24"/>
                <w:lang w:val="en-US"/>
              </w:rPr>
              <w:t>government</w:t>
            </w:r>
            <w:r w:rsidRPr="00C42B18">
              <w:rPr>
                <w:rStyle w:val="ab"/>
                <w:rFonts w:ascii="Times New Roman" w:hAnsi="Times New Roman"/>
                <w:sz w:val="24"/>
                <w:szCs w:val="24"/>
              </w:rPr>
              <w:footnoteReference w:id="5"/>
            </w:r>
            <w:r w:rsidRPr="00C42B18">
              <w:rPr>
                <w:rFonts w:ascii="Times New Roman" w:hAnsi="Times New Roman"/>
                <w:sz w:val="24"/>
                <w:szCs w:val="24"/>
                <w:lang w:val="en-US"/>
              </w:rPr>
              <w:t xml:space="preserve"> sources in the university's revenue structure</w:t>
            </w:r>
          </w:p>
        </w:tc>
        <w:tc>
          <w:tcPr>
            <w:tcW w:w="412" w:type="pct"/>
            <w:vAlign w:val="center"/>
          </w:tcPr>
          <w:p w:rsidR="00F809EC" w:rsidRPr="00C42B18" w:rsidRDefault="00F809EC" w:rsidP="00207ABD">
            <w:pPr>
              <w:spacing w:after="0" w:line="240" w:lineRule="auto"/>
              <w:rPr>
                <w:rFonts w:ascii="Times New Roman" w:hAnsi="Times New Roman"/>
                <w:sz w:val="24"/>
                <w:szCs w:val="24"/>
              </w:rPr>
            </w:pPr>
            <w:r w:rsidRPr="00C42B18">
              <w:rPr>
                <w:rFonts w:ascii="Times New Roman" w:hAnsi="Times New Roman"/>
                <w:sz w:val="24"/>
                <w:szCs w:val="24"/>
              </w:rPr>
              <w:t>%</w:t>
            </w:r>
          </w:p>
        </w:tc>
        <w:tc>
          <w:tcPr>
            <w:tcW w:w="372" w:type="pct"/>
            <w:vAlign w:val="center"/>
          </w:tcPr>
          <w:p w:rsidR="00F809EC" w:rsidRPr="00C42B18" w:rsidRDefault="00F809EC" w:rsidP="00207ABD">
            <w:pPr>
              <w:spacing w:line="240" w:lineRule="auto"/>
              <w:jc w:val="center"/>
              <w:rPr>
                <w:rFonts w:ascii="Times New Roman" w:hAnsi="Times New Roman"/>
                <w:sz w:val="24"/>
                <w:szCs w:val="24"/>
              </w:rPr>
            </w:pPr>
            <w:r w:rsidRPr="00C42B18">
              <w:rPr>
                <w:rFonts w:ascii="Times New Roman" w:hAnsi="Times New Roman"/>
                <w:sz w:val="24"/>
                <w:szCs w:val="24"/>
              </w:rPr>
              <w:t>38</w:t>
            </w:r>
          </w:p>
        </w:tc>
        <w:tc>
          <w:tcPr>
            <w:tcW w:w="392" w:type="pct"/>
            <w:vAlign w:val="center"/>
          </w:tcPr>
          <w:p w:rsidR="00F809EC" w:rsidRPr="00C42B18" w:rsidRDefault="00F809EC" w:rsidP="00207ABD">
            <w:pPr>
              <w:spacing w:line="240" w:lineRule="auto"/>
              <w:jc w:val="center"/>
              <w:rPr>
                <w:rFonts w:ascii="Times New Roman" w:hAnsi="Times New Roman"/>
                <w:sz w:val="24"/>
                <w:szCs w:val="24"/>
              </w:rPr>
            </w:pPr>
            <w:r w:rsidRPr="00C42B18">
              <w:rPr>
                <w:rFonts w:ascii="Times New Roman" w:hAnsi="Times New Roman"/>
                <w:sz w:val="24"/>
                <w:szCs w:val="24"/>
              </w:rPr>
              <w:t>37</w:t>
            </w:r>
          </w:p>
        </w:tc>
        <w:tc>
          <w:tcPr>
            <w:tcW w:w="392" w:type="pct"/>
            <w:vAlign w:val="center"/>
          </w:tcPr>
          <w:p w:rsidR="00F809EC" w:rsidRPr="00C42B18" w:rsidRDefault="00F809EC" w:rsidP="00207ABD">
            <w:pPr>
              <w:spacing w:line="240" w:lineRule="auto"/>
              <w:jc w:val="center"/>
              <w:rPr>
                <w:rFonts w:ascii="Times New Roman" w:hAnsi="Times New Roman"/>
                <w:sz w:val="24"/>
                <w:szCs w:val="24"/>
              </w:rPr>
            </w:pPr>
            <w:r w:rsidRPr="00C42B18">
              <w:rPr>
                <w:rFonts w:ascii="Times New Roman" w:hAnsi="Times New Roman"/>
                <w:sz w:val="24"/>
                <w:szCs w:val="24"/>
              </w:rPr>
              <w:t>36</w:t>
            </w:r>
          </w:p>
        </w:tc>
        <w:tc>
          <w:tcPr>
            <w:tcW w:w="392" w:type="pct"/>
            <w:vAlign w:val="center"/>
          </w:tcPr>
          <w:p w:rsidR="00F809EC" w:rsidRPr="00C42B18" w:rsidRDefault="00F809EC" w:rsidP="00207ABD">
            <w:pPr>
              <w:spacing w:line="240" w:lineRule="auto"/>
              <w:jc w:val="center"/>
              <w:rPr>
                <w:rFonts w:ascii="Times New Roman" w:hAnsi="Times New Roman"/>
                <w:sz w:val="24"/>
                <w:szCs w:val="24"/>
              </w:rPr>
            </w:pPr>
            <w:r w:rsidRPr="00C42B18">
              <w:rPr>
                <w:rFonts w:ascii="Times New Roman" w:hAnsi="Times New Roman"/>
                <w:sz w:val="24"/>
                <w:szCs w:val="24"/>
              </w:rPr>
              <w:t>35</w:t>
            </w:r>
          </w:p>
        </w:tc>
        <w:tc>
          <w:tcPr>
            <w:tcW w:w="392" w:type="pct"/>
            <w:vAlign w:val="center"/>
          </w:tcPr>
          <w:p w:rsidR="00F809EC" w:rsidRPr="00C42B18" w:rsidRDefault="00F809EC" w:rsidP="00207ABD">
            <w:pPr>
              <w:spacing w:line="240" w:lineRule="auto"/>
              <w:jc w:val="center"/>
              <w:rPr>
                <w:rFonts w:ascii="Times New Roman" w:hAnsi="Times New Roman"/>
                <w:sz w:val="24"/>
                <w:szCs w:val="24"/>
              </w:rPr>
            </w:pPr>
            <w:r w:rsidRPr="00C42B18">
              <w:rPr>
                <w:rFonts w:ascii="Times New Roman" w:hAnsi="Times New Roman"/>
                <w:sz w:val="24"/>
                <w:szCs w:val="24"/>
              </w:rPr>
              <w:t>35</w:t>
            </w:r>
          </w:p>
        </w:tc>
        <w:tc>
          <w:tcPr>
            <w:tcW w:w="392" w:type="pct"/>
            <w:vAlign w:val="center"/>
          </w:tcPr>
          <w:p w:rsidR="00F809EC" w:rsidRPr="00C42B18" w:rsidRDefault="00F809EC" w:rsidP="00207ABD">
            <w:pPr>
              <w:spacing w:line="240" w:lineRule="auto"/>
              <w:jc w:val="center"/>
              <w:rPr>
                <w:rFonts w:ascii="Times New Roman" w:hAnsi="Times New Roman"/>
                <w:sz w:val="24"/>
                <w:szCs w:val="24"/>
              </w:rPr>
            </w:pPr>
            <w:r w:rsidRPr="00C42B18">
              <w:rPr>
                <w:rFonts w:ascii="Times New Roman" w:hAnsi="Times New Roman"/>
                <w:sz w:val="24"/>
                <w:szCs w:val="24"/>
              </w:rPr>
              <w:t>35</w:t>
            </w:r>
          </w:p>
        </w:tc>
        <w:tc>
          <w:tcPr>
            <w:tcW w:w="392" w:type="pct"/>
            <w:vAlign w:val="center"/>
          </w:tcPr>
          <w:p w:rsidR="00F809EC" w:rsidRPr="00C42B18" w:rsidRDefault="00F809EC" w:rsidP="00207ABD">
            <w:pPr>
              <w:spacing w:line="240" w:lineRule="auto"/>
              <w:jc w:val="center"/>
              <w:rPr>
                <w:rFonts w:ascii="Times New Roman" w:hAnsi="Times New Roman"/>
                <w:sz w:val="24"/>
                <w:szCs w:val="24"/>
              </w:rPr>
            </w:pPr>
            <w:r w:rsidRPr="00C42B18">
              <w:rPr>
                <w:rFonts w:ascii="Times New Roman" w:hAnsi="Times New Roman"/>
                <w:sz w:val="24"/>
                <w:szCs w:val="24"/>
              </w:rPr>
              <w:t>35</w:t>
            </w:r>
          </w:p>
        </w:tc>
        <w:tc>
          <w:tcPr>
            <w:tcW w:w="386" w:type="pct"/>
            <w:vAlign w:val="center"/>
          </w:tcPr>
          <w:p w:rsidR="00F809EC" w:rsidRPr="00C42B18" w:rsidRDefault="00F809EC" w:rsidP="00207ABD">
            <w:pPr>
              <w:spacing w:line="240" w:lineRule="auto"/>
              <w:jc w:val="center"/>
              <w:rPr>
                <w:rFonts w:ascii="Times New Roman" w:hAnsi="Times New Roman"/>
                <w:sz w:val="24"/>
                <w:szCs w:val="24"/>
              </w:rPr>
            </w:pPr>
            <w:r w:rsidRPr="00C42B18">
              <w:rPr>
                <w:rFonts w:ascii="Times New Roman" w:hAnsi="Times New Roman"/>
                <w:sz w:val="24"/>
                <w:szCs w:val="24"/>
              </w:rPr>
              <w:t>35</w:t>
            </w:r>
          </w:p>
        </w:tc>
      </w:tr>
      <w:tr w:rsidR="00F809EC" w:rsidRPr="00C42B18" w:rsidTr="00A4187B">
        <w:tc>
          <w:tcPr>
            <w:tcW w:w="1478" w:type="pct"/>
            <w:gridSpan w:val="2"/>
          </w:tcPr>
          <w:p w:rsidR="00F809EC" w:rsidRPr="00C42B18" w:rsidRDefault="00F809EC" w:rsidP="00207ABD">
            <w:pPr>
              <w:spacing w:after="0" w:line="240" w:lineRule="auto"/>
              <w:rPr>
                <w:rFonts w:ascii="Times New Roman" w:hAnsi="Times New Roman"/>
                <w:b/>
                <w:sz w:val="24"/>
                <w:szCs w:val="24"/>
              </w:rPr>
            </w:pPr>
            <w:r w:rsidRPr="00C42B18">
              <w:rPr>
                <w:rFonts w:ascii="Times New Roman" w:hAnsi="Times New Roman"/>
                <w:b/>
                <w:sz w:val="24"/>
                <w:szCs w:val="24"/>
              </w:rPr>
              <w:t>Supplementary Indicators</w:t>
            </w:r>
          </w:p>
        </w:tc>
        <w:tc>
          <w:tcPr>
            <w:tcW w:w="412" w:type="pct"/>
            <w:vAlign w:val="center"/>
          </w:tcPr>
          <w:p w:rsidR="00F809EC" w:rsidRPr="00C42B18" w:rsidRDefault="00F809EC" w:rsidP="00207ABD">
            <w:pPr>
              <w:spacing w:after="0" w:line="240" w:lineRule="auto"/>
              <w:rPr>
                <w:rFonts w:ascii="Times New Roman" w:hAnsi="Times New Roman"/>
                <w:b/>
                <w:sz w:val="24"/>
                <w:szCs w:val="24"/>
              </w:rPr>
            </w:pPr>
          </w:p>
        </w:tc>
        <w:tc>
          <w:tcPr>
            <w:tcW w:w="3110" w:type="pct"/>
            <w:gridSpan w:val="8"/>
          </w:tcPr>
          <w:p w:rsidR="00F809EC" w:rsidRPr="00C42B18" w:rsidRDefault="00F809EC" w:rsidP="00207ABD">
            <w:pPr>
              <w:spacing w:after="0" w:line="240" w:lineRule="auto"/>
              <w:rPr>
                <w:rFonts w:ascii="Times New Roman" w:hAnsi="Times New Roman"/>
                <w:b/>
                <w:sz w:val="24"/>
                <w:szCs w:val="24"/>
              </w:rPr>
            </w:pPr>
          </w:p>
        </w:tc>
      </w:tr>
      <w:tr w:rsidR="00F809EC" w:rsidRPr="00C42B18" w:rsidTr="00A4187B">
        <w:tc>
          <w:tcPr>
            <w:tcW w:w="286" w:type="pct"/>
          </w:tcPr>
          <w:p w:rsidR="00F809EC" w:rsidRPr="00C42B18" w:rsidRDefault="00F809EC" w:rsidP="00207ABD">
            <w:pPr>
              <w:spacing w:after="0" w:line="240" w:lineRule="auto"/>
              <w:rPr>
                <w:rFonts w:ascii="Times New Roman" w:hAnsi="Times New Roman"/>
                <w:sz w:val="24"/>
                <w:szCs w:val="24"/>
              </w:rPr>
            </w:pPr>
            <w:r w:rsidRPr="00C42B18">
              <w:rPr>
                <w:rFonts w:ascii="Times New Roman" w:hAnsi="Times New Roman"/>
                <w:sz w:val="24"/>
                <w:szCs w:val="24"/>
              </w:rPr>
              <w:t>8</w:t>
            </w:r>
          </w:p>
        </w:tc>
        <w:tc>
          <w:tcPr>
            <w:tcW w:w="1192" w:type="pct"/>
          </w:tcPr>
          <w:p w:rsidR="00F809EC" w:rsidRPr="00C42B18" w:rsidRDefault="00F809EC" w:rsidP="00207ABD">
            <w:pPr>
              <w:spacing w:after="0" w:line="240" w:lineRule="auto"/>
              <w:rPr>
                <w:rFonts w:ascii="Times New Roman" w:hAnsi="Times New Roman"/>
                <w:sz w:val="24"/>
                <w:szCs w:val="24"/>
                <w:lang w:val="en-US"/>
              </w:rPr>
            </w:pPr>
            <w:r w:rsidRPr="00C42B18">
              <w:rPr>
                <w:rFonts w:ascii="Times New Roman" w:hAnsi="Times New Roman"/>
                <w:sz w:val="24"/>
                <w:szCs w:val="24"/>
                <w:lang w:val="en-US"/>
              </w:rPr>
              <w:t>Revenue of R&amp;D per faculty member</w:t>
            </w:r>
          </w:p>
        </w:tc>
        <w:tc>
          <w:tcPr>
            <w:tcW w:w="412" w:type="pct"/>
            <w:vAlign w:val="center"/>
          </w:tcPr>
          <w:p w:rsidR="00F809EC" w:rsidRPr="00C42B18" w:rsidRDefault="00F809EC" w:rsidP="00207ABD">
            <w:pPr>
              <w:spacing w:after="0" w:line="240" w:lineRule="auto"/>
              <w:rPr>
                <w:rFonts w:ascii="Times New Roman" w:hAnsi="Times New Roman"/>
                <w:sz w:val="24"/>
                <w:szCs w:val="24"/>
              </w:rPr>
            </w:pPr>
            <w:r w:rsidRPr="00C42B18">
              <w:rPr>
                <w:rFonts w:ascii="Times New Roman" w:hAnsi="Times New Roman"/>
                <w:sz w:val="24"/>
                <w:szCs w:val="24"/>
              </w:rPr>
              <w:t>thousand rubles</w:t>
            </w:r>
          </w:p>
        </w:tc>
        <w:tc>
          <w:tcPr>
            <w:tcW w:w="372" w:type="pct"/>
            <w:vAlign w:val="center"/>
          </w:tcPr>
          <w:p w:rsidR="00F809EC" w:rsidRPr="00C42B18" w:rsidRDefault="00F809EC" w:rsidP="00207ABD">
            <w:pPr>
              <w:spacing w:line="240" w:lineRule="auto"/>
              <w:jc w:val="center"/>
              <w:rPr>
                <w:rFonts w:ascii="Times New Roman" w:hAnsi="Times New Roman"/>
                <w:sz w:val="24"/>
                <w:szCs w:val="24"/>
              </w:rPr>
            </w:pPr>
            <w:r w:rsidRPr="00C42B18">
              <w:rPr>
                <w:rFonts w:ascii="Times New Roman" w:hAnsi="Times New Roman"/>
                <w:sz w:val="24"/>
                <w:szCs w:val="24"/>
              </w:rPr>
              <w:t>950</w:t>
            </w:r>
          </w:p>
        </w:tc>
        <w:tc>
          <w:tcPr>
            <w:tcW w:w="392" w:type="pct"/>
            <w:vAlign w:val="center"/>
          </w:tcPr>
          <w:p w:rsidR="00F809EC" w:rsidRPr="00C42B18" w:rsidRDefault="00F809EC" w:rsidP="00207ABD">
            <w:pPr>
              <w:spacing w:line="240" w:lineRule="auto"/>
              <w:jc w:val="center"/>
              <w:rPr>
                <w:rFonts w:ascii="Times New Roman" w:hAnsi="Times New Roman"/>
                <w:sz w:val="24"/>
                <w:szCs w:val="24"/>
              </w:rPr>
            </w:pPr>
            <w:r w:rsidRPr="00C42B18">
              <w:rPr>
                <w:rFonts w:ascii="Times New Roman" w:hAnsi="Times New Roman"/>
                <w:sz w:val="24"/>
                <w:szCs w:val="24"/>
              </w:rPr>
              <w:t>1150</w:t>
            </w:r>
          </w:p>
        </w:tc>
        <w:tc>
          <w:tcPr>
            <w:tcW w:w="392" w:type="pct"/>
            <w:vAlign w:val="center"/>
          </w:tcPr>
          <w:p w:rsidR="00F809EC" w:rsidRPr="00C42B18" w:rsidRDefault="00F809EC" w:rsidP="00207ABD">
            <w:pPr>
              <w:spacing w:line="240" w:lineRule="auto"/>
              <w:jc w:val="center"/>
              <w:rPr>
                <w:rFonts w:ascii="Times New Roman" w:hAnsi="Times New Roman"/>
                <w:sz w:val="24"/>
                <w:szCs w:val="24"/>
              </w:rPr>
            </w:pPr>
            <w:r w:rsidRPr="00C42B18">
              <w:rPr>
                <w:rFonts w:ascii="Times New Roman" w:hAnsi="Times New Roman"/>
                <w:sz w:val="24"/>
                <w:szCs w:val="24"/>
              </w:rPr>
              <w:t>1250</w:t>
            </w:r>
          </w:p>
        </w:tc>
        <w:tc>
          <w:tcPr>
            <w:tcW w:w="392" w:type="pct"/>
            <w:vAlign w:val="center"/>
          </w:tcPr>
          <w:p w:rsidR="00F809EC" w:rsidRPr="00C42B18" w:rsidRDefault="00F809EC" w:rsidP="00207ABD">
            <w:pPr>
              <w:spacing w:line="240" w:lineRule="auto"/>
              <w:jc w:val="center"/>
              <w:rPr>
                <w:rFonts w:ascii="Times New Roman" w:hAnsi="Times New Roman"/>
                <w:sz w:val="24"/>
                <w:szCs w:val="24"/>
              </w:rPr>
            </w:pPr>
            <w:r w:rsidRPr="00C42B18">
              <w:rPr>
                <w:rFonts w:ascii="Times New Roman" w:hAnsi="Times New Roman"/>
                <w:sz w:val="24"/>
                <w:szCs w:val="24"/>
              </w:rPr>
              <w:t>1300</w:t>
            </w:r>
          </w:p>
        </w:tc>
        <w:tc>
          <w:tcPr>
            <w:tcW w:w="392" w:type="pct"/>
            <w:vAlign w:val="center"/>
          </w:tcPr>
          <w:p w:rsidR="00F809EC" w:rsidRPr="00C42B18" w:rsidRDefault="00F809EC" w:rsidP="00207ABD">
            <w:pPr>
              <w:spacing w:line="240" w:lineRule="auto"/>
              <w:jc w:val="center"/>
              <w:rPr>
                <w:rFonts w:ascii="Times New Roman" w:hAnsi="Times New Roman"/>
                <w:sz w:val="24"/>
                <w:szCs w:val="24"/>
              </w:rPr>
            </w:pPr>
            <w:r w:rsidRPr="00C42B18">
              <w:rPr>
                <w:rFonts w:ascii="Times New Roman" w:hAnsi="Times New Roman"/>
                <w:sz w:val="24"/>
                <w:szCs w:val="24"/>
              </w:rPr>
              <w:t>1400</w:t>
            </w:r>
          </w:p>
        </w:tc>
        <w:tc>
          <w:tcPr>
            <w:tcW w:w="392" w:type="pct"/>
            <w:vAlign w:val="center"/>
          </w:tcPr>
          <w:p w:rsidR="00F809EC" w:rsidRPr="00C42B18" w:rsidRDefault="00F809EC" w:rsidP="00207ABD">
            <w:pPr>
              <w:spacing w:line="240" w:lineRule="auto"/>
              <w:jc w:val="center"/>
              <w:rPr>
                <w:rFonts w:ascii="Times New Roman" w:hAnsi="Times New Roman"/>
                <w:sz w:val="24"/>
                <w:szCs w:val="24"/>
              </w:rPr>
            </w:pPr>
            <w:r w:rsidRPr="00C42B18">
              <w:rPr>
                <w:rFonts w:ascii="Times New Roman" w:hAnsi="Times New Roman"/>
                <w:sz w:val="24"/>
                <w:szCs w:val="24"/>
              </w:rPr>
              <w:t>1500</w:t>
            </w:r>
          </w:p>
        </w:tc>
        <w:tc>
          <w:tcPr>
            <w:tcW w:w="392" w:type="pct"/>
            <w:vAlign w:val="center"/>
          </w:tcPr>
          <w:p w:rsidR="00F809EC" w:rsidRPr="00C42B18" w:rsidRDefault="00F809EC" w:rsidP="00207ABD">
            <w:pPr>
              <w:spacing w:line="240" w:lineRule="auto"/>
              <w:jc w:val="center"/>
              <w:rPr>
                <w:rFonts w:ascii="Times New Roman" w:hAnsi="Times New Roman"/>
                <w:sz w:val="24"/>
                <w:szCs w:val="24"/>
              </w:rPr>
            </w:pPr>
            <w:r w:rsidRPr="00C42B18">
              <w:rPr>
                <w:rFonts w:ascii="Times New Roman" w:hAnsi="Times New Roman"/>
                <w:sz w:val="24"/>
                <w:szCs w:val="24"/>
              </w:rPr>
              <w:t>1600</w:t>
            </w:r>
          </w:p>
        </w:tc>
        <w:tc>
          <w:tcPr>
            <w:tcW w:w="386" w:type="pct"/>
            <w:vAlign w:val="center"/>
          </w:tcPr>
          <w:p w:rsidR="00F809EC" w:rsidRPr="00C42B18" w:rsidRDefault="00F809EC" w:rsidP="00207ABD">
            <w:pPr>
              <w:spacing w:line="240" w:lineRule="auto"/>
              <w:jc w:val="center"/>
              <w:rPr>
                <w:rFonts w:ascii="Times New Roman" w:hAnsi="Times New Roman"/>
                <w:sz w:val="24"/>
                <w:szCs w:val="24"/>
              </w:rPr>
            </w:pPr>
            <w:r w:rsidRPr="00C42B18">
              <w:rPr>
                <w:rFonts w:ascii="Times New Roman" w:hAnsi="Times New Roman"/>
                <w:sz w:val="24"/>
                <w:szCs w:val="24"/>
              </w:rPr>
              <w:t>1700</w:t>
            </w:r>
          </w:p>
        </w:tc>
      </w:tr>
      <w:tr w:rsidR="00F809EC" w:rsidRPr="00C42B18" w:rsidTr="00A4187B">
        <w:tc>
          <w:tcPr>
            <w:tcW w:w="286" w:type="pct"/>
          </w:tcPr>
          <w:p w:rsidR="00F809EC" w:rsidRPr="00C42B18" w:rsidRDefault="00F809EC" w:rsidP="00207ABD">
            <w:pPr>
              <w:spacing w:after="0" w:line="240" w:lineRule="auto"/>
              <w:rPr>
                <w:rFonts w:ascii="Times New Roman" w:hAnsi="Times New Roman"/>
                <w:sz w:val="24"/>
                <w:szCs w:val="24"/>
              </w:rPr>
            </w:pPr>
            <w:r w:rsidRPr="00C42B18">
              <w:rPr>
                <w:rFonts w:ascii="Times New Roman" w:hAnsi="Times New Roman"/>
                <w:sz w:val="24"/>
                <w:szCs w:val="24"/>
              </w:rPr>
              <w:lastRenderedPageBreak/>
              <w:t>9</w:t>
            </w:r>
          </w:p>
        </w:tc>
        <w:tc>
          <w:tcPr>
            <w:tcW w:w="1192" w:type="pct"/>
          </w:tcPr>
          <w:p w:rsidR="00F809EC" w:rsidRPr="00C42B18" w:rsidRDefault="00F809EC" w:rsidP="00207ABD">
            <w:pPr>
              <w:spacing w:after="0" w:line="240" w:lineRule="auto"/>
              <w:rPr>
                <w:rFonts w:ascii="Times New Roman" w:hAnsi="Times New Roman"/>
                <w:sz w:val="24"/>
                <w:szCs w:val="24"/>
                <w:lang w:val="en-US"/>
              </w:rPr>
            </w:pPr>
            <w:r w:rsidRPr="00C42B18">
              <w:rPr>
                <w:rFonts w:ascii="Times New Roman" w:hAnsi="Times New Roman"/>
                <w:sz w:val="24"/>
                <w:szCs w:val="24"/>
                <w:lang w:val="en-US"/>
              </w:rPr>
              <w:t xml:space="preserve">Full-time master's and PhD students among all full-time students </w:t>
            </w:r>
          </w:p>
        </w:tc>
        <w:tc>
          <w:tcPr>
            <w:tcW w:w="412" w:type="pct"/>
            <w:vAlign w:val="center"/>
          </w:tcPr>
          <w:p w:rsidR="00F809EC" w:rsidRPr="00C42B18" w:rsidRDefault="00F809EC" w:rsidP="00207ABD">
            <w:pPr>
              <w:spacing w:after="0" w:line="240" w:lineRule="auto"/>
              <w:rPr>
                <w:rFonts w:ascii="Times New Roman" w:hAnsi="Times New Roman"/>
                <w:sz w:val="24"/>
                <w:szCs w:val="24"/>
              </w:rPr>
            </w:pPr>
            <w:r w:rsidRPr="00C42B18">
              <w:rPr>
                <w:rFonts w:ascii="Times New Roman" w:hAnsi="Times New Roman"/>
                <w:sz w:val="24"/>
                <w:szCs w:val="24"/>
              </w:rPr>
              <w:t>%</w:t>
            </w:r>
          </w:p>
        </w:tc>
        <w:tc>
          <w:tcPr>
            <w:tcW w:w="372" w:type="pct"/>
            <w:vAlign w:val="center"/>
          </w:tcPr>
          <w:p w:rsidR="00F809EC" w:rsidRPr="00C42B18" w:rsidRDefault="00F809EC" w:rsidP="00207ABD">
            <w:pPr>
              <w:spacing w:line="240" w:lineRule="auto"/>
              <w:jc w:val="center"/>
              <w:rPr>
                <w:rFonts w:ascii="Times New Roman" w:hAnsi="Times New Roman"/>
                <w:sz w:val="24"/>
                <w:szCs w:val="24"/>
              </w:rPr>
            </w:pPr>
            <w:r w:rsidRPr="00C42B18">
              <w:rPr>
                <w:rFonts w:ascii="Times New Roman" w:hAnsi="Times New Roman"/>
                <w:sz w:val="24"/>
                <w:szCs w:val="24"/>
              </w:rPr>
              <w:t>25</w:t>
            </w:r>
          </w:p>
        </w:tc>
        <w:tc>
          <w:tcPr>
            <w:tcW w:w="392" w:type="pct"/>
            <w:vAlign w:val="center"/>
          </w:tcPr>
          <w:p w:rsidR="00F809EC" w:rsidRPr="00C42B18" w:rsidRDefault="00F809EC" w:rsidP="00207ABD">
            <w:pPr>
              <w:spacing w:line="240" w:lineRule="auto"/>
              <w:jc w:val="center"/>
              <w:rPr>
                <w:rFonts w:ascii="Times New Roman" w:hAnsi="Times New Roman"/>
                <w:sz w:val="24"/>
                <w:szCs w:val="24"/>
              </w:rPr>
            </w:pPr>
            <w:r w:rsidRPr="00C42B18">
              <w:rPr>
                <w:rFonts w:ascii="Times New Roman" w:hAnsi="Times New Roman"/>
                <w:sz w:val="24"/>
                <w:szCs w:val="24"/>
              </w:rPr>
              <w:t>25</w:t>
            </w:r>
          </w:p>
        </w:tc>
        <w:tc>
          <w:tcPr>
            <w:tcW w:w="392" w:type="pct"/>
            <w:vAlign w:val="center"/>
          </w:tcPr>
          <w:p w:rsidR="00F809EC" w:rsidRPr="00C42B18" w:rsidRDefault="00F809EC" w:rsidP="00207ABD">
            <w:pPr>
              <w:spacing w:line="240" w:lineRule="auto"/>
              <w:jc w:val="center"/>
              <w:rPr>
                <w:rFonts w:ascii="Times New Roman" w:hAnsi="Times New Roman"/>
                <w:sz w:val="24"/>
                <w:szCs w:val="24"/>
              </w:rPr>
            </w:pPr>
            <w:r w:rsidRPr="00C42B18">
              <w:rPr>
                <w:rFonts w:ascii="Times New Roman" w:hAnsi="Times New Roman"/>
                <w:sz w:val="24"/>
                <w:szCs w:val="24"/>
              </w:rPr>
              <w:t>25</w:t>
            </w:r>
          </w:p>
        </w:tc>
        <w:tc>
          <w:tcPr>
            <w:tcW w:w="392" w:type="pct"/>
            <w:vAlign w:val="center"/>
          </w:tcPr>
          <w:p w:rsidR="00F809EC" w:rsidRPr="00C42B18" w:rsidRDefault="00F809EC" w:rsidP="00207ABD">
            <w:pPr>
              <w:spacing w:line="240" w:lineRule="auto"/>
              <w:jc w:val="center"/>
              <w:rPr>
                <w:rFonts w:ascii="Times New Roman" w:hAnsi="Times New Roman"/>
                <w:sz w:val="24"/>
                <w:szCs w:val="24"/>
              </w:rPr>
            </w:pPr>
            <w:r w:rsidRPr="00C42B18">
              <w:rPr>
                <w:rFonts w:ascii="Times New Roman" w:hAnsi="Times New Roman"/>
                <w:sz w:val="24"/>
                <w:szCs w:val="24"/>
              </w:rPr>
              <w:t>26</w:t>
            </w:r>
          </w:p>
        </w:tc>
        <w:tc>
          <w:tcPr>
            <w:tcW w:w="392" w:type="pct"/>
            <w:vAlign w:val="center"/>
          </w:tcPr>
          <w:p w:rsidR="00F809EC" w:rsidRPr="00C42B18" w:rsidRDefault="00F809EC" w:rsidP="00207ABD">
            <w:pPr>
              <w:spacing w:line="240" w:lineRule="auto"/>
              <w:jc w:val="center"/>
              <w:rPr>
                <w:rFonts w:ascii="Times New Roman" w:hAnsi="Times New Roman"/>
                <w:sz w:val="24"/>
                <w:szCs w:val="24"/>
              </w:rPr>
            </w:pPr>
            <w:r w:rsidRPr="00C42B18">
              <w:rPr>
                <w:rFonts w:ascii="Times New Roman" w:hAnsi="Times New Roman"/>
                <w:sz w:val="24"/>
                <w:szCs w:val="24"/>
              </w:rPr>
              <w:t>26</w:t>
            </w:r>
          </w:p>
        </w:tc>
        <w:tc>
          <w:tcPr>
            <w:tcW w:w="392" w:type="pct"/>
            <w:vAlign w:val="center"/>
          </w:tcPr>
          <w:p w:rsidR="00F809EC" w:rsidRPr="00C42B18" w:rsidRDefault="00F809EC" w:rsidP="00207ABD">
            <w:pPr>
              <w:spacing w:line="240" w:lineRule="auto"/>
              <w:jc w:val="center"/>
              <w:rPr>
                <w:rFonts w:ascii="Times New Roman" w:hAnsi="Times New Roman"/>
                <w:sz w:val="24"/>
                <w:szCs w:val="24"/>
              </w:rPr>
            </w:pPr>
            <w:r w:rsidRPr="00C42B18">
              <w:rPr>
                <w:rFonts w:ascii="Times New Roman" w:hAnsi="Times New Roman"/>
                <w:sz w:val="24"/>
                <w:szCs w:val="24"/>
              </w:rPr>
              <w:t>27</w:t>
            </w:r>
          </w:p>
        </w:tc>
        <w:tc>
          <w:tcPr>
            <w:tcW w:w="392" w:type="pct"/>
            <w:vAlign w:val="center"/>
          </w:tcPr>
          <w:p w:rsidR="00F809EC" w:rsidRPr="00C42B18" w:rsidRDefault="00F809EC" w:rsidP="00207ABD">
            <w:pPr>
              <w:spacing w:line="240" w:lineRule="auto"/>
              <w:jc w:val="center"/>
              <w:rPr>
                <w:rFonts w:ascii="Times New Roman" w:hAnsi="Times New Roman"/>
                <w:sz w:val="24"/>
                <w:szCs w:val="24"/>
              </w:rPr>
            </w:pPr>
            <w:r w:rsidRPr="00C42B18">
              <w:rPr>
                <w:rFonts w:ascii="Times New Roman" w:hAnsi="Times New Roman"/>
                <w:sz w:val="24"/>
                <w:szCs w:val="24"/>
              </w:rPr>
              <w:t>27</w:t>
            </w:r>
          </w:p>
        </w:tc>
        <w:tc>
          <w:tcPr>
            <w:tcW w:w="386" w:type="pct"/>
            <w:vAlign w:val="center"/>
          </w:tcPr>
          <w:p w:rsidR="00F809EC" w:rsidRPr="00C42B18" w:rsidRDefault="00F809EC" w:rsidP="00207ABD">
            <w:pPr>
              <w:spacing w:line="240" w:lineRule="auto"/>
              <w:jc w:val="center"/>
              <w:rPr>
                <w:rFonts w:ascii="Times New Roman" w:hAnsi="Times New Roman"/>
                <w:sz w:val="24"/>
                <w:szCs w:val="24"/>
              </w:rPr>
            </w:pPr>
            <w:r w:rsidRPr="00C42B18">
              <w:rPr>
                <w:rFonts w:ascii="Times New Roman" w:hAnsi="Times New Roman"/>
                <w:sz w:val="24"/>
                <w:szCs w:val="24"/>
              </w:rPr>
              <w:t>28</w:t>
            </w:r>
          </w:p>
        </w:tc>
      </w:tr>
      <w:tr w:rsidR="00F809EC" w:rsidRPr="00C42B18" w:rsidTr="00A4187B">
        <w:tc>
          <w:tcPr>
            <w:tcW w:w="286" w:type="pct"/>
          </w:tcPr>
          <w:p w:rsidR="00F809EC" w:rsidRPr="00C42B18" w:rsidRDefault="00F809EC" w:rsidP="00207ABD">
            <w:pPr>
              <w:spacing w:after="0" w:line="240" w:lineRule="auto"/>
              <w:rPr>
                <w:rFonts w:ascii="Times New Roman" w:hAnsi="Times New Roman"/>
                <w:sz w:val="24"/>
                <w:szCs w:val="24"/>
              </w:rPr>
            </w:pPr>
            <w:r w:rsidRPr="00C42B18">
              <w:rPr>
                <w:rFonts w:ascii="Times New Roman" w:hAnsi="Times New Roman"/>
                <w:sz w:val="24"/>
                <w:szCs w:val="24"/>
              </w:rPr>
              <w:t>10</w:t>
            </w:r>
          </w:p>
        </w:tc>
        <w:tc>
          <w:tcPr>
            <w:tcW w:w="1192" w:type="pct"/>
          </w:tcPr>
          <w:p w:rsidR="00F809EC" w:rsidRPr="00C42B18" w:rsidRDefault="00F809EC" w:rsidP="00207ABD">
            <w:pPr>
              <w:spacing w:after="0" w:line="240" w:lineRule="auto"/>
              <w:rPr>
                <w:rFonts w:ascii="Times New Roman" w:hAnsi="Times New Roman"/>
                <w:sz w:val="24"/>
                <w:szCs w:val="24"/>
                <w:lang w:val="en-US"/>
              </w:rPr>
            </w:pPr>
            <w:r w:rsidRPr="00C42B18">
              <w:rPr>
                <w:rFonts w:ascii="Times New Roman" w:hAnsi="Times New Roman"/>
                <w:sz w:val="24"/>
                <w:szCs w:val="24"/>
                <w:lang w:val="en-US"/>
              </w:rPr>
              <w:t>Credits received by students through participation in research, project and innovative activities out of the total number of credits in core educational programmes</w:t>
            </w:r>
          </w:p>
        </w:tc>
        <w:tc>
          <w:tcPr>
            <w:tcW w:w="412" w:type="pct"/>
            <w:vAlign w:val="center"/>
          </w:tcPr>
          <w:p w:rsidR="00F809EC" w:rsidRPr="00C42B18" w:rsidRDefault="00F809EC" w:rsidP="00207ABD">
            <w:pPr>
              <w:spacing w:after="0" w:line="240" w:lineRule="auto"/>
              <w:rPr>
                <w:rFonts w:ascii="Times New Roman" w:hAnsi="Times New Roman"/>
                <w:sz w:val="24"/>
                <w:szCs w:val="24"/>
              </w:rPr>
            </w:pPr>
            <w:r w:rsidRPr="00C42B18">
              <w:rPr>
                <w:rFonts w:ascii="Times New Roman" w:hAnsi="Times New Roman"/>
                <w:sz w:val="24"/>
                <w:szCs w:val="24"/>
              </w:rPr>
              <w:t>%</w:t>
            </w:r>
          </w:p>
        </w:tc>
        <w:tc>
          <w:tcPr>
            <w:tcW w:w="372" w:type="pct"/>
            <w:vAlign w:val="center"/>
          </w:tcPr>
          <w:p w:rsidR="00F809EC" w:rsidRPr="00C42B18" w:rsidRDefault="00F809EC" w:rsidP="00207ABD">
            <w:pPr>
              <w:spacing w:line="240" w:lineRule="auto"/>
              <w:jc w:val="center"/>
              <w:rPr>
                <w:rFonts w:ascii="Times New Roman" w:hAnsi="Times New Roman"/>
                <w:sz w:val="24"/>
                <w:szCs w:val="24"/>
              </w:rPr>
            </w:pPr>
            <w:r w:rsidRPr="00C42B18">
              <w:rPr>
                <w:rFonts w:ascii="Times New Roman" w:hAnsi="Times New Roman"/>
                <w:sz w:val="24"/>
                <w:szCs w:val="24"/>
              </w:rPr>
              <w:t>8</w:t>
            </w:r>
          </w:p>
        </w:tc>
        <w:tc>
          <w:tcPr>
            <w:tcW w:w="392" w:type="pct"/>
            <w:vAlign w:val="center"/>
          </w:tcPr>
          <w:p w:rsidR="00F809EC" w:rsidRPr="00C42B18" w:rsidRDefault="00F809EC" w:rsidP="00207ABD">
            <w:pPr>
              <w:spacing w:line="240" w:lineRule="auto"/>
              <w:jc w:val="center"/>
              <w:rPr>
                <w:rFonts w:ascii="Times New Roman" w:hAnsi="Times New Roman"/>
                <w:sz w:val="24"/>
                <w:szCs w:val="24"/>
              </w:rPr>
            </w:pPr>
            <w:r w:rsidRPr="00C42B18">
              <w:rPr>
                <w:rFonts w:ascii="Times New Roman" w:hAnsi="Times New Roman"/>
                <w:sz w:val="24"/>
                <w:szCs w:val="24"/>
              </w:rPr>
              <w:t>9</w:t>
            </w:r>
          </w:p>
        </w:tc>
        <w:tc>
          <w:tcPr>
            <w:tcW w:w="392" w:type="pct"/>
            <w:vAlign w:val="center"/>
          </w:tcPr>
          <w:p w:rsidR="00F809EC" w:rsidRPr="00C42B18" w:rsidRDefault="00F809EC" w:rsidP="00207ABD">
            <w:pPr>
              <w:spacing w:line="240" w:lineRule="auto"/>
              <w:jc w:val="center"/>
              <w:rPr>
                <w:rFonts w:ascii="Times New Roman" w:hAnsi="Times New Roman"/>
                <w:sz w:val="24"/>
                <w:szCs w:val="24"/>
              </w:rPr>
            </w:pPr>
            <w:r w:rsidRPr="00C42B18">
              <w:rPr>
                <w:rFonts w:ascii="Times New Roman" w:hAnsi="Times New Roman"/>
                <w:sz w:val="24"/>
                <w:szCs w:val="24"/>
              </w:rPr>
              <w:t>10</w:t>
            </w:r>
          </w:p>
        </w:tc>
        <w:tc>
          <w:tcPr>
            <w:tcW w:w="392" w:type="pct"/>
            <w:vAlign w:val="center"/>
          </w:tcPr>
          <w:p w:rsidR="00F809EC" w:rsidRPr="00C42B18" w:rsidRDefault="00F809EC" w:rsidP="00207ABD">
            <w:pPr>
              <w:spacing w:line="240" w:lineRule="auto"/>
              <w:jc w:val="center"/>
              <w:rPr>
                <w:rFonts w:ascii="Times New Roman" w:hAnsi="Times New Roman"/>
                <w:sz w:val="24"/>
                <w:szCs w:val="24"/>
              </w:rPr>
            </w:pPr>
            <w:r w:rsidRPr="00C42B18">
              <w:rPr>
                <w:rFonts w:ascii="Times New Roman" w:hAnsi="Times New Roman"/>
                <w:sz w:val="24"/>
                <w:szCs w:val="24"/>
              </w:rPr>
              <w:t>12</w:t>
            </w:r>
          </w:p>
        </w:tc>
        <w:tc>
          <w:tcPr>
            <w:tcW w:w="392" w:type="pct"/>
            <w:vAlign w:val="center"/>
          </w:tcPr>
          <w:p w:rsidR="00F809EC" w:rsidRPr="00C42B18" w:rsidRDefault="00F809EC" w:rsidP="00207ABD">
            <w:pPr>
              <w:spacing w:line="240" w:lineRule="auto"/>
              <w:jc w:val="center"/>
              <w:rPr>
                <w:rFonts w:ascii="Times New Roman" w:hAnsi="Times New Roman"/>
                <w:sz w:val="24"/>
                <w:szCs w:val="24"/>
              </w:rPr>
            </w:pPr>
            <w:r w:rsidRPr="00C42B18">
              <w:rPr>
                <w:rFonts w:ascii="Times New Roman" w:hAnsi="Times New Roman"/>
                <w:sz w:val="24"/>
                <w:szCs w:val="24"/>
              </w:rPr>
              <w:t>14</w:t>
            </w:r>
          </w:p>
        </w:tc>
        <w:tc>
          <w:tcPr>
            <w:tcW w:w="392" w:type="pct"/>
            <w:vAlign w:val="center"/>
          </w:tcPr>
          <w:p w:rsidR="00F809EC" w:rsidRPr="00C42B18" w:rsidRDefault="00F809EC" w:rsidP="00207ABD">
            <w:pPr>
              <w:spacing w:line="240" w:lineRule="auto"/>
              <w:jc w:val="center"/>
              <w:rPr>
                <w:rFonts w:ascii="Times New Roman" w:hAnsi="Times New Roman"/>
                <w:sz w:val="24"/>
                <w:szCs w:val="24"/>
              </w:rPr>
            </w:pPr>
            <w:r w:rsidRPr="00C42B18">
              <w:rPr>
                <w:rFonts w:ascii="Times New Roman" w:hAnsi="Times New Roman"/>
                <w:sz w:val="24"/>
                <w:szCs w:val="24"/>
              </w:rPr>
              <w:t>16</w:t>
            </w:r>
          </w:p>
        </w:tc>
        <w:tc>
          <w:tcPr>
            <w:tcW w:w="392" w:type="pct"/>
            <w:vAlign w:val="center"/>
          </w:tcPr>
          <w:p w:rsidR="00F809EC" w:rsidRPr="00C42B18" w:rsidRDefault="00F809EC" w:rsidP="00207ABD">
            <w:pPr>
              <w:spacing w:line="240" w:lineRule="auto"/>
              <w:jc w:val="center"/>
              <w:rPr>
                <w:rFonts w:ascii="Times New Roman" w:hAnsi="Times New Roman"/>
                <w:sz w:val="24"/>
                <w:szCs w:val="24"/>
              </w:rPr>
            </w:pPr>
            <w:r w:rsidRPr="00C42B18">
              <w:rPr>
                <w:rFonts w:ascii="Times New Roman" w:hAnsi="Times New Roman"/>
                <w:sz w:val="24"/>
                <w:szCs w:val="24"/>
              </w:rPr>
              <w:t>18</w:t>
            </w:r>
          </w:p>
        </w:tc>
        <w:tc>
          <w:tcPr>
            <w:tcW w:w="386" w:type="pct"/>
            <w:vAlign w:val="center"/>
          </w:tcPr>
          <w:p w:rsidR="00F809EC" w:rsidRPr="00C42B18" w:rsidRDefault="00F809EC" w:rsidP="00207ABD">
            <w:pPr>
              <w:spacing w:line="240" w:lineRule="auto"/>
              <w:jc w:val="center"/>
              <w:rPr>
                <w:rFonts w:ascii="Times New Roman" w:hAnsi="Times New Roman"/>
                <w:sz w:val="24"/>
                <w:szCs w:val="24"/>
              </w:rPr>
            </w:pPr>
            <w:r w:rsidRPr="00C42B18">
              <w:rPr>
                <w:rFonts w:ascii="Times New Roman" w:hAnsi="Times New Roman"/>
                <w:sz w:val="24"/>
                <w:szCs w:val="24"/>
              </w:rPr>
              <w:t>20</w:t>
            </w:r>
          </w:p>
        </w:tc>
      </w:tr>
      <w:tr w:rsidR="00F809EC" w:rsidRPr="00C42B18" w:rsidTr="00A4187B">
        <w:tc>
          <w:tcPr>
            <w:tcW w:w="286" w:type="pct"/>
          </w:tcPr>
          <w:p w:rsidR="00F809EC" w:rsidRPr="00C42B18" w:rsidRDefault="00F809EC" w:rsidP="00207ABD">
            <w:pPr>
              <w:spacing w:after="0" w:line="240" w:lineRule="auto"/>
              <w:rPr>
                <w:rFonts w:ascii="Times New Roman" w:hAnsi="Times New Roman"/>
                <w:sz w:val="24"/>
                <w:szCs w:val="24"/>
              </w:rPr>
            </w:pPr>
            <w:r w:rsidRPr="00C42B18">
              <w:rPr>
                <w:rFonts w:ascii="Times New Roman" w:hAnsi="Times New Roman"/>
                <w:sz w:val="24"/>
                <w:szCs w:val="24"/>
              </w:rPr>
              <w:t>11</w:t>
            </w:r>
          </w:p>
        </w:tc>
        <w:tc>
          <w:tcPr>
            <w:tcW w:w="1192" w:type="pct"/>
          </w:tcPr>
          <w:p w:rsidR="00F809EC" w:rsidRPr="00C42B18" w:rsidRDefault="00F809EC" w:rsidP="00207ABD">
            <w:pPr>
              <w:spacing w:after="0" w:line="240" w:lineRule="auto"/>
              <w:rPr>
                <w:rFonts w:ascii="Times New Roman" w:hAnsi="Times New Roman"/>
                <w:sz w:val="24"/>
                <w:szCs w:val="24"/>
                <w:lang w:val="en-US"/>
              </w:rPr>
            </w:pPr>
            <w:r w:rsidRPr="00C42B18">
              <w:rPr>
                <w:rFonts w:ascii="Times New Roman" w:hAnsi="Times New Roman"/>
                <w:sz w:val="24"/>
                <w:szCs w:val="24"/>
                <w:lang w:val="en-US"/>
              </w:rPr>
              <w:t>Courses (with more than two credits) taught in English out of the total number of courses (with more than two credits)</w:t>
            </w:r>
          </w:p>
        </w:tc>
        <w:tc>
          <w:tcPr>
            <w:tcW w:w="412" w:type="pct"/>
            <w:vAlign w:val="center"/>
          </w:tcPr>
          <w:p w:rsidR="00F809EC" w:rsidRPr="00C42B18" w:rsidRDefault="00F809EC" w:rsidP="00207ABD">
            <w:pPr>
              <w:spacing w:after="0" w:line="240" w:lineRule="auto"/>
              <w:rPr>
                <w:rFonts w:ascii="Times New Roman" w:hAnsi="Times New Roman"/>
                <w:sz w:val="24"/>
                <w:szCs w:val="24"/>
              </w:rPr>
            </w:pPr>
            <w:r w:rsidRPr="00C42B18">
              <w:rPr>
                <w:rFonts w:ascii="Times New Roman" w:hAnsi="Times New Roman"/>
                <w:sz w:val="24"/>
                <w:szCs w:val="24"/>
              </w:rPr>
              <w:t>%</w:t>
            </w:r>
          </w:p>
        </w:tc>
        <w:tc>
          <w:tcPr>
            <w:tcW w:w="372" w:type="pct"/>
            <w:vAlign w:val="center"/>
          </w:tcPr>
          <w:p w:rsidR="00F809EC" w:rsidRPr="00C42B18" w:rsidRDefault="00F809EC" w:rsidP="00207ABD">
            <w:pPr>
              <w:spacing w:after="0" w:line="240" w:lineRule="auto"/>
              <w:jc w:val="center"/>
              <w:rPr>
                <w:rFonts w:ascii="Times New Roman" w:hAnsi="Times New Roman"/>
                <w:sz w:val="24"/>
                <w:szCs w:val="24"/>
              </w:rPr>
            </w:pPr>
            <w:r w:rsidRPr="00C42B18">
              <w:rPr>
                <w:rFonts w:ascii="Times New Roman" w:hAnsi="Times New Roman"/>
                <w:sz w:val="24"/>
                <w:szCs w:val="24"/>
              </w:rPr>
              <w:t>5</w:t>
            </w:r>
          </w:p>
        </w:tc>
        <w:tc>
          <w:tcPr>
            <w:tcW w:w="392" w:type="pct"/>
            <w:vAlign w:val="center"/>
          </w:tcPr>
          <w:p w:rsidR="00F809EC" w:rsidRPr="00C42B18" w:rsidRDefault="00F809EC" w:rsidP="00207ABD">
            <w:pPr>
              <w:spacing w:after="0" w:line="240" w:lineRule="auto"/>
              <w:jc w:val="center"/>
              <w:rPr>
                <w:rFonts w:ascii="Times New Roman" w:hAnsi="Times New Roman"/>
                <w:sz w:val="24"/>
                <w:szCs w:val="24"/>
              </w:rPr>
            </w:pPr>
            <w:r w:rsidRPr="00C42B18">
              <w:rPr>
                <w:rFonts w:ascii="Times New Roman" w:hAnsi="Times New Roman"/>
                <w:sz w:val="24"/>
                <w:szCs w:val="24"/>
              </w:rPr>
              <w:t>8</w:t>
            </w:r>
          </w:p>
        </w:tc>
        <w:tc>
          <w:tcPr>
            <w:tcW w:w="392" w:type="pct"/>
            <w:vAlign w:val="center"/>
          </w:tcPr>
          <w:p w:rsidR="00F809EC" w:rsidRPr="00C42B18" w:rsidRDefault="00F809EC" w:rsidP="00207ABD">
            <w:pPr>
              <w:spacing w:after="0" w:line="240" w:lineRule="auto"/>
              <w:jc w:val="center"/>
              <w:rPr>
                <w:rFonts w:ascii="Times New Roman" w:hAnsi="Times New Roman"/>
                <w:sz w:val="24"/>
                <w:szCs w:val="24"/>
              </w:rPr>
            </w:pPr>
            <w:r w:rsidRPr="00C42B18">
              <w:rPr>
                <w:rFonts w:ascii="Times New Roman" w:hAnsi="Times New Roman"/>
                <w:sz w:val="24"/>
                <w:szCs w:val="24"/>
              </w:rPr>
              <w:t>10</w:t>
            </w:r>
          </w:p>
        </w:tc>
        <w:tc>
          <w:tcPr>
            <w:tcW w:w="392" w:type="pct"/>
            <w:vAlign w:val="center"/>
          </w:tcPr>
          <w:p w:rsidR="00F809EC" w:rsidRPr="00C42B18" w:rsidRDefault="00F809EC" w:rsidP="00207ABD">
            <w:pPr>
              <w:spacing w:after="0" w:line="240" w:lineRule="auto"/>
              <w:jc w:val="center"/>
              <w:rPr>
                <w:rFonts w:ascii="Times New Roman" w:hAnsi="Times New Roman"/>
                <w:sz w:val="24"/>
                <w:szCs w:val="24"/>
              </w:rPr>
            </w:pPr>
            <w:r w:rsidRPr="00C42B18">
              <w:rPr>
                <w:rFonts w:ascii="Times New Roman" w:hAnsi="Times New Roman"/>
                <w:sz w:val="24"/>
                <w:szCs w:val="24"/>
              </w:rPr>
              <w:t>12</w:t>
            </w:r>
          </w:p>
        </w:tc>
        <w:tc>
          <w:tcPr>
            <w:tcW w:w="392" w:type="pct"/>
            <w:vAlign w:val="center"/>
          </w:tcPr>
          <w:p w:rsidR="00F809EC" w:rsidRPr="00C42B18" w:rsidRDefault="00F809EC" w:rsidP="00207ABD">
            <w:pPr>
              <w:spacing w:after="0" w:line="240" w:lineRule="auto"/>
              <w:jc w:val="center"/>
              <w:rPr>
                <w:rFonts w:ascii="Times New Roman" w:hAnsi="Times New Roman"/>
                <w:sz w:val="24"/>
                <w:szCs w:val="24"/>
              </w:rPr>
            </w:pPr>
            <w:r w:rsidRPr="00C42B18">
              <w:rPr>
                <w:rFonts w:ascii="Times New Roman" w:hAnsi="Times New Roman"/>
                <w:sz w:val="24"/>
                <w:szCs w:val="24"/>
              </w:rPr>
              <w:t>13</w:t>
            </w:r>
          </w:p>
        </w:tc>
        <w:tc>
          <w:tcPr>
            <w:tcW w:w="392" w:type="pct"/>
            <w:vAlign w:val="center"/>
          </w:tcPr>
          <w:p w:rsidR="00F809EC" w:rsidRPr="00C42B18" w:rsidRDefault="00F809EC" w:rsidP="00207ABD">
            <w:pPr>
              <w:spacing w:after="0" w:line="240" w:lineRule="auto"/>
              <w:jc w:val="center"/>
              <w:rPr>
                <w:rFonts w:ascii="Times New Roman" w:hAnsi="Times New Roman"/>
                <w:sz w:val="24"/>
                <w:szCs w:val="24"/>
              </w:rPr>
            </w:pPr>
            <w:r w:rsidRPr="00C42B18">
              <w:rPr>
                <w:rFonts w:ascii="Times New Roman" w:hAnsi="Times New Roman"/>
                <w:sz w:val="24"/>
                <w:szCs w:val="24"/>
              </w:rPr>
              <w:t>15</w:t>
            </w:r>
          </w:p>
        </w:tc>
        <w:tc>
          <w:tcPr>
            <w:tcW w:w="392" w:type="pct"/>
            <w:vAlign w:val="center"/>
          </w:tcPr>
          <w:p w:rsidR="00F809EC" w:rsidRPr="00C42B18" w:rsidRDefault="00F809EC" w:rsidP="00207ABD">
            <w:pPr>
              <w:spacing w:after="0" w:line="240" w:lineRule="auto"/>
              <w:jc w:val="center"/>
              <w:rPr>
                <w:rFonts w:ascii="Times New Roman" w:hAnsi="Times New Roman"/>
                <w:sz w:val="24"/>
                <w:szCs w:val="24"/>
              </w:rPr>
            </w:pPr>
            <w:r w:rsidRPr="00C42B18">
              <w:rPr>
                <w:rFonts w:ascii="Times New Roman" w:hAnsi="Times New Roman"/>
                <w:sz w:val="24"/>
                <w:szCs w:val="24"/>
              </w:rPr>
              <w:t>18</w:t>
            </w:r>
          </w:p>
        </w:tc>
        <w:tc>
          <w:tcPr>
            <w:tcW w:w="386" w:type="pct"/>
            <w:vAlign w:val="center"/>
          </w:tcPr>
          <w:p w:rsidR="00F809EC" w:rsidRPr="00C42B18" w:rsidRDefault="00F809EC" w:rsidP="00207ABD">
            <w:pPr>
              <w:spacing w:after="0" w:line="240" w:lineRule="auto"/>
              <w:jc w:val="center"/>
              <w:rPr>
                <w:rFonts w:ascii="Times New Roman" w:hAnsi="Times New Roman"/>
                <w:sz w:val="24"/>
                <w:szCs w:val="24"/>
              </w:rPr>
            </w:pPr>
            <w:r w:rsidRPr="00C42B18">
              <w:rPr>
                <w:rFonts w:ascii="Times New Roman" w:hAnsi="Times New Roman"/>
                <w:sz w:val="24"/>
                <w:szCs w:val="24"/>
              </w:rPr>
              <w:t>20</w:t>
            </w:r>
          </w:p>
        </w:tc>
      </w:tr>
      <w:tr w:rsidR="00F809EC" w:rsidRPr="00C42B18" w:rsidTr="00A4187B">
        <w:tc>
          <w:tcPr>
            <w:tcW w:w="286" w:type="pct"/>
          </w:tcPr>
          <w:p w:rsidR="00F809EC" w:rsidRPr="00C42B18" w:rsidRDefault="00F809EC" w:rsidP="00207ABD">
            <w:pPr>
              <w:spacing w:after="0" w:line="240" w:lineRule="auto"/>
              <w:rPr>
                <w:rFonts w:ascii="Times New Roman" w:hAnsi="Times New Roman"/>
                <w:sz w:val="24"/>
                <w:szCs w:val="24"/>
              </w:rPr>
            </w:pPr>
            <w:r w:rsidRPr="00C42B18">
              <w:rPr>
                <w:rFonts w:ascii="Times New Roman" w:hAnsi="Times New Roman"/>
                <w:sz w:val="24"/>
                <w:szCs w:val="24"/>
              </w:rPr>
              <w:t>12</w:t>
            </w:r>
          </w:p>
        </w:tc>
        <w:tc>
          <w:tcPr>
            <w:tcW w:w="1192" w:type="pct"/>
          </w:tcPr>
          <w:p w:rsidR="00F809EC" w:rsidRPr="00C42B18" w:rsidRDefault="00F809EC" w:rsidP="00207ABD">
            <w:pPr>
              <w:spacing w:after="0" w:line="240" w:lineRule="auto"/>
              <w:rPr>
                <w:rFonts w:ascii="Times New Roman" w:hAnsi="Times New Roman"/>
                <w:sz w:val="24"/>
                <w:szCs w:val="24"/>
                <w:lang w:val="en-US"/>
              </w:rPr>
            </w:pPr>
            <w:r w:rsidRPr="00C42B18">
              <w:rPr>
                <w:rFonts w:ascii="Times New Roman" w:hAnsi="Times New Roman"/>
                <w:sz w:val="24"/>
                <w:szCs w:val="24"/>
                <w:lang w:val="en-US"/>
              </w:rPr>
              <w:t>University expenditures allocated for implementing strategic initiatives (out of total expenditures)</w:t>
            </w:r>
          </w:p>
        </w:tc>
        <w:tc>
          <w:tcPr>
            <w:tcW w:w="412" w:type="pct"/>
            <w:vAlign w:val="center"/>
          </w:tcPr>
          <w:p w:rsidR="00F809EC" w:rsidRPr="00C42B18" w:rsidRDefault="00F809EC" w:rsidP="00207ABD">
            <w:pPr>
              <w:spacing w:after="0" w:line="240" w:lineRule="auto"/>
              <w:rPr>
                <w:rFonts w:ascii="Times New Roman" w:hAnsi="Times New Roman"/>
                <w:sz w:val="24"/>
                <w:szCs w:val="24"/>
              </w:rPr>
            </w:pPr>
            <w:r w:rsidRPr="00C42B18">
              <w:rPr>
                <w:rFonts w:ascii="Times New Roman" w:hAnsi="Times New Roman"/>
                <w:sz w:val="24"/>
                <w:szCs w:val="24"/>
              </w:rPr>
              <w:t>%</w:t>
            </w:r>
          </w:p>
        </w:tc>
        <w:tc>
          <w:tcPr>
            <w:tcW w:w="372" w:type="pct"/>
            <w:vAlign w:val="center"/>
          </w:tcPr>
          <w:p w:rsidR="00F809EC" w:rsidRPr="00C42B18" w:rsidRDefault="00F809EC" w:rsidP="00207ABD">
            <w:pPr>
              <w:spacing w:after="0" w:line="240" w:lineRule="auto"/>
              <w:jc w:val="center"/>
              <w:rPr>
                <w:rFonts w:ascii="Times New Roman" w:hAnsi="Times New Roman"/>
                <w:sz w:val="24"/>
                <w:szCs w:val="24"/>
              </w:rPr>
            </w:pPr>
            <w:r w:rsidRPr="00C42B18">
              <w:rPr>
                <w:rFonts w:ascii="Times New Roman" w:hAnsi="Times New Roman"/>
                <w:sz w:val="24"/>
                <w:szCs w:val="24"/>
              </w:rPr>
              <w:t>17</w:t>
            </w:r>
          </w:p>
        </w:tc>
        <w:tc>
          <w:tcPr>
            <w:tcW w:w="392" w:type="pct"/>
            <w:vAlign w:val="center"/>
          </w:tcPr>
          <w:p w:rsidR="00F809EC" w:rsidRPr="00C42B18" w:rsidRDefault="00F809EC" w:rsidP="00207ABD">
            <w:pPr>
              <w:spacing w:after="0" w:line="240" w:lineRule="auto"/>
              <w:jc w:val="center"/>
              <w:rPr>
                <w:rFonts w:ascii="Times New Roman" w:hAnsi="Times New Roman"/>
                <w:sz w:val="24"/>
                <w:szCs w:val="24"/>
              </w:rPr>
            </w:pPr>
            <w:r w:rsidRPr="00C42B18">
              <w:rPr>
                <w:rFonts w:ascii="Times New Roman" w:hAnsi="Times New Roman"/>
                <w:sz w:val="24"/>
                <w:szCs w:val="24"/>
              </w:rPr>
              <w:t>20</w:t>
            </w:r>
          </w:p>
        </w:tc>
        <w:tc>
          <w:tcPr>
            <w:tcW w:w="392" w:type="pct"/>
            <w:vAlign w:val="center"/>
          </w:tcPr>
          <w:p w:rsidR="00F809EC" w:rsidRPr="00C42B18" w:rsidRDefault="00F809EC" w:rsidP="00207ABD">
            <w:pPr>
              <w:spacing w:after="0" w:line="240" w:lineRule="auto"/>
              <w:jc w:val="center"/>
              <w:rPr>
                <w:rFonts w:ascii="Times New Roman" w:hAnsi="Times New Roman"/>
                <w:sz w:val="24"/>
                <w:szCs w:val="24"/>
              </w:rPr>
            </w:pPr>
            <w:r w:rsidRPr="00C42B18">
              <w:rPr>
                <w:rFonts w:ascii="Times New Roman" w:hAnsi="Times New Roman"/>
                <w:sz w:val="24"/>
                <w:szCs w:val="24"/>
              </w:rPr>
              <w:t>22</w:t>
            </w:r>
          </w:p>
        </w:tc>
        <w:tc>
          <w:tcPr>
            <w:tcW w:w="392" w:type="pct"/>
            <w:vAlign w:val="center"/>
          </w:tcPr>
          <w:p w:rsidR="00F809EC" w:rsidRPr="00C42B18" w:rsidRDefault="00F809EC" w:rsidP="00207ABD">
            <w:pPr>
              <w:spacing w:after="0" w:line="240" w:lineRule="auto"/>
              <w:jc w:val="center"/>
              <w:rPr>
                <w:rFonts w:ascii="Times New Roman" w:hAnsi="Times New Roman"/>
                <w:sz w:val="24"/>
                <w:szCs w:val="24"/>
              </w:rPr>
            </w:pPr>
            <w:r w:rsidRPr="00C42B18">
              <w:rPr>
                <w:rFonts w:ascii="Times New Roman" w:hAnsi="Times New Roman"/>
                <w:sz w:val="24"/>
                <w:szCs w:val="24"/>
              </w:rPr>
              <w:t>25</w:t>
            </w:r>
          </w:p>
        </w:tc>
        <w:tc>
          <w:tcPr>
            <w:tcW w:w="392" w:type="pct"/>
            <w:vAlign w:val="center"/>
          </w:tcPr>
          <w:p w:rsidR="00F809EC" w:rsidRPr="00C42B18" w:rsidRDefault="00F809EC" w:rsidP="00207ABD">
            <w:pPr>
              <w:spacing w:after="0" w:line="240" w:lineRule="auto"/>
              <w:jc w:val="center"/>
              <w:rPr>
                <w:rFonts w:ascii="Times New Roman" w:hAnsi="Times New Roman"/>
                <w:sz w:val="24"/>
                <w:szCs w:val="24"/>
              </w:rPr>
            </w:pPr>
            <w:r w:rsidRPr="00C42B18">
              <w:rPr>
                <w:rFonts w:ascii="Times New Roman" w:hAnsi="Times New Roman"/>
                <w:sz w:val="24"/>
                <w:szCs w:val="24"/>
              </w:rPr>
              <w:t>25</w:t>
            </w:r>
          </w:p>
        </w:tc>
        <w:tc>
          <w:tcPr>
            <w:tcW w:w="392" w:type="pct"/>
            <w:vAlign w:val="center"/>
          </w:tcPr>
          <w:p w:rsidR="00F809EC" w:rsidRPr="00C42B18" w:rsidRDefault="00F809EC" w:rsidP="00207ABD">
            <w:pPr>
              <w:spacing w:after="0" w:line="240" w:lineRule="auto"/>
              <w:jc w:val="center"/>
              <w:rPr>
                <w:rFonts w:ascii="Times New Roman" w:hAnsi="Times New Roman"/>
                <w:sz w:val="24"/>
                <w:szCs w:val="24"/>
              </w:rPr>
            </w:pPr>
            <w:r w:rsidRPr="00C42B18">
              <w:rPr>
                <w:rFonts w:ascii="Times New Roman" w:hAnsi="Times New Roman"/>
                <w:sz w:val="24"/>
                <w:szCs w:val="24"/>
              </w:rPr>
              <w:t>25</w:t>
            </w:r>
          </w:p>
        </w:tc>
        <w:tc>
          <w:tcPr>
            <w:tcW w:w="392" w:type="pct"/>
            <w:vAlign w:val="center"/>
          </w:tcPr>
          <w:p w:rsidR="00F809EC" w:rsidRPr="00C42B18" w:rsidRDefault="00F809EC" w:rsidP="00207ABD">
            <w:pPr>
              <w:spacing w:after="0" w:line="240" w:lineRule="auto"/>
              <w:jc w:val="center"/>
              <w:rPr>
                <w:rFonts w:ascii="Times New Roman" w:hAnsi="Times New Roman"/>
                <w:sz w:val="24"/>
                <w:szCs w:val="24"/>
              </w:rPr>
            </w:pPr>
            <w:r w:rsidRPr="00C42B18">
              <w:rPr>
                <w:rFonts w:ascii="Times New Roman" w:hAnsi="Times New Roman"/>
                <w:sz w:val="24"/>
                <w:szCs w:val="24"/>
              </w:rPr>
              <w:t>25</w:t>
            </w:r>
          </w:p>
        </w:tc>
        <w:tc>
          <w:tcPr>
            <w:tcW w:w="386" w:type="pct"/>
            <w:vAlign w:val="center"/>
          </w:tcPr>
          <w:p w:rsidR="00F809EC" w:rsidRPr="00C42B18" w:rsidRDefault="00F809EC" w:rsidP="00207ABD">
            <w:pPr>
              <w:spacing w:after="0" w:line="240" w:lineRule="auto"/>
              <w:jc w:val="center"/>
              <w:rPr>
                <w:rFonts w:ascii="Times New Roman" w:hAnsi="Times New Roman"/>
                <w:sz w:val="24"/>
                <w:szCs w:val="24"/>
              </w:rPr>
            </w:pPr>
            <w:r w:rsidRPr="00C42B18">
              <w:rPr>
                <w:rFonts w:ascii="Times New Roman" w:hAnsi="Times New Roman"/>
                <w:sz w:val="24"/>
                <w:szCs w:val="24"/>
              </w:rPr>
              <w:t>25</w:t>
            </w:r>
          </w:p>
        </w:tc>
      </w:tr>
    </w:tbl>
    <w:p w:rsidR="00F809EC" w:rsidRDefault="00F809EC" w:rsidP="00207ABD">
      <w:pPr>
        <w:spacing w:after="0" w:line="240" w:lineRule="auto"/>
        <w:rPr>
          <w:rFonts w:ascii="Times New Roman" w:hAnsi="Times New Roman"/>
          <w:sz w:val="28"/>
        </w:rPr>
        <w:sectPr w:rsidR="00F809EC" w:rsidSect="00207ABD">
          <w:pgSz w:w="15840" w:h="12240" w:orient="landscape"/>
          <w:pgMar w:top="1701" w:right="1134" w:bottom="850" w:left="1134" w:header="708" w:footer="708" w:gutter="0"/>
          <w:cols w:space="708"/>
          <w:docGrid w:linePitch="360"/>
        </w:sectPr>
      </w:pPr>
    </w:p>
    <w:p w:rsidR="00F809EC" w:rsidRPr="00045BBB" w:rsidRDefault="00F809EC" w:rsidP="00045BBB">
      <w:pPr>
        <w:pStyle w:val="3"/>
        <w:numPr>
          <w:ilvl w:val="1"/>
          <w:numId w:val="3"/>
        </w:numPr>
        <w:rPr>
          <w:color w:val="auto"/>
          <w:sz w:val="28"/>
          <w:szCs w:val="28"/>
          <w:lang w:val="en-US"/>
        </w:rPr>
      </w:pPr>
      <w:bookmarkStart w:id="2" w:name="_Toc371510255"/>
      <w:r w:rsidRPr="00045BBB">
        <w:rPr>
          <w:color w:val="auto"/>
          <w:sz w:val="28"/>
          <w:szCs w:val="28"/>
          <w:lang w:val="en-US"/>
        </w:rPr>
        <w:lastRenderedPageBreak/>
        <w:t>Target Model of the University</w:t>
      </w:r>
      <w:bookmarkEnd w:id="2"/>
    </w:p>
    <w:p w:rsidR="00F809EC" w:rsidRDefault="00F809EC" w:rsidP="00207ABD">
      <w:pPr>
        <w:spacing w:after="0" w:line="360" w:lineRule="auto"/>
        <w:ind w:firstLine="720"/>
        <w:jc w:val="both"/>
        <w:rPr>
          <w:rFonts w:ascii="Times New Roman" w:hAnsi="Times New Roman"/>
          <w:b/>
          <w:sz w:val="28"/>
          <w:lang w:val="en-US"/>
        </w:rPr>
      </w:pPr>
    </w:p>
    <w:p w:rsidR="00F809EC" w:rsidRPr="005F066C" w:rsidRDefault="00F809EC" w:rsidP="00207ABD">
      <w:pPr>
        <w:spacing w:after="0" w:line="360" w:lineRule="auto"/>
        <w:ind w:firstLine="720"/>
        <w:jc w:val="both"/>
        <w:rPr>
          <w:rFonts w:ascii="Times New Roman" w:hAnsi="Times New Roman"/>
          <w:b/>
          <w:sz w:val="28"/>
          <w:lang w:val="en-US"/>
        </w:rPr>
      </w:pPr>
      <w:r w:rsidRPr="005F066C">
        <w:rPr>
          <w:rFonts w:ascii="Times New Roman" w:hAnsi="Times New Roman"/>
          <w:b/>
          <w:sz w:val="28"/>
          <w:lang w:val="en-US"/>
        </w:rPr>
        <w:t>Research Market</w:t>
      </w:r>
    </w:p>
    <w:p w:rsidR="00F809EC" w:rsidRPr="00207ABD" w:rsidRDefault="00F809EC" w:rsidP="00207ABD">
      <w:pPr>
        <w:spacing w:after="0" w:line="360" w:lineRule="auto"/>
        <w:ind w:firstLine="720"/>
        <w:jc w:val="both"/>
        <w:rPr>
          <w:rFonts w:ascii="Times New Roman" w:hAnsi="Times New Roman"/>
          <w:sz w:val="28"/>
          <w:lang w:val="en-US"/>
        </w:rPr>
      </w:pPr>
      <w:r w:rsidRPr="00207ABD">
        <w:rPr>
          <w:rFonts w:ascii="Times New Roman" w:hAnsi="Times New Roman"/>
          <w:sz w:val="28"/>
          <w:lang w:val="en-US"/>
        </w:rPr>
        <w:t>Rese</w:t>
      </w:r>
      <w:r w:rsidR="005F066C">
        <w:rPr>
          <w:rFonts w:ascii="Times New Roman" w:hAnsi="Times New Roman"/>
          <w:sz w:val="28"/>
          <w:lang w:val="en-US"/>
        </w:rPr>
        <w:t>arch conducted in HSE is</w:t>
      </w:r>
      <w:r w:rsidRPr="00207ABD">
        <w:rPr>
          <w:rFonts w:ascii="Times New Roman" w:hAnsi="Times New Roman"/>
          <w:sz w:val="28"/>
          <w:lang w:val="en-US"/>
        </w:rPr>
        <w:t xml:space="preserve"> multidisciplinary in nature; the outcomes of both fundamental and applied studies have</w:t>
      </w:r>
      <w:r w:rsidR="005F066C" w:rsidRPr="005F066C">
        <w:rPr>
          <w:rFonts w:ascii="Times New Roman" w:hAnsi="Times New Roman"/>
          <w:sz w:val="28"/>
          <w:lang w:val="en-US"/>
        </w:rPr>
        <w:t xml:space="preserve"> </w:t>
      </w:r>
      <w:r w:rsidR="005F066C">
        <w:rPr>
          <w:rFonts w:ascii="Times New Roman" w:hAnsi="Times New Roman"/>
          <w:sz w:val="28"/>
          <w:lang w:val="en-US"/>
        </w:rPr>
        <w:t>always</w:t>
      </w:r>
      <w:r w:rsidRPr="00207ABD">
        <w:rPr>
          <w:rFonts w:ascii="Times New Roman" w:hAnsi="Times New Roman"/>
          <w:sz w:val="28"/>
          <w:lang w:val="en-US"/>
        </w:rPr>
        <w:t xml:space="preserve"> contributed to development of social and economic policy at federal and regional level and provided valuable inputs to the operation of the country’s major corporati</w:t>
      </w:r>
      <w:r w:rsidR="005F066C">
        <w:rPr>
          <w:rFonts w:ascii="Times New Roman" w:hAnsi="Times New Roman"/>
          <w:sz w:val="28"/>
          <w:lang w:val="en-US"/>
        </w:rPr>
        <w:t>ons. HSE has demonstrated</w:t>
      </w:r>
      <w:r>
        <w:rPr>
          <w:rFonts w:ascii="Times New Roman" w:hAnsi="Times New Roman"/>
          <w:sz w:val="28"/>
          <w:lang w:val="en-US"/>
        </w:rPr>
        <w:t xml:space="preserve"> a capacity for generating new ideas and designing their practical</w:t>
      </w:r>
      <w:r w:rsidRPr="00207ABD">
        <w:rPr>
          <w:rFonts w:ascii="Times New Roman" w:hAnsi="Times New Roman"/>
          <w:sz w:val="28"/>
          <w:lang w:val="en-US"/>
        </w:rPr>
        <w:t xml:space="preserve"> solutions; it also serves as a forum </w:t>
      </w:r>
      <w:r>
        <w:rPr>
          <w:rFonts w:ascii="Times New Roman" w:hAnsi="Times New Roman"/>
          <w:sz w:val="28"/>
          <w:lang w:val="en-US"/>
        </w:rPr>
        <w:t xml:space="preserve">for broad </w:t>
      </w:r>
      <w:r w:rsidRPr="00207ABD">
        <w:rPr>
          <w:rFonts w:ascii="Times New Roman" w:hAnsi="Times New Roman"/>
          <w:sz w:val="28"/>
          <w:lang w:val="en-US"/>
        </w:rPr>
        <w:t xml:space="preserve">discussion and assessment </w:t>
      </w:r>
      <w:r>
        <w:rPr>
          <w:rFonts w:ascii="Times New Roman" w:hAnsi="Times New Roman"/>
          <w:sz w:val="28"/>
          <w:lang w:val="en-US"/>
        </w:rPr>
        <w:t xml:space="preserve">by experts </w:t>
      </w:r>
      <w:r w:rsidRPr="00207ABD">
        <w:rPr>
          <w:rFonts w:ascii="Times New Roman" w:hAnsi="Times New Roman"/>
          <w:sz w:val="28"/>
          <w:lang w:val="en-US"/>
        </w:rPr>
        <w:t xml:space="preserve">of new </w:t>
      </w:r>
      <w:r>
        <w:rPr>
          <w:rFonts w:ascii="Times New Roman" w:hAnsi="Times New Roman"/>
          <w:sz w:val="28"/>
          <w:lang w:val="en-US"/>
        </w:rPr>
        <w:t xml:space="preserve">policy </w:t>
      </w:r>
      <w:r w:rsidRPr="00207ABD">
        <w:rPr>
          <w:rFonts w:ascii="Times New Roman" w:hAnsi="Times New Roman"/>
          <w:sz w:val="28"/>
          <w:lang w:val="en-US"/>
        </w:rPr>
        <w:t>proposals. HSE has become an acknowledged</w:t>
      </w:r>
      <w:r>
        <w:rPr>
          <w:rFonts w:ascii="Times New Roman" w:hAnsi="Times New Roman"/>
          <w:sz w:val="28"/>
          <w:lang w:val="en-US"/>
        </w:rPr>
        <w:t xml:space="preserve"> national leader </w:t>
      </w:r>
      <w:r w:rsidRPr="00207ABD">
        <w:rPr>
          <w:rFonts w:ascii="Times New Roman" w:hAnsi="Times New Roman"/>
          <w:sz w:val="28"/>
          <w:lang w:val="en-US"/>
        </w:rPr>
        <w:t>in social science</w:t>
      </w:r>
      <w:r>
        <w:rPr>
          <w:rFonts w:ascii="Times New Roman" w:hAnsi="Times New Roman"/>
          <w:sz w:val="28"/>
          <w:lang w:val="en-US"/>
        </w:rPr>
        <w:t>s</w:t>
      </w:r>
      <w:r w:rsidRPr="00207ABD">
        <w:rPr>
          <w:rFonts w:ascii="Times New Roman" w:hAnsi="Times New Roman"/>
          <w:sz w:val="28"/>
          <w:lang w:val="en-US"/>
        </w:rPr>
        <w:t>, economics, humanities, computer science, an</w:t>
      </w:r>
      <w:r>
        <w:rPr>
          <w:rFonts w:ascii="Times New Roman" w:hAnsi="Times New Roman"/>
          <w:sz w:val="28"/>
          <w:lang w:val="en-US"/>
        </w:rPr>
        <w:t>d mathematics; and it has become integrated into m</w:t>
      </w:r>
      <w:r w:rsidRPr="00207ABD">
        <w:rPr>
          <w:rFonts w:ascii="Times New Roman" w:hAnsi="Times New Roman"/>
          <w:sz w:val="28"/>
          <w:lang w:val="en-US"/>
        </w:rPr>
        <w:t>any global research networks. HSE's research potential is constantly growing: the university has a high growth rate of publications in peer-reviewed international academic journals (in comparison with</w:t>
      </w:r>
      <w:r>
        <w:rPr>
          <w:rFonts w:ascii="Times New Roman" w:hAnsi="Times New Roman"/>
          <w:sz w:val="28"/>
          <w:lang w:val="en-US"/>
        </w:rPr>
        <w:t xml:space="preserve"> other Russian universities); it has</w:t>
      </w:r>
      <w:r w:rsidRPr="00207ABD">
        <w:rPr>
          <w:rFonts w:ascii="Times New Roman" w:hAnsi="Times New Roman"/>
          <w:sz w:val="28"/>
          <w:lang w:val="en-US"/>
        </w:rPr>
        <w:t xml:space="preserve"> established 16 international laboratories headed by top international scholars. HSE </w:t>
      </w:r>
      <w:r>
        <w:rPr>
          <w:rFonts w:ascii="Times New Roman" w:hAnsi="Times New Roman"/>
          <w:sz w:val="28"/>
          <w:lang w:val="en-US"/>
        </w:rPr>
        <w:t xml:space="preserve">generates </w:t>
      </w:r>
      <w:r w:rsidRPr="00207ABD">
        <w:rPr>
          <w:rFonts w:ascii="Times New Roman" w:hAnsi="Times New Roman"/>
          <w:sz w:val="28"/>
          <w:lang w:val="en-US"/>
        </w:rPr>
        <w:t xml:space="preserve">modernization projects for </w:t>
      </w:r>
      <w:smartTag w:uri="urn:schemas-microsoft-com:office:smarttags" w:element="place">
        <w:smartTag w:uri="urn:schemas-microsoft-com:office:smarttags" w:element="country-region">
          <w:r w:rsidRPr="00207ABD">
            <w:rPr>
              <w:rFonts w:ascii="Times New Roman" w:hAnsi="Times New Roman"/>
              <w:sz w:val="28"/>
              <w:lang w:val="en-US"/>
            </w:rPr>
            <w:t>Russia</w:t>
          </w:r>
        </w:smartTag>
      </w:smartTag>
      <w:r w:rsidRPr="00207ABD">
        <w:rPr>
          <w:rFonts w:ascii="Times New Roman" w:hAnsi="Times New Roman"/>
          <w:sz w:val="28"/>
          <w:lang w:val="en-US"/>
        </w:rPr>
        <w:t xml:space="preserve">’s social and economic development: since </w:t>
      </w:r>
      <w:smartTag w:uri="urn:schemas-microsoft-com:office:smarttags" w:element="metricconverter">
        <w:smartTagPr>
          <w:attr w:name="ProductID" w:val="1999, in"/>
        </w:smartTagPr>
        <w:r w:rsidRPr="00207ABD">
          <w:rPr>
            <w:rFonts w:ascii="Times New Roman" w:hAnsi="Times New Roman"/>
            <w:sz w:val="28"/>
            <w:lang w:val="en-US"/>
          </w:rPr>
          <w:t>1999, in</w:t>
        </w:r>
      </w:smartTag>
      <w:r w:rsidRPr="00207ABD">
        <w:rPr>
          <w:rFonts w:ascii="Times New Roman" w:hAnsi="Times New Roman"/>
          <w:sz w:val="28"/>
          <w:lang w:val="en-US"/>
        </w:rPr>
        <w:t xml:space="preserve"> partnership with key federal ministries, it has engaged in policy development  in many areas of government and public life. Since 2008, HSE has been formally assigned the role of providing expert support </w:t>
      </w:r>
      <w:r>
        <w:rPr>
          <w:rFonts w:ascii="Times New Roman" w:hAnsi="Times New Roman"/>
          <w:sz w:val="28"/>
          <w:lang w:val="en-US"/>
        </w:rPr>
        <w:t>and analyses</w:t>
      </w:r>
      <w:r w:rsidRPr="00207ABD">
        <w:rPr>
          <w:rFonts w:ascii="Times New Roman" w:hAnsi="Times New Roman"/>
          <w:sz w:val="28"/>
          <w:lang w:val="en-US"/>
        </w:rPr>
        <w:t xml:space="preserve"> to the Russian Government.</w:t>
      </w:r>
    </w:p>
    <w:p w:rsidR="00F809EC" w:rsidRPr="00207ABD" w:rsidRDefault="00F809EC" w:rsidP="00207ABD">
      <w:pPr>
        <w:spacing w:after="0" w:line="360" w:lineRule="auto"/>
        <w:ind w:firstLine="720"/>
        <w:jc w:val="both"/>
        <w:rPr>
          <w:rFonts w:ascii="Times New Roman" w:hAnsi="Times New Roman"/>
          <w:sz w:val="28"/>
          <w:lang w:val="en-US"/>
        </w:rPr>
      </w:pPr>
      <w:r w:rsidRPr="00207ABD">
        <w:rPr>
          <w:rFonts w:ascii="Times New Roman" w:hAnsi="Times New Roman"/>
          <w:sz w:val="28"/>
          <w:lang w:val="en-US"/>
        </w:rPr>
        <w:t>HSE's key research priorities include producing high-quality fundamental and applied research and improving effective interconnection between the</w:t>
      </w:r>
      <w:r>
        <w:rPr>
          <w:rFonts w:ascii="Times New Roman" w:hAnsi="Times New Roman"/>
          <w:sz w:val="28"/>
          <w:lang w:val="en-US"/>
        </w:rPr>
        <w:t>oretical and practical studies;</w:t>
      </w:r>
      <w:r w:rsidRPr="00207ABD">
        <w:rPr>
          <w:rFonts w:ascii="Times New Roman" w:hAnsi="Times New Roman"/>
          <w:sz w:val="28"/>
          <w:lang w:val="en-US"/>
        </w:rPr>
        <w:t xml:space="preserve"> a further priority is to engage</w:t>
      </w:r>
      <w:r>
        <w:rPr>
          <w:rFonts w:ascii="Times New Roman" w:hAnsi="Times New Roman"/>
          <w:sz w:val="28"/>
          <w:lang w:val="en-US"/>
        </w:rPr>
        <w:t xml:space="preserve"> in</w:t>
      </w:r>
      <w:r w:rsidRPr="00207ABD">
        <w:rPr>
          <w:rFonts w:ascii="Times New Roman" w:hAnsi="Times New Roman"/>
          <w:sz w:val="28"/>
          <w:lang w:val="en-US"/>
        </w:rPr>
        <w:t xml:space="preserve"> policymaking by providing expertise and advice to government, non-government</w:t>
      </w:r>
      <w:r>
        <w:rPr>
          <w:rFonts w:ascii="Times New Roman" w:hAnsi="Times New Roman"/>
          <w:sz w:val="28"/>
          <w:lang w:val="en-US"/>
        </w:rPr>
        <w:t>al</w:t>
      </w:r>
      <w:r w:rsidRPr="00207ABD">
        <w:rPr>
          <w:rFonts w:ascii="Times New Roman" w:hAnsi="Times New Roman"/>
          <w:sz w:val="28"/>
          <w:lang w:val="en-US"/>
        </w:rPr>
        <w:t xml:space="preserve"> and private organizations and market agents. </w:t>
      </w:r>
    </w:p>
    <w:p w:rsidR="00F809EC" w:rsidRPr="00771734" w:rsidRDefault="00F809EC" w:rsidP="00207ABD">
      <w:pPr>
        <w:spacing w:after="0" w:line="360" w:lineRule="auto"/>
        <w:ind w:firstLine="720"/>
        <w:jc w:val="both"/>
        <w:rPr>
          <w:rFonts w:ascii="Times New Roman" w:hAnsi="Times New Roman"/>
          <w:sz w:val="28"/>
          <w:lang w:val="en-US"/>
        </w:rPr>
      </w:pPr>
      <w:r w:rsidRPr="00207ABD">
        <w:rPr>
          <w:rFonts w:ascii="Times New Roman" w:hAnsi="Times New Roman"/>
          <w:sz w:val="28"/>
          <w:lang w:val="en-US"/>
        </w:rPr>
        <w:t xml:space="preserve">A further priority in </w:t>
      </w:r>
      <w:r w:rsidRPr="00207ABD">
        <w:rPr>
          <w:rFonts w:ascii="Times New Roman" w:hAnsi="Times New Roman"/>
          <w:b/>
          <w:sz w:val="28"/>
          <w:lang w:val="en-US"/>
        </w:rPr>
        <w:t>fundamental research</w:t>
      </w:r>
      <w:r w:rsidRPr="00207ABD">
        <w:rPr>
          <w:rFonts w:ascii="Times New Roman" w:hAnsi="Times New Roman"/>
          <w:sz w:val="28"/>
          <w:lang w:val="en-US"/>
        </w:rPr>
        <w:t xml:space="preserve"> is to enhance its interna</w:t>
      </w:r>
      <w:r>
        <w:rPr>
          <w:rFonts w:ascii="Times New Roman" w:hAnsi="Times New Roman"/>
          <w:sz w:val="28"/>
          <w:lang w:val="en-US"/>
        </w:rPr>
        <w:t>tional component and invest</w:t>
      </w:r>
      <w:r w:rsidRPr="00207ABD">
        <w:rPr>
          <w:rFonts w:ascii="Times New Roman" w:hAnsi="Times New Roman"/>
          <w:sz w:val="28"/>
          <w:lang w:val="en-US"/>
        </w:rPr>
        <w:t xml:space="preserve"> into</w:t>
      </w:r>
      <w:r>
        <w:rPr>
          <w:rFonts w:ascii="Times New Roman" w:hAnsi="Times New Roman"/>
          <w:sz w:val="28"/>
          <w:lang w:val="en-US"/>
        </w:rPr>
        <w:t xml:space="preserve"> new research frontiers while at the same time developing high-potential </w:t>
      </w:r>
      <w:r w:rsidRPr="00207ABD">
        <w:rPr>
          <w:rFonts w:ascii="Times New Roman" w:hAnsi="Times New Roman"/>
          <w:sz w:val="28"/>
          <w:lang w:val="en-US"/>
        </w:rPr>
        <w:t>cent</w:t>
      </w:r>
      <w:r>
        <w:rPr>
          <w:rFonts w:ascii="Times New Roman" w:hAnsi="Times New Roman"/>
          <w:sz w:val="28"/>
          <w:lang w:val="en-US"/>
        </w:rPr>
        <w:t xml:space="preserve">res for advanced studies in research mainstream. New </w:t>
      </w:r>
      <w:r w:rsidRPr="00207ABD">
        <w:rPr>
          <w:rFonts w:ascii="Times New Roman" w:hAnsi="Times New Roman"/>
          <w:sz w:val="28"/>
          <w:lang w:val="en-US"/>
        </w:rPr>
        <w:t>research frontiers are sele</w:t>
      </w:r>
      <w:r>
        <w:rPr>
          <w:rFonts w:ascii="Times New Roman" w:hAnsi="Times New Roman"/>
          <w:sz w:val="28"/>
          <w:lang w:val="en-US"/>
        </w:rPr>
        <w:t>cted  based on HSE's own foresight</w:t>
      </w:r>
      <w:r w:rsidRPr="00207ABD">
        <w:rPr>
          <w:rFonts w:ascii="Times New Roman" w:hAnsi="Times New Roman"/>
          <w:sz w:val="28"/>
          <w:lang w:val="en-US"/>
        </w:rPr>
        <w:t xml:space="preserve"> studies and the advice of its international expert council. Priority support </w:t>
      </w:r>
      <w:r>
        <w:rPr>
          <w:rFonts w:ascii="Times New Roman" w:hAnsi="Times New Roman"/>
          <w:sz w:val="28"/>
          <w:lang w:val="en-US"/>
        </w:rPr>
        <w:t xml:space="preserve">will go </w:t>
      </w:r>
      <w:r w:rsidRPr="00207ABD">
        <w:rPr>
          <w:rFonts w:ascii="Times New Roman" w:hAnsi="Times New Roman"/>
          <w:sz w:val="28"/>
          <w:lang w:val="en-US"/>
        </w:rPr>
        <w:t xml:space="preserve">to comparative </w:t>
      </w:r>
      <w:r w:rsidRPr="00207ABD">
        <w:rPr>
          <w:rFonts w:ascii="Times New Roman" w:hAnsi="Times New Roman"/>
          <w:sz w:val="28"/>
          <w:lang w:val="en-US"/>
        </w:rPr>
        <w:lastRenderedPageBreak/>
        <w:t xml:space="preserve">studies and projects conducted by international teams. </w:t>
      </w:r>
      <w:r w:rsidRPr="00845552">
        <w:rPr>
          <w:rFonts w:ascii="Times New Roman" w:hAnsi="Times New Roman"/>
          <w:sz w:val="28"/>
          <w:lang w:val="en-US"/>
        </w:rPr>
        <w:t xml:space="preserve">Today, </w:t>
      </w:r>
      <w:r>
        <w:rPr>
          <w:rFonts w:ascii="Times New Roman" w:hAnsi="Times New Roman"/>
          <w:sz w:val="28"/>
          <w:lang w:val="en-US"/>
        </w:rPr>
        <w:t>HSE’s most promising</w:t>
      </w:r>
      <w:r w:rsidRPr="00845552">
        <w:rPr>
          <w:rFonts w:ascii="Times New Roman" w:hAnsi="Times New Roman"/>
          <w:sz w:val="28"/>
          <w:lang w:val="en-US"/>
        </w:rPr>
        <w:t xml:space="preserve"> research </w:t>
      </w:r>
      <w:r>
        <w:rPr>
          <w:rFonts w:ascii="Times New Roman" w:hAnsi="Times New Roman"/>
          <w:sz w:val="28"/>
          <w:lang w:val="en-US"/>
        </w:rPr>
        <w:t>fields are as follows:</w:t>
      </w:r>
    </w:p>
    <w:p w:rsidR="00F809EC" w:rsidRPr="00846ABA" w:rsidRDefault="00F809EC" w:rsidP="00207ABD">
      <w:pPr>
        <w:pStyle w:val="a8"/>
        <w:numPr>
          <w:ilvl w:val="0"/>
          <w:numId w:val="12"/>
        </w:numPr>
        <w:spacing w:after="0" w:line="360" w:lineRule="auto"/>
        <w:jc w:val="both"/>
        <w:rPr>
          <w:rFonts w:ascii="Times New Roman" w:hAnsi="Times New Roman"/>
          <w:sz w:val="28"/>
        </w:rPr>
      </w:pPr>
      <w:r>
        <w:rPr>
          <w:rFonts w:ascii="Times New Roman" w:hAnsi="Times New Roman"/>
          <w:sz w:val="28"/>
        </w:rPr>
        <w:t>In social sciences and economics:</w:t>
      </w:r>
    </w:p>
    <w:p w:rsidR="00F809EC" w:rsidRPr="00207ABD" w:rsidRDefault="00F809EC" w:rsidP="00207ABD">
      <w:pPr>
        <w:numPr>
          <w:ilvl w:val="0"/>
          <w:numId w:val="5"/>
        </w:numPr>
        <w:spacing w:after="0" w:line="360" w:lineRule="auto"/>
        <w:jc w:val="both"/>
        <w:rPr>
          <w:rFonts w:ascii="Times New Roman" w:hAnsi="Times New Roman"/>
          <w:sz w:val="28"/>
          <w:lang w:val="en-US"/>
        </w:rPr>
      </w:pPr>
      <w:r w:rsidRPr="00207ABD">
        <w:rPr>
          <w:rFonts w:ascii="Times New Roman" w:hAnsi="Times New Roman"/>
          <w:sz w:val="28"/>
          <w:lang w:val="en-US"/>
        </w:rPr>
        <w:t>Socio-economic and historical analysis; institutional design of organisations, market</w:t>
      </w:r>
      <w:r>
        <w:rPr>
          <w:rFonts w:ascii="Times New Roman" w:hAnsi="Times New Roman"/>
          <w:sz w:val="28"/>
          <w:lang w:val="en-US"/>
        </w:rPr>
        <w:t xml:space="preserve">s and economic sectors; </w:t>
      </w:r>
      <w:r w:rsidRPr="00207ABD">
        <w:rPr>
          <w:rFonts w:ascii="Times New Roman" w:hAnsi="Times New Roman"/>
          <w:sz w:val="28"/>
          <w:lang w:val="en-US"/>
        </w:rPr>
        <w:t>development of new interdisciplinary approaches to the analysis of institutions</w:t>
      </w:r>
    </w:p>
    <w:p w:rsidR="00F809EC" w:rsidRDefault="00F809EC" w:rsidP="00207ABD">
      <w:pPr>
        <w:numPr>
          <w:ilvl w:val="0"/>
          <w:numId w:val="5"/>
        </w:numPr>
        <w:spacing w:after="0" w:line="360" w:lineRule="auto"/>
        <w:jc w:val="both"/>
        <w:rPr>
          <w:rFonts w:ascii="Times New Roman" w:hAnsi="Times New Roman"/>
          <w:sz w:val="28"/>
        </w:rPr>
      </w:pPr>
      <w:r w:rsidRPr="00A64849">
        <w:rPr>
          <w:rFonts w:ascii="Times New Roman" w:hAnsi="Times New Roman"/>
          <w:sz w:val="28"/>
        </w:rPr>
        <w:t xml:space="preserve">Macroeconomic analysis and forecasting </w:t>
      </w:r>
    </w:p>
    <w:p w:rsidR="00F809EC" w:rsidRPr="00A64849" w:rsidRDefault="00F809EC" w:rsidP="00207ABD">
      <w:pPr>
        <w:numPr>
          <w:ilvl w:val="0"/>
          <w:numId w:val="5"/>
        </w:numPr>
        <w:spacing w:after="0" w:line="360" w:lineRule="auto"/>
        <w:jc w:val="both"/>
        <w:rPr>
          <w:rFonts w:ascii="Times New Roman" w:hAnsi="Times New Roman"/>
          <w:sz w:val="28"/>
        </w:rPr>
      </w:pPr>
      <w:r>
        <w:rPr>
          <w:rFonts w:ascii="Times New Roman" w:hAnsi="Times New Roman"/>
          <w:sz w:val="28"/>
        </w:rPr>
        <w:t>Economics of finance</w:t>
      </w:r>
    </w:p>
    <w:p w:rsidR="00F809EC" w:rsidRPr="00207ABD" w:rsidRDefault="00F809EC" w:rsidP="00207ABD">
      <w:pPr>
        <w:numPr>
          <w:ilvl w:val="0"/>
          <w:numId w:val="6"/>
        </w:numPr>
        <w:spacing w:after="0" w:line="360" w:lineRule="auto"/>
        <w:jc w:val="both"/>
        <w:rPr>
          <w:rFonts w:ascii="Times New Roman" w:hAnsi="Times New Roman"/>
          <w:sz w:val="28"/>
          <w:lang w:val="en-US"/>
        </w:rPr>
      </w:pPr>
      <w:r w:rsidRPr="00207ABD">
        <w:rPr>
          <w:rFonts w:ascii="Times New Roman" w:hAnsi="Times New Roman"/>
          <w:sz w:val="28"/>
          <w:lang w:val="en-US"/>
        </w:rPr>
        <w:t>Economics of science and innovations; research, technology and innovation policies and foresight</w:t>
      </w:r>
    </w:p>
    <w:p w:rsidR="00F809EC" w:rsidRPr="00207ABD" w:rsidRDefault="00F809EC" w:rsidP="00207ABD">
      <w:pPr>
        <w:numPr>
          <w:ilvl w:val="0"/>
          <w:numId w:val="6"/>
        </w:numPr>
        <w:spacing w:after="0" w:line="360" w:lineRule="auto"/>
        <w:jc w:val="both"/>
        <w:rPr>
          <w:rFonts w:ascii="Times New Roman" w:hAnsi="Times New Roman"/>
          <w:sz w:val="28"/>
          <w:lang w:val="en-US"/>
        </w:rPr>
      </w:pPr>
      <w:r w:rsidRPr="00207ABD">
        <w:rPr>
          <w:rFonts w:ascii="Times New Roman" w:hAnsi="Times New Roman"/>
          <w:sz w:val="28"/>
          <w:lang w:val="en-US"/>
        </w:rPr>
        <w:t>Spatial economics and development of geographical clusters</w:t>
      </w:r>
    </w:p>
    <w:p w:rsidR="00F809EC" w:rsidRPr="00A64849" w:rsidRDefault="00F809EC" w:rsidP="00207ABD">
      <w:pPr>
        <w:numPr>
          <w:ilvl w:val="0"/>
          <w:numId w:val="6"/>
        </w:numPr>
        <w:spacing w:after="0" w:line="360" w:lineRule="auto"/>
        <w:jc w:val="both"/>
        <w:rPr>
          <w:rFonts w:ascii="Times New Roman" w:hAnsi="Times New Roman"/>
          <w:sz w:val="28"/>
        </w:rPr>
      </w:pPr>
      <w:r>
        <w:rPr>
          <w:rFonts w:ascii="Times New Roman" w:hAnsi="Times New Roman"/>
          <w:sz w:val="28"/>
        </w:rPr>
        <w:t>Economics of public health</w:t>
      </w:r>
    </w:p>
    <w:p w:rsidR="00F809EC" w:rsidRPr="00207ABD" w:rsidRDefault="00F809EC" w:rsidP="00207ABD">
      <w:pPr>
        <w:numPr>
          <w:ilvl w:val="0"/>
          <w:numId w:val="6"/>
        </w:numPr>
        <w:spacing w:after="0" w:line="360" w:lineRule="auto"/>
        <w:jc w:val="both"/>
        <w:rPr>
          <w:rFonts w:ascii="Times New Roman" w:hAnsi="Times New Roman"/>
          <w:sz w:val="28"/>
          <w:lang w:val="en-US"/>
        </w:rPr>
      </w:pPr>
      <w:r w:rsidRPr="00207ABD">
        <w:rPr>
          <w:rFonts w:ascii="Times New Roman" w:hAnsi="Times New Roman"/>
          <w:sz w:val="28"/>
          <w:lang w:val="en-US"/>
        </w:rPr>
        <w:t xml:space="preserve">Theory of decision-making and practical applications; </w:t>
      </w:r>
      <w:r>
        <w:rPr>
          <w:rFonts w:ascii="Times New Roman" w:hAnsi="Times New Roman"/>
          <w:sz w:val="28"/>
          <w:lang w:val="en-US"/>
        </w:rPr>
        <w:t>modeling and design of decision-making</w:t>
      </w:r>
      <w:r w:rsidRPr="00207ABD">
        <w:rPr>
          <w:rFonts w:ascii="Times New Roman" w:hAnsi="Times New Roman"/>
          <w:sz w:val="28"/>
          <w:lang w:val="en-US"/>
        </w:rPr>
        <w:t xml:space="preserve"> in social, economic, and political domains</w:t>
      </w:r>
    </w:p>
    <w:p w:rsidR="00F809EC" w:rsidRPr="00207ABD" w:rsidRDefault="00F809EC" w:rsidP="00207ABD">
      <w:pPr>
        <w:numPr>
          <w:ilvl w:val="0"/>
          <w:numId w:val="6"/>
        </w:numPr>
        <w:spacing w:after="0" w:line="360" w:lineRule="auto"/>
        <w:jc w:val="both"/>
        <w:rPr>
          <w:rFonts w:ascii="Times New Roman" w:hAnsi="Times New Roman"/>
          <w:sz w:val="28"/>
          <w:lang w:val="en-US"/>
        </w:rPr>
      </w:pPr>
      <w:r w:rsidRPr="00207ABD">
        <w:rPr>
          <w:rFonts w:ascii="Times New Roman" w:hAnsi="Times New Roman"/>
          <w:sz w:val="28"/>
          <w:lang w:val="en-US"/>
        </w:rPr>
        <w:t>Social, economic and cultural aspects of human capital development and demographic and migration processes</w:t>
      </w:r>
    </w:p>
    <w:p w:rsidR="00F809EC" w:rsidRDefault="00F809EC" w:rsidP="00207ABD">
      <w:pPr>
        <w:numPr>
          <w:ilvl w:val="0"/>
          <w:numId w:val="6"/>
        </w:numPr>
        <w:spacing w:after="0" w:line="360" w:lineRule="auto"/>
        <w:jc w:val="both"/>
        <w:rPr>
          <w:rFonts w:ascii="Times New Roman" w:hAnsi="Times New Roman"/>
          <w:sz w:val="28"/>
        </w:rPr>
      </w:pPr>
      <w:r w:rsidRPr="00A64849">
        <w:rPr>
          <w:rFonts w:ascii="Times New Roman" w:hAnsi="Times New Roman"/>
          <w:sz w:val="28"/>
        </w:rPr>
        <w:t>Econo</w:t>
      </w:r>
      <w:r>
        <w:rPr>
          <w:rFonts w:ascii="Times New Roman" w:hAnsi="Times New Roman"/>
          <w:sz w:val="28"/>
        </w:rPr>
        <w:t>mics and sociology of education</w:t>
      </w:r>
    </w:p>
    <w:p w:rsidR="00F809EC" w:rsidRPr="00846ABA" w:rsidRDefault="00F809EC" w:rsidP="00207ABD">
      <w:pPr>
        <w:pStyle w:val="a8"/>
        <w:numPr>
          <w:ilvl w:val="0"/>
          <w:numId w:val="12"/>
        </w:numPr>
        <w:spacing w:after="0" w:line="360" w:lineRule="auto"/>
        <w:jc w:val="both"/>
        <w:rPr>
          <w:rFonts w:ascii="Times New Roman" w:hAnsi="Times New Roman"/>
          <w:sz w:val="28"/>
        </w:rPr>
      </w:pPr>
      <w:r>
        <w:rPr>
          <w:rFonts w:ascii="Times New Roman" w:hAnsi="Times New Roman"/>
          <w:sz w:val="28"/>
        </w:rPr>
        <w:t>In management:</w:t>
      </w:r>
    </w:p>
    <w:p w:rsidR="00F809EC" w:rsidRDefault="00F809EC" w:rsidP="00207ABD">
      <w:pPr>
        <w:numPr>
          <w:ilvl w:val="0"/>
          <w:numId w:val="6"/>
        </w:numPr>
        <w:spacing w:after="0" w:line="360" w:lineRule="auto"/>
        <w:jc w:val="both"/>
        <w:rPr>
          <w:rFonts w:ascii="Times New Roman" w:hAnsi="Times New Roman"/>
          <w:sz w:val="28"/>
        </w:rPr>
      </w:pPr>
      <w:r w:rsidRPr="00A64849">
        <w:rPr>
          <w:rFonts w:ascii="Times New Roman" w:hAnsi="Times New Roman"/>
          <w:sz w:val="28"/>
        </w:rPr>
        <w:t>P</w:t>
      </w:r>
      <w:r>
        <w:rPr>
          <w:rFonts w:ascii="Times New Roman" w:hAnsi="Times New Roman"/>
          <w:sz w:val="28"/>
        </w:rPr>
        <w:t>ublic administration</w:t>
      </w:r>
    </w:p>
    <w:p w:rsidR="00F809EC" w:rsidRPr="00846ABA" w:rsidRDefault="00F809EC" w:rsidP="00207ABD">
      <w:pPr>
        <w:pStyle w:val="a8"/>
        <w:numPr>
          <w:ilvl w:val="0"/>
          <w:numId w:val="12"/>
        </w:numPr>
        <w:spacing w:after="0" w:line="360" w:lineRule="auto"/>
        <w:jc w:val="both"/>
        <w:rPr>
          <w:rFonts w:ascii="Times New Roman" w:hAnsi="Times New Roman"/>
          <w:sz w:val="28"/>
        </w:rPr>
      </w:pPr>
      <w:r>
        <w:rPr>
          <w:rFonts w:ascii="Times New Roman" w:hAnsi="Times New Roman"/>
          <w:sz w:val="28"/>
        </w:rPr>
        <w:t>In the humanities:</w:t>
      </w:r>
    </w:p>
    <w:p w:rsidR="00F809EC" w:rsidRPr="00207ABD" w:rsidRDefault="00F809EC" w:rsidP="00207ABD">
      <w:pPr>
        <w:numPr>
          <w:ilvl w:val="0"/>
          <w:numId w:val="6"/>
        </w:numPr>
        <w:spacing w:after="0" w:line="360" w:lineRule="auto"/>
        <w:jc w:val="both"/>
        <w:rPr>
          <w:rFonts w:ascii="Times New Roman" w:hAnsi="Times New Roman"/>
          <w:sz w:val="28"/>
          <w:lang w:val="en-US"/>
        </w:rPr>
      </w:pPr>
      <w:r w:rsidRPr="00207ABD">
        <w:rPr>
          <w:rFonts w:ascii="Times New Roman" w:hAnsi="Times New Roman"/>
          <w:sz w:val="28"/>
          <w:lang w:val="en-US"/>
        </w:rPr>
        <w:t>Role of cultural and social structures in socio-economic development</w:t>
      </w:r>
    </w:p>
    <w:p w:rsidR="00F809EC" w:rsidRPr="00207ABD" w:rsidRDefault="00F809EC" w:rsidP="00207ABD">
      <w:pPr>
        <w:numPr>
          <w:ilvl w:val="0"/>
          <w:numId w:val="6"/>
        </w:numPr>
        <w:spacing w:after="0" w:line="360" w:lineRule="auto"/>
        <w:jc w:val="both"/>
        <w:rPr>
          <w:rFonts w:ascii="Times New Roman" w:hAnsi="Times New Roman"/>
          <w:sz w:val="28"/>
          <w:lang w:val="en-US"/>
        </w:rPr>
      </w:pPr>
      <w:r>
        <w:rPr>
          <w:rFonts w:ascii="Times New Roman" w:hAnsi="Times New Roman"/>
          <w:sz w:val="28"/>
          <w:lang w:val="en-US"/>
        </w:rPr>
        <w:t>Humanitarian</w:t>
      </w:r>
      <w:r w:rsidRPr="00207ABD">
        <w:rPr>
          <w:rFonts w:ascii="Times New Roman" w:hAnsi="Times New Roman"/>
          <w:sz w:val="28"/>
          <w:lang w:val="en-US"/>
        </w:rPr>
        <w:t xml:space="preserve"> foundations o</w:t>
      </w:r>
      <w:r>
        <w:rPr>
          <w:rFonts w:ascii="Times New Roman" w:hAnsi="Times New Roman"/>
          <w:sz w:val="28"/>
          <w:lang w:val="en-US"/>
        </w:rPr>
        <w:t>f social and economic systems</w:t>
      </w:r>
    </w:p>
    <w:p w:rsidR="00F809EC" w:rsidRPr="00846ABA" w:rsidRDefault="00F809EC" w:rsidP="00207ABD">
      <w:pPr>
        <w:pStyle w:val="a8"/>
        <w:numPr>
          <w:ilvl w:val="0"/>
          <w:numId w:val="12"/>
        </w:numPr>
        <w:spacing w:after="0" w:line="360" w:lineRule="auto"/>
        <w:jc w:val="both"/>
        <w:rPr>
          <w:rFonts w:ascii="Times New Roman" w:hAnsi="Times New Roman"/>
          <w:sz w:val="28"/>
        </w:rPr>
      </w:pPr>
      <w:r>
        <w:rPr>
          <w:rFonts w:ascii="Times New Roman" w:hAnsi="Times New Roman"/>
          <w:sz w:val="28"/>
        </w:rPr>
        <w:t>In psychology:</w:t>
      </w:r>
    </w:p>
    <w:p w:rsidR="00F809EC" w:rsidRDefault="00F809EC" w:rsidP="00207ABD">
      <w:pPr>
        <w:numPr>
          <w:ilvl w:val="0"/>
          <w:numId w:val="6"/>
        </w:numPr>
        <w:spacing w:after="0" w:line="360" w:lineRule="auto"/>
        <w:jc w:val="both"/>
        <w:rPr>
          <w:rFonts w:ascii="Times New Roman" w:hAnsi="Times New Roman"/>
          <w:sz w:val="28"/>
        </w:rPr>
      </w:pPr>
      <w:r w:rsidRPr="00A64849">
        <w:rPr>
          <w:rFonts w:ascii="Times New Roman" w:hAnsi="Times New Roman"/>
          <w:sz w:val="28"/>
        </w:rPr>
        <w:t xml:space="preserve">Neurolinguistics and cognitive </w:t>
      </w:r>
      <w:r>
        <w:rPr>
          <w:rFonts w:ascii="Times New Roman" w:hAnsi="Times New Roman"/>
          <w:sz w:val="28"/>
        </w:rPr>
        <w:t>psychology</w:t>
      </w:r>
    </w:p>
    <w:p w:rsidR="00F809EC" w:rsidRPr="00846ABA" w:rsidRDefault="00F809EC" w:rsidP="00207ABD">
      <w:pPr>
        <w:pStyle w:val="a8"/>
        <w:numPr>
          <w:ilvl w:val="0"/>
          <w:numId w:val="12"/>
        </w:numPr>
        <w:spacing w:after="0" w:line="360" w:lineRule="auto"/>
        <w:jc w:val="both"/>
        <w:rPr>
          <w:rFonts w:ascii="Times New Roman" w:hAnsi="Times New Roman"/>
          <w:sz w:val="28"/>
        </w:rPr>
      </w:pPr>
      <w:r>
        <w:rPr>
          <w:rFonts w:ascii="Times New Roman" w:hAnsi="Times New Roman"/>
          <w:sz w:val="28"/>
        </w:rPr>
        <w:t>In mathematics and computer science:</w:t>
      </w:r>
    </w:p>
    <w:p w:rsidR="00F809EC" w:rsidRPr="00A64849" w:rsidRDefault="00F809EC" w:rsidP="00207ABD">
      <w:pPr>
        <w:numPr>
          <w:ilvl w:val="0"/>
          <w:numId w:val="6"/>
        </w:numPr>
        <w:spacing w:after="0" w:line="360" w:lineRule="auto"/>
        <w:jc w:val="both"/>
        <w:rPr>
          <w:rFonts w:ascii="Times New Roman" w:hAnsi="Times New Roman"/>
          <w:sz w:val="28"/>
        </w:rPr>
      </w:pPr>
      <w:r w:rsidRPr="00A64849">
        <w:rPr>
          <w:rFonts w:ascii="Times New Roman" w:hAnsi="Times New Roman"/>
          <w:sz w:val="28"/>
        </w:rPr>
        <w:t>Algebraic geometry and related fields</w:t>
      </w:r>
    </w:p>
    <w:p w:rsidR="00F809EC" w:rsidRPr="00207ABD" w:rsidRDefault="00F809EC" w:rsidP="00207ABD">
      <w:pPr>
        <w:numPr>
          <w:ilvl w:val="0"/>
          <w:numId w:val="6"/>
        </w:numPr>
        <w:spacing w:after="0" w:line="360" w:lineRule="auto"/>
        <w:jc w:val="both"/>
        <w:rPr>
          <w:rFonts w:ascii="Times New Roman" w:hAnsi="Times New Roman"/>
          <w:sz w:val="28"/>
          <w:lang w:val="en-US"/>
        </w:rPr>
      </w:pPr>
      <w:r w:rsidRPr="00207ABD">
        <w:rPr>
          <w:rFonts w:ascii="Times New Roman" w:hAnsi="Times New Roman"/>
          <w:sz w:val="28"/>
          <w:lang w:val="en-US"/>
        </w:rPr>
        <w:t>Algorithms and methods for the analysis of large datasets, networks and graphs</w:t>
      </w:r>
    </w:p>
    <w:p w:rsidR="00F809EC" w:rsidRPr="00207ABD" w:rsidRDefault="00F809EC" w:rsidP="00207ABD">
      <w:pPr>
        <w:spacing w:after="0" w:line="360" w:lineRule="auto"/>
        <w:ind w:firstLine="720"/>
        <w:jc w:val="both"/>
        <w:rPr>
          <w:rFonts w:ascii="Times New Roman" w:hAnsi="Times New Roman"/>
          <w:sz w:val="28"/>
          <w:lang w:val="en-US"/>
        </w:rPr>
      </w:pPr>
      <w:r w:rsidRPr="00207ABD">
        <w:rPr>
          <w:rFonts w:ascii="Times New Roman" w:hAnsi="Times New Roman"/>
          <w:sz w:val="28"/>
          <w:lang w:val="en-US"/>
        </w:rPr>
        <w:t>The implementation of fundamental research strategy</w:t>
      </w:r>
      <w:r>
        <w:rPr>
          <w:rFonts w:ascii="Times New Roman" w:hAnsi="Times New Roman"/>
          <w:sz w:val="28"/>
          <w:lang w:val="en-US"/>
        </w:rPr>
        <w:t>, with its</w:t>
      </w:r>
      <w:r w:rsidRPr="00207ABD">
        <w:rPr>
          <w:rFonts w:ascii="Times New Roman" w:hAnsi="Times New Roman"/>
          <w:sz w:val="28"/>
          <w:lang w:val="en-US"/>
        </w:rPr>
        <w:t xml:space="preserve"> strong focus on the most promising projects</w:t>
      </w:r>
      <w:r>
        <w:rPr>
          <w:rFonts w:ascii="Times New Roman" w:hAnsi="Times New Roman"/>
          <w:sz w:val="28"/>
          <w:lang w:val="en-US"/>
        </w:rPr>
        <w:t>,</w:t>
      </w:r>
      <w:r w:rsidRPr="00207ABD">
        <w:rPr>
          <w:rFonts w:ascii="Times New Roman" w:hAnsi="Times New Roman"/>
          <w:sz w:val="28"/>
          <w:lang w:val="en-US"/>
        </w:rPr>
        <w:t xml:space="preserve"> will </w:t>
      </w:r>
      <w:r>
        <w:rPr>
          <w:rFonts w:ascii="Times New Roman" w:hAnsi="Times New Roman"/>
          <w:sz w:val="28"/>
          <w:lang w:val="en-US"/>
        </w:rPr>
        <w:t>allow to increase</w:t>
      </w:r>
      <w:r w:rsidRPr="00207ABD">
        <w:rPr>
          <w:rFonts w:ascii="Times New Roman" w:hAnsi="Times New Roman"/>
          <w:sz w:val="28"/>
          <w:lang w:val="en-US"/>
        </w:rPr>
        <w:t xml:space="preserve"> faculty publications in </w:t>
      </w:r>
      <w:r w:rsidRPr="00207ABD">
        <w:rPr>
          <w:rFonts w:ascii="Times New Roman" w:hAnsi="Times New Roman"/>
          <w:sz w:val="28"/>
          <w:lang w:val="en-US"/>
        </w:rPr>
        <w:lastRenderedPageBreak/>
        <w:t>international peer-reviewed</w:t>
      </w:r>
      <w:r>
        <w:rPr>
          <w:rFonts w:ascii="Times New Roman" w:hAnsi="Times New Roman"/>
          <w:sz w:val="28"/>
          <w:lang w:val="en-US"/>
        </w:rPr>
        <w:t xml:space="preserve"> journals, assure greater </w:t>
      </w:r>
      <w:r w:rsidRPr="00207ABD">
        <w:rPr>
          <w:rFonts w:ascii="Times New Roman" w:hAnsi="Times New Roman"/>
          <w:sz w:val="28"/>
          <w:lang w:val="en-US"/>
        </w:rPr>
        <w:t xml:space="preserve">quality and relevance of </w:t>
      </w:r>
      <w:r>
        <w:rPr>
          <w:rFonts w:ascii="Times New Roman" w:hAnsi="Times New Roman"/>
          <w:sz w:val="28"/>
          <w:lang w:val="en-US"/>
        </w:rPr>
        <w:t xml:space="preserve">published research materials, </w:t>
      </w:r>
      <w:r w:rsidRPr="00207ABD">
        <w:rPr>
          <w:rFonts w:ascii="Times New Roman" w:hAnsi="Times New Roman"/>
          <w:sz w:val="28"/>
          <w:lang w:val="en-US"/>
        </w:rPr>
        <w:t xml:space="preserve">and help </w:t>
      </w:r>
      <w:r>
        <w:rPr>
          <w:rFonts w:ascii="Times New Roman" w:hAnsi="Times New Roman"/>
          <w:sz w:val="28"/>
          <w:lang w:val="en-US"/>
        </w:rPr>
        <w:t xml:space="preserve">to </w:t>
      </w:r>
      <w:r w:rsidRPr="00207ABD">
        <w:rPr>
          <w:rFonts w:ascii="Times New Roman" w:hAnsi="Times New Roman"/>
          <w:sz w:val="28"/>
          <w:lang w:val="en-US"/>
        </w:rPr>
        <w:t>achieve higher citation</w:t>
      </w:r>
      <w:r>
        <w:rPr>
          <w:rFonts w:ascii="Times New Roman" w:hAnsi="Times New Roman"/>
          <w:sz w:val="28"/>
          <w:lang w:val="en-US"/>
        </w:rPr>
        <w:t xml:space="preserve"> indices; this will enhance </w:t>
      </w:r>
      <w:r w:rsidRPr="00207ABD">
        <w:rPr>
          <w:rFonts w:ascii="Times New Roman" w:hAnsi="Times New Roman"/>
          <w:sz w:val="28"/>
          <w:lang w:val="en-US"/>
        </w:rPr>
        <w:t>HSE’s</w:t>
      </w:r>
      <w:r>
        <w:rPr>
          <w:rFonts w:ascii="Times New Roman" w:hAnsi="Times New Roman"/>
          <w:sz w:val="28"/>
          <w:lang w:val="en-US"/>
        </w:rPr>
        <w:t xml:space="preserve"> international academic reputation</w:t>
      </w:r>
      <w:r w:rsidRPr="00207ABD">
        <w:rPr>
          <w:rFonts w:ascii="Times New Roman" w:hAnsi="Times New Roman"/>
          <w:sz w:val="28"/>
          <w:lang w:val="en-US"/>
        </w:rPr>
        <w:t>, facilitate its integration into global academic space and improve its global ranks.</w:t>
      </w:r>
    </w:p>
    <w:p w:rsidR="00F809EC" w:rsidRPr="00207ABD" w:rsidRDefault="00F809EC" w:rsidP="00207ABD">
      <w:pPr>
        <w:spacing w:after="0" w:line="360" w:lineRule="auto"/>
        <w:ind w:firstLine="720"/>
        <w:jc w:val="both"/>
        <w:rPr>
          <w:rFonts w:ascii="Times New Roman" w:hAnsi="Times New Roman"/>
          <w:sz w:val="28"/>
          <w:lang w:val="en-US"/>
        </w:rPr>
      </w:pPr>
      <w:r w:rsidRPr="00207ABD">
        <w:rPr>
          <w:rFonts w:ascii="Times New Roman" w:hAnsi="Times New Roman"/>
          <w:sz w:val="28"/>
          <w:lang w:val="en-US"/>
        </w:rPr>
        <w:t xml:space="preserve">On the market of </w:t>
      </w:r>
      <w:r w:rsidRPr="00207ABD">
        <w:rPr>
          <w:rFonts w:ascii="Times New Roman" w:hAnsi="Times New Roman"/>
          <w:b/>
          <w:sz w:val="28"/>
          <w:lang w:val="en-US"/>
        </w:rPr>
        <w:t>applied research &amp; development</w:t>
      </w:r>
      <w:r>
        <w:rPr>
          <w:rFonts w:ascii="Times New Roman" w:hAnsi="Times New Roman"/>
          <w:sz w:val="28"/>
          <w:lang w:val="en-US"/>
        </w:rPr>
        <w:t>, HSE wi</w:t>
      </w:r>
      <w:r w:rsidRPr="00207ABD">
        <w:rPr>
          <w:rFonts w:ascii="Times New Roman" w:hAnsi="Times New Roman"/>
          <w:sz w:val="28"/>
          <w:lang w:val="en-US"/>
        </w:rPr>
        <w:t xml:space="preserve">ll focus on three main groups of clients: federal and regional government agencies, major public and private companies, and international and foreign organisations. </w:t>
      </w:r>
    </w:p>
    <w:p w:rsidR="00F809EC" w:rsidRPr="00207ABD" w:rsidRDefault="00F809EC" w:rsidP="00207ABD">
      <w:pPr>
        <w:spacing w:after="0" w:line="360" w:lineRule="auto"/>
        <w:ind w:firstLine="720"/>
        <w:jc w:val="both"/>
        <w:rPr>
          <w:rFonts w:ascii="Times New Roman" w:hAnsi="Times New Roman"/>
          <w:sz w:val="28"/>
          <w:lang w:val="en-US"/>
        </w:rPr>
      </w:pPr>
      <w:r w:rsidRPr="00207ABD">
        <w:rPr>
          <w:rFonts w:ascii="Times New Roman" w:hAnsi="Times New Roman"/>
          <w:sz w:val="28"/>
          <w:lang w:val="en-US"/>
        </w:rPr>
        <w:t>The criteria for selecting an applied research project include the project’s  expected contribution to the strategic goals of Russian socio-economic development a</w:t>
      </w:r>
      <w:r>
        <w:rPr>
          <w:rFonts w:ascii="Times New Roman" w:hAnsi="Times New Roman"/>
          <w:sz w:val="28"/>
          <w:lang w:val="en-US"/>
        </w:rPr>
        <w:t>nd to HSE's academic reputation</w:t>
      </w:r>
      <w:r w:rsidRPr="00207ABD">
        <w:rPr>
          <w:rFonts w:ascii="Times New Roman" w:hAnsi="Times New Roman"/>
          <w:sz w:val="28"/>
          <w:lang w:val="en-US"/>
        </w:rPr>
        <w:t xml:space="preserve"> and its potential for commercializing the HSE’s fundamental research, as well as the capacity </w:t>
      </w:r>
      <w:r>
        <w:rPr>
          <w:rFonts w:ascii="Times New Roman" w:hAnsi="Times New Roman"/>
          <w:sz w:val="28"/>
          <w:lang w:val="en-US"/>
        </w:rPr>
        <w:t>to generate new topics</w:t>
      </w:r>
      <w:r w:rsidRPr="00207ABD">
        <w:rPr>
          <w:rFonts w:ascii="Times New Roman" w:hAnsi="Times New Roman"/>
          <w:sz w:val="28"/>
          <w:lang w:val="en-US"/>
        </w:rPr>
        <w:t xml:space="preserve"> and ideas for  research and/or educational programmes.</w:t>
      </w:r>
    </w:p>
    <w:p w:rsidR="00F809EC" w:rsidRPr="00207ABD" w:rsidRDefault="00F809EC" w:rsidP="00207ABD">
      <w:pPr>
        <w:spacing w:after="0" w:line="360" w:lineRule="auto"/>
        <w:ind w:firstLine="720"/>
        <w:jc w:val="both"/>
        <w:rPr>
          <w:rFonts w:ascii="Times New Roman" w:hAnsi="Times New Roman"/>
          <w:sz w:val="28"/>
          <w:lang w:val="en-US"/>
        </w:rPr>
      </w:pPr>
      <w:r w:rsidRPr="00207ABD">
        <w:rPr>
          <w:rFonts w:ascii="Times New Roman" w:hAnsi="Times New Roman"/>
          <w:sz w:val="28"/>
          <w:lang w:val="en-US"/>
        </w:rPr>
        <w:t xml:space="preserve">The marketing strategy for </w:t>
      </w:r>
      <w:r w:rsidRPr="00207ABD">
        <w:rPr>
          <w:rFonts w:ascii="Times New Roman" w:hAnsi="Times New Roman"/>
          <w:i/>
          <w:sz w:val="28"/>
          <w:lang w:val="en-US"/>
        </w:rPr>
        <w:t>applied resear</w:t>
      </w:r>
      <w:r>
        <w:rPr>
          <w:rFonts w:ascii="Times New Roman" w:hAnsi="Times New Roman"/>
          <w:i/>
          <w:sz w:val="28"/>
          <w:lang w:val="en-US"/>
        </w:rPr>
        <w:t>ch and targeted research in the interest of the</w:t>
      </w:r>
      <w:r w:rsidRPr="00207ABD">
        <w:rPr>
          <w:rFonts w:ascii="Times New Roman" w:hAnsi="Times New Roman"/>
          <w:i/>
          <w:sz w:val="28"/>
          <w:lang w:val="en-US"/>
        </w:rPr>
        <w:t xml:space="preserve"> government</w:t>
      </w:r>
      <w:r w:rsidRPr="00207ABD">
        <w:rPr>
          <w:rFonts w:ascii="Times New Roman" w:hAnsi="Times New Roman"/>
          <w:sz w:val="28"/>
          <w:lang w:val="en-US"/>
        </w:rPr>
        <w:t xml:space="preserve"> </w:t>
      </w:r>
      <w:r>
        <w:rPr>
          <w:rFonts w:ascii="Times New Roman" w:hAnsi="Times New Roman"/>
          <w:sz w:val="28"/>
          <w:lang w:val="en-US"/>
        </w:rPr>
        <w:t>includes diversification of services offered to</w:t>
      </w:r>
      <w:r w:rsidRPr="00207ABD">
        <w:rPr>
          <w:rFonts w:ascii="Times New Roman" w:hAnsi="Times New Roman"/>
          <w:sz w:val="28"/>
          <w:lang w:val="en-US"/>
        </w:rPr>
        <w:t xml:space="preserve"> “traditional clients” at the federal level as wel</w:t>
      </w:r>
      <w:r>
        <w:rPr>
          <w:rFonts w:ascii="Times New Roman" w:hAnsi="Times New Roman"/>
          <w:sz w:val="28"/>
          <w:lang w:val="en-US"/>
        </w:rPr>
        <w:t>l as</w:t>
      </w:r>
      <w:r w:rsidRPr="00207ABD">
        <w:rPr>
          <w:rFonts w:ascii="Times New Roman" w:hAnsi="Times New Roman"/>
          <w:sz w:val="28"/>
          <w:lang w:val="en-US"/>
        </w:rPr>
        <w:t xml:space="preserve"> active engagement in regional and CIS markets.</w:t>
      </w:r>
    </w:p>
    <w:p w:rsidR="00F809EC" w:rsidRPr="00207ABD" w:rsidRDefault="00F809EC" w:rsidP="00207ABD">
      <w:pPr>
        <w:spacing w:after="0" w:line="360" w:lineRule="auto"/>
        <w:ind w:firstLine="720"/>
        <w:jc w:val="both"/>
        <w:rPr>
          <w:rFonts w:ascii="Times New Roman" w:hAnsi="Times New Roman"/>
          <w:sz w:val="28"/>
          <w:lang w:val="en-US"/>
        </w:rPr>
      </w:pPr>
      <w:r w:rsidRPr="00207ABD">
        <w:rPr>
          <w:rFonts w:ascii="Times New Roman" w:hAnsi="Times New Roman"/>
          <w:sz w:val="28"/>
          <w:lang w:val="en-US"/>
        </w:rPr>
        <w:t xml:space="preserve">The marketing strategy of </w:t>
      </w:r>
      <w:r w:rsidRPr="00207ABD">
        <w:rPr>
          <w:rFonts w:ascii="Times New Roman" w:hAnsi="Times New Roman"/>
          <w:i/>
          <w:sz w:val="28"/>
          <w:lang w:val="en-US"/>
        </w:rPr>
        <w:t>applied research for business</w:t>
      </w:r>
      <w:r w:rsidRPr="00207ABD">
        <w:rPr>
          <w:rFonts w:ascii="Times New Roman" w:hAnsi="Times New Roman"/>
          <w:sz w:val="28"/>
          <w:lang w:val="en-US"/>
        </w:rPr>
        <w:t xml:space="preserve"> </w:t>
      </w:r>
      <w:r>
        <w:rPr>
          <w:rFonts w:ascii="Times New Roman" w:hAnsi="Times New Roman"/>
          <w:sz w:val="28"/>
          <w:lang w:val="en-US"/>
        </w:rPr>
        <w:t xml:space="preserve">will consist in </w:t>
      </w:r>
      <w:r w:rsidRPr="00207ABD">
        <w:rPr>
          <w:rFonts w:ascii="Times New Roman" w:hAnsi="Times New Roman"/>
          <w:sz w:val="28"/>
          <w:lang w:val="en-US"/>
        </w:rPr>
        <w:t>establishing sustainable business relations with leading Russian and</w:t>
      </w:r>
      <w:r>
        <w:rPr>
          <w:rFonts w:ascii="Times New Roman" w:hAnsi="Times New Roman"/>
          <w:sz w:val="28"/>
          <w:lang w:val="en-US"/>
        </w:rPr>
        <w:t xml:space="preserve"> international companies with the help of</w:t>
      </w:r>
      <w:r w:rsidRPr="00207ABD">
        <w:rPr>
          <w:rFonts w:ascii="Times New Roman" w:hAnsi="Times New Roman"/>
          <w:sz w:val="28"/>
          <w:lang w:val="en-US"/>
        </w:rPr>
        <w:t xml:space="preserve"> joint research and development projects.  Such cooperation will allow HSE to promote it</w:t>
      </w:r>
      <w:r>
        <w:rPr>
          <w:rFonts w:ascii="Times New Roman" w:hAnsi="Times New Roman"/>
          <w:sz w:val="28"/>
          <w:lang w:val="en-US"/>
        </w:rPr>
        <w:t>s brand-name analytic materials</w:t>
      </w:r>
      <w:r w:rsidRPr="00207ABD">
        <w:rPr>
          <w:rFonts w:ascii="Times New Roman" w:hAnsi="Times New Roman"/>
          <w:sz w:val="28"/>
          <w:lang w:val="en-US"/>
        </w:rPr>
        <w:t xml:space="preserve"> of general or industry-specific nature (e.g., indexes of business development and business climate, surveys of technological trends, consulting projects and studies, projects for developing management systems and strategies for major companies, etc.).  </w:t>
      </w:r>
    </w:p>
    <w:p w:rsidR="00F809EC" w:rsidRPr="00207ABD" w:rsidRDefault="00F809EC" w:rsidP="00207ABD">
      <w:pPr>
        <w:spacing w:after="0" w:line="360" w:lineRule="auto"/>
        <w:ind w:firstLine="720"/>
        <w:jc w:val="both"/>
        <w:rPr>
          <w:rFonts w:ascii="Times New Roman" w:hAnsi="Times New Roman"/>
          <w:sz w:val="28"/>
          <w:lang w:val="en-US"/>
        </w:rPr>
      </w:pPr>
      <w:r w:rsidRPr="00207ABD">
        <w:rPr>
          <w:rFonts w:ascii="Times New Roman" w:hAnsi="Times New Roman"/>
          <w:sz w:val="28"/>
          <w:lang w:val="en-US"/>
        </w:rPr>
        <w:t>HSE’s principal partners in this area will be</w:t>
      </w:r>
    </w:p>
    <w:p w:rsidR="00F809EC" w:rsidRPr="00207ABD" w:rsidRDefault="00F809EC" w:rsidP="00207ABD">
      <w:pPr>
        <w:numPr>
          <w:ilvl w:val="0"/>
          <w:numId w:val="6"/>
        </w:numPr>
        <w:spacing w:after="0" w:line="360" w:lineRule="auto"/>
        <w:jc w:val="both"/>
        <w:rPr>
          <w:rFonts w:ascii="Times New Roman" w:hAnsi="Times New Roman"/>
          <w:sz w:val="28"/>
          <w:lang w:val="en-US"/>
        </w:rPr>
      </w:pPr>
      <w:r w:rsidRPr="00207ABD">
        <w:rPr>
          <w:rFonts w:ascii="Times New Roman" w:hAnsi="Times New Roman"/>
          <w:sz w:val="28"/>
          <w:lang w:val="en-US"/>
        </w:rPr>
        <w:t>Innovative companies looking for analytic materials on science, technology and innovative development (including foresight research)</w:t>
      </w:r>
    </w:p>
    <w:p w:rsidR="00F809EC" w:rsidRPr="00207ABD" w:rsidRDefault="00F809EC" w:rsidP="00207ABD">
      <w:pPr>
        <w:numPr>
          <w:ilvl w:val="0"/>
          <w:numId w:val="6"/>
        </w:numPr>
        <w:spacing w:after="0" w:line="360" w:lineRule="auto"/>
        <w:jc w:val="both"/>
        <w:rPr>
          <w:rFonts w:ascii="Times New Roman" w:hAnsi="Times New Roman"/>
          <w:sz w:val="28"/>
          <w:lang w:val="en-US"/>
        </w:rPr>
      </w:pPr>
      <w:r w:rsidRPr="00207ABD">
        <w:rPr>
          <w:rFonts w:ascii="Times New Roman" w:hAnsi="Times New Roman"/>
          <w:sz w:val="28"/>
          <w:lang w:val="en-US"/>
        </w:rPr>
        <w:t>Institutions in charge of technolog</w:t>
      </w:r>
      <w:r>
        <w:rPr>
          <w:rFonts w:ascii="Times New Roman" w:hAnsi="Times New Roman"/>
          <w:sz w:val="28"/>
          <w:lang w:val="en-US"/>
        </w:rPr>
        <w:t>ical platforms and territorial</w:t>
      </w:r>
      <w:r w:rsidRPr="00207ABD">
        <w:rPr>
          <w:rFonts w:ascii="Times New Roman" w:hAnsi="Times New Roman"/>
          <w:sz w:val="28"/>
          <w:lang w:val="en-US"/>
        </w:rPr>
        <w:t xml:space="preserve"> </w:t>
      </w:r>
      <w:r>
        <w:rPr>
          <w:rFonts w:ascii="Times New Roman" w:hAnsi="Times New Roman"/>
          <w:sz w:val="28"/>
          <w:lang w:val="en-US"/>
        </w:rPr>
        <w:t xml:space="preserve">innovation </w:t>
      </w:r>
      <w:r w:rsidRPr="00207ABD">
        <w:rPr>
          <w:rFonts w:ascii="Times New Roman" w:hAnsi="Times New Roman"/>
          <w:sz w:val="28"/>
          <w:lang w:val="en-US"/>
        </w:rPr>
        <w:t>clusters</w:t>
      </w:r>
    </w:p>
    <w:p w:rsidR="00F809EC" w:rsidRPr="00207ABD" w:rsidRDefault="00F809EC" w:rsidP="00207ABD">
      <w:pPr>
        <w:numPr>
          <w:ilvl w:val="0"/>
          <w:numId w:val="6"/>
        </w:numPr>
        <w:spacing w:after="0" w:line="360" w:lineRule="auto"/>
        <w:jc w:val="both"/>
        <w:rPr>
          <w:rFonts w:ascii="Times New Roman" w:hAnsi="Times New Roman"/>
          <w:sz w:val="28"/>
          <w:lang w:val="en-US"/>
        </w:rPr>
      </w:pPr>
      <w:r w:rsidRPr="00207ABD">
        <w:rPr>
          <w:rFonts w:ascii="Times New Roman" w:hAnsi="Times New Roman"/>
          <w:sz w:val="28"/>
          <w:lang w:val="en-US"/>
        </w:rPr>
        <w:lastRenderedPageBreak/>
        <w:t>Major Russian and foreign companies as well as leading universities and academic institutions that are interested in creating joint research and analytical centres</w:t>
      </w:r>
    </w:p>
    <w:p w:rsidR="00F809EC" w:rsidRPr="00207ABD" w:rsidRDefault="00F809EC" w:rsidP="00207ABD">
      <w:pPr>
        <w:spacing w:after="0" w:line="360" w:lineRule="auto"/>
        <w:ind w:firstLine="720"/>
        <w:jc w:val="both"/>
        <w:rPr>
          <w:rFonts w:ascii="Times New Roman" w:hAnsi="Times New Roman"/>
          <w:sz w:val="28"/>
          <w:lang w:val="en-US"/>
        </w:rPr>
      </w:pPr>
      <w:r w:rsidRPr="00207ABD">
        <w:rPr>
          <w:rFonts w:ascii="Times New Roman" w:hAnsi="Times New Roman"/>
          <w:sz w:val="28"/>
          <w:lang w:val="en-US"/>
        </w:rPr>
        <w:t xml:space="preserve">HSE intends to expand its niche on the market of </w:t>
      </w:r>
      <w:r w:rsidRPr="00207ABD">
        <w:rPr>
          <w:rFonts w:ascii="Times New Roman" w:hAnsi="Times New Roman"/>
          <w:i/>
          <w:sz w:val="28"/>
          <w:lang w:val="en-US"/>
        </w:rPr>
        <w:t>applied research for international organisations</w:t>
      </w:r>
      <w:r w:rsidRPr="00207ABD">
        <w:rPr>
          <w:rFonts w:ascii="Times New Roman" w:hAnsi="Times New Roman"/>
          <w:sz w:val="28"/>
          <w:lang w:val="en-US"/>
        </w:rPr>
        <w:t xml:space="preserve"> (OECD, World Bank, European Commission, Eurostat, UNIDO, etc.) and other foreign cl</w:t>
      </w:r>
      <w:r>
        <w:rPr>
          <w:rFonts w:ascii="Times New Roman" w:hAnsi="Times New Roman"/>
          <w:sz w:val="28"/>
          <w:lang w:val="en-US"/>
        </w:rPr>
        <w:t xml:space="preserve">ients.  To achieve this, </w:t>
      </w:r>
      <w:r w:rsidRPr="00207ABD">
        <w:rPr>
          <w:rFonts w:ascii="Times New Roman" w:hAnsi="Times New Roman"/>
          <w:sz w:val="28"/>
          <w:lang w:val="en-US"/>
        </w:rPr>
        <w:t xml:space="preserve">HSE </w:t>
      </w:r>
      <w:r>
        <w:rPr>
          <w:rFonts w:ascii="Times New Roman" w:hAnsi="Times New Roman"/>
          <w:sz w:val="28"/>
          <w:lang w:val="en-US"/>
        </w:rPr>
        <w:t xml:space="preserve">needs </w:t>
      </w:r>
      <w:r w:rsidRPr="00207ABD">
        <w:rPr>
          <w:rFonts w:ascii="Times New Roman" w:hAnsi="Times New Roman"/>
          <w:sz w:val="28"/>
          <w:lang w:val="en-US"/>
        </w:rPr>
        <w:t>to position itself as a leading analytic and research institution in the domain of the socio-economic, scientific and technological development of Russia and</w:t>
      </w:r>
      <w:r>
        <w:rPr>
          <w:rFonts w:ascii="Times New Roman" w:hAnsi="Times New Roman"/>
          <w:sz w:val="28"/>
          <w:lang w:val="en-US"/>
        </w:rPr>
        <w:t xml:space="preserve"> to</w:t>
      </w:r>
      <w:r w:rsidRPr="00207ABD">
        <w:rPr>
          <w:rFonts w:ascii="Times New Roman" w:hAnsi="Times New Roman"/>
          <w:sz w:val="28"/>
          <w:lang w:val="en-US"/>
        </w:rPr>
        <w:t xml:space="preserve"> increase the participation of HSE departments in international projects.</w:t>
      </w:r>
    </w:p>
    <w:p w:rsidR="00F809EC" w:rsidRPr="00207ABD" w:rsidRDefault="00F809EC" w:rsidP="00207ABD">
      <w:pPr>
        <w:spacing w:after="0" w:line="360" w:lineRule="auto"/>
        <w:ind w:firstLine="720"/>
        <w:jc w:val="both"/>
        <w:rPr>
          <w:rFonts w:ascii="Times New Roman" w:hAnsi="Times New Roman"/>
          <w:sz w:val="28"/>
          <w:lang w:val="en-US"/>
        </w:rPr>
      </w:pPr>
      <w:r w:rsidRPr="00207ABD">
        <w:rPr>
          <w:rFonts w:ascii="Times New Roman" w:hAnsi="Times New Roman"/>
          <w:sz w:val="28"/>
          <w:lang w:val="en-US"/>
        </w:rPr>
        <w:t xml:space="preserve">The implementation of this applied research strategy will </w:t>
      </w:r>
      <w:r>
        <w:rPr>
          <w:rFonts w:ascii="Times New Roman" w:hAnsi="Times New Roman"/>
          <w:sz w:val="28"/>
          <w:lang w:val="en-US"/>
        </w:rPr>
        <w:t xml:space="preserve">allow to increase </w:t>
      </w:r>
      <w:r w:rsidRPr="00207ABD">
        <w:rPr>
          <w:rFonts w:ascii="Times New Roman" w:hAnsi="Times New Roman"/>
          <w:sz w:val="28"/>
          <w:lang w:val="en-US"/>
        </w:rPr>
        <w:t xml:space="preserve">HSE's </w:t>
      </w:r>
      <w:r>
        <w:rPr>
          <w:rFonts w:ascii="Times New Roman" w:hAnsi="Times New Roman"/>
          <w:sz w:val="28"/>
          <w:lang w:val="en-US"/>
        </w:rPr>
        <w:t xml:space="preserve">presence on </w:t>
      </w:r>
      <w:r w:rsidRPr="00207ABD">
        <w:rPr>
          <w:rFonts w:ascii="Times New Roman" w:hAnsi="Times New Roman"/>
          <w:sz w:val="28"/>
          <w:lang w:val="en-US"/>
        </w:rPr>
        <w:t xml:space="preserve">applied research and development </w:t>
      </w:r>
      <w:r>
        <w:rPr>
          <w:rFonts w:ascii="Times New Roman" w:hAnsi="Times New Roman"/>
          <w:sz w:val="28"/>
          <w:lang w:val="en-US"/>
        </w:rPr>
        <w:t>markets, consolidate</w:t>
      </w:r>
      <w:r w:rsidRPr="00207ABD">
        <w:rPr>
          <w:rFonts w:ascii="Times New Roman" w:hAnsi="Times New Roman"/>
          <w:sz w:val="28"/>
          <w:lang w:val="en-US"/>
        </w:rPr>
        <w:t xml:space="preserve"> its position on </w:t>
      </w:r>
      <w:r>
        <w:rPr>
          <w:rFonts w:ascii="Times New Roman" w:hAnsi="Times New Roman"/>
          <w:sz w:val="28"/>
          <w:lang w:val="en-US"/>
        </w:rPr>
        <w:t>international markets, form</w:t>
      </w:r>
      <w:r w:rsidRPr="00207ABD">
        <w:rPr>
          <w:rFonts w:ascii="Times New Roman" w:hAnsi="Times New Roman"/>
          <w:sz w:val="28"/>
          <w:lang w:val="en-US"/>
        </w:rPr>
        <w:t xml:space="preserve"> strategic alliances with the most powerful and interested clients and partners, increase the number of its client organisations, and ensure sustainable growth of revenues from research and development.</w:t>
      </w:r>
    </w:p>
    <w:p w:rsidR="00F809EC" w:rsidRPr="00207ABD" w:rsidRDefault="00F809EC" w:rsidP="00207ABD">
      <w:pPr>
        <w:spacing w:after="0" w:line="360" w:lineRule="auto"/>
        <w:ind w:firstLine="720"/>
        <w:jc w:val="both"/>
        <w:rPr>
          <w:rFonts w:ascii="Times New Roman" w:hAnsi="Times New Roman"/>
          <w:sz w:val="28"/>
          <w:lang w:val="en-US"/>
        </w:rPr>
      </w:pPr>
      <w:r w:rsidRPr="00207ABD">
        <w:rPr>
          <w:rFonts w:ascii="Times New Roman" w:hAnsi="Times New Roman"/>
          <w:sz w:val="28"/>
          <w:lang w:val="en-US"/>
        </w:rPr>
        <w:t xml:space="preserve">In the field of </w:t>
      </w:r>
      <w:r w:rsidRPr="00207ABD">
        <w:rPr>
          <w:rFonts w:ascii="Times New Roman" w:hAnsi="Times New Roman"/>
          <w:b/>
          <w:sz w:val="28"/>
          <w:lang w:val="en-US"/>
        </w:rPr>
        <w:t>expert assessment and consulting services</w:t>
      </w:r>
      <w:r w:rsidRPr="00207ABD">
        <w:rPr>
          <w:rFonts w:ascii="Times New Roman" w:hAnsi="Times New Roman"/>
          <w:sz w:val="28"/>
          <w:lang w:val="en-US"/>
        </w:rPr>
        <w:t>,</w:t>
      </w:r>
      <w:r w:rsidRPr="00207ABD">
        <w:rPr>
          <w:rFonts w:ascii="Times New Roman" w:hAnsi="Times New Roman"/>
          <w:b/>
          <w:sz w:val="28"/>
          <w:lang w:val="en-US"/>
        </w:rPr>
        <w:t xml:space="preserve"> </w:t>
      </w:r>
      <w:r w:rsidRPr="00207ABD">
        <w:rPr>
          <w:rFonts w:ascii="Times New Roman" w:hAnsi="Times New Roman"/>
          <w:sz w:val="28"/>
          <w:lang w:val="en-US"/>
        </w:rPr>
        <w:t xml:space="preserve">HSE seeks to increase the standards of its consulting services to match those of the best international think tanks and development agencies in product quality and geographical coverage. </w:t>
      </w:r>
    </w:p>
    <w:p w:rsidR="00F809EC" w:rsidRPr="00207ABD" w:rsidRDefault="00F809EC" w:rsidP="00207ABD">
      <w:pPr>
        <w:spacing w:after="0" w:line="360" w:lineRule="auto"/>
        <w:ind w:firstLine="720"/>
        <w:jc w:val="both"/>
        <w:rPr>
          <w:rFonts w:ascii="Times New Roman" w:hAnsi="Times New Roman"/>
          <w:sz w:val="28"/>
          <w:lang w:val="en-US"/>
        </w:rPr>
      </w:pPr>
      <w:r w:rsidRPr="00207ABD">
        <w:rPr>
          <w:rFonts w:ascii="Times New Roman" w:hAnsi="Times New Roman"/>
          <w:sz w:val="28"/>
          <w:lang w:val="en-US"/>
        </w:rPr>
        <w:t>HSE project and expert services will concentrate on the following key directions:</w:t>
      </w:r>
    </w:p>
    <w:p w:rsidR="00F809EC" w:rsidRPr="00402AA2" w:rsidRDefault="00F809EC" w:rsidP="00207ABD">
      <w:pPr>
        <w:pStyle w:val="a8"/>
        <w:numPr>
          <w:ilvl w:val="0"/>
          <w:numId w:val="7"/>
        </w:numPr>
        <w:spacing w:after="0" w:line="360" w:lineRule="auto"/>
        <w:jc w:val="both"/>
        <w:rPr>
          <w:rFonts w:ascii="Times New Roman" w:hAnsi="Times New Roman"/>
          <w:sz w:val="28"/>
        </w:rPr>
      </w:pPr>
      <w:r w:rsidRPr="00402AA2">
        <w:rPr>
          <w:rFonts w:ascii="Times New Roman" w:hAnsi="Times New Roman"/>
          <w:sz w:val="28"/>
        </w:rPr>
        <w:t>Enhancing the university’s position as Russia’s leading centre for social and economic policy evaluation in the interest of government and the civil society by expanding the subject range and upgrading methods for data analysis.</w:t>
      </w:r>
    </w:p>
    <w:p w:rsidR="00F809EC" w:rsidRPr="005D3818" w:rsidRDefault="00F809EC" w:rsidP="00207ABD">
      <w:pPr>
        <w:pStyle w:val="a8"/>
        <w:numPr>
          <w:ilvl w:val="0"/>
          <w:numId w:val="7"/>
        </w:numPr>
        <w:spacing w:after="0" w:line="360" w:lineRule="auto"/>
        <w:jc w:val="both"/>
        <w:rPr>
          <w:rFonts w:ascii="Times New Roman" w:hAnsi="Times New Roman"/>
          <w:sz w:val="28"/>
        </w:rPr>
      </w:pPr>
      <w:r w:rsidRPr="005D3818">
        <w:rPr>
          <w:rFonts w:ascii="Times New Roman" w:hAnsi="Times New Roman"/>
          <w:sz w:val="28"/>
        </w:rPr>
        <w:t>Participating evaluation</w:t>
      </w:r>
      <w:r>
        <w:rPr>
          <w:rFonts w:ascii="Times New Roman" w:hAnsi="Times New Roman"/>
          <w:sz w:val="28"/>
        </w:rPr>
        <w:t>s</w:t>
      </w:r>
      <w:r w:rsidRPr="005D3818">
        <w:rPr>
          <w:rFonts w:ascii="Times New Roman" w:hAnsi="Times New Roman"/>
          <w:sz w:val="28"/>
        </w:rPr>
        <w:t xml:space="preserve"> </w:t>
      </w:r>
      <w:r>
        <w:rPr>
          <w:rFonts w:ascii="Times New Roman" w:hAnsi="Times New Roman"/>
          <w:sz w:val="28"/>
        </w:rPr>
        <w:t xml:space="preserve">of </w:t>
      </w:r>
      <w:r w:rsidRPr="005D3818">
        <w:rPr>
          <w:rFonts w:ascii="Times New Roman" w:hAnsi="Times New Roman"/>
          <w:sz w:val="28"/>
        </w:rPr>
        <w:t xml:space="preserve">global agenda </w:t>
      </w:r>
      <w:r>
        <w:rPr>
          <w:rFonts w:ascii="Times New Roman" w:hAnsi="Times New Roman"/>
          <w:sz w:val="28"/>
        </w:rPr>
        <w:t xml:space="preserve">issues in partnership </w:t>
      </w:r>
      <w:r w:rsidRPr="005D3818">
        <w:rPr>
          <w:rFonts w:ascii="Times New Roman" w:hAnsi="Times New Roman"/>
          <w:sz w:val="28"/>
        </w:rPr>
        <w:t xml:space="preserve">with </w:t>
      </w:r>
      <w:r>
        <w:rPr>
          <w:rFonts w:ascii="Times New Roman" w:hAnsi="Times New Roman"/>
          <w:sz w:val="28"/>
        </w:rPr>
        <w:t xml:space="preserve">top international </w:t>
      </w:r>
      <w:r w:rsidRPr="005D3818">
        <w:rPr>
          <w:rFonts w:ascii="Times New Roman" w:hAnsi="Times New Roman"/>
          <w:sz w:val="28"/>
        </w:rPr>
        <w:t xml:space="preserve">analytic </w:t>
      </w:r>
      <w:r>
        <w:rPr>
          <w:rFonts w:ascii="Times New Roman" w:hAnsi="Times New Roman"/>
          <w:sz w:val="28"/>
        </w:rPr>
        <w:t>centre</w:t>
      </w:r>
      <w:r w:rsidRPr="005D3818">
        <w:rPr>
          <w:rFonts w:ascii="Times New Roman" w:hAnsi="Times New Roman"/>
          <w:sz w:val="28"/>
        </w:rPr>
        <w:t xml:space="preserve">s and international </w:t>
      </w:r>
      <w:r>
        <w:rPr>
          <w:rFonts w:ascii="Times New Roman" w:hAnsi="Times New Roman"/>
          <w:sz w:val="28"/>
        </w:rPr>
        <w:t>organisation</w:t>
      </w:r>
      <w:r w:rsidRPr="005D3818">
        <w:rPr>
          <w:rFonts w:ascii="Times New Roman" w:hAnsi="Times New Roman"/>
          <w:sz w:val="28"/>
        </w:rPr>
        <w:t>s</w:t>
      </w:r>
    </w:p>
    <w:p w:rsidR="00F809EC" w:rsidRPr="00207ABD" w:rsidRDefault="00F809EC" w:rsidP="00207ABD">
      <w:pPr>
        <w:numPr>
          <w:ilvl w:val="0"/>
          <w:numId w:val="7"/>
        </w:numPr>
        <w:spacing w:after="0" w:line="360" w:lineRule="auto"/>
        <w:jc w:val="both"/>
        <w:rPr>
          <w:rFonts w:ascii="Times New Roman" w:hAnsi="Times New Roman"/>
          <w:sz w:val="28"/>
          <w:lang w:val="en-US"/>
        </w:rPr>
      </w:pPr>
      <w:r w:rsidRPr="00207ABD">
        <w:rPr>
          <w:rFonts w:ascii="Times New Roman" w:hAnsi="Times New Roman"/>
          <w:sz w:val="28"/>
          <w:lang w:val="en-US"/>
        </w:rPr>
        <w:t>Disseminating HSE’s expertise among post-Soviet countries and participating in the preparation of expert solutions for CIS countries</w:t>
      </w:r>
    </w:p>
    <w:p w:rsidR="00F809EC" w:rsidRPr="00207ABD" w:rsidRDefault="00F809EC" w:rsidP="00207ABD">
      <w:pPr>
        <w:numPr>
          <w:ilvl w:val="0"/>
          <w:numId w:val="7"/>
        </w:numPr>
        <w:spacing w:after="0" w:line="360" w:lineRule="auto"/>
        <w:jc w:val="both"/>
        <w:rPr>
          <w:rFonts w:ascii="Times New Roman" w:hAnsi="Times New Roman"/>
          <w:sz w:val="28"/>
          <w:lang w:val="en-US"/>
        </w:rPr>
      </w:pPr>
      <w:r w:rsidRPr="00207ABD">
        <w:rPr>
          <w:rFonts w:ascii="Times New Roman" w:hAnsi="Times New Roman"/>
          <w:sz w:val="28"/>
          <w:lang w:val="en-US"/>
        </w:rPr>
        <w:t>Participating in the development of a global network of expert organisations specializing on transition economies</w:t>
      </w:r>
    </w:p>
    <w:p w:rsidR="00F809EC" w:rsidRPr="00207ABD" w:rsidRDefault="00F809EC" w:rsidP="00207ABD">
      <w:pPr>
        <w:numPr>
          <w:ilvl w:val="0"/>
          <w:numId w:val="7"/>
        </w:numPr>
        <w:spacing w:after="0" w:line="360" w:lineRule="auto"/>
        <w:jc w:val="both"/>
        <w:rPr>
          <w:rFonts w:ascii="Times New Roman" w:hAnsi="Times New Roman"/>
          <w:sz w:val="28"/>
          <w:lang w:val="en-US"/>
        </w:rPr>
      </w:pPr>
      <w:r w:rsidRPr="00207ABD">
        <w:rPr>
          <w:rFonts w:ascii="Times New Roman" w:hAnsi="Times New Roman"/>
          <w:sz w:val="28"/>
          <w:lang w:val="en-US"/>
        </w:rPr>
        <w:lastRenderedPageBreak/>
        <w:t xml:space="preserve">Collaborating with international projects to create global Internet resources in the field of social sciences, economics and humanities </w:t>
      </w:r>
    </w:p>
    <w:p w:rsidR="00F809EC" w:rsidRPr="00207ABD" w:rsidRDefault="00F809EC" w:rsidP="00207ABD">
      <w:pPr>
        <w:numPr>
          <w:ilvl w:val="0"/>
          <w:numId w:val="7"/>
        </w:numPr>
        <w:spacing w:after="0" w:line="360" w:lineRule="auto"/>
        <w:jc w:val="both"/>
        <w:rPr>
          <w:rFonts w:ascii="Times New Roman" w:hAnsi="Times New Roman"/>
          <w:sz w:val="28"/>
          <w:lang w:val="en-US"/>
        </w:rPr>
      </w:pPr>
      <w:r w:rsidRPr="00207ABD">
        <w:rPr>
          <w:rFonts w:ascii="Times New Roman" w:hAnsi="Times New Roman"/>
          <w:sz w:val="28"/>
          <w:lang w:val="en-US"/>
        </w:rPr>
        <w:t>Increasing the number of projects employing modern methods of analysis  (including randomized experiments)</w:t>
      </w:r>
    </w:p>
    <w:p w:rsidR="00F809EC" w:rsidRPr="00207ABD" w:rsidRDefault="00F809EC" w:rsidP="00207ABD">
      <w:pPr>
        <w:numPr>
          <w:ilvl w:val="0"/>
          <w:numId w:val="7"/>
        </w:numPr>
        <w:spacing w:after="0" w:line="360" w:lineRule="auto"/>
        <w:jc w:val="both"/>
        <w:rPr>
          <w:rFonts w:ascii="Times New Roman" w:hAnsi="Times New Roman"/>
          <w:sz w:val="28"/>
          <w:lang w:val="en-US"/>
        </w:rPr>
      </w:pPr>
      <w:r w:rsidRPr="00207ABD">
        <w:rPr>
          <w:rFonts w:ascii="Times New Roman" w:hAnsi="Times New Roman"/>
          <w:sz w:val="28"/>
          <w:lang w:val="en-US"/>
        </w:rPr>
        <w:t>Closely working with globally oriented Russian and foreign companies with a view to improve the quality of HSE so as to meet future demand and corporate development plans</w:t>
      </w:r>
    </w:p>
    <w:p w:rsidR="00F809EC" w:rsidRPr="00207ABD" w:rsidRDefault="00F809EC" w:rsidP="00207ABD">
      <w:pPr>
        <w:numPr>
          <w:ilvl w:val="0"/>
          <w:numId w:val="7"/>
        </w:numPr>
        <w:spacing w:after="0" w:line="360" w:lineRule="auto"/>
        <w:jc w:val="both"/>
        <w:rPr>
          <w:rFonts w:ascii="Times New Roman" w:hAnsi="Times New Roman"/>
          <w:sz w:val="28"/>
          <w:lang w:val="en-US"/>
        </w:rPr>
      </w:pPr>
      <w:r w:rsidRPr="00207ABD">
        <w:rPr>
          <w:rFonts w:ascii="Times New Roman" w:hAnsi="Times New Roman"/>
          <w:sz w:val="28"/>
          <w:lang w:val="en-US"/>
        </w:rPr>
        <w:t>Developing partnerships with innovative companies that can commercialise HSE research outcomes as well as cultivating such companies in the HSE business incubator</w:t>
      </w:r>
    </w:p>
    <w:p w:rsidR="00F809EC" w:rsidRPr="00207ABD" w:rsidRDefault="00F809EC" w:rsidP="00207ABD">
      <w:pPr>
        <w:spacing w:after="0" w:line="360" w:lineRule="auto"/>
        <w:ind w:firstLine="720"/>
        <w:jc w:val="both"/>
        <w:rPr>
          <w:rFonts w:ascii="Times New Roman" w:hAnsi="Times New Roman"/>
          <w:sz w:val="28"/>
          <w:lang w:val="en-US"/>
        </w:rPr>
      </w:pPr>
      <w:r w:rsidRPr="00207ABD">
        <w:rPr>
          <w:rFonts w:ascii="Times New Roman" w:hAnsi="Times New Roman"/>
          <w:sz w:val="28"/>
          <w:lang w:val="en-US"/>
        </w:rPr>
        <w:t>This strategy shall allow fulfilling HSE's mission as an international analytical, consulting and project centre in social sciences and economics.</w:t>
      </w:r>
    </w:p>
    <w:p w:rsidR="004F0987" w:rsidRPr="00607BFD" w:rsidRDefault="004F0987" w:rsidP="00207ABD">
      <w:pPr>
        <w:spacing w:after="0" w:line="360" w:lineRule="auto"/>
        <w:ind w:firstLine="720"/>
        <w:jc w:val="both"/>
        <w:rPr>
          <w:rFonts w:ascii="Times New Roman" w:hAnsi="Times New Roman"/>
          <w:i/>
          <w:sz w:val="28"/>
          <w:lang w:val="en-US"/>
        </w:rPr>
      </w:pPr>
    </w:p>
    <w:p w:rsidR="00F809EC" w:rsidRPr="00207ABD" w:rsidRDefault="00F809EC" w:rsidP="00207ABD">
      <w:pPr>
        <w:spacing w:after="0" w:line="360" w:lineRule="auto"/>
        <w:ind w:firstLine="720"/>
        <w:jc w:val="both"/>
        <w:rPr>
          <w:rFonts w:ascii="Times New Roman" w:hAnsi="Times New Roman"/>
          <w:i/>
          <w:sz w:val="28"/>
          <w:lang w:val="en-US"/>
        </w:rPr>
      </w:pPr>
      <w:r w:rsidRPr="00207ABD">
        <w:rPr>
          <w:rFonts w:ascii="Times New Roman" w:hAnsi="Times New Roman"/>
          <w:i/>
          <w:sz w:val="28"/>
          <w:lang w:val="en-US"/>
        </w:rPr>
        <w:t>Further Characteristics of the Target Model</w:t>
      </w:r>
    </w:p>
    <w:p w:rsidR="00F809EC" w:rsidRPr="00207ABD" w:rsidRDefault="00F809EC" w:rsidP="00207ABD">
      <w:pPr>
        <w:spacing w:after="0" w:line="360" w:lineRule="auto"/>
        <w:ind w:firstLine="720"/>
        <w:jc w:val="both"/>
        <w:rPr>
          <w:rFonts w:ascii="Times New Roman" w:hAnsi="Times New Roman"/>
          <w:b/>
          <w:sz w:val="28"/>
          <w:lang w:val="en-US"/>
        </w:rPr>
      </w:pPr>
      <w:r w:rsidRPr="00207ABD">
        <w:rPr>
          <w:rFonts w:ascii="Times New Roman" w:hAnsi="Times New Roman"/>
          <w:b/>
          <w:sz w:val="28"/>
          <w:lang w:val="en-US"/>
        </w:rPr>
        <w:t xml:space="preserve">Managing International Reputation </w:t>
      </w:r>
    </w:p>
    <w:p w:rsidR="00F809EC" w:rsidRPr="00207ABD" w:rsidRDefault="00F809EC" w:rsidP="00207ABD">
      <w:pPr>
        <w:spacing w:after="0" w:line="360" w:lineRule="auto"/>
        <w:ind w:firstLine="720"/>
        <w:jc w:val="both"/>
        <w:rPr>
          <w:rFonts w:ascii="Times New Roman" w:hAnsi="Times New Roman"/>
          <w:sz w:val="28"/>
          <w:lang w:val="en-US"/>
        </w:rPr>
      </w:pPr>
      <w:r w:rsidRPr="00207ABD">
        <w:rPr>
          <w:rFonts w:ascii="Times New Roman" w:hAnsi="Times New Roman"/>
          <w:sz w:val="28"/>
          <w:lang w:val="en-US"/>
        </w:rPr>
        <w:t>One of the key elements of HSE's international competitiveness is international recognition in academic and professional communities. A university's reputation develops over a long period of time; young universities such as HSE must therefore make a special effort to increase their global visibility. HSE has a very high reputation in Russia; however, national reputation does not have significant impact on international recognition. HSE's target model therefore includes the following mechanisms for achieving:</w:t>
      </w:r>
    </w:p>
    <w:p w:rsidR="00F809EC" w:rsidRPr="006C52AD" w:rsidRDefault="00F809EC" w:rsidP="00207ABD">
      <w:pPr>
        <w:pStyle w:val="a8"/>
        <w:numPr>
          <w:ilvl w:val="0"/>
          <w:numId w:val="6"/>
        </w:numPr>
        <w:spacing w:after="0" w:line="360" w:lineRule="auto"/>
        <w:jc w:val="both"/>
        <w:rPr>
          <w:rFonts w:ascii="Times New Roman" w:hAnsi="Times New Roman"/>
          <w:sz w:val="28"/>
        </w:rPr>
      </w:pPr>
      <w:r>
        <w:rPr>
          <w:rFonts w:ascii="Times New Roman" w:hAnsi="Times New Roman"/>
          <w:sz w:val="28"/>
        </w:rPr>
        <w:t xml:space="preserve">Broad </w:t>
      </w:r>
      <w:r w:rsidRPr="006C52AD">
        <w:rPr>
          <w:rFonts w:ascii="Times New Roman" w:hAnsi="Times New Roman"/>
          <w:sz w:val="28"/>
        </w:rPr>
        <w:t xml:space="preserve">presence </w:t>
      </w:r>
      <w:r>
        <w:rPr>
          <w:rFonts w:ascii="Times New Roman" w:hAnsi="Times New Roman"/>
          <w:sz w:val="28"/>
        </w:rPr>
        <w:t xml:space="preserve">on </w:t>
      </w:r>
      <w:r w:rsidRPr="006C52AD">
        <w:rPr>
          <w:rFonts w:ascii="Times New Roman" w:hAnsi="Times New Roman"/>
          <w:sz w:val="28"/>
        </w:rPr>
        <w:t xml:space="preserve">international expert </w:t>
      </w:r>
      <w:r>
        <w:rPr>
          <w:rFonts w:ascii="Times New Roman" w:hAnsi="Times New Roman"/>
          <w:sz w:val="28"/>
        </w:rPr>
        <w:t xml:space="preserve">panels </w:t>
      </w:r>
      <w:r w:rsidRPr="006C52AD">
        <w:rPr>
          <w:rFonts w:ascii="Times New Roman" w:hAnsi="Times New Roman"/>
          <w:sz w:val="28"/>
        </w:rPr>
        <w:t xml:space="preserve">and </w:t>
      </w:r>
      <w:r>
        <w:rPr>
          <w:rFonts w:ascii="Times New Roman" w:hAnsi="Times New Roman"/>
          <w:sz w:val="28"/>
        </w:rPr>
        <w:t xml:space="preserve">intensive </w:t>
      </w:r>
      <w:r w:rsidRPr="006C52AD">
        <w:rPr>
          <w:rFonts w:ascii="Times New Roman" w:hAnsi="Times New Roman"/>
          <w:sz w:val="28"/>
        </w:rPr>
        <w:t xml:space="preserve">cooperation with global media holdings as a key </w:t>
      </w:r>
      <w:r>
        <w:rPr>
          <w:rFonts w:ascii="Times New Roman" w:hAnsi="Times New Roman"/>
          <w:sz w:val="28"/>
        </w:rPr>
        <w:t xml:space="preserve">supplier </w:t>
      </w:r>
      <w:r w:rsidRPr="006C52AD">
        <w:rPr>
          <w:rFonts w:ascii="Times New Roman" w:hAnsi="Times New Roman"/>
          <w:sz w:val="28"/>
        </w:rPr>
        <w:t>of expertise on Russ</w:t>
      </w:r>
      <w:r>
        <w:rPr>
          <w:rFonts w:ascii="Times New Roman" w:hAnsi="Times New Roman"/>
          <w:sz w:val="28"/>
        </w:rPr>
        <w:t>ia and transition economies</w:t>
      </w:r>
    </w:p>
    <w:p w:rsidR="00F809EC" w:rsidRPr="00402AA2" w:rsidRDefault="00F809EC" w:rsidP="00207ABD">
      <w:pPr>
        <w:pStyle w:val="11"/>
        <w:numPr>
          <w:ilvl w:val="0"/>
          <w:numId w:val="6"/>
        </w:numPr>
        <w:spacing w:after="0" w:line="360" w:lineRule="auto"/>
        <w:jc w:val="both"/>
        <w:rPr>
          <w:rFonts w:ascii="Times New Roman" w:hAnsi="Times New Roman"/>
          <w:sz w:val="28"/>
          <w:szCs w:val="28"/>
          <w:lang w:val="en-US"/>
        </w:rPr>
      </w:pPr>
      <w:r w:rsidRPr="00402AA2">
        <w:rPr>
          <w:rFonts w:ascii="Times New Roman" w:hAnsi="Times New Roman"/>
          <w:sz w:val="28"/>
          <w:szCs w:val="28"/>
          <w:lang w:val="en-US"/>
        </w:rPr>
        <w:t>Active participation in public communication and publication activities of the world's leading research and education organizations</w:t>
      </w:r>
    </w:p>
    <w:p w:rsidR="00F809EC" w:rsidRPr="00402AA2" w:rsidRDefault="00F809EC" w:rsidP="00207ABD">
      <w:pPr>
        <w:pStyle w:val="a8"/>
        <w:numPr>
          <w:ilvl w:val="0"/>
          <w:numId w:val="6"/>
        </w:numPr>
        <w:spacing w:after="0" w:line="360" w:lineRule="auto"/>
        <w:jc w:val="both"/>
        <w:rPr>
          <w:rFonts w:ascii="Times New Roman" w:hAnsi="Times New Roman"/>
          <w:sz w:val="28"/>
        </w:rPr>
      </w:pPr>
      <w:r w:rsidRPr="00402AA2">
        <w:rPr>
          <w:rFonts w:ascii="Times New Roman" w:hAnsi="Times New Roman"/>
          <w:sz w:val="28"/>
        </w:rPr>
        <w:t>Inviting “academic stars” to HSE and establishing centres for advanced studies that would offer fellowships to leading international researchers</w:t>
      </w:r>
    </w:p>
    <w:p w:rsidR="00F809EC" w:rsidRPr="00402AA2" w:rsidRDefault="00F809EC" w:rsidP="00207ABD">
      <w:pPr>
        <w:pStyle w:val="a8"/>
        <w:numPr>
          <w:ilvl w:val="0"/>
          <w:numId w:val="6"/>
        </w:numPr>
        <w:spacing w:after="0" w:line="360" w:lineRule="auto"/>
        <w:jc w:val="both"/>
        <w:rPr>
          <w:rFonts w:ascii="Times New Roman" w:hAnsi="Times New Roman"/>
          <w:sz w:val="28"/>
        </w:rPr>
      </w:pPr>
      <w:r w:rsidRPr="00402AA2">
        <w:rPr>
          <w:rFonts w:ascii="Times New Roman" w:hAnsi="Times New Roman"/>
          <w:sz w:val="28"/>
        </w:rPr>
        <w:lastRenderedPageBreak/>
        <w:t>Presenting peer-reviewed reports by leading HSE specialists at prominent international conferences and congresses on subjects of high interest to the international research and educational community</w:t>
      </w:r>
    </w:p>
    <w:p w:rsidR="00F809EC" w:rsidRPr="00EF0644" w:rsidRDefault="00F809EC" w:rsidP="00207ABD">
      <w:pPr>
        <w:pStyle w:val="a8"/>
        <w:numPr>
          <w:ilvl w:val="0"/>
          <w:numId w:val="6"/>
        </w:numPr>
        <w:spacing w:after="0" w:line="360" w:lineRule="auto"/>
        <w:jc w:val="both"/>
        <w:rPr>
          <w:rFonts w:ascii="Times New Roman" w:hAnsi="Times New Roman"/>
          <w:sz w:val="28"/>
        </w:rPr>
      </w:pPr>
      <w:r>
        <w:rPr>
          <w:rFonts w:ascii="Times New Roman" w:hAnsi="Times New Roman"/>
          <w:sz w:val="28"/>
        </w:rPr>
        <w:t>Involving HSE specialists in research in areas of interest for the international media and professional communities</w:t>
      </w:r>
    </w:p>
    <w:p w:rsidR="00F809EC" w:rsidRPr="00207ABD" w:rsidRDefault="00F809EC" w:rsidP="00207ABD">
      <w:pPr>
        <w:spacing w:after="0" w:line="360" w:lineRule="auto"/>
        <w:ind w:firstLine="720"/>
        <w:jc w:val="both"/>
        <w:rPr>
          <w:rFonts w:ascii="Times New Roman" w:hAnsi="Times New Roman"/>
          <w:sz w:val="28"/>
          <w:lang w:val="en-US"/>
        </w:rPr>
      </w:pPr>
      <w:r w:rsidRPr="00207ABD">
        <w:rPr>
          <w:rFonts w:ascii="Times New Roman" w:hAnsi="Times New Roman"/>
          <w:sz w:val="28"/>
          <w:lang w:val="en-US"/>
        </w:rPr>
        <w:t>The implementation of the strategy of creating and promoting an HSE international brand should enhance the university's international standing and visibility and augment its research potential.</w:t>
      </w:r>
    </w:p>
    <w:p w:rsidR="00F809EC" w:rsidRPr="00207ABD" w:rsidRDefault="00F809EC" w:rsidP="00207ABD">
      <w:pPr>
        <w:spacing w:after="0" w:line="360" w:lineRule="auto"/>
        <w:ind w:firstLine="720"/>
        <w:jc w:val="both"/>
        <w:rPr>
          <w:rFonts w:ascii="Times New Roman" w:hAnsi="Times New Roman"/>
          <w:sz w:val="28"/>
          <w:lang w:val="en-US"/>
        </w:rPr>
      </w:pPr>
      <w:r w:rsidRPr="00207ABD">
        <w:rPr>
          <w:rFonts w:ascii="Times New Roman" w:hAnsi="Times New Roman"/>
          <w:sz w:val="28"/>
          <w:lang w:val="en-US"/>
        </w:rPr>
        <w:t xml:space="preserve">The main quantitative characteristics of the target model of HSE research and expertise activities are based on Target Indicators 1, 2, 3, 4, 7, 8, 9, and 10 (cf. Table 1) and the following key performance indicators (KPIs): </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686"/>
        <w:gridCol w:w="889"/>
        <w:gridCol w:w="711"/>
        <w:gridCol w:w="711"/>
        <w:gridCol w:w="701"/>
        <w:gridCol w:w="701"/>
        <w:gridCol w:w="702"/>
        <w:gridCol w:w="702"/>
        <w:gridCol w:w="702"/>
        <w:gridCol w:w="701"/>
      </w:tblGrid>
      <w:tr w:rsidR="00F809EC" w:rsidRPr="00C42B18" w:rsidTr="00207ABD">
        <w:tc>
          <w:tcPr>
            <w:tcW w:w="3686" w:type="dxa"/>
          </w:tcPr>
          <w:p w:rsidR="00F809EC" w:rsidRPr="00C42B18" w:rsidRDefault="00F809EC" w:rsidP="00207ABD">
            <w:pPr>
              <w:spacing w:after="0" w:line="240" w:lineRule="auto"/>
              <w:jc w:val="center"/>
              <w:rPr>
                <w:rFonts w:ascii="Times New Roman" w:hAnsi="Times New Roman"/>
                <w:b/>
              </w:rPr>
            </w:pPr>
            <w:r w:rsidRPr="00C42B18">
              <w:rPr>
                <w:rFonts w:ascii="Times New Roman" w:hAnsi="Times New Roman"/>
                <w:b/>
                <w:sz w:val="24"/>
                <w:szCs w:val="24"/>
              </w:rPr>
              <w:t>Key Performance Indicators (KPIs)</w:t>
            </w:r>
          </w:p>
        </w:tc>
        <w:tc>
          <w:tcPr>
            <w:tcW w:w="889" w:type="dxa"/>
          </w:tcPr>
          <w:p w:rsidR="00F809EC" w:rsidRPr="00C42B18" w:rsidRDefault="00F809EC" w:rsidP="00207ABD">
            <w:pPr>
              <w:spacing w:after="0" w:line="240" w:lineRule="auto"/>
              <w:jc w:val="both"/>
              <w:rPr>
                <w:rFonts w:ascii="Times New Roman" w:hAnsi="Times New Roman"/>
                <w:b/>
              </w:rPr>
            </w:pPr>
            <w:r w:rsidRPr="00C42B18">
              <w:rPr>
                <w:rFonts w:ascii="Times New Roman" w:hAnsi="Times New Roman"/>
                <w:b/>
              </w:rPr>
              <w:t>Units</w:t>
            </w:r>
          </w:p>
        </w:tc>
        <w:tc>
          <w:tcPr>
            <w:tcW w:w="711" w:type="dxa"/>
          </w:tcPr>
          <w:p w:rsidR="00F809EC" w:rsidRPr="00C42B18" w:rsidRDefault="00F809EC" w:rsidP="00207ABD">
            <w:pPr>
              <w:spacing w:after="0" w:line="240" w:lineRule="auto"/>
              <w:jc w:val="both"/>
              <w:rPr>
                <w:rFonts w:ascii="Times New Roman" w:hAnsi="Times New Roman"/>
                <w:b/>
              </w:rPr>
            </w:pPr>
            <w:r w:rsidRPr="00C42B18">
              <w:rPr>
                <w:rFonts w:ascii="Times New Roman" w:hAnsi="Times New Roman"/>
                <w:b/>
              </w:rPr>
              <w:t>2013</w:t>
            </w:r>
          </w:p>
        </w:tc>
        <w:tc>
          <w:tcPr>
            <w:tcW w:w="711" w:type="dxa"/>
          </w:tcPr>
          <w:p w:rsidR="00F809EC" w:rsidRPr="00C42B18" w:rsidRDefault="00F809EC" w:rsidP="00207ABD">
            <w:pPr>
              <w:spacing w:after="0" w:line="240" w:lineRule="auto"/>
              <w:jc w:val="both"/>
              <w:rPr>
                <w:rFonts w:ascii="Times New Roman" w:hAnsi="Times New Roman"/>
                <w:b/>
              </w:rPr>
            </w:pPr>
            <w:r w:rsidRPr="00C42B18">
              <w:rPr>
                <w:rFonts w:ascii="Times New Roman" w:hAnsi="Times New Roman"/>
                <w:b/>
              </w:rPr>
              <w:t>2014</w:t>
            </w:r>
          </w:p>
        </w:tc>
        <w:tc>
          <w:tcPr>
            <w:tcW w:w="701" w:type="dxa"/>
          </w:tcPr>
          <w:p w:rsidR="00F809EC" w:rsidRPr="00C42B18" w:rsidRDefault="00F809EC" w:rsidP="00207ABD">
            <w:pPr>
              <w:spacing w:after="0" w:line="240" w:lineRule="auto"/>
              <w:jc w:val="both"/>
              <w:rPr>
                <w:rFonts w:ascii="Times New Roman" w:hAnsi="Times New Roman"/>
                <w:b/>
              </w:rPr>
            </w:pPr>
            <w:r w:rsidRPr="00C42B18">
              <w:rPr>
                <w:rFonts w:ascii="Times New Roman" w:hAnsi="Times New Roman"/>
                <w:b/>
              </w:rPr>
              <w:t>2015</w:t>
            </w:r>
          </w:p>
        </w:tc>
        <w:tc>
          <w:tcPr>
            <w:tcW w:w="701" w:type="dxa"/>
          </w:tcPr>
          <w:p w:rsidR="00F809EC" w:rsidRPr="00C42B18" w:rsidRDefault="00F809EC" w:rsidP="00207ABD">
            <w:pPr>
              <w:spacing w:after="0" w:line="240" w:lineRule="auto"/>
              <w:jc w:val="both"/>
              <w:rPr>
                <w:rFonts w:ascii="Times New Roman" w:hAnsi="Times New Roman"/>
                <w:b/>
              </w:rPr>
            </w:pPr>
            <w:r w:rsidRPr="00C42B18">
              <w:rPr>
                <w:rFonts w:ascii="Times New Roman" w:hAnsi="Times New Roman"/>
                <w:b/>
              </w:rPr>
              <w:t>2016</w:t>
            </w:r>
          </w:p>
        </w:tc>
        <w:tc>
          <w:tcPr>
            <w:tcW w:w="702" w:type="dxa"/>
          </w:tcPr>
          <w:p w:rsidR="00F809EC" w:rsidRPr="00C42B18" w:rsidRDefault="00F809EC" w:rsidP="00207ABD">
            <w:pPr>
              <w:spacing w:after="0" w:line="240" w:lineRule="auto"/>
              <w:jc w:val="both"/>
              <w:rPr>
                <w:rFonts w:ascii="Times New Roman" w:hAnsi="Times New Roman"/>
                <w:b/>
              </w:rPr>
            </w:pPr>
            <w:r w:rsidRPr="00C42B18">
              <w:rPr>
                <w:rFonts w:ascii="Times New Roman" w:hAnsi="Times New Roman"/>
                <w:b/>
              </w:rPr>
              <w:t>2017</w:t>
            </w:r>
          </w:p>
        </w:tc>
        <w:tc>
          <w:tcPr>
            <w:tcW w:w="702" w:type="dxa"/>
          </w:tcPr>
          <w:p w:rsidR="00F809EC" w:rsidRPr="00C42B18" w:rsidRDefault="00F809EC" w:rsidP="00207ABD">
            <w:pPr>
              <w:spacing w:after="0" w:line="240" w:lineRule="auto"/>
              <w:jc w:val="both"/>
              <w:rPr>
                <w:rFonts w:ascii="Times New Roman" w:hAnsi="Times New Roman"/>
                <w:b/>
              </w:rPr>
            </w:pPr>
            <w:r w:rsidRPr="00C42B18">
              <w:rPr>
                <w:rFonts w:ascii="Times New Roman" w:hAnsi="Times New Roman"/>
                <w:b/>
              </w:rPr>
              <w:t>2018</w:t>
            </w:r>
          </w:p>
        </w:tc>
        <w:tc>
          <w:tcPr>
            <w:tcW w:w="702" w:type="dxa"/>
          </w:tcPr>
          <w:p w:rsidR="00F809EC" w:rsidRPr="00C42B18" w:rsidRDefault="00F809EC" w:rsidP="00207ABD">
            <w:pPr>
              <w:spacing w:after="0" w:line="240" w:lineRule="auto"/>
              <w:jc w:val="both"/>
              <w:rPr>
                <w:rFonts w:ascii="Times New Roman" w:hAnsi="Times New Roman"/>
                <w:b/>
              </w:rPr>
            </w:pPr>
            <w:r w:rsidRPr="00C42B18">
              <w:rPr>
                <w:rFonts w:ascii="Times New Roman" w:hAnsi="Times New Roman"/>
                <w:b/>
              </w:rPr>
              <w:t>2019</w:t>
            </w:r>
          </w:p>
        </w:tc>
        <w:tc>
          <w:tcPr>
            <w:tcW w:w="701" w:type="dxa"/>
          </w:tcPr>
          <w:p w:rsidR="00F809EC" w:rsidRPr="00C42B18" w:rsidRDefault="00F809EC" w:rsidP="00207ABD">
            <w:pPr>
              <w:spacing w:after="0" w:line="240" w:lineRule="auto"/>
              <w:jc w:val="both"/>
              <w:rPr>
                <w:rFonts w:ascii="Times New Roman" w:hAnsi="Times New Roman"/>
                <w:b/>
              </w:rPr>
            </w:pPr>
            <w:r w:rsidRPr="00C42B18">
              <w:rPr>
                <w:rFonts w:ascii="Times New Roman" w:hAnsi="Times New Roman"/>
                <w:b/>
              </w:rPr>
              <w:t>2020</w:t>
            </w:r>
          </w:p>
        </w:tc>
      </w:tr>
      <w:tr w:rsidR="00F809EC" w:rsidRPr="00C42B18" w:rsidTr="00207ABD">
        <w:tc>
          <w:tcPr>
            <w:tcW w:w="3686" w:type="dxa"/>
          </w:tcPr>
          <w:p w:rsidR="00F809EC" w:rsidRPr="00C42B18" w:rsidRDefault="00F809EC" w:rsidP="00207ABD">
            <w:pPr>
              <w:spacing w:after="0" w:line="240" w:lineRule="auto"/>
              <w:jc w:val="both"/>
              <w:rPr>
                <w:rFonts w:ascii="Times New Roman" w:hAnsi="Times New Roman"/>
                <w:highlight w:val="yellow"/>
                <w:lang w:val="en-US"/>
              </w:rPr>
            </w:pPr>
            <w:r w:rsidRPr="00C42B18">
              <w:rPr>
                <w:rFonts w:ascii="Times New Roman" w:hAnsi="Times New Roman"/>
                <w:lang w:val="en-US"/>
              </w:rPr>
              <w:t>Percent of revenues stemming from international and foreign clients in total research &amp; development revenues</w:t>
            </w:r>
          </w:p>
        </w:tc>
        <w:tc>
          <w:tcPr>
            <w:tcW w:w="889" w:type="dxa"/>
            <w:vAlign w:val="center"/>
          </w:tcPr>
          <w:p w:rsidR="00F809EC" w:rsidRPr="00C42B18" w:rsidRDefault="00F809EC" w:rsidP="00207ABD">
            <w:pPr>
              <w:spacing w:after="0" w:line="240" w:lineRule="auto"/>
              <w:jc w:val="center"/>
              <w:rPr>
                <w:rFonts w:ascii="Times New Roman" w:hAnsi="Times New Roman"/>
              </w:rPr>
            </w:pPr>
            <w:r w:rsidRPr="00C42B18">
              <w:rPr>
                <w:rFonts w:ascii="Times New Roman" w:hAnsi="Times New Roman"/>
              </w:rPr>
              <w:t>%</w:t>
            </w:r>
          </w:p>
        </w:tc>
        <w:tc>
          <w:tcPr>
            <w:tcW w:w="711" w:type="dxa"/>
            <w:vAlign w:val="center"/>
          </w:tcPr>
          <w:p w:rsidR="00F809EC" w:rsidRPr="00C42B18" w:rsidRDefault="00F809EC" w:rsidP="00207ABD">
            <w:pPr>
              <w:spacing w:after="0" w:line="240" w:lineRule="auto"/>
              <w:jc w:val="center"/>
              <w:rPr>
                <w:rFonts w:ascii="Times New Roman" w:hAnsi="Times New Roman"/>
              </w:rPr>
            </w:pPr>
            <w:r w:rsidRPr="00C42B18">
              <w:rPr>
                <w:rFonts w:ascii="Times New Roman" w:hAnsi="Times New Roman"/>
              </w:rPr>
              <w:t>3.5</w:t>
            </w:r>
          </w:p>
        </w:tc>
        <w:tc>
          <w:tcPr>
            <w:tcW w:w="711" w:type="dxa"/>
            <w:vAlign w:val="center"/>
          </w:tcPr>
          <w:p w:rsidR="00F809EC" w:rsidRPr="00C42B18" w:rsidRDefault="00F809EC" w:rsidP="00207ABD">
            <w:pPr>
              <w:spacing w:after="0" w:line="240" w:lineRule="auto"/>
              <w:jc w:val="center"/>
              <w:rPr>
                <w:rFonts w:ascii="Times New Roman" w:hAnsi="Times New Roman"/>
              </w:rPr>
            </w:pPr>
            <w:r w:rsidRPr="00C42B18">
              <w:rPr>
                <w:rFonts w:ascii="Times New Roman" w:hAnsi="Times New Roman"/>
              </w:rPr>
              <w:t>3.65</w:t>
            </w:r>
          </w:p>
        </w:tc>
        <w:tc>
          <w:tcPr>
            <w:tcW w:w="701" w:type="dxa"/>
            <w:vAlign w:val="center"/>
          </w:tcPr>
          <w:p w:rsidR="00F809EC" w:rsidRPr="00C42B18" w:rsidRDefault="00F809EC" w:rsidP="00207ABD">
            <w:pPr>
              <w:spacing w:after="0" w:line="240" w:lineRule="auto"/>
              <w:jc w:val="center"/>
              <w:rPr>
                <w:rFonts w:ascii="Times New Roman" w:hAnsi="Times New Roman"/>
              </w:rPr>
            </w:pPr>
            <w:r w:rsidRPr="00C42B18">
              <w:rPr>
                <w:rFonts w:ascii="Times New Roman" w:hAnsi="Times New Roman"/>
              </w:rPr>
              <w:t>3.75</w:t>
            </w:r>
          </w:p>
        </w:tc>
        <w:tc>
          <w:tcPr>
            <w:tcW w:w="701" w:type="dxa"/>
            <w:vAlign w:val="center"/>
          </w:tcPr>
          <w:p w:rsidR="00F809EC" w:rsidRPr="00C42B18" w:rsidRDefault="00F809EC" w:rsidP="00207ABD">
            <w:pPr>
              <w:spacing w:after="0" w:line="240" w:lineRule="auto"/>
              <w:jc w:val="center"/>
              <w:rPr>
                <w:rFonts w:ascii="Times New Roman" w:hAnsi="Times New Roman"/>
              </w:rPr>
            </w:pPr>
            <w:r w:rsidRPr="00C42B18">
              <w:rPr>
                <w:rFonts w:ascii="Times New Roman" w:hAnsi="Times New Roman"/>
              </w:rPr>
              <w:t>3.9</w:t>
            </w:r>
          </w:p>
        </w:tc>
        <w:tc>
          <w:tcPr>
            <w:tcW w:w="702" w:type="dxa"/>
            <w:vAlign w:val="center"/>
          </w:tcPr>
          <w:p w:rsidR="00F809EC" w:rsidRPr="00C42B18" w:rsidRDefault="00F809EC" w:rsidP="00207ABD">
            <w:pPr>
              <w:spacing w:after="0" w:line="240" w:lineRule="auto"/>
              <w:jc w:val="center"/>
              <w:rPr>
                <w:rFonts w:ascii="Times New Roman" w:hAnsi="Times New Roman"/>
              </w:rPr>
            </w:pPr>
            <w:r w:rsidRPr="00C42B18">
              <w:rPr>
                <w:rFonts w:ascii="Times New Roman" w:hAnsi="Times New Roman"/>
              </w:rPr>
              <w:t>4</w:t>
            </w:r>
          </w:p>
        </w:tc>
        <w:tc>
          <w:tcPr>
            <w:tcW w:w="702" w:type="dxa"/>
            <w:vAlign w:val="center"/>
          </w:tcPr>
          <w:p w:rsidR="00F809EC" w:rsidRPr="00C42B18" w:rsidRDefault="00F809EC" w:rsidP="00207ABD">
            <w:pPr>
              <w:spacing w:after="0" w:line="240" w:lineRule="auto"/>
              <w:jc w:val="center"/>
              <w:rPr>
                <w:rFonts w:ascii="Times New Roman" w:hAnsi="Times New Roman"/>
              </w:rPr>
            </w:pPr>
            <w:r w:rsidRPr="00C42B18">
              <w:rPr>
                <w:rFonts w:ascii="Times New Roman" w:hAnsi="Times New Roman"/>
              </w:rPr>
              <w:t>4.05</w:t>
            </w:r>
          </w:p>
        </w:tc>
        <w:tc>
          <w:tcPr>
            <w:tcW w:w="702" w:type="dxa"/>
            <w:vAlign w:val="center"/>
          </w:tcPr>
          <w:p w:rsidR="00F809EC" w:rsidRPr="00C42B18" w:rsidRDefault="00F809EC" w:rsidP="00207ABD">
            <w:pPr>
              <w:spacing w:after="0" w:line="240" w:lineRule="auto"/>
              <w:jc w:val="center"/>
              <w:rPr>
                <w:rFonts w:ascii="Times New Roman" w:hAnsi="Times New Roman"/>
              </w:rPr>
            </w:pPr>
            <w:r w:rsidRPr="00C42B18">
              <w:rPr>
                <w:rFonts w:ascii="Times New Roman" w:hAnsi="Times New Roman"/>
              </w:rPr>
              <w:t>4.1</w:t>
            </w:r>
          </w:p>
        </w:tc>
        <w:tc>
          <w:tcPr>
            <w:tcW w:w="701" w:type="dxa"/>
            <w:vAlign w:val="center"/>
          </w:tcPr>
          <w:p w:rsidR="00F809EC" w:rsidRPr="00C42B18" w:rsidRDefault="00F809EC" w:rsidP="00207ABD">
            <w:pPr>
              <w:spacing w:after="0" w:line="240" w:lineRule="auto"/>
              <w:jc w:val="center"/>
              <w:rPr>
                <w:rFonts w:ascii="Times New Roman" w:hAnsi="Times New Roman"/>
              </w:rPr>
            </w:pPr>
            <w:r w:rsidRPr="00C42B18">
              <w:rPr>
                <w:rFonts w:ascii="Times New Roman" w:hAnsi="Times New Roman"/>
              </w:rPr>
              <w:t>4.15</w:t>
            </w:r>
          </w:p>
        </w:tc>
      </w:tr>
      <w:tr w:rsidR="00F809EC" w:rsidRPr="00C42B18" w:rsidTr="00207ABD">
        <w:tc>
          <w:tcPr>
            <w:tcW w:w="3686" w:type="dxa"/>
          </w:tcPr>
          <w:p w:rsidR="00F809EC" w:rsidRPr="00C42B18" w:rsidRDefault="00F809EC" w:rsidP="00207ABD">
            <w:pPr>
              <w:spacing w:after="0" w:line="240" w:lineRule="auto"/>
              <w:jc w:val="both"/>
              <w:rPr>
                <w:rFonts w:ascii="Times New Roman" w:hAnsi="Times New Roman"/>
              </w:rPr>
            </w:pPr>
            <w:r w:rsidRPr="00C42B18">
              <w:rPr>
                <w:rFonts w:ascii="Times New Roman" w:hAnsi="Times New Roman"/>
              </w:rPr>
              <w:t>Number of international labs</w:t>
            </w:r>
          </w:p>
        </w:tc>
        <w:tc>
          <w:tcPr>
            <w:tcW w:w="889" w:type="dxa"/>
            <w:vAlign w:val="center"/>
          </w:tcPr>
          <w:p w:rsidR="00F809EC" w:rsidRPr="00C42B18" w:rsidRDefault="00F809EC" w:rsidP="00207ABD">
            <w:pPr>
              <w:spacing w:after="0" w:line="240" w:lineRule="auto"/>
              <w:jc w:val="both"/>
              <w:rPr>
                <w:rFonts w:ascii="Times New Roman" w:hAnsi="Times New Roman"/>
              </w:rPr>
            </w:pPr>
          </w:p>
        </w:tc>
        <w:tc>
          <w:tcPr>
            <w:tcW w:w="711" w:type="dxa"/>
            <w:vAlign w:val="center"/>
          </w:tcPr>
          <w:p w:rsidR="00F809EC" w:rsidRPr="00C42B18" w:rsidRDefault="00F809EC" w:rsidP="00207ABD">
            <w:pPr>
              <w:spacing w:after="0" w:line="240" w:lineRule="auto"/>
              <w:jc w:val="center"/>
              <w:rPr>
                <w:rFonts w:ascii="Times New Roman" w:hAnsi="Times New Roman"/>
              </w:rPr>
            </w:pPr>
            <w:r w:rsidRPr="00C42B18">
              <w:rPr>
                <w:rFonts w:ascii="Times New Roman" w:hAnsi="Times New Roman"/>
              </w:rPr>
              <w:t>16</w:t>
            </w:r>
          </w:p>
        </w:tc>
        <w:tc>
          <w:tcPr>
            <w:tcW w:w="711" w:type="dxa"/>
            <w:vAlign w:val="center"/>
          </w:tcPr>
          <w:p w:rsidR="00F809EC" w:rsidRPr="00C42B18" w:rsidRDefault="00F809EC" w:rsidP="00207ABD">
            <w:pPr>
              <w:spacing w:after="0" w:line="240" w:lineRule="auto"/>
              <w:jc w:val="center"/>
              <w:rPr>
                <w:rFonts w:ascii="Times New Roman" w:hAnsi="Times New Roman"/>
              </w:rPr>
            </w:pPr>
            <w:r w:rsidRPr="00C42B18">
              <w:rPr>
                <w:rFonts w:ascii="Times New Roman" w:hAnsi="Times New Roman"/>
              </w:rPr>
              <w:t>18</w:t>
            </w:r>
          </w:p>
        </w:tc>
        <w:tc>
          <w:tcPr>
            <w:tcW w:w="701" w:type="dxa"/>
            <w:vAlign w:val="center"/>
          </w:tcPr>
          <w:p w:rsidR="00F809EC" w:rsidRPr="00C42B18" w:rsidRDefault="00F809EC" w:rsidP="00207ABD">
            <w:pPr>
              <w:spacing w:after="0" w:line="240" w:lineRule="auto"/>
              <w:jc w:val="center"/>
              <w:rPr>
                <w:rFonts w:ascii="Times New Roman" w:hAnsi="Times New Roman"/>
              </w:rPr>
            </w:pPr>
            <w:r w:rsidRPr="00C42B18">
              <w:rPr>
                <w:rFonts w:ascii="Times New Roman" w:hAnsi="Times New Roman"/>
              </w:rPr>
              <w:t>20</w:t>
            </w:r>
          </w:p>
        </w:tc>
        <w:tc>
          <w:tcPr>
            <w:tcW w:w="701" w:type="dxa"/>
            <w:vAlign w:val="center"/>
          </w:tcPr>
          <w:p w:rsidR="00F809EC" w:rsidRPr="00C42B18" w:rsidRDefault="00F809EC" w:rsidP="00207ABD">
            <w:pPr>
              <w:spacing w:after="0" w:line="240" w:lineRule="auto"/>
              <w:jc w:val="center"/>
              <w:rPr>
                <w:rFonts w:ascii="Times New Roman" w:hAnsi="Times New Roman"/>
              </w:rPr>
            </w:pPr>
            <w:r w:rsidRPr="00C42B18">
              <w:rPr>
                <w:rFonts w:ascii="Times New Roman" w:hAnsi="Times New Roman"/>
              </w:rPr>
              <w:t>22</w:t>
            </w:r>
          </w:p>
        </w:tc>
        <w:tc>
          <w:tcPr>
            <w:tcW w:w="702" w:type="dxa"/>
            <w:vAlign w:val="center"/>
          </w:tcPr>
          <w:p w:rsidR="00F809EC" w:rsidRPr="00C42B18" w:rsidRDefault="00F809EC" w:rsidP="00207ABD">
            <w:pPr>
              <w:spacing w:after="0" w:line="240" w:lineRule="auto"/>
              <w:jc w:val="center"/>
              <w:rPr>
                <w:rFonts w:ascii="Times New Roman" w:hAnsi="Times New Roman"/>
              </w:rPr>
            </w:pPr>
            <w:r w:rsidRPr="00C42B18">
              <w:rPr>
                <w:rFonts w:ascii="Times New Roman" w:hAnsi="Times New Roman"/>
              </w:rPr>
              <w:t>24</w:t>
            </w:r>
          </w:p>
        </w:tc>
        <w:tc>
          <w:tcPr>
            <w:tcW w:w="702" w:type="dxa"/>
            <w:vAlign w:val="center"/>
          </w:tcPr>
          <w:p w:rsidR="00F809EC" w:rsidRPr="00C42B18" w:rsidRDefault="00F809EC" w:rsidP="00207ABD">
            <w:pPr>
              <w:spacing w:after="0" w:line="240" w:lineRule="auto"/>
              <w:jc w:val="center"/>
              <w:rPr>
                <w:rFonts w:ascii="Times New Roman" w:hAnsi="Times New Roman"/>
              </w:rPr>
            </w:pPr>
            <w:r w:rsidRPr="00C42B18">
              <w:rPr>
                <w:rFonts w:ascii="Times New Roman" w:hAnsi="Times New Roman"/>
              </w:rPr>
              <w:t>26</w:t>
            </w:r>
          </w:p>
        </w:tc>
        <w:tc>
          <w:tcPr>
            <w:tcW w:w="702" w:type="dxa"/>
            <w:vAlign w:val="center"/>
          </w:tcPr>
          <w:p w:rsidR="00F809EC" w:rsidRPr="00C42B18" w:rsidRDefault="00F809EC" w:rsidP="00207ABD">
            <w:pPr>
              <w:spacing w:after="0" w:line="240" w:lineRule="auto"/>
              <w:jc w:val="center"/>
              <w:rPr>
                <w:rFonts w:ascii="Times New Roman" w:hAnsi="Times New Roman"/>
              </w:rPr>
            </w:pPr>
            <w:r w:rsidRPr="00C42B18">
              <w:rPr>
                <w:rFonts w:ascii="Times New Roman" w:hAnsi="Times New Roman"/>
              </w:rPr>
              <w:t>28</w:t>
            </w:r>
          </w:p>
        </w:tc>
        <w:tc>
          <w:tcPr>
            <w:tcW w:w="701" w:type="dxa"/>
            <w:vAlign w:val="center"/>
          </w:tcPr>
          <w:p w:rsidR="00F809EC" w:rsidRPr="00C42B18" w:rsidRDefault="00F809EC" w:rsidP="00207ABD">
            <w:pPr>
              <w:spacing w:after="0" w:line="240" w:lineRule="auto"/>
              <w:jc w:val="center"/>
              <w:rPr>
                <w:rFonts w:ascii="Times New Roman" w:hAnsi="Times New Roman"/>
              </w:rPr>
            </w:pPr>
            <w:r w:rsidRPr="00C42B18">
              <w:rPr>
                <w:rFonts w:ascii="Times New Roman" w:hAnsi="Times New Roman"/>
              </w:rPr>
              <w:t>30</w:t>
            </w:r>
          </w:p>
        </w:tc>
      </w:tr>
      <w:tr w:rsidR="00F809EC" w:rsidRPr="00C42B18" w:rsidTr="00207ABD">
        <w:tc>
          <w:tcPr>
            <w:tcW w:w="3686" w:type="dxa"/>
          </w:tcPr>
          <w:p w:rsidR="00F809EC" w:rsidRPr="00C42B18" w:rsidRDefault="00F809EC" w:rsidP="00207ABD">
            <w:pPr>
              <w:spacing w:after="0" w:line="240" w:lineRule="auto"/>
              <w:jc w:val="both"/>
              <w:rPr>
                <w:rFonts w:ascii="Times New Roman" w:hAnsi="Times New Roman"/>
                <w:lang w:val="en-US"/>
              </w:rPr>
            </w:pPr>
            <w:r w:rsidRPr="00C42B18">
              <w:rPr>
                <w:rFonts w:ascii="Times New Roman" w:hAnsi="Times New Roman"/>
                <w:lang w:val="en-US"/>
              </w:rPr>
              <w:t>Number of centres for advanced studies</w:t>
            </w:r>
          </w:p>
        </w:tc>
        <w:tc>
          <w:tcPr>
            <w:tcW w:w="889" w:type="dxa"/>
            <w:vAlign w:val="center"/>
          </w:tcPr>
          <w:p w:rsidR="00F809EC" w:rsidRPr="00C42B18" w:rsidRDefault="00F809EC" w:rsidP="00207ABD">
            <w:pPr>
              <w:spacing w:after="0" w:line="240" w:lineRule="auto"/>
              <w:jc w:val="both"/>
              <w:rPr>
                <w:rFonts w:ascii="Times New Roman" w:hAnsi="Times New Roman"/>
                <w:lang w:val="en-US"/>
              </w:rPr>
            </w:pPr>
          </w:p>
        </w:tc>
        <w:tc>
          <w:tcPr>
            <w:tcW w:w="711" w:type="dxa"/>
            <w:vAlign w:val="center"/>
          </w:tcPr>
          <w:p w:rsidR="00F809EC" w:rsidRPr="00C42B18" w:rsidRDefault="00F809EC" w:rsidP="00207ABD">
            <w:pPr>
              <w:spacing w:after="0" w:line="240" w:lineRule="auto"/>
              <w:jc w:val="center"/>
              <w:rPr>
                <w:rFonts w:ascii="Times New Roman" w:hAnsi="Times New Roman"/>
              </w:rPr>
            </w:pPr>
            <w:r w:rsidRPr="00C42B18">
              <w:rPr>
                <w:rFonts w:ascii="Times New Roman" w:hAnsi="Times New Roman"/>
              </w:rPr>
              <w:t>0</w:t>
            </w:r>
          </w:p>
        </w:tc>
        <w:tc>
          <w:tcPr>
            <w:tcW w:w="711" w:type="dxa"/>
            <w:vAlign w:val="center"/>
          </w:tcPr>
          <w:p w:rsidR="00F809EC" w:rsidRPr="00C42B18" w:rsidRDefault="00F809EC" w:rsidP="00207ABD">
            <w:pPr>
              <w:spacing w:after="0" w:line="240" w:lineRule="auto"/>
              <w:jc w:val="center"/>
              <w:rPr>
                <w:rFonts w:ascii="Times New Roman" w:hAnsi="Times New Roman"/>
              </w:rPr>
            </w:pPr>
            <w:r w:rsidRPr="00C42B18">
              <w:rPr>
                <w:rFonts w:ascii="Times New Roman" w:hAnsi="Times New Roman"/>
              </w:rPr>
              <w:t>2</w:t>
            </w:r>
          </w:p>
        </w:tc>
        <w:tc>
          <w:tcPr>
            <w:tcW w:w="701" w:type="dxa"/>
            <w:vAlign w:val="center"/>
          </w:tcPr>
          <w:p w:rsidR="00F809EC" w:rsidRPr="00C42B18" w:rsidRDefault="00F809EC" w:rsidP="00207ABD">
            <w:pPr>
              <w:spacing w:after="0" w:line="240" w:lineRule="auto"/>
              <w:jc w:val="center"/>
              <w:rPr>
                <w:rFonts w:ascii="Times New Roman" w:hAnsi="Times New Roman"/>
              </w:rPr>
            </w:pPr>
            <w:r w:rsidRPr="00C42B18">
              <w:rPr>
                <w:rFonts w:ascii="Times New Roman" w:hAnsi="Times New Roman"/>
              </w:rPr>
              <w:t>3</w:t>
            </w:r>
          </w:p>
        </w:tc>
        <w:tc>
          <w:tcPr>
            <w:tcW w:w="701" w:type="dxa"/>
            <w:vAlign w:val="center"/>
          </w:tcPr>
          <w:p w:rsidR="00F809EC" w:rsidRPr="00C42B18" w:rsidRDefault="00F809EC" w:rsidP="00207ABD">
            <w:pPr>
              <w:spacing w:after="0" w:line="240" w:lineRule="auto"/>
              <w:jc w:val="center"/>
              <w:rPr>
                <w:rFonts w:ascii="Times New Roman" w:hAnsi="Times New Roman"/>
              </w:rPr>
            </w:pPr>
            <w:r w:rsidRPr="00C42B18">
              <w:rPr>
                <w:rFonts w:ascii="Times New Roman" w:hAnsi="Times New Roman"/>
              </w:rPr>
              <w:t>4</w:t>
            </w:r>
          </w:p>
        </w:tc>
        <w:tc>
          <w:tcPr>
            <w:tcW w:w="702" w:type="dxa"/>
            <w:vAlign w:val="center"/>
          </w:tcPr>
          <w:p w:rsidR="00F809EC" w:rsidRPr="00C42B18" w:rsidRDefault="00F809EC" w:rsidP="00207ABD">
            <w:pPr>
              <w:spacing w:after="0" w:line="240" w:lineRule="auto"/>
              <w:jc w:val="center"/>
              <w:rPr>
                <w:rFonts w:ascii="Times New Roman" w:hAnsi="Times New Roman"/>
              </w:rPr>
            </w:pPr>
            <w:r w:rsidRPr="00C42B18">
              <w:rPr>
                <w:rFonts w:ascii="Times New Roman" w:hAnsi="Times New Roman"/>
              </w:rPr>
              <w:t>5</w:t>
            </w:r>
          </w:p>
        </w:tc>
        <w:tc>
          <w:tcPr>
            <w:tcW w:w="702" w:type="dxa"/>
            <w:vAlign w:val="center"/>
          </w:tcPr>
          <w:p w:rsidR="00F809EC" w:rsidRPr="00C42B18" w:rsidRDefault="00F809EC" w:rsidP="00207ABD">
            <w:pPr>
              <w:spacing w:after="0" w:line="240" w:lineRule="auto"/>
              <w:jc w:val="center"/>
              <w:rPr>
                <w:rFonts w:ascii="Times New Roman" w:hAnsi="Times New Roman"/>
              </w:rPr>
            </w:pPr>
            <w:r w:rsidRPr="00C42B18">
              <w:rPr>
                <w:rFonts w:ascii="Times New Roman" w:hAnsi="Times New Roman"/>
              </w:rPr>
              <w:t>6</w:t>
            </w:r>
          </w:p>
        </w:tc>
        <w:tc>
          <w:tcPr>
            <w:tcW w:w="702" w:type="dxa"/>
            <w:vAlign w:val="center"/>
          </w:tcPr>
          <w:p w:rsidR="00F809EC" w:rsidRPr="00C42B18" w:rsidRDefault="00F809EC" w:rsidP="00207ABD">
            <w:pPr>
              <w:spacing w:after="0" w:line="240" w:lineRule="auto"/>
              <w:jc w:val="center"/>
              <w:rPr>
                <w:rFonts w:ascii="Times New Roman" w:hAnsi="Times New Roman"/>
              </w:rPr>
            </w:pPr>
            <w:r w:rsidRPr="00C42B18">
              <w:rPr>
                <w:rFonts w:ascii="Times New Roman" w:hAnsi="Times New Roman"/>
              </w:rPr>
              <w:t>7</w:t>
            </w:r>
          </w:p>
        </w:tc>
        <w:tc>
          <w:tcPr>
            <w:tcW w:w="701" w:type="dxa"/>
            <w:vAlign w:val="center"/>
          </w:tcPr>
          <w:p w:rsidR="00F809EC" w:rsidRPr="00C42B18" w:rsidRDefault="00F809EC" w:rsidP="00207ABD">
            <w:pPr>
              <w:spacing w:after="0" w:line="240" w:lineRule="auto"/>
              <w:jc w:val="center"/>
              <w:rPr>
                <w:rFonts w:ascii="Times New Roman" w:hAnsi="Times New Roman"/>
              </w:rPr>
            </w:pPr>
            <w:r w:rsidRPr="00C42B18">
              <w:rPr>
                <w:rFonts w:ascii="Times New Roman" w:hAnsi="Times New Roman"/>
              </w:rPr>
              <w:t>8</w:t>
            </w:r>
          </w:p>
        </w:tc>
      </w:tr>
      <w:tr w:rsidR="00F809EC" w:rsidRPr="00C42B18" w:rsidTr="00207ABD">
        <w:tc>
          <w:tcPr>
            <w:tcW w:w="3686" w:type="dxa"/>
          </w:tcPr>
          <w:p w:rsidR="00F809EC" w:rsidRPr="00C42B18" w:rsidRDefault="00F809EC" w:rsidP="00207ABD">
            <w:pPr>
              <w:spacing w:after="0" w:line="240" w:lineRule="auto"/>
              <w:jc w:val="both"/>
              <w:rPr>
                <w:rFonts w:ascii="Times New Roman" w:hAnsi="Times New Roman"/>
                <w:lang w:val="en-US"/>
              </w:rPr>
            </w:pPr>
            <w:r w:rsidRPr="00C42B18">
              <w:rPr>
                <w:rFonts w:ascii="Times New Roman" w:hAnsi="Times New Roman"/>
                <w:lang w:val="en-US"/>
              </w:rPr>
              <w:t>Number of HSE academic journals indexed by Web of Science and Scopus</w:t>
            </w:r>
          </w:p>
        </w:tc>
        <w:tc>
          <w:tcPr>
            <w:tcW w:w="889" w:type="dxa"/>
            <w:vAlign w:val="center"/>
          </w:tcPr>
          <w:p w:rsidR="00F809EC" w:rsidRPr="00C42B18" w:rsidRDefault="00F809EC" w:rsidP="00207ABD">
            <w:pPr>
              <w:spacing w:after="0" w:line="240" w:lineRule="auto"/>
              <w:jc w:val="both"/>
              <w:rPr>
                <w:rFonts w:ascii="Times New Roman" w:hAnsi="Times New Roman"/>
                <w:lang w:val="en-US"/>
              </w:rPr>
            </w:pPr>
          </w:p>
        </w:tc>
        <w:tc>
          <w:tcPr>
            <w:tcW w:w="711" w:type="dxa"/>
            <w:vAlign w:val="center"/>
          </w:tcPr>
          <w:p w:rsidR="00F809EC" w:rsidRPr="00C42B18" w:rsidRDefault="00F809EC" w:rsidP="00207ABD">
            <w:pPr>
              <w:spacing w:after="0" w:line="240" w:lineRule="auto"/>
              <w:jc w:val="center"/>
              <w:rPr>
                <w:rFonts w:ascii="Times New Roman" w:hAnsi="Times New Roman"/>
              </w:rPr>
            </w:pPr>
            <w:r w:rsidRPr="00C42B18">
              <w:rPr>
                <w:rFonts w:ascii="Times New Roman" w:hAnsi="Times New Roman"/>
              </w:rPr>
              <w:t>1</w:t>
            </w:r>
          </w:p>
        </w:tc>
        <w:tc>
          <w:tcPr>
            <w:tcW w:w="711" w:type="dxa"/>
            <w:vAlign w:val="center"/>
          </w:tcPr>
          <w:p w:rsidR="00F809EC" w:rsidRPr="00C42B18" w:rsidRDefault="00F809EC" w:rsidP="00207ABD">
            <w:pPr>
              <w:spacing w:after="0" w:line="240" w:lineRule="auto"/>
              <w:jc w:val="center"/>
              <w:rPr>
                <w:rFonts w:ascii="Times New Roman" w:hAnsi="Times New Roman"/>
              </w:rPr>
            </w:pPr>
            <w:r w:rsidRPr="00C42B18">
              <w:rPr>
                <w:rFonts w:ascii="Times New Roman" w:hAnsi="Times New Roman"/>
              </w:rPr>
              <w:t>2</w:t>
            </w:r>
          </w:p>
        </w:tc>
        <w:tc>
          <w:tcPr>
            <w:tcW w:w="701" w:type="dxa"/>
            <w:vAlign w:val="center"/>
          </w:tcPr>
          <w:p w:rsidR="00F809EC" w:rsidRPr="00C42B18" w:rsidRDefault="00F809EC" w:rsidP="00207ABD">
            <w:pPr>
              <w:spacing w:after="0" w:line="240" w:lineRule="auto"/>
              <w:jc w:val="center"/>
              <w:rPr>
                <w:rFonts w:ascii="Times New Roman" w:hAnsi="Times New Roman"/>
              </w:rPr>
            </w:pPr>
            <w:r w:rsidRPr="00C42B18">
              <w:rPr>
                <w:rFonts w:ascii="Times New Roman" w:hAnsi="Times New Roman"/>
              </w:rPr>
              <w:t>4</w:t>
            </w:r>
          </w:p>
        </w:tc>
        <w:tc>
          <w:tcPr>
            <w:tcW w:w="701" w:type="dxa"/>
            <w:vAlign w:val="center"/>
          </w:tcPr>
          <w:p w:rsidR="00F809EC" w:rsidRPr="00C42B18" w:rsidRDefault="00F809EC" w:rsidP="00207ABD">
            <w:pPr>
              <w:spacing w:after="0" w:line="240" w:lineRule="auto"/>
              <w:jc w:val="center"/>
              <w:rPr>
                <w:rFonts w:ascii="Times New Roman" w:hAnsi="Times New Roman"/>
              </w:rPr>
            </w:pPr>
            <w:r w:rsidRPr="00C42B18">
              <w:rPr>
                <w:rFonts w:ascii="Times New Roman" w:hAnsi="Times New Roman"/>
              </w:rPr>
              <w:t>9</w:t>
            </w:r>
          </w:p>
        </w:tc>
        <w:tc>
          <w:tcPr>
            <w:tcW w:w="702" w:type="dxa"/>
            <w:vAlign w:val="center"/>
          </w:tcPr>
          <w:p w:rsidR="00F809EC" w:rsidRPr="00C42B18" w:rsidRDefault="00F809EC" w:rsidP="00207ABD">
            <w:pPr>
              <w:spacing w:after="0" w:line="240" w:lineRule="auto"/>
              <w:jc w:val="center"/>
              <w:rPr>
                <w:rFonts w:ascii="Times New Roman" w:hAnsi="Times New Roman"/>
              </w:rPr>
            </w:pPr>
            <w:r w:rsidRPr="00C42B18">
              <w:rPr>
                <w:rFonts w:ascii="Times New Roman" w:hAnsi="Times New Roman"/>
              </w:rPr>
              <w:t>14</w:t>
            </w:r>
          </w:p>
        </w:tc>
        <w:tc>
          <w:tcPr>
            <w:tcW w:w="702" w:type="dxa"/>
            <w:vAlign w:val="center"/>
          </w:tcPr>
          <w:p w:rsidR="00F809EC" w:rsidRPr="00C42B18" w:rsidRDefault="00F809EC" w:rsidP="00207ABD">
            <w:pPr>
              <w:spacing w:after="0" w:line="240" w:lineRule="auto"/>
              <w:jc w:val="center"/>
              <w:rPr>
                <w:rFonts w:ascii="Times New Roman" w:hAnsi="Times New Roman"/>
              </w:rPr>
            </w:pPr>
            <w:r w:rsidRPr="00C42B18">
              <w:rPr>
                <w:rFonts w:ascii="Times New Roman" w:hAnsi="Times New Roman"/>
              </w:rPr>
              <w:t>19</w:t>
            </w:r>
          </w:p>
        </w:tc>
        <w:tc>
          <w:tcPr>
            <w:tcW w:w="702" w:type="dxa"/>
            <w:vAlign w:val="center"/>
          </w:tcPr>
          <w:p w:rsidR="00F809EC" w:rsidRPr="00C42B18" w:rsidRDefault="00F809EC" w:rsidP="00207ABD">
            <w:pPr>
              <w:spacing w:after="0" w:line="240" w:lineRule="auto"/>
              <w:jc w:val="center"/>
              <w:rPr>
                <w:rFonts w:ascii="Times New Roman" w:hAnsi="Times New Roman"/>
              </w:rPr>
            </w:pPr>
            <w:r w:rsidRPr="00C42B18">
              <w:rPr>
                <w:rFonts w:ascii="Times New Roman" w:hAnsi="Times New Roman"/>
              </w:rPr>
              <w:t>24</w:t>
            </w:r>
          </w:p>
        </w:tc>
        <w:tc>
          <w:tcPr>
            <w:tcW w:w="701" w:type="dxa"/>
            <w:vAlign w:val="center"/>
          </w:tcPr>
          <w:p w:rsidR="00F809EC" w:rsidRPr="00C42B18" w:rsidRDefault="00F809EC" w:rsidP="00207ABD">
            <w:pPr>
              <w:spacing w:after="0" w:line="240" w:lineRule="auto"/>
              <w:jc w:val="center"/>
              <w:rPr>
                <w:rFonts w:ascii="Times New Roman" w:hAnsi="Times New Roman"/>
              </w:rPr>
            </w:pPr>
            <w:r w:rsidRPr="00C42B18">
              <w:rPr>
                <w:rFonts w:ascii="Times New Roman" w:hAnsi="Times New Roman"/>
              </w:rPr>
              <w:t>30</w:t>
            </w:r>
          </w:p>
        </w:tc>
      </w:tr>
      <w:tr w:rsidR="00F809EC" w:rsidRPr="00C42B18" w:rsidTr="00207ABD">
        <w:tc>
          <w:tcPr>
            <w:tcW w:w="3686" w:type="dxa"/>
          </w:tcPr>
          <w:p w:rsidR="00F809EC" w:rsidRPr="00C42B18" w:rsidRDefault="00F809EC" w:rsidP="00207ABD">
            <w:pPr>
              <w:spacing w:after="0" w:line="240" w:lineRule="auto"/>
              <w:jc w:val="both"/>
              <w:rPr>
                <w:rFonts w:ascii="Times New Roman" w:hAnsi="Times New Roman"/>
                <w:lang w:val="en-US"/>
              </w:rPr>
            </w:pPr>
            <w:r w:rsidRPr="00C42B18">
              <w:rPr>
                <w:rFonts w:ascii="Times New Roman" w:hAnsi="Times New Roman"/>
                <w:lang w:val="en-US"/>
              </w:rPr>
              <w:t>Number of HSE faculty members on editorial councils of international academic journals</w:t>
            </w:r>
          </w:p>
        </w:tc>
        <w:tc>
          <w:tcPr>
            <w:tcW w:w="889" w:type="dxa"/>
            <w:vAlign w:val="center"/>
          </w:tcPr>
          <w:p w:rsidR="00F809EC" w:rsidRPr="00C42B18" w:rsidRDefault="00F809EC" w:rsidP="00207ABD">
            <w:pPr>
              <w:spacing w:after="0" w:line="240" w:lineRule="auto"/>
              <w:jc w:val="both"/>
              <w:rPr>
                <w:rFonts w:ascii="Times New Roman" w:hAnsi="Times New Roman"/>
                <w:lang w:val="en-US"/>
              </w:rPr>
            </w:pPr>
          </w:p>
        </w:tc>
        <w:tc>
          <w:tcPr>
            <w:tcW w:w="711" w:type="dxa"/>
            <w:vAlign w:val="center"/>
          </w:tcPr>
          <w:p w:rsidR="00F809EC" w:rsidRPr="00C42B18" w:rsidRDefault="00F809EC" w:rsidP="00207ABD">
            <w:pPr>
              <w:spacing w:after="0" w:line="240" w:lineRule="auto"/>
              <w:jc w:val="center"/>
              <w:rPr>
                <w:rFonts w:ascii="Times New Roman" w:hAnsi="Times New Roman"/>
              </w:rPr>
            </w:pPr>
            <w:r w:rsidRPr="00C42B18">
              <w:rPr>
                <w:rFonts w:ascii="Times New Roman" w:hAnsi="Times New Roman"/>
              </w:rPr>
              <w:t>90</w:t>
            </w:r>
          </w:p>
        </w:tc>
        <w:tc>
          <w:tcPr>
            <w:tcW w:w="711" w:type="dxa"/>
            <w:vAlign w:val="center"/>
          </w:tcPr>
          <w:p w:rsidR="00F809EC" w:rsidRPr="00C42B18" w:rsidRDefault="00F809EC" w:rsidP="00207ABD">
            <w:pPr>
              <w:spacing w:after="0" w:line="240" w:lineRule="auto"/>
              <w:jc w:val="center"/>
              <w:rPr>
                <w:rFonts w:ascii="Times New Roman" w:hAnsi="Times New Roman"/>
              </w:rPr>
            </w:pPr>
            <w:r w:rsidRPr="00C42B18">
              <w:rPr>
                <w:rFonts w:ascii="Times New Roman" w:hAnsi="Times New Roman"/>
              </w:rPr>
              <w:t>92</w:t>
            </w:r>
          </w:p>
        </w:tc>
        <w:tc>
          <w:tcPr>
            <w:tcW w:w="701" w:type="dxa"/>
            <w:vAlign w:val="center"/>
          </w:tcPr>
          <w:p w:rsidR="00F809EC" w:rsidRPr="00C42B18" w:rsidRDefault="00F809EC" w:rsidP="00207ABD">
            <w:pPr>
              <w:spacing w:after="0" w:line="240" w:lineRule="auto"/>
              <w:jc w:val="center"/>
              <w:rPr>
                <w:rFonts w:ascii="Times New Roman" w:hAnsi="Times New Roman"/>
              </w:rPr>
            </w:pPr>
            <w:r w:rsidRPr="00C42B18">
              <w:rPr>
                <w:rFonts w:ascii="Times New Roman" w:hAnsi="Times New Roman"/>
              </w:rPr>
              <w:t>95</w:t>
            </w:r>
          </w:p>
        </w:tc>
        <w:tc>
          <w:tcPr>
            <w:tcW w:w="701" w:type="dxa"/>
            <w:vAlign w:val="center"/>
          </w:tcPr>
          <w:p w:rsidR="00F809EC" w:rsidRPr="00C42B18" w:rsidRDefault="00F809EC" w:rsidP="00207ABD">
            <w:pPr>
              <w:spacing w:after="0" w:line="240" w:lineRule="auto"/>
              <w:jc w:val="center"/>
              <w:rPr>
                <w:rFonts w:ascii="Times New Roman" w:hAnsi="Times New Roman"/>
              </w:rPr>
            </w:pPr>
            <w:r w:rsidRPr="00C42B18">
              <w:rPr>
                <w:rFonts w:ascii="Times New Roman" w:hAnsi="Times New Roman"/>
              </w:rPr>
              <w:t>98</w:t>
            </w:r>
          </w:p>
        </w:tc>
        <w:tc>
          <w:tcPr>
            <w:tcW w:w="702" w:type="dxa"/>
            <w:vAlign w:val="center"/>
          </w:tcPr>
          <w:p w:rsidR="00F809EC" w:rsidRPr="00C42B18" w:rsidRDefault="00F809EC" w:rsidP="00207ABD">
            <w:pPr>
              <w:spacing w:after="0" w:line="240" w:lineRule="auto"/>
              <w:jc w:val="center"/>
              <w:rPr>
                <w:rFonts w:ascii="Times New Roman" w:hAnsi="Times New Roman"/>
              </w:rPr>
            </w:pPr>
            <w:r w:rsidRPr="00C42B18">
              <w:rPr>
                <w:rFonts w:ascii="Times New Roman" w:hAnsi="Times New Roman"/>
              </w:rPr>
              <w:t>100</w:t>
            </w:r>
          </w:p>
        </w:tc>
        <w:tc>
          <w:tcPr>
            <w:tcW w:w="702" w:type="dxa"/>
            <w:vAlign w:val="center"/>
          </w:tcPr>
          <w:p w:rsidR="00F809EC" w:rsidRPr="00C42B18" w:rsidRDefault="00F809EC" w:rsidP="00207ABD">
            <w:pPr>
              <w:spacing w:after="0" w:line="240" w:lineRule="auto"/>
              <w:jc w:val="center"/>
              <w:rPr>
                <w:rFonts w:ascii="Times New Roman" w:hAnsi="Times New Roman"/>
              </w:rPr>
            </w:pPr>
            <w:r w:rsidRPr="00C42B18">
              <w:rPr>
                <w:rFonts w:ascii="Times New Roman" w:hAnsi="Times New Roman"/>
              </w:rPr>
              <w:t>103</w:t>
            </w:r>
          </w:p>
        </w:tc>
        <w:tc>
          <w:tcPr>
            <w:tcW w:w="702" w:type="dxa"/>
            <w:vAlign w:val="center"/>
          </w:tcPr>
          <w:p w:rsidR="00F809EC" w:rsidRPr="00C42B18" w:rsidRDefault="00F809EC" w:rsidP="00207ABD">
            <w:pPr>
              <w:spacing w:after="0" w:line="240" w:lineRule="auto"/>
              <w:jc w:val="center"/>
              <w:rPr>
                <w:rFonts w:ascii="Times New Roman" w:hAnsi="Times New Roman"/>
              </w:rPr>
            </w:pPr>
            <w:r w:rsidRPr="00C42B18">
              <w:rPr>
                <w:rFonts w:ascii="Times New Roman" w:hAnsi="Times New Roman"/>
              </w:rPr>
              <w:t>107</w:t>
            </w:r>
          </w:p>
        </w:tc>
        <w:tc>
          <w:tcPr>
            <w:tcW w:w="701" w:type="dxa"/>
            <w:vAlign w:val="center"/>
          </w:tcPr>
          <w:p w:rsidR="00F809EC" w:rsidRPr="00C42B18" w:rsidRDefault="00F809EC" w:rsidP="00207ABD">
            <w:pPr>
              <w:spacing w:after="0" w:line="240" w:lineRule="auto"/>
              <w:jc w:val="center"/>
              <w:rPr>
                <w:rFonts w:ascii="Times New Roman" w:hAnsi="Times New Roman"/>
              </w:rPr>
            </w:pPr>
            <w:r w:rsidRPr="00C42B18">
              <w:rPr>
                <w:rFonts w:ascii="Times New Roman" w:hAnsi="Times New Roman"/>
              </w:rPr>
              <w:t>110</w:t>
            </w:r>
          </w:p>
        </w:tc>
      </w:tr>
      <w:tr w:rsidR="00F809EC" w:rsidRPr="00C42B18" w:rsidTr="00207ABD">
        <w:tc>
          <w:tcPr>
            <w:tcW w:w="3686" w:type="dxa"/>
          </w:tcPr>
          <w:p w:rsidR="00F809EC" w:rsidRPr="00C42B18" w:rsidRDefault="00F809EC" w:rsidP="00207ABD">
            <w:pPr>
              <w:spacing w:after="0" w:line="240" w:lineRule="auto"/>
              <w:jc w:val="both"/>
              <w:rPr>
                <w:rFonts w:ascii="Times New Roman" w:hAnsi="Times New Roman"/>
                <w:lang w:val="en-US"/>
              </w:rPr>
            </w:pPr>
            <w:r w:rsidRPr="00C42B18">
              <w:rPr>
                <w:rFonts w:ascii="Times New Roman" w:hAnsi="Times New Roman"/>
                <w:lang w:val="en-US"/>
              </w:rPr>
              <w:t>Number of grants received from Russian and international organisations for individual and collective research</w:t>
            </w:r>
          </w:p>
        </w:tc>
        <w:tc>
          <w:tcPr>
            <w:tcW w:w="889" w:type="dxa"/>
            <w:vAlign w:val="center"/>
          </w:tcPr>
          <w:p w:rsidR="00F809EC" w:rsidRPr="00C42B18" w:rsidRDefault="00F809EC" w:rsidP="00207ABD">
            <w:pPr>
              <w:spacing w:after="0" w:line="240" w:lineRule="auto"/>
              <w:jc w:val="both"/>
              <w:rPr>
                <w:rFonts w:ascii="Times New Roman" w:hAnsi="Times New Roman"/>
                <w:lang w:val="en-US"/>
              </w:rPr>
            </w:pPr>
          </w:p>
        </w:tc>
        <w:tc>
          <w:tcPr>
            <w:tcW w:w="711" w:type="dxa"/>
            <w:vAlign w:val="center"/>
          </w:tcPr>
          <w:p w:rsidR="00F809EC" w:rsidRPr="00C42B18" w:rsidRDefault="00F809EC" w:rsidP="00207ABD">
            <w:pPr>
              <w:spacing w:after="0" w:line="240" w:lineRule="auto"/>
              <w:jc w:val="center"/>
              <w:rPr>
                <w:rFonts w:ascii="Times New Roman" w:hAnsi="Times New Roman"/>
              </w:rPr>
            </w:pPr>
            <w:r w:rsidRPr="00C42B18">
              <w:rPr>
                <w:rFonts w:ascii="Times New Roman" w:hAnsi="Times New Roman"/>
              </w:rPr>
              <w:t>80</w:t>
            </w:r>
          </w:p>
        </w:tc>
        <w:tc>
          <w:tcPr>
            <w:tcW w:w="711" w:type="dxa"/>
            <w:vAlign w:val="center"/>
          </w:tcPr>
          <w:p w:rsidR="00F809EC" w:rsidRPr="00C42B18" w:rsidRDefault="00F809EC" w:rsidP="00207ABD">
            <w:pPr>
              <w:spacing w:after="0" w:line="240" w:lineRule="auto"/>
              <w:jc w:val="center"/>
              <w:rPr>
                <w:rFonts w:ascii="Times New Roman" w:hAnsi="Times New Roman"/>
              </w:rPr>
            </w:pPr>
            <w:r w:rsidRPr="00C42B18">
              <w:rPr>
                <w:rFonts w:ascii="Times New Roman" w:hAnsi="Times New Roman"/>
              </w:rPr>
              <w:t>90</w:t>
            </w:r>
          </w:p>
        </w:tc>
        <w:tc>
          <w:tcPr>
            <w:tcW w:w="701" w:type="dxa"/>
            <w:vAlign w:val="center"/>
          </w:tcPr>
          <w:p w:rsidR="00F809EC" w:rsidRPr="00C42B18" w:rsidRDefault="00F809EC" w:rsidP="00207ABD">
            <w:pPr>
              <w:spacing w:after="0" w:line="240" w:lineRule="auto"/>
              <w:jc w:val="center"/>
              <w:rPr>
                <w:rFonts w:ascii="Times New Roman" w:hAnsi="Times New Roman"/>
              </w:rPr>
            </w:pPr>
            <w:r w:rsidRPr="00C42B18">
              <w:rPr>
                <w:rFonts w:ascii="Times New Roman" w:hAnsi="Times New Roman"/>
              </w:rPr>
              <w:t>100</w:t>
            </w:r>
          </w:p>
        </w:tc>
        <w:tc>
          <w:tcPr>
            <w:tcW w:w="701" w:type="dxa"/>
            <w:vAlign w:val="center"/>
          </w:tcPr>
          <w:p w:rsidR="00F809EC" w:rsidRPr="00C42B18" w:rsidRDefault="00F809EC" w:rsidP="00207ABD">
            <w:pPr>
              <w:spacing w:after="0" w:line="240" w:lineRule="auto"/>
              <w:jc w:val="center"/>
              <w:rPr>
                <w:rFonts w:ascii="Times New Roman" w:hAnsi="Times New Roman"/>
              </w:rPr>
            </w:pPr>
            <w:r w:rsidRPr="00C42B18">
              <w:rPr>
                <w:rFonts w:ascii="Times New Roman" w:hAnsi="Times New Roman"/>
              </w:rPr>
              <w:t>105</w:t>
            </w:r>
          </w:p>
        </w:tc>
        <w:tc>
          <w:tcPr>
            <w:tcW w:w="702" w:type="dxa"/>
            <w:vAlign w:val="center"/>
          </w:tcPr>
          <w:p w:rsidR="00F809EC" w:rsidRPr="00C42B18" w:rsidRDefault="00F809EC" w:rsidP="00207ABD">
            <w:pPr>
              <w:spacing w:after="0" w:line="240" w:lineRule="auto"/>
              <w:jc w:val="center"/>
              <w:rPr>
                <w:rFonts w:ascii="Times New Roman" w:hAnsi="Times New Roman"/>
              </w:rPr>
            </w:pPr>
            <w:r w:rsidRPr="00C42B18">
              <w:rPr>
                <w:rFonts w:ascii="Times New Roman" w:hAnsi="Times New Roman"/>
              </w:rPr>
              <w:t>110</w:t>
            </w:r>
          </w:p>
        </w:tc>
        <w:tc>
          <w:tcPr>
            <w:tcW w:w="702" w:type="dxa"/>
            <w:vAlign w:val="center"/>
          </w:tcPr>
          <w:p w:rsidR="00F809EC" w:rsidRPr="00C42B18" w:rsidRDefault="00F809EC" w:rsidP="00207ABD">
            <w:pPr>
              <w:spacing w:after="0" w:line="240" w:lineRule="auto"/>
              <w:jc w:val="center"/>
              <w:rPr>
                <w:rFonts w:ascii="Times New Roman" w:hAnsi="Times New Roman"/>
              </w:rPr>
            </w:pPr>
            <w:r w:rsidRPr="00C42B18">
              <w:rPr>
                <w:rFonts w:ascii="Times New Roman" w:hAnsi="Times New Roman"/>
              </w:rPr>
              <w:t>115</w:t>
            </w:r>
          </w:p>
        </w:tc>
        <w:tc>
          <w:tcPr>
            <w:tcW w:w="702" w:type="dxa"/>
            <w:vAlign w:val="center"/>
          </w:tcPr>
          <w:p w:rsidR="00F809EC" w:rsidRPr="00C42B18" w:rsidRDefault="00F809EC" w:rsidP="00207ABD">
            <w:pPr>
              <w:spacing w:after="0" w:line="240" w:lineRule="auto"/>
              <w:jc w:val="center"/>
              <w:rPr>
                <w:rFonts w:ascii="Times New Roman" w:hAnsi="Times New Roman"/>
              </w:rPr>
            </w:pPr>
            <w:r w:rsidRPr="00C42B18">
              <w:rPr>
                <w:rFonts w:ascii="Times New Roman" w:hAnsi="Times New Roman"/>
              </w:rPr>
              <w:t>120</w:t>
            </w:r>
          </w:p>
        </w:tc>
        <w:tc>
          <w:tcPr>
            <w:tcW w:w="701" w:type="dxa"/>
            <w:vAlign w:val="center"/>
          </w:tcPr>
          <w:p w:rsidR="00F809EC" w:rsidRPr="00C42B18" w:rsidRDefault="00F809EC" w:rsidP="00207ABD">
            <w:pPr>
              <w:spacing w:after="0" w:line="240" w:lineRule="auto"/>
              <w:jc w:val="center"/>
              <w:rPr>
                <w:rFonts w:ascii="Times New Roman" w:hAnsi="Times New Roman"/>
              </w:rPr>
            </w:pPr>
            <w:r w:rsidRPr="00C42B18">
              <w:rPr>
                <w:rFonts w:ascii="Times New Roman" w:hAnsi="Times New Roman"/>
              </w:rPr>
              <w:t>125</w:t>
            </w:r>
          </w:p>
        </w:tc>
      </w:tr>
    </w:tbl>
    <w:p w:rsidR="00F809EC" w:rsidRDefault="00F809EC" w:rsidP="00207ABD">
      <w:pPr>
        <w:spacing w:after="0" w:line="360" w:lineRule="auto"/>
        <w:ind w:firstLine="720"/>
        <w:jc w:val="both"/>
        <w:rPr>
          <w:rFonts w:ascii="Times New Roman" w:hAnsi="Times New Roman"/>
          <w:b/>
          <w:sz w:val="28"/>
        </w:rPr>
      </w:pPr>
    </w:p>
    <w:p w:rsidR="00F809EC" w:rsidRDefault="00F809EC" w:rsidP="00207ABD">
      <w:pPr>
        <w:spacing w:after="0" w:line="360" w:lineRule="auto"/>
        <w:ind w:firstLine="720"/>
        <w:jc w:val="both"/>
        <w:rPr>
          <w:rFonts w:ascii="Times New Roman" w:hAnsi="Times New Roman"/>
          <w:b/>
          <w:sz w:val="28"/>
        </w:rPr>
      </w:pPr>
      <w:r>
        <w:rPr>
          <w:rFonts w:ascii="Times New Roman" w:hAnsi="Times New Roman"/>
          <w:b/>
          <w:sz w:val="28"/>
        </w:rPr>
        <w:t>Market of Educational Products</w:t>
      </w:r>
    </w:p>
    <w:p w:rsidR="00F809EC" w:rsidRPr="00207ABD" w:rsidRDefault="00F809EC" w:rsidP="00207ABD">
      <w:pPr>
        <w:spacing w:after="0" w:line="360" w:lineRule="auto"/>
        <w:ind w:firstLine="720"/>
        <w:jc w:val="both"/>
        <w:rPr>
          <w:rFonts w:ascii="Times New Roman" w:hAnsi="Times New Roman"/>
          <w:sz w:val="28"/>
          <w:lang w:val="en-US"/>
        </w:rPr>
      </w:pPr>
      <w:r w:rsidRPr="00207ABD">
        <w:rPr>
          <w:rFonts w:ascii="Times New Roman" w:hAnsi="Times New Roman"/>
          <w:sz w:val="28"/>
          <w:lang w:val="en-US"/>
        </w:rPr>
        <w:t>In the domain of education, HSE has demonstrated its ability to implement</w:t>
      </w:r>
      <w:r>
        <w:rPr>
          <w:rFonts w:ascii="Times New Roman" w:hAnsi="Times New Roman"/>
          <w:sz w:val="28"/>
          <w:lang w:val="en-US"/>
        </w:rPr>
        <w:t xml:space="preserve"> </w:t>
      </w:r>
      <w:r w:rsidRPr="00207ABD">
        <w:rPr>
          <w:rFonts w:ascii="Times New Roman" w:hAnsi="Times New Roman"/>
          <w:sz w:val="28"/>
          <w:lang w:val="en-US"/>
        </w:rPr>
        <w:t xml:space="preserve">the best international educational models and advice </w:t>
      </w:r>
      <w:r>
        <w:rPr>
          <w:rFonts w:ascii="Times New Roman" w:hAnsi="Times New Roman"/>
          <w:sz w:val="28"/>
          <w:lang w:val="en-US"/>
        </w:rPr>
        <w:t xml:space="preserve">provided </w:t>
      </w:r>
      <w:r w:rsidRPr="00207ABD">
        <w:rPr>
          <w:rFonts w:ascii="Times New Roman" w:hAnsi="Times New Roman"/>
          <w:sz w:val="28"/>
          <w:lang w:val="en-US"/>
        </w:rPr>
        <w:t>by international experts. HSE has been long conducting</w:t>
      </w:r>
      <w:r>
        <w:rPr>
          <w:rFonts w:ascii="Times New Roman" w:hAnsi="Times New Roman"/>
          <w:sz w:val="28"/>
          <w:lang w:val="en-US"/>
        </w:rPr>
        <w:t xml:space="preserve"> </w:t>
      </w:r>
      <w:r w:rsidRPr="00207ABD">
        <w:rPr>
          <w:rFonts w:ascii="Times New Roman" w:hAnsi="Times New Roman"/>
          <w:sz w:val="28"/>
          <w:lang w:val="en-US"/>
        </w:rPr>
        <w:t xml:space="preserve">new  joint bachelor's and master's programmes with top international universities (London School of Economics and Political Science, Erasmus University, Humboldt University, University of Warwick, University of Paris I, University of Paris X, etc.).  The university has also developed educational standards for bachelor's and master's programmes that are more challenging than the existing standards. HSE is a national leader in the </w:t>
      </w:r>
      <w:r w:rsidRPr="00207ABD">
        <w:rPr>
          <w:rFonts w:ascii="Times New Roman" w:hAnsi="Times New Roman"/>
          <w:sz w:val="28"/>
          <w:lang w:val="en-US"/>
        </w:rPr>
        <w:lastRenderedPageBreak/>
        <w:t>development of innovative bachelor's and master's programmes in economics, sociology, mathematics, and business informatics. It is one of the first universities in Russia to introduce structured PhD programmes (along with the "graduate school" model) with a strong educational component.</w:t>
      </w:r>
    </w:p>
    <w:p w:rsidR="00F809EC" w:rsidRDefault="00F809EC" w:rsidP="00207ABD">
      <w:pPr>
        <w:spacing w:after="0" w:line="360" w:lineRule="auto"/>
        <w:ind w:firstLine="720"/>
        <w:jc w:val="both"/>
        <w:rPr>
          <w:rFonts w:ascii="Times New Roman" w:hAnsi="Times New Roman"/>
          <w:sz w:val="28"/>
        </w:rPr>
      </w:pPr>
      <w:r w:rsidRPr="00207ABD">
        <w:rPr>
          <w:rFonts w:ascii="Times New Roman" w:hAnsi="Times New Roman"/>
          <w:sz w:val="28"/>
          <w:lang w:val="en-US"/>
        </w:rPr>
        <w:t xml:space="preserve">The university seeks to create globally oriented educational products that would attract the most talented students from Russia, CIS countries, and other foreign countries. </w:t>
      </w:r>
      <w:r>
        <w:rPr>
          <w:rFonts w:ascii="Times New Roman" w:hAnsi="Times New Roman"/>
          <w:sz w:val="28"/>
        </w:rPr>
        <w:t>Key priorities in educational development include</w:t>
      </w:r>
    </w:p>
    <w:p w:rsidR="00F809EC" w:rsidRPr="00EF4692" w:rsidRDefault="00F809EC" w:rsidP="00207ABD">
      <w:pPr>
        <w:pStyle w:val="a8"/>
        <w:numPr>
          <w:ilvl w:val="0"/>
          <w:numId w:val="6"/>
        </w:numPr>
        <w:spacing w:after="0" w:line="360" w:lineRule="auto"/>
        <w:jc w:val="both"/>
        <w:rPr>
          <w:rFonts w:ascii="Times New Roman" w:hAnsi="Times New Roman"/>
          <w:sz w:val="28"/>
        </w:rPr>
      </w:pPr>
      <w:r>
        <w:rPr>
          <w:rFonts w:ascii="Times New Roman" w:hAnsi="Times New Roman"/>
          <w:sz w:val="28"/>
        </w:rPr>
        <w:t xml:space="preserve"> </w:t>
      </w:r>
      <w:r w:rsidRPr="00C23027">
        <w:rPr>
          <w:rFonts w:ascii="Times New Roman" w:hAnsi="Times New Roman"/>
          <w:sz w:val="28"/>
        </w:rPr>
        <w:t xml:space="preserve">Organising expert evaluations of </w:t>
      </w:r>
      <w:r>
        <w:rPr>
          <w:rFonts w:ascii="Times New Roman" w:hAnsi="Times New Roman"/>
          <w:sz w:val="28"/>
        </w:rPr>
        <w:t xml:space="preserve">HSE </w:t>
      </w:r>
      <w:r w:rsidRPr="00C23027">
        <w:rPr>
          <w:rFonts w:ascii="Times New Roman" w:hAnsi="Times New Roman"/>
          <w:sz w:val="28"/>
        </w:rPr>
        <w:t>educational products and inviting</w:t>
      </w:r>
      <w:r w:rsidRPr="00EF4692">
        <w:rPr>
          <w:rFonts w:ascii="Times New Roman" w:hAnsi="Times New Roman"/>
          <w:sz w:val="28"/>
        </w:rPr>
        <w:t xml:space="preserve"> representatives of globally oriented companies to assess applied skills </w:t>
      </w:r>
      <w:r>
        <w:rPr>
          <w:rFonts w:ascii="Times New Roman" w:hAnsi="Times New Roman"/>
          <w:sz w:val="28"/>
        </w:rPr>
        <w:t>acquired by students</w:t>
      </w:r>
    </w:p>
    <w:p w:rsidR="00F809EC" w:rsidRPr="0093059A" w:rsidRDefault="00F809EC" w:rsidP="00207ABD">
      <w:pPr>
        <w:pStyle w:val="a8"/>
        <w:numPr>
          <w:ilvl w:val="0"/>
          <w:numId w:val="6"/>
        </w:numPr>
        <w:spacing w:after="0" w:line="360" w:lineRule="auto"/>
        <w:jc w:val="both"/>
        <w:rPr>
          <w:rFonts w:ascii="Times New Roman" w:hAnsi="Times New Roman"/>
          <w:sz w:val="28"/>
        </w:rPr>
      </w:pPr>
      <w:r w:rsidRPr="00C23027">
        <w:rPr>
          <w:rFonts w:ascii="Times New Roman" w:hAnsi="Times New Roman"/>
          <w:sz w:val="28"/>
        </w:rPr>
        <w:t xml:space="preserve">Individualizing educational trajectories </w:t>
      </w:r>
    </w:p>
    <w:p w:rsidR="00F809EC" w:rsidRPr="00C23027" w:rsidRDefault="00F809EC" w:rsidP="00207ABD">
      <w:pPr>
        <w:pStyle w:val="a8"/>
        <w:numPr>
          <w:ilvl w:val="0"/>
          <w:numId w:val="6"/>
        </w:numPr>
        <w:spacing w:after="0" w:line="360" w:lineRule="auto"/>
        <w:jc w:val="both"/>
        <w:rPr>
          <w:rFonts w:ascii="Times New Roman" w:hAnsi="Times New Roman"/>
          <w:sz w:val="28"/>
        </w:rPr>
      </w:pPr>
      <w:r w:rsidRPr="00C23027">
        <w:rPr>
          <w:rFonts w:ascii="Times New Roman" w:hAnsi="Times New Roman"/>
          <w:sz w:val="28"/>
        </w:rPr>
        <w:t>Enab</w:t>
      </w:r>
      <w:r>
        <w:rPr>
          <w:rFonts w:ascii="Times New Roman" w:hAnsi="Times New Roman"/>
          <w:sz w:val="28"/>
        </w:rPr>
        <w:t>ling students to make choices regarding</w:t>
      </w:r>
      <w:r w:rsidRPr="00C23027">
        <w:rPr>
          <w:rFonts w:ascii="Times New Roman" w:hAnsi="Times New Roman"/>
          <w:sz w:val="28"/>
        </w:rPr>
        <w:t xml:space="preserve"> professional competencies and professional skills </w:t>
      </w:r>
      <w:r>
        <w:rPr>
          <w:rFonts w:ascii="Times New Roman" w:hAnsi="Times New Roman"/>
          <w:sz w:val="28"/>
        </w:rPr>
        <w:t>to be aquired as a result of their study</w:t>
      </w:r>
    </w:p>
    <w:p w:rsidR="00F809EC" w:rsidRPr="00C23027" w:rsidRDefault="00F809EC" w:rsidP="00207ABD">
      <w:pPr>
        <w:pStyle w:val="a8"/>
        <w:numPr>
          <w:ilvl w:val="0"/>
          <w:numId w:val="6"/>
        </w:numPr>
        <w:spacing w:after="0" w:line="360" w:lineRule="auto"/>
        <w:jc w:val="both"/>
        <w:rPr>
          <w:rFonts w:ascii="Times New Roman" w:hAnsi="Times New Roman"/>
          <w:sz w:val="28"/>
        </w:rPr>
      </w:pPr>
      <w:r w:rsidRPr="00C23027">
        <w:rPr>
          <w:rFonts w:ascii="Times New Roman" w:hAnsi="Times New Roman"/>
          <w:sz w:val="28"/>
        </w:rPr>
        <w:t>Placing project and research activities at the foundation of the educational process (in particular, by expanding the network of research and project labs and groups)</w:t>
      </w:r>
    </w:p>
    <w:p w:rsidR="00F809EC" w:rsidRPr="00C23027" w:rsidRDefault="00F809EC" w:rsidP="00207ABD">
      <w:pPr>
        <w:pStyle w:val="a8"/>
        <w:numPr>
          <w:ilvl w:val="0"/>
          <w:numId w:val="6"/>
        </w:numPr>
        <w:spacing w:after="0" w:line="360" w:lineRule="auto"/>
        <w:jc w:val="both"/>
        <w:rPr>
          <w:rFonts w:ascii="Times New Roman" w:hAnsi="Times New Roman"/>
          <w:sz w:val="28"/>
        </w:rPr>
      </w:pPr>
      <w:r w:rsidRPr="00C23027">
        <w:rPr>
          <w:rFonts w:ascii="Times New Roman" w:hAnsi="Times New Roman"/>
          <w:sz w:val="28"/>
        </w:rPr>
        <w:t>Creating a bilingual ed</w:t>
      </w:r>
      <w:r>
        <w:rPr>
          <w:rFonts w:ascii="Times New Roman" w:hAnsi="Times New Roman"/>
          <w:sz w:val="28"/>
        </w:rPr>
        <w:t>ucational environment (English a</w:t>
      </w:r>
      <w:r w:rsidRPr="00C23027">
        <w:rPr>
          <w:rFonts w:ascii="Times New Roman" w:hAnsi="Times New Roman"/>
          <w:sz w:val="28"/>
        </w:rPr>
        <w:t>s a second working language)</w:t>
      </w:r>
    </w:p>
    <w:p w:rsidR="00F809EC" w:rsidRPr="00C23027" w:rsidRDefault="00F809EC" w:rsidP="00207ABD">
      <w:pPr>
        <w:pStyle w:val="a8"/>
        <w:numPr>
          <w:ilvl w:val="0"/>
          <w:numId w:val="6"/>
        </w:numPr>
        <w:spacing w:after="0" w:line="360" w:lineRule="auto"/>
        <w:jc w:val="both"/>
        <w:rPr>
          <w:rFonts w:ascii="Times New Roman" w:hAnsi="Times New Roman"/>
          <w:sz w:val="28"/>
        </w:rPr>
      </w:pPr>
      <w:r w:rsidRPr="00C23027">
        <w:rPr>
          <w:rFonts w:ascii="Times New Roman" w:hAnsi="Times New Roman"/>
          <w:sz w:val="28"/>
        </w:rPr>
        <w:t xml:space="preserve">Establishing a considerable number of joint educational </w:t>
      </w:r>
      <w:r>
        <w:rPr>
          <w:rFonts w:ascii="Times New Roman" w:hAnsi="Times New Roman"/>
          <w:sz w:val="28"/>
        </w:rPr>
        <w:t>programme</w:t>
      </w:r>
      <w:r w:rsidRPr="00C23027">
        <w:rPr>
          <w:rFonts w:ascii="Times New Roman" w:hAnsi="Times New Roman"/>
          <w:sz w:val="28"/>
        </w:rPr>
        <w:t>s with leading international institutions of higher education</w:t>
      </w:r>
    </w:p>
    <w:p w:rsidR="00F809EC" w:rsidRPr="00C23027" w:rsidRDefault="00F809EC" w:rsidP="00207ABD">
      <w:pPr>
        <w:pStyle w:val="a8"/>
        <w:numPr>
          <w:ilvl w:val="0"/>
          <w:numId w:val="6"/>
        </w:numPr>
        <w:spacing w:after="0" w:line="360" w:lineRule="auto"/>
        <w:jc w:val="both"/>
        <w:rPr>
          <w:rFonts w:ascii="Times New Roman" w:hAnsi="Times New Roman"/>
          <w:sz w:val="28"/>
        </w:rPr>
      </w:pPr>
      <w:r w:rsidRPr="00C23027">
        <w:rPr>
          <w:rFonts w:ascii="Times New Roman" w:hAnsi="Times New Roman"/>
          <w:sz w:val="28"/>
        </w:rPr>
        <w:t xml:space="preserve">Introducing the structured PhD model </w:t>
      </w:r>
    </w:p>
    <w:p w:rsidR="00F809EC" w:rsidRDefault="00F809EC" w:rsidP="00207ABD">
      <w:pPr>
        <w:pStyle w:val="a8"/>
        <w:numPr>
          <w:ilvl w:val="0"/>
          <w:numId w:val="6"/>
        </w:numPr>
        <w:spacing w:after="0" w:line="360" w:lineRule="auto"/>
        <w:jc w:val="both"/>
        <w:rPr>
          <w:rFonts w:ascii="Times New Roman" w:hAnsi="Times New Roman"/>
          <w:sz w:val="28"/>
        </w:rPr>
      </w:pPr>
      <w:r w:rsidRPr="00EF4692">
        <w:rPr>
          <w:rFonts w:ascii="Times New Roman" w:hAnsi="Times New Roman"/>
          <w:sz w:val="28"/>
        </w:rPr>
        <w:t>Promoting HSE’s online education</w:t>
      </w:r>
      <w:r>
        <w:rPr>
          <w:rFonts w:ascii="Times New Roman" w:hAnsi="Times New Roman"/>
          <w:sz w:val="28"/>
        </w:rPr>
        <w:t>al</w:t>
      </w:r>
      <w:r w:rsidRPr="00EF4692">
        <w:rPr>
          <w:rFonts w:ascii="Times New Roman" w:hAnsi="Times New Roman"/>
          <w:sz w:val="28"/>
        </w:rPr>
        <w:t xml:space="preserve"> products in Russian and English </w:t>
      </w:r>
    </w:p>
    <w:p w:rsidR="00F809EC" w:rsidRDefault="00F809EC" w:rsidP="00207ABD">
      <w:pPr>
        <w:pStyle w:val="a8"/>
        <w:numPr>
          <w:ilvl w:val="0"/>
          <w:numId w:val="6"/>
        </w:numPr>
        <w:spacing w:after="0" w:line="360" w:lineRule="auto"/>
        <w:jc w:val="both"/>
        <w:rPr>
          <w:rFonts w:ascii="Times New Roman" w:hAnsi="Times New Roman"/>
          <w:sz w:val="28"/>
        </w:rPr>
      </w:pPr>
      <w:r w:rsidRPr="00EF4692">
        <w:rPr>
          <w:rFonts w:ascii="Times New Roman" w:hAnsi="Times New Roman"/>
          <w:sz w:val="28"/>
        </w:rPr>
        <w:t xml:space="preserve">Expanding the range of continuing education </w:t>
      </w:r>
      <w:r>
        <w:rPr>
          <w:rFonts w:ascii="Times New Roman" w:hAnsi="Times New Roman"/>
          <w:sz w:val="28"/>
        </w:rPr>
        <w:t>programme</w:t>
      </w:r>
      <w:r w:rsidRPr="00EF4692">
        <w:rPr>
          <w:rFonts w:ascii="Times New Roman" w:hAnsi="Times New Roman"/>
          <w:sz w:val="28"/>
        </w:rPr>
        <w:t xml:space="preserve">s inculcating applied skills </w:t>
      </w:r>
    </w:p>
    <w:p w:rsidR="00F809EC" w:rsidRPr="00207ABD" w:rsidRDefault="00F809EC" w:rsidP="00207ABD">
      <w:pPr>
        <w:spacing w:after="0" w:line="360" w:lineRule="auto"/>
        <w:ind w:firstLine="709"/>
        <w:jc w:val="both"/>
        <w:rPr>
          <w:rFonts w:ascii="Times New Roman" w:hAnsi="Times New Roman"/>
          <w:sz w:val="28"/>
          <w:szCs w:val="28"/>
          <w:lang w:val="en-US"/>
        </w:rPr>
      </w:pPr>
      <w:r w:rsidRPr="00207ABD">
        <w:rPr>
          <w:rFonts w:ascii="Times New Roman" w:hAnsi="Times New Roman"/>
          <w:sz w:val="28"/>
          <w:lang w:val="en-US"/>
        </w:rPr>
        <w:t xml:space="preserve">The HSE marketing strategy on the market of educational services calls for promoting </w:t>
      </w:r>
      <w:r>
        <w:rPr>
          <w:rFonts w:ascii="Times New Roman" w:hAnsi="Times New Roman"/>
          <w:sz w:val="28"/>
          <w:lang w:val="en-US"/>
        </w:rPr>
        <w:t xml:space="preserve">four types of </w:t>
      </w:r>
      <w:r w:rsidRPr="00207ABD">
        <w:rPr>
          <w:rFonts w:ascii="Times New Roman" w:hAnsi="Times New Roman"/>
          <w:sz w:val="28"/>
          <w:lang w:val="en-US"/>
        </w:rPr>
        <w:t>e</w:t>
      </w:r>
      <w:r>
        <w:rPr>
          <w:rFonts w:ascii="Times New Roman" w:hAnsi="Times New Roman"/>
          <w:sz w:val="28"/>
          <w:lang w:val="en-US"/>
        </w:rPr>
        <w:t>ducational products</w:t>
      </w:r>
      <w:r w:rsidRPr="00207ABD">
        <w:rPr>
          <w:rFonts w:ascii="Times New Roman" w:hAnsi="Times New Roman"/>
          <w:sz w:val="28"/>
          <w:lang w:val="en-US"/>
        </w:rPr>
        <w:t xml:space="preserve">: bachelor's, master's, PhD, and continuing professional education. HSE focuses on the "elite" group in each of these areas, i.e., the most talented and motivated students. </w:t>
      </w:r>
      <w:r w:rsidRPr="00B36387">
        <w:rPr>
          <w:rFonts w:ascii="Times New Roman" w:hAnsi="Times New Roman"/>
          <w:sz w:val="28"/>
          <w:lang w:val="en-GB"/>
        </w:rPr>
        <w:t xml:space="preserve">HSE attracts the best prospective students at the national level, in terms of federal test results and performance in national high school student contests. This is achieved by a </w:t>
      </w:r>
      <w:r w:rsidRPr="00B36387">
        <w:rPr>
          <w:rFonts w:ascii="Times New Roman" w:hAnsi="Times New Roman"/>
          <w:sz w:val="28"/>
          <w:lang w:val="en-GB"/>
        </w:rPr>
        <w:lastRenderedPageBreak/>
        <w:t>comprehensive system of HSE outreach to all regions of Russia and selection of the most talented prospective students. Our key priority is attracting talented and motivated international students</w:t>
      </w:r>
      <w:r w:rsidRPr="00207ABD">
        <w:rPr>
          <w:rFonts w:ascii="Times New Roman" w:hAnsi="Times New Roman"/>
          <w:sz w:val="28"/>
          <w:szCs w:val="28"/>
          <w:lang w:val="en-US"/>
        </w:rPr>
        <w:t>.</w:t>
      </w:r>
    </w:p>
    <w:p w:rsidR="00F809EC" w:rsidRPr="00207ABD" w:rsidRDefault="00F809EC" w:rsidP="00207ABD">
      <w:pPr>
        <w:spacing w:after="0" w:line="360" w:lineRule="auto"/>
        <w:ind w:firstLine="709"/>
        <w:jc w:val="both"/>
        <w:rPr>
          <w:rFonts w:ascii="Times New Roman" w:hAnsi="Times New Roman"/>
          <w:sz w:val="28"/>
          <w:szCs w:val="28"/>
          <w:lang w:val="en-US"/>
        </w:rPr>
      </w:pPr>
      <w:r w:rsidRPr="00207ABD">
        <w:rPr>
          <w:rFonts w:ascii="Times New Roman" w:hAnsi="Times New Roman"/>
          <w:sz w:val="28"/>
          <w:lang w:val="en-US"/>
        </w:rPr>
        <w:t>From the geographic</w:t>
      </w:r>
      <w:r>
        <w:rPr>
          <w:rFonts w:ascii="Times New Roman" w:hAnsi="Times New Roman"/>
          <w:sz w:val="28"/>
          <w:lang w:val="en-US"/>
        </w:rPr>
        <w:t>al</w:t>
      </w:r>
      <w:r w:rsidRPr="00207ABD">
        <w:rPr>
          <w:rFonts w:ascii="Times New Roman" w:hAnsi="Times New Roman"/>
          <w:sz w:val="28"/>
          <w:lang w:val="en-US"/>
        </w:rPr>
        <w:t xml:space="preserve"> standpoint, </w:t>
      </w:r>
      <w:r w:rsidRPr="00207ABD">
        <w:rPr>
          <w:rFonts w:ascii="Times New Roman" w:hAnsi="Times New Roman"/>
          <w:i/>
          <w:sz w:val="28"/>
          <w:lang w:val="en-US"/>
        </w:rPr>
        <w:t>bachelor’s students</w:t>
      </w:r>
      <w:r w:rsidRPr="00207ABD">
        <w:rPr>
          <w:rFonts w:ascii="Times New Roman" w:hAnsi="Times New Roman"/>
          <w:sz w:val="28"/>
          <w:lang w:val="en-US"/>
        </w:rPr>
        <w:t xml:space="preserve"> will be primarily recruited from Russia and post-Soviet countries. </w:t>
      </w:r>
      <w:r w:rsidRPr="00207ABD">
        <w:rPr>
          <w:rFonts w:ascii="Times New Roman" w:hAnsi="Times New Roman"/>
          <w:i/>
          <w:sz w:val="28"/>
          <w:lang w:val="en-US"/>
        </w:rPr>
        <w:t>Master's and PhD students</w:t>
      </w:r>
      <w:r w:rsidRPr="00207ABD">
        <w:rPr>
          <w:rFonts w:ascii="Times New Roman" w:hAnsi="Times New Roman"/>
          <w:sz w:val="28"/>
          <w:lang w:val="en-US"/>
        </w:rPr>
        <w:t xml:space="preserve"> will be recruited from leading Russian </w:t>
      </w:r>
      <w:r>
        <w:rPr>
          <w:rFonts w:ascii="Times New Roman" w:hAnsi="Times New Roman"/>
          <w:sz w:val="28"/>
          <w:lang w:val="en-US"/>
        </w:rPr>
        <w:t xml:space="preserve">and international universities so as to enroll </w:t>
      </w:r>
      <w:r w:rsidRPr="00207ABD">
        <w:rPr>
          <w:rFonts w:ascii="Times New Roman" w:hAnsi="Times New Roman"/>
          <w:sz w:val="28"/>
          <w:lang w:val="en-US"/>
        </w:rPr>
        <w:t xml:space="preserve">at least half of graduate students from Russian universities other than HSE and at least ten percent from foreign countries. The best master’s and PhD students will be given scholarships </w:t>
      </w:r>
      <w:r>
        <w:rPr>
          <w:rFonts w:ascii="Times New Roman" w:hAnsi="Times New Roman"/>
          <w:sz w:val="28"/>
          <w:lang w:val="en-US"/>
        </w:rPr>
        <w:t xml:space="preserve">and grants </w:t>
      </w:r>
      <w:r w:rsidRPr="00207ABD">
        <w:rPr>
          <w:rFonts w:ascii="Times New Roman" w:hAnsi="Times New Roman"/>
          <w:sz w:val="28"/>
          <w:lang w:val="en-US"/>
        </w:rPr>
        <w:t>to cover tuition and living expenses. Int</w:t>
      </w:r>
      <w:r>
        <w:rPr>
          <w:rFonts w:ascii="Times New Roman" w:hAnsi="Times New Roman"/>
          <w:sz w:val="28"/>
          <w:lang w:val="en-US"/>
        </w:rPr>
        <w:t>ernational students will</w:t>
      </w:r>
      <w:r w:rsidRPr="00207ABD">
        <w:rPr>
          <w:rFonts w:ascii="Times New Roman" w:hAnsi="Times New Roman"/>
          <w:sz w:val="28"/>
          <w:lang w:val="en-US"/>
        </w:rPr>
        <w:t xml:space="preserve"> also </w:t>
      </w:r>
      <w:r>
        <w:rPr>
          <w:rFonts w:ascii="Times New Roman" w:hAnsi="Times New Roman"/>
          <w:sz w:val="28"/>
          <w:lang w:val="en-US"/>
        </w:rPr>
        <w:t xml:space="preserve">be offered the opportunity of </w:t>
      </w:r>
      <w:r w:rsidRPr="00207ABD">
        <w:rPr>
          <w:rFonts w:ascii="Times New Roman" w:hAnsi="Times New Roman"/>
          <w:sz w:val="28"/>
          <w:lang w:val="en-US"/>
        </w:rPr>
        <w:t xml:space="preserve">attending a preparatory </w:t>
      </w:r>
      <w:r>
        <w:rPr>
          <w:rFonts w:ascii="Times New Roman" w:hAnsi="Times New Roman"/>
          <w:sz w:val="28"/>
          <w:lang w:val="en-US"/>
        </w:rPr>
        <w:t xml:space="preserve">course lasting one </w:t>
      </w:r>
      <w:r w:rsidRPr="00207ABD">
        <w:rPr>
          <w:rFonts w:ascii="Times New Roman" w:hAnsi="Times New Roman"/>
          <w:sz w:val="28"/>
          <w:lang w:val="en-US"/>
        </w:rPr>
        <w:t xml:space="preserve">year or semester before beginning their master's or PhD studies so as to </w:t>
      </w:r>
      <w:r>
        <w:rPr>
          <w:rFonts w:ascii="Times New Roman" w:hAnsi="Times New Roman"/>
          <w:sz w:val="28"/>
          <w:lang w:val="en-US"/>
        </w:rPr>
        <w:t xml:space="preserve">adapt to the new environment. Another </w:t>
      </w:r>
      <w:r w:rsidRPr="00207ABD">
        <w:rPr>
          <w:rFonts w:ascii="Times New Roman" w:hAnsi="Times New Roman"/>
          <w:sz w:val="28"/>
          <w:lang w:val="en-US"/>
        </w:rPr>
        <w:t xml:space="preserve">way of attracting students to applied master’s programmes </w:t>
      </w:r>
      <w:r>
        <w:rPr>
          <w:rFonts w:ascii="Times New Roman" w:hAnsi="Times New Roman"/>
          <w:sz w:val="28"/>
          <w:lang w:val="en-US"/>
        </w:rPr>
        <w:t>is to make a transition</w:t>
      </w:r>
      <w:r w:rsidRPr="00207ABD">
        <w:rPr>
          <w:rFonts w:ascii="Times New Roman" w:hAnsi="Times New Roman"/>
          <w:sz w:val="28"/>
          <w:lang w:val="en-US"/>
        </w:rPr>
        <w:t xml:space="preserve"> credit/module system for continuing education and the possibility of transferring those credits to a master's programme if a student decides to pursue a master's degree. </w:t>
      </w:r>
      <w:r w:rsidRPr="00B36387">
        <w:rPr>
          <w:rFonts w:ascii="Times New Roman" w:hAnsi="Times New Roman"/>
          <w:sz w:val="28"/>
          <w:lang w:val="en-GB"/>
        </w:rPr>
        <w:t>The number of international students and HSE</w:t>
      </w:r>
      <w:r>
        <w:rPr>
          <w:rFonts w:ascii="Times New Roman" w:hAnsi="Times New Roman"/>
          <w:sz w:val="28"/>
          <w:lang w:val="en-GB"/>
        </w:rPr>
        <w:t>’s</w:t>
      </w:r>
      <w:r w:rsidRPr="00B36387">
        <w:rPr>
          <w:rFonts w:ascii="Times New Roman" w:hAnsi="Times New Roman"/>
          <w:sz w:val="28"/>
          <w:lang w:val="en-GB"/>
        </w:rPr>
        <w:t xml:space="preserve"> </w:t>
      </w:r>
      <w:r>
        <w:rPr>
          <w:rFonts w:ascii="Times New Roman" w:hAnsi="Times New Roman"/>
          <w:sz w:val="28"/>
          <w:lang w:val="en-GB"/>
        </w:rPr>
        <w:t>international reputation</w:t>
      </w:r>
      <w:r w:rsidRPr="00B36387">
        <w:rPr>
          <w:rFonts w:ascii="Times New Roman" w:hAnsi="Times New Roman"/>
          <w:sz w:val="28"/>
          <w:lang w:val="en-GB"/>
        </w:rPr>
        <w:t xml:space="preserve"> will be </w:t>
      </w:r>
      <w:r>
        <w:rPr>
          <w:rFonts w:ascii="Times New Roman" w:hAnsi="Times New Roman"/>
          <w:sz w:val="28"/>
          <w:lang w:val="en-GB"/>
        </w:rPr>
        <w:t>further increased as a result of</w:t>
      </w:r>
      <w:r w:rsidRPr="00B36387">
        <w:rPr>
          <w:rFonts w:ascii="Times New Roman" w:hAnsi="Times New Roman"/>
          <w:sz w:val="28"/>
          <w:lang w:val="en-GB"/>
        </w:rPr>
        <w:t xml:space="preserve"> establishing new joint and dual degree </w:t>
      </w:r>
      <w:r>
        <w:rPr>
          <w:rFonts w:ascii="Times New Roman" w:hAnsi="Times New Roman"/>
          <w:sz w:val="28"/>
          <w:lang w:val="en-GB"/>
        </w:rPr>
        <w:t>programme</w:t>
      </w:r>
      <w:r w:rsidRPr="00B36387">
        <w:rPr>
          <w:rFonts w:ascii="Times New Roman" w:hAnsi="Times New Roman"/>
          <w:sz w:val="28"/>
          <w:lang w:val="en-GB"/>
        </w:rPr>
        <w:t xml:space="preserve">s with leading foreign universities, </w:t>
      </w:r>
      <w:r>
        <w:rPr>
          <w:rFonts w:ascii="Times New Roman" w:hAnsi="Times New Roman"/>
          <w:sz w:val="28"/>
          <w:lang w:val="en-GB"/>
        </w:rPr>
        <w:t xml:space="preserve">and expanding </w:t>
      </w:r>
      <w:r w:rsidRPr="00B36387">
        <w:rPr>
          <w:rFonts w:ascii="Times New Roman" w:hAnsi="Times New Roman"/>
          <w:sz w:val="28"/>
          <w:lang w:val="en-GB"/>
        </w:rPr>
        <w:t xml:space="preserve">existing </w:t>
      </w:r>
      <w:r>
        <w:rPr>
          <w:rFonts w:ascii="Times New Roman" w:hAnsi="Times New Roman"/>
          <w:sz w:val="28"/>
          <w:lang w:val="en-GB"/>
        </w:rPr>
        <w:t>programme</w:t>
      </w:r>
      <w:r w:rsidRPr="00B36387">
        <w:rPr>
          <w:rFonts w:ascii="Times New Roman" w:hAnsi="Times New Roman"/>
          <w:sz w:val="28"/>
          <w:lang w:val="en-GB"/>
        </w:rPr>
        <w:t>s of this kind.</w:t>
      </w:r>
    </w:p>
    <w:p w:rsidR="00F809EC" w:rsidRPr="00207ABD" w:rsidRDefault="00F809EC" w:rsidP="00207ABD">
      <w:pPr>
        <w:spacing w:after="0" w:line="360" w:lineRule="auto"/>
        <w:ind w:firstLine="720"/>
        <w:jc w:val="both"/>
        <w:rPr>
          <w:rFonts w:ascii="Times New Roman" w:hAnsi="Times New Roman"/>
          <w:sz w:val="28"/>
          <w:lang w:val="en-US"/>
        </w:rPr>
      </w:pPr>
      <w:r w:rsidRPr="00207ABD">
        <w:rPr>
          <w:rFonts w:ascii="Times New Roman" w:hAnsi="Times New Roman"/>
          <w:i/>
          <w:sz w:val="28"/>
          <w:lang w:val="en-US"/>
        </w:rPr>
        <w:t>Continuing education</w:t>
      </w:r>
      <w:r>
        <w:rPr>
          <w:rFonts w:ascii="Times New Roman" w:hAnsi="Times New Roman"/>
          <w:sz w:val="28"/>
          <w:lang w:val="en-US"/>
        </w:rPr>
        <w:t xml:space="preserve"> wi</w:t>
      </w:r>
      <w:r w:rsidRPr="00207ABD">
        <w:rPr>
          <w:rFonts w:ascii="Times New Roman" w:hAnsi="Times New Roman"/>
          <w:sz w:val="28"/>
          <w:lang w:val="en-US"/>
        </w:rPr>
        <w:t xml:space="preserve">ll focus on </w:t>
      </w:r>
      <w:r>
        <w:rPr>
          <w:rFonts w:ascii="Times New Roman" w:hAnsi="Times New Roman"/>
          <w:sz w:val="28"/>
          <w:lang w:val="en-US"/>
        </w:rPr>
        <w:t>the higher end of the target market and especially of increasing customers among</w:t>
      </w:r>
      <w:r w:rsidRPr="00207ABD">
        <w:rPr>
          <w:rFonts w:ascii="Times New Roman" w:hAnsi="Times New Roman"/>
          <w:sz w:val="28"/>
          <w:lang w:val="en-US"/>
        </w:rPr>
        <w:t xml:space="preserve"> the corporate sector. The steadily increasing offer of online full and part-time con</w:t>
      </w:r>
      <w:r>
        <w:rPr>
          <w:rFonts w:ascii="Times New Roman" w:hAnsi="Times New Roman"/>
          <w:sz w:val="28"/>
          <w:lang w:val="en-US"/>
        </w:rPr>
        <w:t>tinuing education programmes wi</w:t>
      </w:r>
      <w:r w:rsidRPr="00207ABD">
        <w:rPr>
          <w:rFonts w:ascii="Times New Roman" w:hAnsi="Times New Roman"/>
          <w:sz w:val="28"/>
          <w:lang w:val="en-US"/>
        </w:rPr>
        <w:t>ll make possible geographic expansion of the market (Target Indicator 7).</w:t>
      </w:r>
    </w:p>
    <w:p w:rsidR="00F809EC" w:rsidRPr="00207ABD" w:rsidRDefault="00F809EC" w:rsidP="00207ABD">
      <w:pPr>
        <w:spacing w:after="0" w:line="360" w:lineRule="auto"/>
        <w:ind w:firstLine="720"/>
        <w:jc w:val="both"/>
        <w:rPr>
          <w:rFonts w:ascii="Times New Roman" w:hAnsi="Times New Roman"/>
          <w:sz w:val="28"/>
          <w:lang w:val="en-US"/>
        </w:rPr>
      </w:pPr>
      <w:r w:rsidRPr="00207ABD">
        <w:rPr>
          <w:rFonts w:ascii="Times New Roman" w:hAnsi="Times New Roman"/>
          <w:sz w:val="28"/>
          <w:lang w:val="en-US"/>
        </w:rPr>
        <w:t>The imple</w:t>
      </w:r>
      <w:r>
        <w:rPr>
          <w:rFonts w:ascii="Times New Roman" w:hAnsi="Times New Roman"/>
          <w:sz w:val="28"/>
          <w:lang w:val="en-US"/>
        </w:rPr>
        <w:t>mentation of this strategy will  increase</w:t>
      </w:r>
      <w:r w:rsidRPr="00207ABD">
        <w:rPr>
          <w:rFonts w:ascii="Times New Roman" w:hAnsi="Times New Roman"/>
          <w:sz w:val="28"/>
          <w:lang w:val="en-US"/>
        </w:rPr>
        <w:t xml:space="preserve"> demand for HSE’s educational products on </w:t>
      </w:r>
      <w:r>
        <w:rPr>
          <w:rFonts w:ascii="Times New Roman" w:hAnsi="Times New Roman"/>
          <w:sz w:val="28"/>
          <w:lang w:val="en-US"/>
        </w:rPr>
        <w:t>the international market, improve</w:t>
      </w:r>
      <w:r w:rsidRPr="00207ABD">
        <w:rPr>
          <w:rFonts w:ascii="Times New Roman" w:hAnsi="Times New Roman"/>
          <w:sz w:val="28"/>
          <w:lang w:val="en-US"/>
        </w:rPr>
        <w:t xml:space="preserve"> student quality, and</w:t>
      </w:r>
      <w:r>
        <w:rPr>
          <w:rFonts w:ascii="Times New Roman" w:hAnsi="Times New Roman"/>
          <w:sz w:val="28"/>
          <w:lang w:val="en-US"/>
        </w:rPr>
        <w:t xml:space="preserve"> internationalize university culture </w:t>
      </w:r>
      <w:r w:rsidRPr="00207ABD">
        <w:rPr>
          <w:rFonts w:ascii="Times New Roman" w:hAnsi="Times New Roman"/>
          <w:sz w:val="28"/>
          <w:lang w:val="en-US"/>
        </w:rPr>
        <w:t>(</w:t>
      </w:r>
      <w:r>
        <w:rPr>
          <w:rFonts w:ascii="Times New Roman" w:hAnsi="Times New Roman"/>
          <w:sz w:val="28"/>
          <w:lang w:val="en-US"/>
        </w:rPr>
        <w:t xml:space="preserve">as a result of </w:t>
      </w:r>
      <w:r w:rsidRPr="00207ABD">
        <w:rPr>
          <w:rFonts w:ascii="Times New Roman" w:hAnsi="Times New Roman"/>
          <w:sz w:val="28"/>
          <w:lang w:val="en-US"/>
        </w:rPr>
        <w:t>attracting students from different countries and regions).</w:t>
      </w:r>
    </w:p>
    <w:p w:rsidR="00F809EC" w:rsidRPr="00207ABD" w:rsidRDefault="00F809EC" w:rsidP="00207ABD">
      <w:pPr>
        <w:spacing w:after="0" w:line="360" w:lineRule="auto"/>
        <w:ind w:firstLine="720"/>
        <w:jc w:val="both"/>
        <w:rPr>
          <w:rFonts w:ascii="Times New Roman" w:hAnsi="Times New Roman"/>
          <w:i/>
          <w:sz w:val="28"/>
          <w:lang w:val="en-US"/>
        </w:rPr>
      </w:pPr>
      <w:r w:rsidRPr="00207ABD">
        <w:rPr>
          <w:rFonts w:ascii="Times New Roman" w:hAnsi="Times New Roman"/>
          <w:i/>
          <w:sz w:val="28"/>
          <w:lang w:val="en-US"/>
        </w:rPr>
        <w:t xml:space="preserve">Employers’ market </w:t>
      </w:r>
    </w:p>
    <w:p w:rsidR="00F809EC" w:rsidRPr="00207ABD" w:rsidRDefault="00F809EC" w:rsidP="00207ABD">
      <w:pPr>
        <w:spacing w:after="0" w:line="360" w:lineRule="auto"/>
        <w:ind w:firstLine="720"/>
        <w:jc w:val="both"/>
        <w:rPr>
          <w:rFonts w:ascii="Times New Roman" w:hAnsi="Times New Roman"/>
          <w:sz w:val="28"/>
          <w:lang w:val="en-US"/>
        </w:rPr>
      </w:pPr>
      <w:r w:rsidRPr="00207ABD">
        <w:rPr>
          <w:rFonts w:ascii="Times New Roman" w:hAnsi="Times New Roman"/>
          <w:sz w:val="28"/>
          <w:lang w:val="en-US"/>
        </w:rPr>
        <w:t xml:space="preserve">The marketing strategy on the employers’ market focuses on globally oriented Russian and international employers. This will allow HSE not only to adapt the content of its educational programmes to the current competency </w:t>
      </w:r>
      <w:r>
        <w:rPr>
          <w:rFonts w:ascii="Times New Roman" w:hAnsi="Times New Roman"/>
          <w:sz w:val="28"/>
          <w:lang w:val="en-US"/>
        </w:rPr>
        <w:lastRenderedPageBreak/>
        <w:t xml:space="preserve">requirements and corporate development plans, but also to influence leading employers’ </w:t>
      </w:r>
      <w:r w:rsidRPr="00207ABD">
        <w:rPr>
          <w:rFonts w:ascii="Times New Roman" w:hAnsi="Times New Roman"/>
          <w:sz w:val="28"/>
          <w:lang w:val="en-US"/>
        </w:rPr>
        <w:t>choice of development</w:t>
      </w:r>
      <w:r>
        <w:rPr>
          <w:rFonts w:ascii="Times New Roman" w:hAnsi="Times New Roman"/>
          <w:sz w:val="28"/>
          <w:lang w:val="en-US"/>
        </w:rPr>
        <w:t xml:space="preserve"> strategies and targets</w:t>
      </w:r>
      <w:r w:rsidRPr="00207ABD">
        <w:rPr>
          <w:rFonts w:ascii="Times New Roman" w:hAnsi="Times New Roman"/>
          <w:sz w:val="28"/>
          <w:lang w:val="en-US"/>
        </w:rPr>
        <w:t>.</w:t>
      </w:r>
    </w:p>
    <w:p w:rsidR="00F809EC" w:rsidRPr="00207ABD" w:rsidRDefault="00F809EC" w:rsidP="00207ABD">
      <w:pPr>
        <w:spacing w:after="0" w:line="360" w:lineRule="auto"/>
        <w:ind w:firstLine="720"/>
        <w:jc w:val="both"/>
        <w:rPr>
          <w:rFonts w:ascii="Times New Roman" w:hAnsi="Times New Roman"/>
          <w:sz w:val="28"/>
          <w:lang w:val="en-US"/>
        </w:rPr>
      </w:pPr>
      <w:r>
        <w:rPr>
          <w:rFonts w:ascii="Times New Roman" w:hAnsi="Times New Roman"/>
          <w:sz w:val="28"/>
          <w:lang w:val="en-US"/>
        </w:rPr>
        <w:t>Each programme will tap on the expertise of</w:t>
      </w:r>
      <w:r w:rsidRPr="00207ABD">
        <w:rPr>
          <w:rFonts w:ascii="Times New Roman" w:hAnsi="Times New Roman"/>
          <w:sz w:val="28"/>
          <w:lang w:val="en-US"/>
        </w:rPr>
        <w:t xml:space="preserve"> </w:t>
      </w:r>
      <w:r>
        <w:rPr>
          <w:rFonts w:ascii="Times New Roman" w:hAnsi="Times New Roman"/>
          <w:sz w:val="28"/>
          <w:lang w:val="en-US"/>
        </w:rPr>
        <w:t xml:space="preserve">Employers’ </w:t>
      </w:r>
      <w:r w:rsidRPr="00207ABD">
        <w:rPr>
          <w:rFonts w:ascii="Times New Roman" w:hAnsi="Times New Roman"/>
          <w:sz w:val="28"/>
          <w:lang w:val="en-US"/>
        </w:rPr>
        <w:t>Advisory</w:t>
      </w:r>
      <w:r>
        <w:rPr>
          <w:rFonts w:ascii="Times New Roman" w:hAnsi="Times New Roman"/>
          <w:sz w:val="28"/>
          <w:lang w:val="en-US"/>
        </w:rPr>
        <w:t xml:space="preserve">, which will ensure that curricula remain relevant and </w:t>
      </w:r>
      <w:r w:rsidRPr="00207ABD">
        <w:rPr>
          <w:rFonts w:ascii="Times New Roman" w:hAnsi="Times New Roman"/>
          <w:sz w:val="28"/>
          <w:lang w:val="en-US"/>
        </w:rPr>
        <w:t xml:space="preserve">that graduates’ competencies </w:t>
      </w:r>
      <w:r>
        <w:rPr>
          <w:rFonts w:ascii="Times New Roman" w:hAnsi="Times New Roman"/>
          <w:sz w:val="28"/>
          <w:lang w:val="en-US"/>
        </w:rPr>
        <w:t xml:space="preserve">meet the </w:t>
      </w:r>
      <w:r w:rsidRPr="00207ABD">
        <w:rPr>
          <w:rFonts w:ascii="Times New Roman" w:hAnsi="Times New Roman"/>
          <w:sz w:val="28"/>
          <w:lang w:val="en-US"/>
        </w:rPr>
        <w:t>demand on global employment markets. The imp</w:t>
      </w:r>
      <w:r>
        <w:rPr>
          <w:rFonts w:ascii="Times New Roman" w:hAnsi="Times New Roman"/>
          <w:sz w:val="28"/>
          <w:lang w:val="en-US"/>
        </w:rPr>
        <w:t>lementation of this strategy wi</w:t>
      </w:r>
      <w:r w:rsidRPr="00207ABD">
        <w:rPr>
          <w:rFonts w:ascii="Times New Roman" w:hAnsi="Times New Roman"/>
          <w:sz w:val="28"/>
          <w:lang w:val="en-US"/>
        </w:rPr>
        <w:t>ll promote HSE</w:t>
      </w:r>
      <w:r>
        <w:rPr>
          <w:rFonts w:ascii="Times New Roman" w:hAnsi="Times New Roman"/>
          <w:sz w:val="28"/>
          <w:lang w:val="en-US"/>
        </w:rPr>
        <w:t>’s</w:t>
      </w:r>
      <w:r w:rsidRPr="00207ABD">
        <w:rPr>
          <w:rFonts w:ascii="Times New Roman" w:hAnsi="Times New Roman"/>
          <w:sz w:val="28"/>
          <w:lang w:val="en-US"/>
        </w:rPr>
        <w:t xml:space="preserve"> educational products on the international mar</w:t>
      </w:r>
      <w:r>
        <w:rPr>
          <w:rFonts w:ascii="Times New Roman" w:hAnsi="Times New Roman"/>
          <w:sz w:val="28"/>
          <w:lang w:val="en-US"/>
        </w:rPr>
        <w:t>ket and ensure that they respond to existing demand</w:t>
      </w:r>
      <w:r w:rsidRPr="00207ABD">
        <w:rPr>
          <w:rFonts w:ascii="Times New Roman" w:hAnsi="Times New Roman"/>
          <w:sz w:val="28"/>
          <w:lang w:val="en-US"/>
        </w:rPr>
        <w:t>.</w:t>
      </w:r>
    </w:p>
    <w:p w:rsidR="00F809EC" w:rsidRPr="00207ABD" w:rsidRDefault="00F809EC" w:rsidP="00207ABD">
      <w:pPr>
        <w:spacing w:after="0" w:line="360" w:lineRule="auto"/>
        <w:ind w:firstLine="720"/>
        <w:jc w:val="both"/>
        <w:rPr>
          <w:rFonts w:ascii="Times New Roman" w:hAnsi="Times New Roman"/>
          <w:sz w:val="28"/>
          <w:lang w:val="en-US"/>
        </w:rPr>
      </w:pPr>
      <w:r w:rsidRPr="00207ABD">
        <w:rPr>
          <w:rFonts w:ascii="Times New Roman" w:hAnsi="Times New Roman"/>
          <w:sz w:val="28"/>
          <w:lang w:val="en-US"/>
        </w:rPr>
        <w:t>The main quantitative characteristics of the target model of HSE educational activities use Target Indicators 1, 5, 6, 9, 10, and 11 (cf. Table 1) and the following key performance indicators:</w:t>
      </w: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207"/>
        <w:gridCol w:w="763"/>
        <w:gridCol w:w="766"/>
        <w:gridCol w:w="816"/>
        <w:gridCol w:w="766"/>
        <w:gridCol w:w="816"/>
        <w:gridCol w:w="816"/>
        <w:gridCol w:w="816"/>
        <w:gridCol w:w="816"/>
        <w:gridCol w:w="766"/>
      </w:tblGrid>
      <w:tr w:rsidR="00F809EC" w:rsidRPr="00C42B18" w:rsidTr="00207ABD">
        <w:trPr>
          <w:tblHeader/>
        </w:trPr>
        <w:tc>
          <w:tcPr>
            <w:tcW w:w="3207" w:type="dxa"/>
          </w:tcPr>
          <w:p w:rsidR="00F809EC" w:rsidRPr="00C42B18" w:rsidRDefault="00F809EC" w:rsidP="00207ABD">
            <w:pPr>
              <w:spacing w:after="0" w:line="360" w:lineRule="auto"/>
              <w:jc w:val="both"/>
              <w:rPr>
                <w:rFonts w:ascii="Times New Roman" w:hAnsi="Times New Roman"/>
                <w:b/>
                <w:sz w:val="24"/>
                <w:szCs w:val="24"/>
              </w:rPr>
            </w:pPr>
            <w:r w:rsidRPr="00C42B18">
              <w:rPr>
                <w:rFonts w:ascii="Times New Roman" w:hAnsi="Times New Roman"/>
                <w:b/>
                <w:sz w:val="24"/>
                <w:szCs w:val="24"/>
              </w:rPr>
              <w:t>Key performance indicators (KPI)</w:t>
            </w:r>
          </w:p>
        </w:tc>
        <w:tc>
          <w:tcPr>
            <w:tcW w:w="763" w:type="dxa"/>
          </w:tcPr>
          <w:p w:rsidR="00F809EC" w:rsidRPr="00C42B18" w:rsidRDefault="00F809EC" w:rsidP="00207ABD">
            <w:pPr>
              <w:spacing w:after="0" w:line="360" w:lineRule="auto"/>
              <w:jc w:val="both"/>
              <w:rPr>
                <w:rFonts w:ascii="Times New Roman" w:hAnsi="Times New Roman"/>
                <w:b/>
                <w:sz w:val="24"/>
                <w:szCs w:val="24"/>
              </w:rPr>
            </w:pPr>
            <w:r w:rsidRPr="00C42B18">
              <w:rPr>
                <w:rFonts w:ascii="Times New Roman" w:hAnsi="Times New Roman"/>
                <w:b/>
                <w:sz w:val="24"/>
                <w:szCs w:val="24"/>
              </w:rPr>
              <w:t>Units</w:t>
            </w:r>
          </w:p>
        </w:tc>
        <w:tc>
          <w:tcPr>
            <w:tcW w:w="766" w:type="dxa"/>
          </w:tcPr>
          <w:p w:rsidR="00F809EC" w:rsidRPr="00C42B18" w:rsidRDefault="00F809EC" w:rsidP="00207ABD">
            <w:pPr>
              <w:spacing w:after="0" w:line="240" w:lineRule="auto"/>
              <w:jc w:val="both"/>
              <w:rPr>
                <w:rFonts w:ascii="Times New Roman" w:hAnsi="Times New Roman"/>
                <w:b/>
                <w:sz w:val="20"/>
                <w:szCs w:val="20"/>
              </w:rPr>
            </w:pPr>
            <w:r w:rsidRPr="00C42B18">
              <w:rPr>
                <w:rFonts w:ascii="Times New Roman" w:hAnsi="Times New Roman"/>
                <w:b/>
                <w:sz w:val="20"/>
                <w:szCs w:val="20"/>
              </w:rPr>
              <w:t>2013</w:t>
            </w:r>
          </w:p>
        </w:tc>
        <w:tc>
          <w:tcPr>
            <w:tcW w:w="816" w:type="dxa"/>
          </w:tcPr>
          <w:p w:rsidR="00F809EC" w:rsidRPr="00C42B18" w:rsidRDefault="00F809EC" w:rsidP="00207ABD">
            <w:pPr>
              <w:spacing w:after="0" w:line="240" w:lineRule="auto"/>
              <w:jc w:val="both"/>
              <w:rPr>
                <w:rFonts w:ascii="Times New Roman" w:hAnsi="Times New Roman"/>
                <w:b/>
                <w:sz w:val="20"/>
                <w:szCs w:val="20"/>
              </w:rPr>
            </w:pPr>
            <w:r w:rsidRPr="00C42B18">
              <w:rPr>
                <w:rFonts w:ascii="Times New Roman" w:hAnsi="Times New Roman"/>
                <w:b/>
                <w:sz w:val="20"/>
                <w:szCs w:val="20"/>
              </w:rPr>
              <w:t>2014</w:t>
            </w:r>
          </w:p>
        </w:tc>
        <w:tc>
          <w:tcPr>
            <w:tcW w:w="766" w:type="dxa"/>
          </w:tcPr>
          <w:p w:rsidR="00F809EC" w:rsidRPr="00C42B18" w:rsidRDefault="00F809EC" w:rsidP="00207ABD">
            <w:pPr>
              <w:spacing w:after="0" w:line="240" w:lineRule="auto"/>
              <w:jc w:val="both"/>
              <w:rPr>
                <w:rFonts w:ascii="Times New Roman" w:hAnsi="Times New Roman"/>
                <w:b/>
                <w:sz w:val="20"/>
                <w:szCs w:val="20"/>
              </w:rPr>
            </w:pPr>
            <w:r w:rsidRPr="00C42B18">
              <w:rPr>
                <w:rFonts w:ascii="Times New Roman" w:hAnsi="Times New Roman"/>
                <w:b/>
                <w:sz w:val="20"/>
                <w:szCs w:val="20"/>
              </w:rPr>
              <w:t>2015</w:t>
            </w:r>
          </w:p>
        </w:tc>
        <w:tc>
          <w:tcPr>
            <w:tcW w:w="816" w:type="dxa"/>
          </w:tcPr>
          <w:p w:rsidR="00F809EC" w:rsidRPr="00C42B18" w:rsidRDefault="00F809EC" w:rsidP="00207ABD">
            <w:pPr>
              <w:spacing w:after="0" w:line="240" w:lineRule="auto"/>
              <w:jc w:val="both"/>
              <w:rPr>
                <w:rFonts w:ascii="Times New Roman" w:hAnsi="Times New Roman"/>
                <w:b/>
                <w:sz w:val="20"/>
                <w:szCs w:val="20"/>
              </w:rPr>
            </w:pPr>
            <w:r w:rsidRPr="00C42B18">
              <w:rPr>
                <w:rFonts w:ascii="Times New Roman" w:hAnsi="Times New Roman"/>
                <w:b/>
                <w:sz w:val="20"/>
                <w:szCs w:val="20"/>
              </w:rPr>
              <w:t>2016</w:t>
            </w:r>
          </w:p>
        </w:tc>
        <w:tc>
          <w:tcPr>
            <w:tcW w:w="816" w:type="dxa"/>
          </w:tcPr>
          <w:p w:rsidR="00F809EC" w:rsidRPr="00C42B18" w:rsidRDefault="00F809EC" w:rsidP="00207ABD">
            <w:pPr>
              <w:spacing w:after="0" w:line="240" w:lineRule="auto"/>
              <w:jc w:val="both"/>
              <w:rPr>
                <w:rFonts w:ascii="Times New Roman" w:hAnsi="Times New Roman"/>
                <w:b/>
                <w:sz w:val="20"/>
                <w:szCs w:val="20"/>
              </w:rPr>
            </w:pPr>
            <w:r w:rsidRPr="00C42B18">
              <w:rPr>
                <w:rFonts w:ascii="Times New Roman" w:hAnsi="Times New Roman"/>
                <w:b/>
                <w:sz w:val="20"/>
                <w:szCs w:val="20"/>
              </w:rPr>
              <w:t>2017</w:t>
            </w:r>
          </w:p>
        </w:tc>
        <w:tc>
          <w:tcPr>
            <w:tcW w:w="816" w:type="dxa"/>
          </w:tcPr>
          <w:p w:rsidR="00F809EC" w:rsidRPr="00C42B18" w:rsidRDefault="00F809EC" w:rsidP="00207ABD">
            <w:pPr>
              <w:spacing w:after="0" w:line="240" w:lineRule="auto"/>
              <w:jc w:val="both"/>
              <w:rPr>
                <w:rFonts w:ascii="Times New Roman" w:hAnsi="Times New Roman"/>
                <w:b/>
                <w:sz w:val="20"/>
                <w:szCs w:val="20"/>
              </w:rPr>
            </w:pPr>
            <w:r w:rsidRPr="00C42B18">
              <w:rPr>
                <w:rFonts w:ascii="Times New Roman" w:hAnsi="Times New Roman"/>
                <w:b/>
                <w:sz w:val="20"/>
                <w:szCs w:val="20"/>
              </w:rPr>
              <w:t>2018</w:t>
            </w:r>
          </w:p>
        </w:tc>
        <w:tc>
          <w:tcPr>
            <w:tcW w:w="816" w:type="dxa"/>
          </w:tcPr>
          <w:p w:rsidR="00F809EC" w:rsidRPr="00C42B18" w:rsidRDefault="00F809EC" w:rsidP="00207ABD">
            <w:pPr>
              <w:spacing w:after="0" w:line="240" w:lineRule="auto"/>
              <w:jc w:val="both"/>
              <w:rPr>
                <w:rFonts w:ascii="Times New Roman" w:hAnsi="Times New Roman"/>
                <w:b/>
                <w:sz w:val="20"/>
                <w:szCs w:val="20"/>
              </w:rPr>
            </w:pPr>
            <w:r w:rsidRPr="00C42B18">
              <w:rPr>
                <w:rFonts w:ascii="Times New Roman" w:hAnsi="Times New Roman"/>
                <w:b/>
                <w:sz w:val="20"/>
                <w:szCs w:val="20"/>
              </w:rPr>
              <w:t>2019</w:t>
            </w:r>
          </w:p>
        </w:tc>
        <w:tc>
          <w:tcPr>
            <w:tcW w:w="766" w:type="dxa"/>
          </w:tcPr>
          <w:p w:rsidR="00F809EC" w:rsidRPr="00C42B18" w:rsidRDefault="00F809EC" w:rsidP="00207ABD">
            <w:pPr>
              <w:spacing w:after="0" w:line="240" w:lineRule="auto"/>
              <w:jc w:val="both"/>
              <w:rPr>
                <w:rFonts w:ascii="Times New Roman" w:hAnsi="Times New Roman"/>
                <w:b/>
                <w:sz w:val="20"/>
                <w:szCs w:val="20"/>
              </w:rPr>
            </w:pPr>
            <w:r w:rsidRPr="00C42B18">
              <w:rPr>
                <w:rFonts w:ascii="Times New Roman" w:hAnsi="Times New Roman"/>
                <w:b/>
                <w:sz w:val="20"/>
                <w:szCs w:val="20"/>
              </w:rPr>
              <w:t>2020</w:t>
            </w:r>
          </w:p>
        </w:tc>
      </w:tr>
      <w:tr w:rsidR="00F809EC" w:rsidRPr="00C42B18" w:rsidTr="00207ABD">
        <w:tc>
          <w:tcPr>
            <w:tcW w:w="3207" w:type="dxa"/>
          </w:tcPr>
          <w:p w:rsidR="00F809EC" w:rsidRPr="00C42B18" w:rsidRDefault="00F809EC" w:rsidP="00207ABD">
            <w:pPr>
              <w:spacing w:after="0" w:line="240" w:lineRule="auto"/>
              <w:jc w:val="both"/>
              <w:rPr>
                <w:rFonts w:ascii="Times New Roman" w:hAnsi="Times New Roman"/>
                <w:sz w:val="24"/>
                <w:szCs w:val="24"/>
                <w:lang w:val="en-US"/>
              </w:rPr>
            </w:pPr>
            <w:r w:rsidRPr="00C42B18">
              <w:rPr>
                <w:rFonts w:ascii="Times New Roman" w:hAnsi="Times New Roman"/>
                <w:sz w:val="24"/>
                <w:szCs w:val="24"/>
                <w:lang w:val="en-US"/>
              </w:rPr>
              <w:t>Percent of full-time students (in bachelor's and master's programmes) that have received programme credits outside HSE</w:t>
            </w:r>
          </w:p>
        </w:tc>
        <w:tc>
          <w:tcPr>
            <w:tcW w:w="763" w:type="dxa"/>
            <w:vAlign w:val="center"/>
          </w:tcPr>
          <w:p w:rsidR="00F809EC" w:rsidRPr="00C42B18" w:rsidRDefault="00F809EC" w:rsidP="00207ABD">
            <w:pPr>
              <w:spacing w:after="0" w:line="240" w:lineRule="auto"/>
              <w:jc w:val="center"/>
              <w:rPr>
                <w:rFonts w:ascii="Times New Roman" w:hAnsi="Times New Roman"/>
                <w:kern w:val="24"/>
                <w:sz w:val="24"/>
                <w:szCs w:val="24"/>
              </w:rPr>
            </w:pPr>
            <w:r w:rsidRPr="00C42B18">
              <w:rPr>
                <w:rFonts w:ascii="Times New Roman" w:hAnsi="Times New Roman"/>
                <w:kern w:val="24"/>
                <w:sz w:val="24"/>
                <w:szCs w:val="24"/>
              </w:rPr>
              <w:t>%</w:t>
            </w:r>
          </w:p>
        </w:tc>
        <w:tc>
          <w:tcPr>
            <w:tcW w:w="766" w:type="dxa"/>
            <w:vAlign w:val="center"/>
          </w:tcPr>
          <w:p w:rsidR="00F809EC" w:rsidRPr="00C42B18" w:rsidRDefault="00F809EC" w:rsidP="00207ABD">
            <w:pPr>
              <w:spacing w:after="0" w:line="240" w:lineRule="auto"/>
              <w:jc w:val="center"/>
              <w:rPr>
                <w:rFonts w:ascii="Times New Roman" w:hAnsi="Times New Roman"/>
                <w:kern w:val="24"/>
                <w:sz w:val="24"/>
                <w:szCs w:val="24"/>
              </w:rPr>
            </w:pPr>
            <w:r w:rsidRPr="00C42B18">
              <w:rPr>
                <w:rFonts w:ascii="Times New Roman" w:hAnsi="Times New Roman"/>
                <w:kern w:val="24"/>
                <w:sz w:val="24"/>
                <w:szCs w:val="24"/>
              </w:rPr>
              <w:t>0</w:t>
            </w:r>
          </w:p>
        </w:tc>
        <w:tc>
          <w:tcPr>
            <w:tcW w:w="816" w:type="dxa"/>
            <w:vAlign w:val="center"/>
          </w:tcPr>
          <w:p w:rsidR="00F809EC" w:rsidRPr="00C42B18" w:rsidRDefault="00F809EC" w:rsidP="00207ABD">
            <w:pPr>
              <w:spacing w:after="0" w:line="240" w:lineRule="auto"/>
              <w:jc w:val="center"/>
              <w:rPr>
                <w:rFonts w:ascii="Times New Roman" w:hAnsi="Times New Roman"/>
                <w:kern w:val="24"/>
                <w:sz w:val="24"/>
                <w:szCs w:val="24"/>
              </w:rPr>
            </w:pPr>
            <w:r w:rsidRPr="00C42B18">
              <w:rPr>
                <w:rFonts w:ascii="Times New Roman" w:hAnsi="Times New Roman"/>
                <w:kern w:val="24"/>
                <w:sz w:val="24"/>
                <w:szCs w:val="24"/>
              </w:rPr>
              <w:t>2</w:t>
            </w:r>
          </w:p>
        </w:tc>
        <w:tc>
          <w:tcPr>
            <w:tcW w:w="766" w:type="dxa"/>
            <w:vAlign w:val="center"/>
          </w:tcPr>
          <w:p w:rsidR="00F809EC" w:rsidRPr="00C42B18" w:rsidRDefault="00F809EC" w:rsidP="00207ABD">
            <w:pPr>
              <w:spacing w:after="0" w:line="240" w:lineRule="auto"/>
              <w:jc w:val="center"/>
              <w:rPr>
                <w:rFonts w:ascii="Times New Roman" w:hAnsi="Times New Roman"/>
                <w:kern w:val="24"/>
                <w:sz w:val="24"/>
                <w:szCs w:val="24"/>
              </w:rPr>
            </w:pPr>
            <w:r w:rsidRPr="00C42B18">
              <w:rPr>
                <w:rFonts w:ascii="Times New Roman" w:hAnsi="Times New Roman"/>
                <w:kern w:val="24"/>
                <w:sz w:val="24"/>
                <w:szCs w:val="24"/>
              </w:rPr>
              <w:t>5</w:t>
            </w:r>
          </w:p>
        </w:tc>
        <w:tc>
          <w:tcPr>
            <w:tcW w:w="816" w:type="dxa"/>
            <w:vAlign w:val="center"/>
          </w:tcPr>
          <w:p w:rsidR="00F809EC" w:rsidRPr="00C42B18" w:rsidRDefault="00F809EC" w:rsidP="00207ABD">
            <w:pPr>
              <w:spacing w:after="0" w:line="240" w:lineRule="auto"/>
              <w:jc w:val="center"/>
              <w:rPr>
                <w:rFonts w:ascii="Times New Roman" w:hAnsi="Times New Roman"/>
                <w:kern w:val="24"/>
                <w:sz w:val="24"/>
                <w:szCs w:val="24"/>
              </w:rPr>
            </w:pPr>
            <w:r w:rsidRPr="00C42B18">
              <w:rPr>
                <w:rFonts w:ascii="Times New Roman" w:hAnsi="Times New Roman"/>
                <w:kern w:val="24"/>
                <w:sz w:val="24"/>
                <w:szCs w:val="24"/>
              </w:rPr>
              <w:t>6</w:t>
            </w:r>
          </w:p>
        </w:tc>
        <w:tc>
          <w:tcPr>
            <w:tcW w:w="816" w:type="dxa"/>
            <w:vAlign w:val="center"/>
          </w:tcPr>
          <w:p w:rsidR="00F809EC" w:rsidRPr="00C42B18" w:rsidRDefault="00F809EC" w:rsidP="00207ABD">
            <w:pPr>
              <w:spacing w:after="0" w:line="240" w:lineRule="auto"/>
              <w:jc w:val="center"/>
              <w:rPr>
                <w:rFonts w:ascii="Times New Roman" w:hAnsi="Times New Roman"/>
                <w:kern w:val="24"/>
                <w:sz w:val="24"/>
                <w:szCs w:val="24"/>
              </w:rPr>
            </w:pPr>
            <w:r w:rsidRPr="00C42B18">
              <w:rPr>
                <w:rFonts w:ascii="Times New Roman" w:hAnsi="Times New Roman"/>
                <w:kern w:val="24"/>
                <w:sz w:val="24"/>
                <w:szCs w:val="24"/>
              </w:rPr>
              <w:t>7</w:t>
            </w:r>
          </w:p>
        </w:tc>
        <w:tc>
          <w:tcPr>
            <w:tcW w:w="816" w:type="dxa"/>
            <w:vAlign w:val="center"/>
          </w:tcPr>
          <w:p w:rsidR="00F809EC" w:rsidRPr="00C42B18" w:rsidRDefault="00F809EC" w:rsidP="00207ABD">
            <w:pPr>
              <w:spacing w:after="0" w:line="240" w:lineRule="auto"/>
              <w:jc w:val="center"/>
              <w:rPr>
                <w:rFonts w:ascii="Times New Roman" w:hAnsi="Times New Roman"/>
                <w:kern w:val="24"/>
                <w:sz w:val="24"/>
                <w:szCs w:val="24"/>
              </w:rPr>
            </w:pPr>
            <w:r w:rsidRPr="00C42B18">
              <w:rPr>
                <w:rFonts w:ascii="Times New Roman" w:hAnsi="Times New Roman"/>
                <w:kern w:val="24"/>
                <w:sz w:val="24"/>
                <w:szCs w:val="24"/>
              </w:rPr>
              <w:t>8</w:t>
            </w:r>
          </w:p>
        </w:tc>
        <w:tc>
          <w:tcPr>
            <w:tcW w:w="816" w:type="dxa"/>
            <w:vAlign w:val="center"/>
          </w:tcPr>
          <w:p w:rsidR="00F809EC" w:rsidRPr="00C42B18" w:rsidRDefault="00F809EC" w:rsidP="00207ABD">
            <w:pPr>
              <w:spacing w:after="0" w:line="240" w:lineRule="auto"/>
              <w:jc w:val="center"/>
              <w:rPr>
                <w:rFonts w:ascii="Times New Roman" w:hAnsi="Times New Roman"/>
                <w:kern w:val="24"/>
                <w:sz w:val="24"/>
                <w:szCs w:val="24"/>
              </w:rPr>
            </w:pPr>
            <w:r w:rsidRPr="00C42B18">
              <w:rPr>
                <w:rFonts w:ascii="Times New Roman" w:hAnsi="Times New Roman"/>
                <w:kern w:val="24"/>
                <w:sz w:val="24"/>
                <w:szCs w:val="24"/>
              </w:rPr>
              <w:t>9</w:t>
            </w:r>
          </w:p>
        </w:tc>
        <w:tc>
          <w:tcPr>
            <w:tcW w:w="766" w:type="dxa"/>
            <w:vAlign w:val="center"/>
          </w:tcPr>
          <w:p w:rsidR="00F809EC" w:rsidRPr="00C42B18" w:rsidRDefault="00F809EC" w:rsidP="00207ABD">
            <w:pPr>
              <w:spacing w:after="0" w:line="240" w:lineRule="auto"/>
              <w:jc w:val="center"/>
              <w:rPr>
                <w:rFonts w:ascii="Times New Roman" w:hAnsi="Times New Roman"/>
                <w:kern w:val="24"/>
                <w:sz w:val="24"/>
                <w:szCs w:val="24"/>
              </w:rPr>
            </w:pPr>
            <w:r w:rsidRPr="00C42B18">
              <w:rPr>
                <w:rFonts w:ascii="Times New Roman" w:hAnsi="Times New Roman"/>
                <w:kern w:val="24"/>
                <w:sz w:val="24"/>
                <w:szCs w:val="24"/>
              </w:rPr>
              <w:t>10</w:t>
            </w:r>
          </w:p>
        </w:tc>
      </w:tr>
      <w:tr w:rsidR="00F809EC" w:rsidRPr="00C42B18" w:rsidTr="00207ABD">
        <w:tc>
          <w:tcPr>
            <w:tcW w:w="3207" w:type="dxa"/>
          </w:tcPr>
          <w:p w:rsidR="00F809EC" w:rsidRPr="00C42B18" w:rsidRDefault="00F809EC" w:rsidP="00207ABD">
            <w:pPr>
              <w:spacing w:after="0" w:line="240" w:lineRule="auto"/>
              <w:jc w:val="both"/>
              <w:rPr>
                <w:rFonts w:ascii="Times New Roman" w:hAnsi="Times New Roman"/>
                <w:sz w:val="24"/>
                <w:szCs w:val="24"/>
                <w:lang w:val="en-US"/>
              </w:rPr>
            </w:pPr>
            <w:r w:rsidRPr="00C42B18">
              <w:rPr>
                <w:rFonts w:ascii="Times New Roman" w:hAnsi="Times New Roman"/>
                <w:sz w:val="24"/>
                <w:szCs w:val="24"/>
                <w:lang w:val="en-US"/>
              </w:rPr>
              <w:t>Number of educational programmes taught in English</w:t>
            </w:r>
          </w:p>
        </w:tc>
        <w:tc>
          <w:tcPr>
            <w:tcW w:w="763" w:type="dxa"/>
            <w:vAlign w:val="center"/>
          </w:tcPr>
          <w:p w:rsidR="00F809EC" w:rsidRPr="00C42B18" w:rsidRDefault="00F809EC" w:rsidP="00207ABD">
            <w:pPr>
              <w:spacing w:after="0" w:line="240" w:lineRule="auto"/>
              <w:jc w:val="center"/>
              <w:rPr>
                <w:rFonts w:ascii="Times New Roman" w:hAnsi="Times New Roman"/>
                <w:sz w:val="24"/>
                <w:szCs w:val="24"/>
                <w:lang w:val="en-US"/>
              </w:rPr>
            </w:pPr>
          </w:p>
        </w:tc>
        <w:tc>
          <w:tcPr>
            <w:tcW w:w="766" w:type="dxa"/>
            <w:vAlign w:val="center"/>
          </w:tcPr>
          <w:p w:rsidR="00F809EC" w:rsidRPr="00C42B18" w:rsidRDefault="00F809EC" w:rsidP="00207ABD">
            <w:pPr>
              <w:spacing w:after="0" w:line="240" w:lineRule="auto"/>
              <w:jc w:val="center"/>
              <w:rPr>
                <w:rFonts w:ascii="Times New Roman" w:hAnsi="Times New Roman"/>
                <w:sz w:val="24"/>
                <w:szCs w:val="24"/>
              </w:rPr>
            </w:pPr>
            <w:r w:rsidRPr="00C42B18">
              <w:rPr>
                <w:rFonts w:ascii="Times New Roman" w:hAnsi="Times New Roman"/>
                <w:kern w:val="24"/>
                <w:sz w:val="24"/>
                <w:szCs w:val="24"/>
              </w:rPr>
              <w:t>7</w:t>
            </w:r>
          </w:p>
        </w:tc>
        <w:tc>
          <w:tcPr>
            <w:tcW w:w="816" w:type="dxa"/>
            <w:vAlign w:val="center"/>
          </w:tcPr>
          <w:p w:rsidR="00F809EC" w:rsidRPr="00C42B18" w:rsidRDefault="00F809EC" w:rsidP="00207ABD">
            <w:pPr>
              <w:spacing w:after="0" w:line="240" w:lineRule="auto"/>
              <w:jc w:val="center"/>
              <w:rPr>
                <w:rFonts w:ascii="Times New Roman" w:hAnsi="Times New Roman"/>
                <w:sz w:val="24"/>
                <w:szCs w:val="24"/>
              </w:rPr>
            </w:pPr>
            <w:r w:rsidRPr="00C42B18">
              <w:rPr>
                <w:rFonts w:ascii="Times New Roman" w:hAnsi="Times New Roman"/>
                <w:kern w:val="24"/>
                <w:sz w:val="24"/>
                <w:szCs w:val="24"/>
              </w:rPr>
              <w:t>10</w:t>
            </w:r>
          </w:p>
        </w:tc>
        <w:tc>
          <w:tcPr>
            <w:tcW w:w="766" w:type="dxa"/>
            <w:vAlign w:val="center"/>
          </w:tcPr>
          <w:p w:rsidR="00F809EC" w:rsidRPr="00C42B18" w:rsidRDefault="00F809EC" w:rsidP="00207ABD">
            <w:pPr>
              <w:spacing w:after="0" w:line="240" w:lineRule="auto"/>
              <w:jc w:val="center"/>
              <w:rPr>
                <w:rFonts w:ascii="Times New Roman" w:hAnsi="Times New Roman"/>
                <w:sz w:val="24"/>
                <w:szCs w:val="24"/>
              </w:rPr>
            </w:pPr>
            <w:r w:rsidRPr="00C42B18">
              <w:rPr>
                <w:rFonts w:ascii="Times New Roman" w:hAnsi="Times New Roman"/>
                <w:kern w:val="24"/>
                <w:sz w:val="24"/>
                <w:szCs w:val="24"/>
              </w:rPr>
              <w:t>11</w:t>
            </w:r>
          </w:p>
        </w:tc>
        <w:tc>
          <w:tcPr>
            <w:tcW w:w="816" w:type="dxa"/>
            <w:vAlign w:val="center"/>
          </w:tcPr>
          <w:p w:rsidR="00F809EC" w:rsidRPr="00C42B18" w:rsidRDefault="00F809EC" w:rsidP="00207ABD">
            <w:pPr>
              <w:spacing w:after="0" w:line="240" w:lineRule="auto"/>
              <w:jc w:val="center"/>
              <w:rPr>
                <w:rFonts w:ascii="Times New Roman" w:hAnsi="Times New Roman"/>
                <w:sz w:val="24"/>
                <w:szCs w:val="24"/>
              </w:rPr>
            </w:pPr>
            <w:r w:rsidRPr="00C42B18">
              <w:rPr>
                <w:rFonts w:ascii="Times New Roman" w:hAnsi="Times New Roman"/>
                <w:kern w:val="24"/>
                <w:sz w:val="24"/>
                <w:szCs w:val="24"/>
              </w:rPr>
              <w:t>12</w:t>
            </w:r>
          </w:p>
        </w:tc>
        <w:tc>
          <w:tcPr>
            <w:tcW w:w="816" w:type="dxa"/>
            <w:vAlign w:val="center"/>
          </w:tcPr>
          <w:p w:rsidR="00F809EC" w:rsidRPr="00C42B18" w:rsidRDefault="00F809EC" w:rsidP="00207ABD">
            <w:pPr>
              <w:spacing w:after="0" w:line="240" w:lineRule="auto"/>
              <w:jc w:val="center"/>
              <w:rPr>
                <w:rFonts w:ascii="Times New Roman" w:hAnsi="Times New Roman"/>
                <w:sz w:val="24"/>
                <w:szCs w:val="24"/>
              </w:rPr>
            </w:pPr>
            <w:r w:rsidRPr="00C42B18">
              <w:rPr>
                <w:rFonts w:ascii="Times New Roman" w:hAnsi="Times New Roman"/>
                <w:kern w:val="24"/>
                <w:sz w:val="24"/>
                <w:szCs w:val="24"/>
              </w:rPr>
              <w:t>13</w:t>
            </w:r>
          </w:p>
        </w:tc>
        <w:tc>
          <w:tcPr>
            <w:tcW w:w="816" w:type="dxa"/>
            <w:vAlign w:val="center"/>
          </w:tcPr>
          <w:p w:rsidR="00F809EC" w:rsidRPr="00C42B18" w:rsidRDefault="00F809EC" w:rsidP="00207ABD">
            <w:pPr>
              <w:spacing w:after="0" w:line="240" w:lineRule="auto"/>
              <w:jc w:val="center"/>
              <w:rPr>
                <w:rFonts w:ascii="Times New Roman" w:hAnsi="Times New Roman"/>
                <w:sz w:val="24"/>
                <w:szCs w:val="24"/>
              </w:rPr>
            </w:pPr>
            <w:r w:rsidRPr="00C42B18">
              <w:rPr>
                <w:rFonts w:ascii="Times New Roman" w:hAnsi="Times New Roman"/>
                <w:kern w:val="24"/>
                <w:sz w:val="24"/>
                <w:szCs w:val="24"/>
              </w:rPr>
              <w:t>14</w:t>
            </w:r>
          </w:p>
        </w:tc>
        <w:tc>
          <w:tcPr>
            <w:tcW w:w="816" w:type="dxa"/>
            <w:vAlign w:val="center"/>
          </w:tcPr>
          <w:p w:rsidR="00F809EC" w:rsidRPr="00C42B18" w:rsidRDefault="00F809EC" w:rsidP="00207ABD">
            <w:pPr>
              <w:spacing w:after="0" w:line="240" w:lineRule="auto"/>
              <w:jc w:val="center"/>
              <w:rPr>
                <w:rFonts w:ascii="Times New Roman" w:hAnsi="Times New Roman"/>
                <w:sz w:val="24"/>
                <w:szCs w:val="24"/>
              </w:rPr>
            </w:pPr>
            <w:r w:rsidRPr="00C42B18">
              <w:rPr>
                <w:rFonts w:ascii="Times New Roman" w:hAnsi="Times New Roman"/>
                <w:kern w:val="24"/>
                <w:sz w:val="24"/>
                <w:szCs w:val="24"/>
              </w:rPr>
              <w:t>14</w:t>
            </w:r>
          </w:p>
        </w:tc>
        <w:tc>
          <w:tcPr>
            <w:tcW w:w="766" w:type="dxa"/>
            <w:vAlign w:val="center"/>
          </w:tcPr>
          <w:p w:rsidR="00F809EC" w:rsidRPr="00C42B18" w:rsidRDefault="00F809EC" w:rsidP="00207ABD">
            <w:pPr>
              <w:spacing w:after="0" w:line="240" w:lineRule="auto"/>
              <w:jc w:val="center"/>
              <w:rPr>
                <w:rFonts w:ascii="Times New Roman" w:hAnsi="Times New Roman"/>
                <w:sz w:val="24"/>
                <w:szCs w:val="24"/>
              </w:rPr>
            </w:pPr>
            <w:r w:rsidRPr="00C42B18">
              <w:rPr>
                <w:rFonts w:ascii="Times New Roman" w:hAnsi="Times New Roman"/>
                <w:kern w:val="24"/>
                <w:sz w:val="24"/>
                <w:szCs w:val="24"/>
              </w:rPr>
              <w:t>16</w:t>
            </w:r>
          </w:p>
        </w:tc>
      </w:tr>
      <w:tr w:rsidR="00F809EC" w:rsidRPr="00C42B18" w:rsidTr="00207ABD">
        <w:tc>
          <w:tcPr>
            <w:tcW w:w="3207" w:type="dxa"/>
          </w:tcPr>
          <w:p w:rsidR="00F809EC" w:rsidRPr="00C42B18" w:rsidRDefault="00F809EC" w:rsidP="00207ABD">
            <w:pPr>
              <w:spacing w:after="0" w:line="240" w:lineRule="auto"/>
              <w:jc w:val="both"/>
              <w:rPr>
                <w:rFonts w:ascii="Times New Roman" w:hAnsi="Times New Roman"/>
                <w:sz w:val="24"/>
                <w:szCs w:val="24"/>
                <w:lang w:val="en-US"/>
              </w:rPr>
            </w:pPr>
            <w:r w:rsidRPr="00C42B18">
              <w:rPr>
                <w:rFonts w:ascii="Times New Roman" w:hAnsi="Times New Roman"/>
                <w:sz w:val="24"/>
                <w:szCs w:val="24"/>
                <w:lang w:val="en-US"/>
              </w:rPr>
              <w:t>Percent of PhD students that have been on internships at foreign universities and research centers during the current year</w:t>
            </w:r>
          </w:p>
        </w:tc>
        <w:tc>
          <w:tcPr>
            <w:tcW w:w="763" w:type="dxa"/>
            <w:vAlign w:val="center"/>
          </w:tcPr>
          <w:p w:rsidR="00F809EC" w:rsidRPr="00C42B18" w:rsidRDefault="00F809EC" w:rsidP="00207ABD">
            <w:pPr>
              <w:spacing w:after="0" w:line="240" w:lineRule="auto"/>
              <w:jc w:val="center"/>
              <w:rPr>
                <w:rFonts w:ascii="Times New Roman" w:hAnsi="Times New Roman"/>
                <w:sz w:val="24"/>
                <w:szCs w:val="24"/>
              </w:rPr>
            </w:pPr>
            <w:r w:rsidRPr="00C42B18">
              <w:rPr>
                <w:rFonts w:ascii="Times New Roman" w:hAnsi="Times New Roman"/>
                <w:sz w:val="24"/>
                <w:szCs w:val="24"/>
              </w:rPr>
              <w:t>%</w:t>
            </w:r>
          </w:p>
        </w:tc>
        <w:tc>
          <w:tcPr>
            <w:tcW w:w="766" w:type="dxa"/>
            <w:vAlign w:val="center"/>
          </w:tcPr>
          <w:p w:rsidR="00F809EC" w:rsidRPr="00C42B18" w:rsidRDefault="00F809EC" w:rsidP="00207ABD">
            <w:pPr>
              <w:spacing w:after="0" w:line="240" w:lineRule="auto"/>
              <w:jc w:val="center"/>
              <w:rPr>
                <w:rFonts w:ascii="Times New Roman" w:hAnsi="Times New Roman"/>
                <w:kern w:val="24"/>
                <w:sz w:val="24"/>
                <w:szCs w:val="24"/>
              </w:rPr>
            </w:pPr>
            <w:r w:rsidRPr="00C42B18">
              <w:rPr>
                <w:rFonts w:ascii="Times New Roman" w:hAnsi="Times New Roman"/>
                <w:kern w:val="24"/>
                <w:sz w:val="24"/>
                <w:szCs w:val="24"/>
              </w:rPr>
              <w:t>2</w:t>
            </w:r>
          </w:p>
        </w:tc>
        <w:tc>
          <w:tcPr>
            <w:tcW w:w="816" w:type="dxa"/>
            <w:vAlign w:val="center"/>
          </w:tcPr>
          <w:p w:rsidR="00F809EC" w:rsidRPr="00C42B18" w:rsidRDefault="00F809EC" w:rsidP="00207ABD">
            <w:pPr>
              <w:spacing w:after="0" w:line="240" w:lineRule="auto"/>
              <w:jc w:val="center"/>
              <w:rPr>
                <w:rFonts w:ascii="Times New Roman" w:hAnsi="Times New Roman"/>
                <w:kern w:val="24"/>
                <w:sz w:val="24"/>
                <w:szCs w:val="24"/>
              </w:rPr>
            </w:pPr>
            <w:r w:rsidRPr="00C42B18">
              <w:rPr>
                <w:rFonts w:ascii="Times New Roman" w:hAnsi="Times New Roman"/>
                <w:kern w:val="24"/>
                <w:sz w:val="24"/>
                <w:szCs w:val="24"/>
              </w:rPr>
              <w:t>2</w:t>
            </w:r>
          </w:p>
        </w:tc>
        <w:tc>
          <w:tcPr>
            <w:tcW w:w="766" w:type="dxa"/>
            <w:vAlign w:val="center"/>
          </w:tcPr>
          <w:p w:rsidR="00F809EC" w:rsidRPr="00C42B18" w:rsidRDefault="00F809EC" w:rsidP="00207ABD">
            <w:pPr>
              <w:spacing w:after="0" w:line="240" w:lineRule="auto"/>
              <w:jc w:val="center"/>
              <w:rPr>
                <w:rFonts w:ascii="Times New Roman" w:hAnsi="Times New Roman"/>
                <w:kern w:val="24"/>
                <w:sz w:val="24"/>
                <w:szCs w:val="24"/>
              </w:rPr>
            </w:pPr>
            <w:r w:rsidRPr="00C42B18">
              <w:rPr>
                <w:rFonts w:ascii="Times New Roman" w:hAnsi="Times New Roman"/>
                <w:kern w:val="24"/>
                <w:sz w:val="24"/>
                <w:szCs w:val="24"/>
              </w:rPr>
              <w:t>3</w:t>
            </w:r>
          </w:p>
        </w:tc>
        <w:tc>
          <w:tcPr>
            <w:tcW w:w="816" w:type="dxa"/>
            <w:vAlign w:val="center"/>
          </w:tcPr>
          <w:p w:rsidR="00F809EC" w:rsidRPr="00C42B18" w:rsidRDefault="00F809EC" w:rsidP="00207ABD">
            <w:pPr>
              <w:spacing w:after="0" w:line="240" w:lineRule="auto"/>
              <w:jc w:val="center"/>
              <w:rPr>
                <w:rFonts w:ascii="Times New Roman" w:hAnsi="Times New Roman"/>
                <w:kern w:val="24"/>
                <w:sz w:val="24"/>
                <w:szCs w:val="24"/>
              </w:rPr>
            </w:pPr>
            <w:r w:rsidRPr="00C42B18">
              <w:rPr>
                <w:rFonts w:ascii="Times New Roman" w:hAnsi="Times New Roman"/>
                <w:kern w:val="24"/>
                <w:sz w:val="24"/>
                <w:szCs w:val="24"/>
              </w:rPr>
              <w:t>6</w:t>
            </w:r>
          </w:p>
        </w:tc>
        <w:tc>
          <w:tcPr>
            <w:tcW w:w="816" w:type="dxa"/>
            <w:vAlign w:val="center"/>
          </w:tcPr>
          <w:p w:rsidR="00F809EC" w:rsidRPr="00C42B18" w:rsidRDefault="00F809EC" w:rsidP="00207ABD">
            <w:pPr>
              <w:spacing w:after="0" w:line="240" w:lineRule="auto"/>
              <w:jc w:val="center"/>
              <w:rPr>
                <w:rFonts w:ascii="Times New Roman" w:hAnsi="Times New Roman"/>
                <w:kern w:val="24"/>
                <w:sz w:val="24"/>
                <w:szCs w:val="24"/>
              </w:rPr>
            </w:pPr>
            <w:r w:rsidRPr="00C42B18">
              <w:rPr>
                <w:rFonts w:ascii="Times New Roman" w:hAnsi="Times New Roman"/>
                <w:kern w:val="24"/>
                <w:sz w:val="24"/>
                <w:szCs w:val="24"/>
              </w:rPr>
              <w:t>9</w:t>
            </w:r>
          </w:p>
        </w:tc>
        <w:tc>
          <w:tcPr>
            <w:tcW w:w="816" w:type="dxa"/>
            <w:vAlign w:val="center"/>
          </w:tcPr>
          <w:p w:rsidR="00F809EC" w:rsidRPr="00C42B18" w:rsidRDefault="00F809EC" w:rsidP="00207ABD">
            <w:pPr>
              <w:spacing w:after="0" w:line="240" w:lineRule="auto"/>
              <w:jc w:val="center"/>
              <w:rPr>
                <w:rFonts w:ascii="Times New Roman" w:hAnsi="Times New Roman"/>
                <w:kern w:val="24"/>
                <w:sz w:val="24"/>
                <w:szCs w:val="24"/>
              </w:rPr>
            </w:pPr>
            <w:r w:rsidRPr="00C42B18">
              <w:rPr>
                <w:rFonts w:ascii="Times New Roman" w:hAnsi="Times New Roman"/>
                <w:kern w:val="24"/>
                <w:sz w:val="24"/>
                <w:szCs w:val="24"/>
              </w:rPr>
              <w:t>12</w:t>
            </w:r>
          </w:p>
        </w:tc>
        <w:tc>
          <w:tcPr>
            <w:tcW w:w="816" w:type="dxa"/>
            <w:vAlign w:val="center"/>
          </w:tcPr>
          <w:p w:rsidR="00F809EC" w:rsidRPr="00C42B18" w:rsidRDefault="00F809EC" w:rsidP="00207ABD">
            <w:pPr>
              <w:spacing w:after="0" w:line="240" w:lineRule="auto"/>
              <w:jc w:val="center"/>
              <w:rPr>
                <w:rFonts w:ascii="Times New Roman" w:hAnsi="Times New Roman"/>
                <w:kern w:val="24"/>
                <w:sz w:val="24"/>
                <w:szCs w:val="24"/>
              </w:rPr>
            </w:pPr>
            <w:r w:rsidRPr="00C42B18">
              <w:rPr>
                <w:rFonts w:ascii="Times New Roman" w:hAnsi="Times New Roman"/>
                <w:kern w:val="24"/>
                <w:sz w:val="24"/>
                <w:szCs w:val="24"/>
              </w:rPr>
              <w:t>16</w:t>
            </w:r>
          </w:p>
        </w:tc>
        <w:tc>
          <w:tcPr>
            <w:tcW w:w="766" w:type="dxa"/>
            <w:vAlign w:val="center"/>
          </w:tcPr>
          <w:p w:rsidR="00F809EC" w:rsidRPr="00C42B18" w:rsidRDefault="00F809EC" w:rsidP="00207ABD">
            <w:pPr>
              <w:spacing w:after="0" w:line="240" w:lineRule="auto"/>
              <w:jc w:val="center"/>
              <w:rPr>
                <w:rFonts w:ascii="Times New Roman" w:hAnsi="Times New Roman"/>
                <w:kern w:val="24"/>
                <w:sz w:val="24"/>
                <w:szCs w:val="24"/>
              </w:rPr>
            </w:pPr>
            <w:r w:rsidRPr="00C42B18">
              <w:rPr>
                <w:rFonts w:ascii="Times New Roman" w:hAnsi="Times New Roman"/>
                <w:kern w:val="24"/>
                <w:sz w:val="24"/>
                <w:szCs w:val="24"/>
              </w:rPr>
              <w:t>20</w:t>
            </w:r>
          </w:p>
        </w:tc>
      </w:tr>
      <w:tr w:rsidR="00F809EC" w:rsidRPr="00C42B18" w:rsidTr="00207ABD">
        <w:tc>
          <w:tcPr>
            <w:tcW w:w="3207" w:type="dxa"/>
          </w:tcPr>
          <w:p w:rsidR="00F809EC" w:rsidRPr="00C42B18" w:rsidRDefault="00F809EC" w:rsidP="00207ABD">
            <w:pPr>
              <w:spacing w:after="0" w:line="240" w:lineRule="auto"/>
              <w:jc w:val="both"/>
              <w:rPr>
                <w:rFonts w:ascii="Times New Roman" w:hAnsi="Times New Roman"/>
                <w:sz w:val="24"/>
                <w:szCs w:val="24"/>
                <w:lang w:val="en-US"/>
              </w:rPr>
            </w:pPr>
            <w:r w:rsidRPr="00C42B18">
              <w:rPr>
                <w:rFonts w:ascii="Times New Roman" w:hAnsi="Times New Roman"/>
                <w:sz w:val="24"/>
                <w:szCs w:val="24"/>
                <w:lang w:val="en-US"/>
              </w:rPr>
              <w:t>Percent of educational programmes evaluated and/or accredited by international experts during the year</w:t>
            </w:r>
          </w:p>
        </w:tc>
        <w:tc>
          <w:tcPr>
            <w:tcW w:w="763" w:type="dxa"/>
            <w:vAlign w:val="center"/>
          </w:tcPr>
          <w:p w:rsidR="00F809EC" w:rsidRPr="00C42B18" w:rsidRDefault="00F809EC" w:rsidP="00207ABD">
            <w:pPr>
              <w:spacing w:after="0" w:line="240" w:lineRule="auto"/>
              <w:jc w:val="center"/>
              <w:rPr>
                <w:rFonts w:ascii="Times New Roman" w:hAnsi="Times New Roman"/>
                <w:sz w:val="24"/>
                <w:szCs w:val="24"/>
              </w:rPr>
            </w:pPr>
            <w:r w:rsidRPr="00C42B18">
              <w:rPr>
                <w:rFonts w:ascii="Times New Roman" w:hAnsi="Times New Roman"/>
                <w:sz w:val="24"/>
                <w:szCs w:val="24"/>
              </w:rPr>
              <w:t>%</w:t>
            </w:r>
          </w:p>
        </w:tc>
        <w:tc>
          <w:tcPr>
            <w:tcW w:w="766" w:type="dxa"/>
            <w:vAlign w:val="center"/>
          </w:tcPr>
          <w:p w:rsidR="00F809EC" w:rsidRPr="00C42B18" w:rsidRDefault="00F809EC" w:rsidP="00207ABD">
            <w:pPr>
              <w:spacing w:after="0" w:line="240" w:lineRule="auto"/>
              <w:jc w:val="center"/>
              <w:rPr>
                <w:rFonts w:ascii="Times New Roman" w:hAnsi="Times New Roman"/>
                <w:sz w:val="24"/>
                <w:szCs w:val="24"/>
              </w:rPr>
            </w:pPr>
            <w:r w:rsidRPr="00C42B18">
              <w:rPr>
                <w:rFonts w:ascii="Times New Roman" w:hAnsi="Times New Roman"/>
                <w:sz w:val="24"/>
                <w:szCs w:val="24"/>
              </w:rPr>
              <w:t>10</w:t>
            </w:r>
          </w:p>
        </w:tc>
        <w:tc>
          <w:tcPr>
            <w:tcW w:w="816" w:type="dxa"/>
            <w:vAlign w:val="center"/>
          </w:tcPr>
          <w:p w:rsidR="00F809EC" w:rsidRPr="00C42B18" w:rsidRDefault="00F809EC" w:rsidP="00207ABD">
            <w:pPr>
              <w:spacing w:after="0" w:line="240" w:lineRule="auto"/>
              <w:jc w:val="center"/>
              <w:rPr>
                <w:rFonts w:ascii="Times New Roman" w:hAnsi="Times New Roman"/>
                <w:sz w:val="24"/>
                <w:szCs w:val="24"/>
              </w:rPr>
            </w:pPr>
            <w:r w:rsidRPr="00C42B18">
              <w:rPr>
                <w:rFonts w:ascii="Times New Roman" w:hAnsi="Times New Roman"/>
                <w:sz w:val="24"/>
                <w:szCs w:val="24"/>
              </w:rPr>
              <w:t>10</w:t>
            </w:r>
          </w:p>
        </w:tc>
        <w:tc>
          <w:tcPr>
            <w:tcW w:w="766" w:type="dxa"/>
            <w:vAlign w:val="center"/>
          </w:tcPr>
          <w:p w:rsidR="00F809EC" w:rsidRPr="00C42B18" w:rsidRDefault="00F809EC" w:rsidP="00207ABD">
            <w:pPr>
              <w:spacing w:after="0" w:line="240" w:lineRule="auto"/>
              <w:jc w:val="center"/>
              <w:rPr>
                <w:rFonts w:ascii="Times New Roman" w:hAnsi="Times New Roman"/>
                <w:sz w:val="24"/>
                <w:szCs w:val="24"/>
              </w:rPr>
            </w:pPr>
            <w:r w:rsidRPr="00C42B18">
              <w:rPr>
                <w:rFonts w:ascii="Times New Roman" w:hAnsi="Times New Roman"/>
                <w:sz w:val="24"/>
                <w:szCs w:val="24"/>
              </w:rPr>
              <w:t>10</w:t>
            </w:r>
          </w:p>
        </w:tc>
        <w:tc>
          <w:tcPr>
            <w:tcW w:w="816" w:type="dxa"/>
            <w:vAlign w:val="center"/>
          </w:tcPr>
          <w:p w:rsidR="00F809EC" w:rsidRPr="00C42B18" w:rsidRDefault="00F809EC" w:rsidP="00207ABD">
            <w:pPr>
              <w:spacing w:after="0" w:line="240" w:lineRule="auto"/>
              <w:jc w:val="center"/>
              <w:rPr>
                <w:rFonts w:ascii="Times New Roman" w:hAnsi="Times New Roman"/>
                <w:sz w:val="24"/>
                <w:szCs w:val="24"/>
              </w:rPr>
            </w:pPr>
            <w:r w:rsidRPr="00C42B18">
              <w:rPr>
                <w:rFonts w:ascii="Times New Roman" w:hAnsi="Times New Roman"/>
                <w:sz w:val="24"/>
                <w:szCs w:val="24"/>
              </w:rPr>
              <w:t>10</w:t>
            </w:r>
          </w:p>
        </w:tc>
        <w:tc>
          <w:tcPr>
            <w:tcW w:w="816" w:type="dxa"/>
            <w:vAlign w:val="center"/>
          </w:tcPr>
          <w:p w:rsidR="00F809EC" w:rsidRPr="00C42B18" w:rsidRDefault="00F809EC" w:rsidP="00207ABD">
            <w:pPr>
              <w:spacing w:after="0" w:line="240" w:lineRule="auto"/>
              <w:jc w:val="center"/>
              <w:rPr>
                <w:rFonts w:ascii="Times New Roman" w:hAnsi="Times New Roman"/>
                <w:sz w:val="24"/>
                <w:szCs w:val="24"/>
              </w:rPr>
            </w:pPr>
            <w:r w:rsidRPr="00C42B18">
              <w:rPr>
                <w:rFonts w:ascii="Times New Roman" w:hAnsi="Times New Roman"/>
                <w:sz w:val="24"/>
                <w:szCs w:val="24"/>
              </w:rPr>
              <w:t>10</w:t>
            </w:r>
          </w:p>
        </w:tc>
        <w:tc>
          <w:tcPr>
            <w:tcW w:w="816" w:type="dxa"/>
            <w:vAlign w:val="center"/>
          </w:tcPr>
          <w:p w:rsidR="00F809EC" w:rsidRPr="00C42B18" w:rsidRDefault="00F809EC" w:rsidP="00207ABD">
            <w:pPr>
              <w:spacing w:after="0" w:line="240" w:lineRule="auto"/>
              <w:jc w:val="center"/>
              <w:rPr>
                <w:rFonts w:ascii="Times New Roman" w:hAnsi="Times New Roman"/>
                <w:sz w:val="24"/>
                <w:szCs w:val="24"/>
              </w:rPr>
            </w:pPr>
            <w:r w:rsidRPr="00C42B18">
              <w:rPr>
                <w:rFonts w:ascii="Times New Roman" w:hAnsi="Times New Roman"/>
                <w:sz w:val="24"/>
                <w:szCs w:val="24"/>
              </w:rPr>
              <w:t>10</w:t>
            </w:r>
          </w:p>
        </w:tc>
        <w:tc>
          <w:tcPr>
            <w:tcW w:w="816" w:type="dxa"/>
            <w:vAlign w:val="center"/>
          </w:tcPr>
          <w:p w:rsidR="00F809EC" w:rsidRPr="00C42B18" w:rsidRDefault="00F809EC" w:rsidP="00207ABD">
            <w:pPr>
              <w:spacing w:after="0" w:line="240" w:lineRule="auto"/>
              <w:jc w:val="center"/>
              <w:rPr>
                <w:rFonts w:ascii="Times New Roman" w:hAnsi="Times New Roman"/>
                <w:sz w:val="24"/>
                <w:szCs w:val="24"/>
              </w:rPr>
            </w:pPr>
            <w:r w:rsidRPr="00C42B18">
              <w:rPr>
                <w:rFonts w:ascii="Times New Roman" w:hAnsi="Times New Roman"/>
                <w:sz w:val="24"/>
                <w:szCs w:val="24"/>
              </w:rPr>
              <w:t>20</w:t>
            </w:r>
          </w:p>
        </w:tc>
        <w:tc>
          <w:tcPr>
            <w:tcW w:w="766" w:type="dxa"/>
            <w:vAlign w:val="center"/>
          </w:tcPr>
          <w:p w:rsidR="00F809EC" w:rsidRPr="00C42B18" w:rsidRDefault="00F809EC" w:rsidP="00207ABD">
            <w:pPr>
              <w:spacing w:after="0" w:line="240" w:lineRule="auto"/>
              <w:jc w:val="center"/>
              <w:rPr>
                <w:rFonts w:ascii="Times New Roman" w:hAnsi="Times New Roman"/>
                <w:sz w:val="24"/>
                <w:szCs w:val="24"/>
              </w:rPr>
            </w:pPr>
            <w:r w:rsidRPr="00C42B18">
              <w:rPr>
                <w:rFonts w:ascii="Times New Roman" w:hAnsi="Times New Roman"/>
                <w:sz w:val="24"/>
                <w:szCs w:val="24"/>
              </w:rPr>
              <w:t>20</w:t>
            </w:r>
          </w:p>
        </w:tc>
      </w:tr>
      <w:tr w:rsidR="00F809EC" w:rsidRPr="00C42B18" w:rsidTr="00207ABD">
        <w:trPr>
          <w:trHeight w:val="1168"/>
        </w:trPr>
        <w:tc>
          <w:tcPr>
            <w:tcW w:w="3207" w:type="dxa"/>
          </w:tcPr>
          <w:p w:rsidR="00F809EC" w:rsidRPr="00C42B18" w:rsidRDefault="00F809EC" w:rsidP="00207ABD">
            <w:pPr>
              <w:spacing w:after="0" w:line="240" w:lineRule="auto"/>
              <w:jc w:val="both"/>
              <w:rPr>
                <w:rFonts w:ascii="Times New Roman" w:hAnsi="Times New Roman"/>
                <w:sz w:val="24"/>
                <w:szCs w:val="24"/>
                <w:highlight w:val="yellow"/>
                <w:lang w:val="en-US"/>
              </w:rPr>
            </w:pPr>
            <w:r w:rsidRPr="00C42B18">
              <w:rPr>
                <w:rFonts w:ascii="Times New Roman" w:hAnsi="Times New Roman"/>
                <w:sz w:val="24"/>
                <w:szCs w:val="24"/>
                <w:lang w:val="en-US"/>
              </w:rPr>
              <w:t>Percent of educational programmes managed using the new model (from the management of academic subdivisions to the management of educational programmes)</w:t>
            </w:r>
          </w:p>
        </w:tc>
        <w:tc>
          <w:tcPr>
            <w:tcW w:w="763" w:type="dxa"/>
            <w:vAlign w:val="center"/>
          </w:tcPr>
          <w:p w:rsidR="00F809EC" w:rsidRPr="00C42B18" w:rsidRDefault="00F809EC" w:rsidP="00207ABD">
            <w:pPr>
              <w:spacing w:after="0" w:line="240" w:lineRule="auto"/>
              <w:jc w:val="center"/>
              <w:rPr>
                <w:rFonts w:ascii="Times New Roman" w:hAnsi="Times New Roman"/>
                <w:sz w:val="24"/>
                <w:szCs w:val="24"/>
              </w:rPr>
            </w:pPr>
            <w:r w:rsidRPr="00C42B18">
              <w:rPr>
                <w:rFonts w:ascii="Times New Roman" w:hAnsi="Times New Roman"/>
                <w:sz w:val="24"/>
                <w:szCs w:val="24"/>
              </w:rPr>
              <w:t>%</w:t>
            </w:r>
          </w:p>
        </w:tc>
        <w:tc>
          <w:tcPr>
            <w:tcW w:w="766" w:type="dxa"/>
            <w:vAlign w:val="center"/>
          </w:tcPr>
          <w:p w:rsidR="00F809EC" w:rsidRPr="00C42B18" w:rsidRDefault="006746BF" w:rsidP="006746BF">
            <w:pPr>
              <w:spacing w:after="0" w:line="240" w:lineRule="auto"/>
              <w:jc w:val="center"/>
              <w:rPr>
                <w:rFonts w:ascii="Times New Roman" w:hAnsi="Times New Roman"/>
                <w:sz w:val="24"/>
                <w:szCs w:val="24"/>
              </w:rPr>
            </w:pPr>
            <w:r>
              <w:rPr>
                <w:rFonts w:ascii="Times New Roman" w:hAnsi="Times New Roman"/>
                <w:sz w:val="24"/>
                <w:szCs w:val="24"/>
              </w:rPr>
              <w:t>15</w:t>
            </w:r>
          </w:p>
        </w:tc>
        <w:tc>
          <w:tcPr>
            <w:tcW w:w="816" w:type="dxa"/>
            <w:vAlign w:val="center"/>
          </w:tcPr>
          <w:p w:rsidR="00F809EC" w:rsidRPr="00C42B18" w:rsidRDefault="00F809EC" w:rsidP="00207ABD">
            <w:pPr>
              <w:spacing w:after="0" w:line="240" w:lineRule="auto"/>
              <w:jc w:val="center"/>
              <w:rPr>
                <w:rFonts w:ascii="Times New Roman" w:hAnsi="Times New Roman"/>
                <w:sz w:val="24"/>
                <w:szCs w:val="24"/>
              </w:rPr>
            </w:pPr>
            <w:r w:rsidRPr="00C42B18">
              <w:rPr>
                <w:rFonts w:ascii="Times New Roman" w:hAnsi="Times New Roman"/>
                <w:sz w:val="24"/>
                <w:szCs w:val="24"/>
              </w:rPr>
              <w:t>35</w:t>
            </w:r>
          </w:p>
        </w:tc>
        <w:tc>
          <w:tcPr>
            <w:tcW w:w="766" w:type="dxa"/>
            <w:vAlign w:val="center"/>
          </w:tcPr>
          <w:p w:rsidR="00F809EC" w:rsidRPr="00C42B18" w:rsidRDefault="00F809EC" w:rsidP="00207ABD">
            <w:pPr>
              <w:spacing w:after="0" w:line="240" w:lineRule="auto"/>
              <w:jc w:val="center"/>
              <w:rPr>
                <w:rFonts w:ascii="Times New Roman" w:hAnsi="Times New Roman"/>
                <w:sz w:val="24"/>
                <w:szCs w:val="24"/>
              </w:rPr>
            </w:pPr>
            <w:r w:rsidRPr="00C42B18">
              <w:rPr>
                <w:rFonts w:ascii="Times New Roman" w:hAnsi="Times New Roman"/>
                <w:sz w:val="24"/>
                <w:szCs w:val="24"/>
              </w:rPr>
              <w:t>50</w:t>
            </w:r>
          </w:p>
        </w:tc>
        <w:tc>
          <w:tcPr>
            <w:tcW w:w="816" w:type="dxa"/>
            <w:vAlign w:val="center"/>
          </w:tcPr>
          <w:p w:rsidR="00F809EC" w:rsidRPr="00C42B18" w:rsidRDefault="00F809EC" w:rsidP="00207ABD">
            <w:pPr>
              <w:spacing w:after="0" w:line="240" w:lineRule="auto"/>
              <w:jc w:val="center"/>
              <w:rPr>
                <w:rFonts w:ascii="Times New Roman" w:hAnsi="Times New Roman"/>
                <w:sz w:val="24"/>
                <w:szCs w:val="24"/>
              </w:rPr>
            </w:pPr>
            <w:r w:rsidRPr="00C42B18">
              <w:rPr>
                <w:rFonts w:ascii="Times New Roman" w:hAnsi="Times New Roman"/>
                <w:sz w:val="24"/>
                <w:szCs w:val="24"/>
              </w:rPr>
              <w:t>100</w:t>
            </w:r>
          </w:p>
        </w:tc>
        <w:tc>
          <w:tcPr>
            <w:tcW w:w="816" w:type="dxa"/>
            <w:vAlign w:val="center"/>
          </w:tcPr>
          <w:p w:rsidR="00F809EC" w:rsidRPr="00C42B18" w:rsidRDefault="00F809EC" w:rsidP="00207ABD">
            <w:pPr>
              <w:spacing w:after="0" w:line="240" w:lineRule="auto"/>
              <w:jc w:val="center"/>
              <w:rPr>
                <w:rFonts w:ascii="Times New Roman" w:hAnsi="Times New Roman"/>
                <w:sz w:val="24"/>
                <w:szCs w:val="24"/>
              </w:rPr>
            </w:pPr>
            <w:r w:rsidRPr="00C42B18">
              <w:rPr>
                <w:rFonts w:ascii="Times New Roman" w:hAnsi="Times New Roman"/>
                <w:sz w:val="24"/>
                <w:szCs w:val="24"/>
              </w:rPr>
              <w:t>100</w:t>
            </w:r>
          </w:p>
        </w:tc>
        <w:tc>
          <w:tcPr>
            <w:tcW w:w="816" w:type="dxa"/>
            <w:vAlign w:val="center"/>
          </w:tcPr>
          <w:p w:rsidR="00F809EC" w:rsidRPr="00C42B18" w:rsidRDefault="00F809EC" w:rsidP="00207ABD">
            <w:pPr>
              <w:spacing w:after="0" w:line="240" w:lineRule="auto"/>
              <w:jc w:val="center"/>
              <w:rPr>
                <w:rFonts w:ascii="Times New Roman" w:hAnsi="Times New Roman"/>
                <w:sz w:val="24"/>
                <w:szCs w:val="24"/>
              </w:rPr>
            </w:pPr>
            <w:r w:rsidRPr="00C42B18">
              <w:rPr>
                <w:rFonts w:ascii="Times New Roman" w:hAnsi="Times New Roman"/>
                <w:sz w:val="24"/>
                <w:szCs w:val="24"/>
              </w:rPr>
              <w:t>100</w:t>
            </w:r>
          </w:p>
        </w:tc>
        <w:tc>
          <w:tcPr>
            <w:tcW w:w="816" w:type="dxa"/>
            <w:vAlign w:val="center"/>
          </w:tcPr>
          <w:p w:rsidR="00F809EC" w:rsidRPr="00C42B18" w:rsidRDefault="00F809EC" w:rsidP="00207ABD">
            <w:pPr>
              <w:spacing w:after="0" w:line="240" w:lineRule="auto"/>
              <w:jc w:val="center"/>
              <w:rPr>
                <w:rFonts w:ascii="Times New Roman" w:hAnsi="Times New Roman"/>
                <w:sz w:val="24"/>
                <w:szCs w:val="24"/>
              </w:rPr>
            </w:pPr>
            <w:r w:rsidRPr="00C42B18">
              <w:rPr>
                <w:rFonts w:ascii="Times New Roman" w:hAnsi="Times New Roman"/>
                <w:sz w:val="24"/>
                <w:szCs w:val="24"/>
              </w:rPr>
              <w:t>100</w:t>
            </w:r>
          </w:p>
        </w:tc>
        <w:tc>
          <w:tcPr>
            <w:tcW w:w="766" w:type="dxa"/>
            <w:vAlign w:val="center"/>
          </w:tcPr>
          <w:p w:rsidR="00F809EC" w:rsidRPr="00C42B18" w:rsidRDefault="00F809EC" w:rsidP="00207ABD">
            <w:pPr>
              <w:spacing w:after="0" w:line="240" w:lineRule="auto"/>
              <w:jc w:val="center"/>
              <w:rPr>
                <w:rFonts w:ascii="Times New Roman" w:hAnsi="Times New Roman"/>
                <w:sz w:val="24"/>
                <w:szCs w:val="24"/>
              </w:rPr>
            </w:pPr>
            <w:r w:rsidRPr="00C42B18">
              <w:rPr>
                <w:rFonts w:ascii="Times New Roman" w:hAnsi="Times New Roman"/>
                <w:sz w:val="24"/>
                <w:szCs w:val="24"/>
              </w:rPr>
              <w:t>100</w:t>
            </w:r>
          </w:p>
        </w:tc>
      </w:tr>
      <w:tr w:rsidR="00F809EC" w:rsidRPr="00C42B18" w:rsidTr="00207ABD">
        <w:trPr>
          <w:trHeight w:val="561"/>
        </w:trPr>
        <w:tc>
          <w:tcPr>
            <w:tcW w:w="3207" w:type="dxa"/>
          </w:tcPr>
          <w:p w:rsidR="00F809EC" w:rsidRPr="00C42B18" w:rsidRDefault="00F809EC" w:rsidP="00DC0ED5">
            <w:pPr>
              <w:spacing w:after="0" w:line="240" w:lineRule="auto"/>
              <w:jc w:val="both"/>
              <w:rPr>
                <w:rFonts w:ascii="Times New Roman" w:hAnsi="Times New Roman"/>
                <w:sz w:val="24"/>
                <w:szCs w:val="24"/>
                <w:highlight w:val="yellow"/>
                <w:lang w:val="en-US"/>
              </w:rPr>
            </w:pPr>
            <w:r w:rsidRPr="00C42B18">
              <w:rPr>
                <w:rFonts w:ascii="Times New Roman" w:hAnsi="Times New Roman"/>
                <w:sz w:val="24"/>
                <w:szCs w:val="24"/>
                <w:lang w:val="en-US"/>
              </w:rPr>
              <w:t xml:space="preserve">Number of people studying in continuing education programmes (weighed contingent) </w:t>
            </w:r>
          </w:p>
        </w:tc>
        <w:tc>
          <w:tcPr>
            <w:tcW w:w="763" w:type="dxa"/>
          </w:tcPr>
          <w:p w:rsidR="00F809EC" w:rsidRPr="00C42B18" w:rsidRDefault="00F809EC" w:rsidP="00207ABD">
            <w:pPr>
              <w:spacing w:after="0" w:line="240" w:lineRule="auto"/>
              <w:jc w:val="both"/>
              <w:rPr>
                <w:rFonts w:ascii="Times New Roman" w:hAnsi="Times New Roman"/>
                <w:color w:val="FF0000"/>
                <w:sz w:val="24"/>
                <w:szCs w:val="24"/>
                <w:highlight w:val="yellow"/>
                <w:lang w:val="en-US"/>
              </w:rPr>
            </w:pPr>
          </w:p>
        </w:tc>
        <w:tc>
          <w:tcPr>
            <w:tcW w:w="766" w:type="dxa"/>
          </w:tcPr>
          <w:p w:rsidR="00F809EC" w:rsidRPr="00C42B18" w:rsidRDefault="00F809EC" w:rsidP="00207ABD">
            <w:pPr>
              <w:spacing w:after="0" w:line="240" w:lineRule="auto"/>
              <w:jc w:val="center"/>
              <w:rPr>
                <w:rFonts w:ascii="Times New Roman" w:hAnsi="Times New Roman"/>
                <w:sz w:val="24"/>
                <w:szCs w:val="24"/>
              </w:rPr>
            </w:pPr>
            <w:r w:rsidRPr="00C42B18">
              <w:rPr>
                <w:rFonts w:ascii="Times New Roman" w:hAnsi="Times New Roman"/>
                <w:sz w:val="24"/>
                <w:szCs w:val="24"/>
              </w:rPr>
              <w:t>5,100</w:t>
            </w:r>
          </w:p>
        </w:tc>
        <w:tc>
          <w:tcPr>
            <w:tcW w:w="816" w:type="dxa"/>
          </w:tcPr>
          <w:p w:rsidR="00F809EC" w:rsidRPr="00C42B18" w:rsidRDefault="00F809EC" w:rsidP="00207ABD">
            <w:pPr>
              <w:spacing w:after="0" w:line="240" w:lineRule="auto"/>
              <w:jc w:val="center"/>
              <w:rPr>
                <w:rFonts w:ascii="Times New Roman" w:hAnsi="Times New Roman"/>
                <w:sz w:val="24"/>
                <w:szCs w:val="24"/>
              </w:rPr>
            </w:pPr>
            <w:r w:rsidRPr="00C42B18">
              <w:rPr>
                <w:rFonts w:ascii="Times New Roman" w:hAnsi="Times New Roman"/>
                <w:sz w:val="24"/>
                <w:szCs w:val="24"/>
              </w:rPr>
              <w:t>5,400 </w:t>
            </w:r>
          </w:p>
        </w:tc>
        <w:tc>
          <w:tcPr>
            <w:tcW w:w="766" w:type="dxa"/>
          </w:tcPr>
          <w:p w:rsidR="00F809EC" w:rsidRPr="00C42B18" w:rsidRDefault="00F809EC" w:rsidP="00207ABD">
            <w:pPr>
              <w:spacing w:after="0" w:line="240" w:lineRule="auto"/>
              <w:jc w:val="center"/>
              <w:rPr>
                <w:rFonts w:ascii="Times New Roman" w:hAnsi="Times New Roman"/>
                <w:sz w:val="24"/>
                <w:szCs w:val="24"/>
              </w:rPr>
            </w:pPr>
            <w:r w:rsidRPr="00C42B18">
              <w:rPr>
                <w:rFonts w:ascii="Times New Roman" w:hAnsi="Times New Roman"/>
                <w:sz w:val="24"/>
                <w:szCs w:val="24"/>
              </w:rPr>
              <w:t>5,700</w:t>
            </w:r>
          </w:p>
        </w:tc>
        <w:tc>
          <w:tcPr>
            <w:tcW w:w="816" w:type="dxa"/>
          </w:tcPr>
          <w:p w:rsidR="00F809EC" w:rsidRPr="00C42B18" w:rsidRDefault="00F809EC" w:rsidP="00207ABD">
            <w:pPr>
              <w:spacing w:after="0" w:line="240" w:lineRule="auto"/>
              <w:jc w:val="center"/>
              <w:rPr>
                <w:rFonts w:ascii="Times New Roman" w:hAnsi="Times New Roman"/>
                <w:sz w:val="24"/>
                <w:szCs w:val="24"/>
              </w:rPr>
            </w:pPr>
            <w:r w:rsidRPr="00C42B18">
              <w:rPr>
                <w:rFonts w:ascii="Times New Roman" w:hAnsi="Times New Roman"/>
                <w:sz w:val="24"/>
                <w:szCs w:val="24"/>
              </w:rPr>
              <w:t>6,200 </w:t>
            </w:r>
          </w:p>
        </w:tc>
        <w:tc>
          <w:tcPr>
            <w:tcW w:w="816" w:type="dxa"/>
          </w:tcPr>
          <w:p w:rsidR="00F809EC" w:rsidRPr="00C42B18" w:rsidRDefault="00F809EC" w:rsidP="00207ABD">
            <w:pPr>
              <w:spacing w:after="0" w:line="240" w:lineRule="auto"/>
              <w:jc w:val="center"/>
              <w:rPr>
                <w:rFonts w:ascii="Times New Roman" w:hAnsi="Times New Roman"/>
                <w:sz w:val="24"/>
                <w:szCs w:val="24"/>
              </w:rPr>
            </w:pPr>
            <w:r w:rsidRPr="00C42B18">
              <w:rPr>
                <w:rFonts w:ascii="Times New Roman" w:hAnsi="Times New Roman"/>
                <w:sz w:val="24"/>
                <w:szCs w:val="24"/>
              </w:rPr>
              <w:t>6,700 </w:t>
            </w:r>
          </w:p>
        </w:tc>
        <w:tc>
          <w:tcPr>
            <w:tcW w:w="816" w:type="dxa"/>
          </w:tcPr>
          <w:p w:rsidR="00F809EC" w:rsidRPr="00C42B18" w:rsidRDefault="00F809EC" w:rsidP="00207ABD">
            <w:pPr>
              <w:spacing w:after="0" w:line="240" w:lineRule="auto"/>
              <w:jc w:val="center"/>
              <w:rPr>
                <w:rFonts w:ascii="Times New Roman" w:hAnsi="Times New Roman"/>
                <w:sz w:val="24"/>
                <w:szCs w:val="24"/>
              </w:rPr>
            </w:pPr>
            <w:r w:rsidRPr="00C42B18">
              <w:rPr>
                <w:rFonts w:ascii="Times New Roman" w:hAnsi="Times New Roman"/>
                <w:sz w:val="24"/>
                <w:szCs w:val="24"/>
              </w:rPr>
              <w:t>7,300 </w:t>
            </w:r>
          </w:p>
        </w:tc>
        <w:tc>
          <w:tcPr>
            <w:tcW w:w="816" w:type="dxa"/>
          </w:tcPr>
          <w:p w:rsidR="00F809EC" w:rsidRPr="00C42B18" w:rsidRDefault="00F809EC" w:rsidP="00207ABD">
            <w:pPr>
              <w:spacing w:after="0" w:line="240" w:lineRule="auto"/>
              <w:jc w:val="center"/>
              <w:rPr>
                <w:rFonts w:ascii="Times New Roman" w:hAnsi="Times New Roman"/>
                <w:sz w:val="24"/>
                <w:szCs w:val="24"/>
              </w:rPr>
            </w:pPr>
            <w:r w:rsidRPr="00C42B18">
              <w:rPr>
                <w:rFonts w:ascii="Times New Roman" w:hAnsi="Times New Roman"/>
                <w:sz w:val="24"/>
                <w:szCs w:val="24"/>
              </w:rPr>
              <w:t>8,000 </w:t>
            </w:r>
          </w:p>
        </w:tc>
        <w:tc>
          <w:tcPr>
            <w:tcW w:w="766" w:type="dxa"/>
          </w:tcPr>
          <w:p w:rsidR="00F809EC" w:rsidRPr="00C42B18" w:rsidRDefault="00F809EC" w:rsidP="00207ABD">
            <w:pPr>
              <w:spacing w:after="0" w:line="240" w:lineRule="auto"/>
              <w:jc w:val="center"/>
              <w:rPr>
                <w:rFonts w:ascii="Times New Roman" w:hAnsi="Times New Roman"/>
                <w:sz w:val="24"/>
                <w:szCs w:val="24"/>
              </w:rPr>
            </w:pPr>
            <w:r w:rsidRPr="00C42B18">
              <w:rPr>
                <w:rFonts w:ascii="Times New Roman" w:hAnsi="Times New Roman"/>
                <w:sz w:val="24"/>
                <w:szCs w:val="24"/>
              </w:rPr>
              <w:t>8,700</w:t>
            </w:r>
          </w:p>
        </w:tc>
      </w:tr>
      <w:tr w:rsidR="00F809EC" w:rsidRPr="00C42B18" w:rsidTr="00207ABD">
        <w:trPr>
          <w:trHeight w:val="703"/>
        </w:trPr>
        <w:tc>
          <w:tcPr>
            <w:tcW w:w="3207" w:type="dxa"/>
          </w:tcPr>
          <w:p w:rsidR="00F809EC" w:rsidRPr="00C42B18" w:rsidRDefault="00F809EC" w:rsidP="00207ABD">
            <w:pPr>
              <w:spacing w:after="0" w:line="240" w:lineRule="auto"/>
              <w:jc w:val="both"/>
              <w:rPr>
                <w:rFonts w:ascii="Times New Roman" w:hAnsi="Times New Roman"/>
                <w:highlight w:val="yellow"/>
                <w:lang w:val="en-US"/>
              </w:rPr>
            </w:pPr>
            <w:r w:rsidRPr="00C42B18">
              <w:rPr>
                <w:rFonts w:ascii="Times New Roman" w:hAnsi="Times New Roman"/>
                <w:lang w:val="en-US"/>
              </w:rPr>
              <w:t xml:space="preserve">Percent of continuing educational programmes (MBA) </w:t>
            </w:r>
            <w:r w:rsidRPr="00C42B18">
              <w:rPr>
                <w:rFonts w:ascii="Times New Roman" w:hAnsi="Times New Roman"/>
                <w:sz w:val="24"/>
                <w:szCs w:val="24"/>
                <w:lang w:val="en-US"/>
              </w:rPr>
              <w:t xml:space="preserve">evaluated and/or accredited by international experts </w:t>
            </w:r>
          </w:p>
        </w:tc>
        <w:tc>
          <w:tcPr>
            <w:tcW w:w="763" w:type="dxa"/>
            <w:vAlign w:val="center"/>
          </w:tcPr>
          <w:p w:rsidR="00F809EC" w:rsidRPr="00C42B18" w:rsidRDefault="00F809EC" w:rsidP="00207ABD">
            <w:pPr>
              <w:jc w:val="both"/>
              <w:rPr>
                <w:rFonts w:ascii="Times New Roman" w:hAnsi="Times New Roman"/>
              </w:rPr>
            </w:pPr>
            <w:r w:rsidRPr="00C42B18">
              <w:rPr>
                <w:rFonts w:ascii="Times New Roman" w:hAnsi="Times New Roman"/>
              </w:rPr>
              <w:t>%</w:t>
            </w:r>
          </w:p>
        </w:tc>
        <w:tc>
          <w:tcPr>
            <w:tcW w:w="766" w:type="dxa"/>
            <w:vAlign w:val="center"/>
          </w:tcPr>
          <w:p w:rsidR="00F809EC" w:rsidRPr="00C42B18" w:rsidRDefault="00F809EC" w:rsidP="00207ABD">
            <w:pPr>
              <w:jc w:val="center"/>
              <w:rPr>
                <w:rFonts w:ascii="Times New Roman" w:hAnsi="Times New Roman"/>
              </w:rPr>
            </w:pPr>
            <w:r w:rsidRPr="00C42B18">
              <w:rPr>
                <w:rFonts w:ascii="Times New Roman" w:hAnsi="Times New Roman"/>
              </w:rPr>
              <w:t>-</w:t>
            </w:r>
          </w:p>
        </w:tc>
        <w:tc>
          <w:tcPr>
            <w:tcW w:w="816" w:type="dxa"/>
            <w:vAlign w:val="center"/>
          </w:tcPr>
          <w:p w:rsidR="00F809EC" w:rsidRPr="00C42B18" w:rsidRDefault="00F809EC" w:rsidP="00207ABD">
            <w:pPr>
              <w:jc w:val="center"/>
              <w:rPr>
                <w:rFonts w:ascii="Times New Roman" w:hAnsi="Times New Roman"/>
              </w:rPr>
            </w:pPr>
            <w:r w:rsidRPr="00C42B18">
              <w:rPr>
                <w:rFonts w:ascii="Times New Roman" w:hAnsi="Times New Roman"/>
              </w:rPr>
              <w:t>-</w:t>
            </w:r>
          </w:p>
        </w:tc>
        <w:tc>
          <w:tcPr>
            <w:tcW w:w="766" w:type="dxa"/>
            <w:vAlign w:val="center"/>
          </w:tcPr>
          <w:p w:rsidR="00F809EC" w:rsidRPr="00C42B18" w:rsidRDefault="00F809EC" w:rsidP="00207ABD">
            <w:pPr>
              <w:jc w:val="center"/>
              <w:rPr>
                <w:rFonts w:ascii="Times New Roman" w:hAnsi="Times New Roman"/>
              </w:rPr>
            </w:pPr>
            <w:r w:rsidRPr="00C42B18">
              <w:rPr>
                <w:rFonts w:ascii="Times New Roman" w:hAnsi="Times New Roman"/>
              </w:rPr>
              <w:t>-</w:t>
            </w:r>
          </w:p>
        </w:tc>
        <w:tc>
          <w:tcPr>
            <w:tcW w:w="816" w:type="dxa"/>
            <w:vAlign w:val="center"/>
          </w:tcPr>
          <w:p w:rsidR="00F809EC" w:rsidRPr="00C42B18" w:rsidRDefault="00F809EC" w:rsidP="00207ABD">
            <w:pPr>
              <w:jc w:val="center"/>
              <w:rPr>
                <w:rFonts w:ascii="Times New Roman" w:hAnsi="Times New Roman"/>
              </w:rPr>
            </w:pPr>
            <w:r w:rsidRPr="00C42B18">
              <w:rPr>
                <w:rFonts w:ascii="Times New Roman" w:hAnsi="Times New Roman"/>
              </w:rPr>
              <w:t>-</w:t>
            </w:r>
          </w:p>
        </w:tc>
        <w:tc>
          <w:tcPr>
            <w:tcW w:w="816" w:type="dxa"/>
            <w:vAlign w:val="center"/>
          </w:tcPr>
          <w:p w:rsidR="00F809EC" w:rsidRPr="00C42B18" w:rsidRDefault="00F809EC" w:rsidP="00207ABD">
            <w:pPr>
              <w:jc w:val="center"/>
              <w:rPr>
                <w:rFonts w:ascii="Times New Roman" w:hAnsi="Times New Roman"/>
                <w:sz w:val="20"/>
                <w:szCs w:val="20"/>
              </w:rPr>
            </w:pPr>
            <w:r w:rsidRPr="00C42B18">
              <w:rPr>
                <w:rFonts w:ascii="Times New Roman" w:hAnsi="Times New Roman"/>
              </w:rPr>
              <w:t>5</w:t>
            </w:r>
          </w:p>
        </w:tc>
        <w:tc>
          <w:tcPr>
            <w:tcW w:w="816" w:type="dxa"/>
            <w:vAlign w:val="center"/>
          </w:tcPr>
          <w:p w:rsidR="00F809EC" w:rsidRPr="00C42B18" w:rsidRDefault="00F809EC" w:rsidP="00207ABD">
            <w:pPr>
              <w:jc w:val="center"/>
              <w:rPr>
                <w:rFonts w:ascii="Times New Roman" w:hAnsi="Times New Roman"/>
                <w:sz w:val="20"/>
                <w:szCs w:val="20"/>
              </w:rPr>
            </w:pPr>
            <w:r w:rsidRPr="00C42B18">
              <w:rPr>
                <w:rFonts w:ascii="Times New Roman" w:hAnsi="Times New Roman"/>
              </w:rPr>
              <w:t>30</w:t>
            </w:r>
          </w:p>
        </w:tc>
        <w:tc>
          <w:tcPr>
            <w:tcW w:w="816" w:type="dxa"/>
            <w:vAlign w:val="center"/>
          </w:tcPr>
          <w:p w:rsidR="00F809EC" w:rsidRPr="00C42B18" w:rsidRDefault="00F809EC" w:rsidP="00207ABD">
            <w:pPr>
              <w:jc w:val="center"/>
              <w:rPr>
                <w:rFonts w:ascii="Times New Roman" w:hAnsi="Times New Roman"/>
                <w:sz w:val="20"/>
                <w:szCs w:val="20"/>
              </w:rPr>
            </w:pPr>
            <w:r w:rsidRPr="00C42B18">
              <w:rPr>
                <w:rFonts w:ascii="Times New Roman" w:hAnsi="Times New Roman"/>
              </w:rPr>
              <w:t>45</w:t>
            </w:r>
          </w:p>
        </w:tc>
        <w:tc>
          <w:tcPr>
            <w:tcW w:w="766" w:type="dxa"/>
            <w:vAlign w:val="center"/>
          </w:tcPr>
          <w:p w:rsidR="00F809EC" w:rsidRPr="00C42B18" w:rsidRDefault="00F809EC" w:rsidP="00207ABD">
            <w:pPr>
              <w:jc w:val="center"/>
              <w:rPr>
                <w:rFonts w:ascii="Times New Roman" w:hAnsi="Times New Roman"/>
                <w:sz w:val="20"/>
                <w:szCs w:val="20"/>
              </w:rPr>
            </w:pPr>
            <w:r w:rsidRPr="00C42B18">
              <w:rPr>
                <w:rFonts w:ascii="Times New Roman" w:hAnsi="Times New Roman"/>
              </w:rPr>
              <w:t>60</w:t>
            </w:r>
          </w:p>
        </w:tc>
      </w:tr>
      <w:tr w:rsidR="00F809EC" w:rsidRPr="00C42B18" w:rsidTr="00207ABD">
        <w:tc>
          <w:tcPr>
            <w:tcW w:w="3207" w:type="dxa"/>
          </w:tcPr>
          <w:p w:rsidR="00F809EC" w:rsidRPr="00C42B18" w:rsidRDefault="00F809EC" w:rsidP="00207ABD">
            <w:pPr>
              <w:spacing w:after="0" w:line="240" w:lineRule="auto"/>
              <w:jc w:val="both"/>
              <w:rPr>
                <w:rFonts w:ascii="Times New Roman" w:hAnsi="Times New Roman"/>
                <w:highlight w:val="yellow"/>
                <w:lang w:val="en-US"/>
              </w:rPr>
            </w:pPr>
            <w:r w:rsidRPr="00C42B18">
              <w:rPr>
                <w:rFonts w:ascii="Times New Roman" w:hAnsi="Times New Roman"/>
                <w:lang w:val="en-US"/>
              </w:rPr>
              <w:lastRenderedPageBreak/>
              <w:t>Number of HSE partners working with college applicants in Russia and abroad</w:t>
            </w:r>
          </w:p>
        </w:tc>
        <w:tc>
          <w:tcPr>
            <w:tcW w:w="763" w:type="dxa"/>
          </w:tcPr>
          <w:p w:rsidR="00F809EC" w:rsidRPr="00C42B18" w:rsidRDefault="00F809EC" w:rsidP="00207ABD">
            <w:pPr>
              <w:spacing w:after="0" w:line="240" w:lineRule="auto"/>
              <w:jc w:val="both"/>
              <w:rPr>
                <w:rFonts w:ascii="Times New Roman" w:hAnsi="Times New Roman"/>
                <w:sz w:val="20"/>
                <w:szCs w:val="20"/>
                <w:highlight w:val="yellow"/>
                <w:lang w:val="en-US"/>
              </w:rPr>
            </w:pPr>
          </w:p>
        </w:tc>
        <w:tc>
          <w:tcPr>
            <w:tcW w:w="766" w:type="dxa"/>
          </w:tcPr>
          <w:p w:rsidR="00F809EC" w:rsidRPr="00C42B18" w:rsidRDefault="00F809EC" w:rsidP="00207ABD">
            <w:pPr>
              <w:spacing w:after="0" w:line="240" w:lineRule="auto"/>
              <w:jc w:val="center"/>
              <w:rPr>
                <w:rFonts w:ascii="Times New Roman" w:hAnsi="Times New Roman"/>
                <w:sz w:val="20"/>
                <w:szCs w:val="20"/>
              </w:rPr>
            </w:pPr>
            <w:r w:rsidRPr="00C42B18">
              <w:rPr>
                <w:rFonts w:ascii="Times New Roman" w:hAnsi="Times New Roman"/>
                <w:sz w:val="20"/>
                <w:szCs w:val="20"/>
              </w:rPr>
              <w:t>30</w:t>
            </w:r>
          </w:p>
        </w:tc>
        <w:tc>
          <w:tcPr>
            <w:tcW w:w="816" w:type="dxa"/>
          </w:tcPr>
          <w:p w:rsidR="00F809EC" w:rsidRPr="00C42B18" w:rsidRDefault="00F809EC" w:rsidP="00207ABD">
            <w:pPr>
              <w:spacing w:after="0" w:line="240" w:lineRule="auto"/>
              <w:jc w:val="center"/>
              <w:rPr>
                <w:rFonts w:ascii="Times New Roman" w:hAnsi="Times New Roman"/>
                <w:sz w:val="20"/>
                <w:szCs w:val="20"/>
              </w:rPr>
            </w:pPr>
            <w:r w:rsidRPr="00C42B18">
              <w:rPr>
                <w:rFonts w:ascii="Times New Roman" w:hAnsi="Times New Roman"/>
                <w:sz w:val="20"/>
                <w:szCs w:val="20"/>
              </w:rPr>
              <w:t>35</w:t>
            </w:r>
          </w:p>
        </w:tc>
        <w:tc>
          <w:tcPr>
            <w:tcW w:w="766" w:type="dxa"/>
          </w:tcPr>
          <w:p w:rsidR="00F809EC" w:rsidRPr="00C42B18" w:rsidRDefault="00F809EC" w:rsidP="00207ABD">
            <w:pPr>
              <w:spacing w:after="0" w:line="240" w:lineRule="auto"/>
              <w:jc w:val="center"/>
              <w:rPr>
                <w:rFonts w:ascii="Times New Roman" w:hAnsi="Times New Roman"/>
                <w:sz w:val="20"/>
                <w:szCs w:val="20"/>
              </w:rPr>
            </w:pPr>
            <w:r w:rsidRPr="00C42B18">
              <w:rPr>
                <w:rFonts w:ascii="Times New Roman" w:hAnsi="Times New Roman"/>
                <w:sz w:val="20"/>
                <w:szCs w:val="20"/>
              </w:rPr>
              <w:t>40</w:t>
            </w:r>
          </w:p>
        </w:tc>
        <w:tc>
          <w:tcPr>
            <w:tcW w:w="816" w:type="dxa"/>
          </w:tcPr>
          <w:p w:rsidR="00F809EC" w:rsidRPr="00C42B18" w:rsidRDefault="00F809EC" w:rsidP="00207ABD">
            <w:pPr>
              <w:spacing w:after="0" w:line="240" w:lineRule="auto"/>
              <w:jc w:val="center"/>
              <w:rPr>
                <w:rFonts w:ascii="Times New Roman" w:hAnsi="Times New Roman"/>
                <w:sz w:val="20"/>
                <w:szCs w:val="20"/>
              </w:rPr>
            </w:pPr>
            <w:r w:rsidRPr="00C42B18">
              <w:rPr>
                <w:rFonts w:ascii="Times New Roman" w:hAnsi="Times New Roman"/>
                <w:sz w:val="20"/>
                <w:szCs w:val="20"/>
              </w:rPr>
              <w:t>45</w:t>
            </w:r>
          </w:p>
        </w:tc>
        <w:tc>
          <w:tcPr>
            <w:tcW w:w="816" w:type="dxa"/>
          </w:tcPr>
          <w:p w:rsidR="00F809EC" w:rsidRPr="00C42B18" w:rsidRDefault="00F809EC" w:rsidP="00207ABD">
            <w:pPr>
              <w:spacing w:after="0" w:line="240" w:lineRule="auto"/>
              <w:jc w:val="center"/>
              <w:rPr>
                <w:rFonts w:ascii="Times New Roman" w:hAnsi="Times New Roman"/>
                <w:sz w:val="20"/>
                <w:szCs w:val="20"/>
              </w:rPr>
            </w:pPr>
            <w:r w:rsidRPr="00C42B18">
              <w:rPr>
                <w:rFonts w:ascii="Times New Roman" w:hAnsi="Times New Roman"/>
                <w:sz w:val="20"/>
                <w:szCs w:val="20"/>
              </w:rPr>
              <w:t>46</w:t>
            </w:r>
          </w:p>
        </w:tc>
        <w:tc>
          <w:tcPr>
            <w:tcW w:w="816" w:type="dxa"/>
          </w:tcPr>
          <w:p w:rsidR="00F809EC" w:rsidRPr="00C42B18" w:rsidRDefault="00F809EC" w:rsidP="00207ABD">
            <w:pPr>
              <w:spacing w:after="0" w:line="240" w:lineRule="auto"/>
              <w:jc w:val="center"/>
              <w:rPr>
                <w:rFonts w:ascii="Times New Roman" w:hAnsi="Times New Roman"/>
                <w:sz w:val="20"/>
                <w:szCs w:val="20"/>
              </w:rPr>
            </w:pPr>
            <w:r w:rsidRPr="00C42B18">
              <w:rPr>
                <w:rFonts w:ascii="Times New Roman" w:hAnsi="Times New Roman"/>
                <w:sz w:val="20"/>
                <w:szCs w:val="20"/>
              </w:rPr>
              <w:t>47</w:t>
            </w:r>
          </w:p>
        </w:tc>
        <w:tc>
          <w:tcPr>
            <w:tcW w:w="816" w:type="dxa"/>
          </w:tcPr>
          <w:p w:rsidR="00F809EC" w:rsidRPr="00C42B18" w:rsidRDefault="00F809EC" w:rsidP="00207ABD">
            <w:pPr>
              <w:spacing w:after="0" w:line="240" w:lineRule="auto"/>
              <w:jc w:val="center"/>
              <w:rPr>
                <w:rFonts w:ascii="Times New Roman" w:hAnsi="Times New Roman"/>
                <w:sz w:val="20"/>
                <w:szCs w:val="20"/>
              </w:rPr>
            </w:pPr>
            <w:r w:rsidRPr="00C42B18">
              <w:rPr>
                <w:rFonts w:ascii="Times New Roman" w:hAnsi="Times New Roman"/>
                <w:sz w:val="20"/>
                <w:szCs w:val="20"/>
              </w:rPr>
              <w:t>49</w:t>
            </w:r>
          </w:p>
        </w:tc>
        <w:tc>
          <w:tcPr>
            <w:tcW w:w="766" w:type="dxa"/>
          </w:tcPr>
          <w:p w:rsidR="00F809EC" w:rsidRPr="00C42B18" w:rsidRDefault="00F809EC" w:rsidP="00207ABD">
            <w:pPr>
              <w:spacing w:after="0" w:line="240" w:lineRule="auto"/>
              <w:jc w:val="center"/>
              <w:rPr>
                <w:rFonts w:ascii="Times New Roman" w:hAnsi="Times New Roman"/>
                <w:sz w:val="20"/>
                <w:szCs w:val="20"/>
              </w:rPr>
            </w:pPr>
            <w:r w:rsidRPr="00C42B18">
              <w:rPr>
                <w:rFonts w:ascii="Times New Roman" w:hAnsi="Times New Roman"/>
                <w:sz w:val="20"/>
                <w:szCs w:val="20"/>
              </w:rPr>
              <w:t>50</w:t>
            </w:r>
          </w:p>
        </w:tc>
      </w:tr>
      <w:tr w:rsidR="00F809EC" w:rsidRPr="00C42B18" w:rsidTr="00207ABD">
        <w:tc>
          <w:tcPr>
            <w:tcW w:w="3207" w:type="dxa"/>
          </w:tcPr>
          <w:p w:rsidR="00F809EC" w:rsidRPr="00C42B18" w:rsidRDefault="00F809EC" w:rsidP="00207ABD">
            <w:pPr>
              <w:spacing w:after="0" w:line="240" w:lineRule="auto"/>
              <w:jc w:val="both"/>
              <w:rPr>
                <w:rFonts w:ascii="Times New Roman" w:hAnsi="Times New Roman"/>
                <w:highlight w:val="yellow"/>
                <w:lang w:val="en-US"/>
              </w:rPr>
            </w:pPr>
            <w:r w:rsidRPr="00C42B18">
              <w:rPr>
                <w:rFonts w:ascii="Times New Roman" w:hAnsi="Times New Roman"/>
                <w:lang w:val="en-US"/>
              </w:rPr>
              <w:t>Number of international student</w:t>
            </w:r>
            <w:r>
              <w:rPr>
                <w:rFonts w:ascii="Times New Roman" w:hAnsi="Times New Roman"/>
                <w:lang w:val="en-US"/>
              </w:rPr>
              <w:t>s admitted on the basis of HSE O</w:t>
            </w:r>
            <w:r w:rsidRPr="00C42B18">
              <w:rPr>
                <w:rFonts w:ascii="Times New Roman" w:hAnsi="Times New Roman"/>
                <w:lang w:val="en-US"/>
              </w:rPr>
              <w:t>lympics and competitions held for Russians living abroad and international high-school students</w:t>
            </w:r>
          </w:p>
        </w:tc>
        <w:tc>
          <w:tcPr>
            <w:tcW w:w="763" w:type="dxa"/>
          </w:tcPr>
          <w:p w:rsidR="00F809EC" w:rsidRPr="00C42B18" w:rsidRDefault="00F809EC" w:rsidP="00207ABD">
            <w:pPr>
              <w:spacing w:after="0" w:line="240" w:lineRule="auto"/>
              <w:jc w:val="both"/>
              <w:rPr>
                <w:rFonts w:ascii="Times New Roman" w:hAnsi="Times New Roman"/>
                <w:sz w:val="20"/>
                <w:szCs w:val="20"/>
                <w:highlight w:val="yellow"/>
                <w:lang w:val="en-US"/>
              </w:rPr>
            </w:pPr>
          </w:p>
        </w:tc>
        <w:tc>
          <w:tcPr>
            <w:tcW w:w="766" w:type="dxa"/>
          </w:tcPr>
          <w:p w:rsidR="00F809EC" w:rsidRPr="00C42B18" w:rsidRDefault="00F809EC" w:rsidP="00207ABD">
            <w:pPr>
              <w:spacing w:after="0" w:line="240" w:lineRule="auto"/>
              <w:jc w:val="center"/>
              <w:rPr>
                <w:rFonts w:ascii="Times New Roman" w:hAnsi="Times New Roman"/>
                <w:sz w:val="20"/>
                <w:szCs w:val="20"/>
              </w:rPr>
            </w:pPr>
            <w:r w:rsidRPr="00C42B18">
              <w:rPr>
                <w:rFonts w:ascii="Times New Roman" w:hAnsi="Times New Roman"/>
                <w:sz w:val="20"/>
                <w:szCs w:val="20"/>
              </w:rPr>
              <w:t>50</w:t>
            </w:r>
          </w:p>
        </w:tc>
        <w:tc>
          <w:tcPr>
            <w:tcW w:w="816" w:type="dxa"/>
          </w:tcPr>
          <w:p w:rsidR="00F809EC" w:rsidRPr="00C42B18" w:rsidRDefault="00F809EC" w:rsidP="00207ABD">
            <w:pPr>
              <w:spacing w:after="0" w:line="240" w:lineRule="auto"/>
              <w:jc w:val="center"/>
              <w:rPr>
                <w:rFonts w:ascii="Times New Roman" w:hAnsi="Times New Roman"/>
                <w:sz w:val="20"/>
                <w:szCs w:val="20"/>
              </w:rPr>
            </w:pPr>
            <w:r w:rsidRPr="00C42B18">
              <w:rPr>
                <w:rFonts w:ascii="Times New Roman" w:hAnsi="Times New Roman"/>
                <w:sz w:val="20"/>
                <w:szCs w:val="20"/>
              </w:rPr>
              <w:t>70</w:t>
            </w:r>
          </w:p>
        </w:tc>
        <w:tc>
          <w:tcPr>
            <w:tcW w:w="766" w:type="dxa"/>
          </w:tcPr>
          <w:p w:rsidR="00F809EC" w:rsidRPr="00C42B18" w:rsidRDefault="00F809EC" w:rsidP="00207ABD">
            <w:pPr>
              <w:spacing w:after="0" w:line="240" w:lineRule="auto"/>
              <w:jc w:val="center"/>
              <w:rPr>
                <w:rFonts w:ascii="Times New Roman" w:hAnsi="Times New Roman"/>
                <w:sz w:val="20"/>
                <w:szCs w:val="20"/>
              </w:rPr>
            </w:pPr>
            <w:r w:rsidRPr="00C42B18">
              <w:rPr>
                <w:rFonts w:ascii="Times New Roman" w:hAnsi="Times New Roman"/>
                <w:sz w:val="20"/>
                <w:szCs w:val="20"/>
              </w:rPr>
              <w:t>100</w:t>
            </w:r>
          </w:p>
        </w:tc>
        <w:tc>
          <w:tcPr>
            <w:tcW w:w="816" w:type="dxa"/>
          </w:tcPr>
          <w:p w:rsidR="00F809EC" w:rsidRPr="00C42B18" w:rsidRDefault="00F809EC" w:rsidP="00207ABD">
            <w:pPr>
              <w:spacing w:after="0" w:line="240" w:lineRule="auto"/>
              <w:jc w:val="center"/>
              <w:rPr>
                <w:rFonts w:ascii="Times New Roman" w:hAnsi="Times New Roman"/>
                <w:sz w:val="20"/>
                <w:szCs w:val="20"/>
              </w:rPr>
            </w:pPr>
            <w:r w:rsidRPr="00C42B18">
              <w:rPr>
                <w:rFonts w:ascii="Times New Roman" w:hAnsi="Times New Roman"/>
                <w:sz w:val="20"/>
                <w:szCs w:val="20"/>
              </w:rPr>
              <w:t>110</w:t>
            </w:r>
          </w:p>
        </w:tc>
        <w:tc>
          <w:tcPr>
            <w:tcW w:w="816" w:type="dxa"/>
          </w:tcPr>
          <w:p w:rsidR="00F809EC" w:rsidRPr="00C42B18" w:rsidRDefault="00F809EC" w:rsidP="00207ABD">
            <w:pPr>
              <w:spacing w:after="0" w:line="240" w:lineRule="auto"/>
              <w:jc w:val="center"/>
              <w:rPr>
                <w:rFonts w:ascii="Times New Roman" w:hAnsi="Times New Roman"/>
                <w:sz w:val="20"/>
                <w:szCs w:val="20"/>
              </w:rPr>
            </w:pPr>
            <w:r w:rsidRPr="00C42B18">
              <w:rPr>
                <w:rFonts w:ascii="Times New Roman" w:hAnsi="Times New Roman"/>
                <w:sz w:val="20"/>
                <w:szCs w:val="20"/>
              </w:rPr>
              <w:t>120</w:t>
            </w:r>
          </w:p>
        </w:tc>
        <w:tc>
          <w:tcPr>
            <w:tcW w:w="816" w:type="dxa"/>
          </w:tcPr>
          <w:p w:rsidR="00F809EC" w:rsidRPr="00C42B18" w:rsidRDefault="00F809EC" w:rsidP="00207ABD">
            <w:pPr>
              <w:spacing w:after="0" w:line="240" w:lineRule="auto"/>
              <w:jc w:val="center"/>
              <w:rPr>
                <w:rFonts w:ascii="Times New Roman" w:hAnsi="Times New Roman"/>
                <w:sz w:val="20"/>
                <w:szCs w:val="20"/>
              </w:rPr>
            </w:pPr>
            <w:r w:rsidRPr="00C42B18">
              <w:rPr>
                <w:rFonts w:ascii="Times New Roman" w:hAnsi="Times New Roman"/>
                <w:sz w:val="20"/>
                <w:szCs w:val="20"/>
              </w:rPr>
              <w:t>120</w:t>
            </w:r>
          </w:p>
        </w:tc>
        <w:tc>
          <w:tcPr>
            <w:tcW w:w="816" w:type="dxa"/>
          </w:tcPr>
          <w:p w:rsidR="00F809EC" w:rsidRPr="00C42B18" w:rsidRDefault="00F809EC" w:rsidP="00207ABD">
            <w:pPr>
              <w:spacing w:after="0" w:line="240" w:lineRule="auto"/>
              <w:jc w:val="center"/>
              <w:rPr>
                <w:rFonts w:ascii="Times New Roman" w:hAnsi="Times New Roman"/>
                <w:sz w:val="20"/>
                <w:szCs w:val="20"/>
              </w:rPr>
            </w:pPr>
            <w:r w:rsidRPr="00C42B18">
              <w:rPr>
                <w:rFonts w:ascii="Times New Roman" w:hAnsi="Times New Roman"/>
                <w:sz w:val="20"/>
                <w:szCs w:val="20"/>
              </w:rPr>
              <w:t>120</w:t>
            </w:r>
          </w:p>
        </w:tc>
        <w:tc>
          <w:tcPr>
            <w:tcW w:w="766" w:type="dxa"/>
          </w:tcPr>
          <w:p w:rsidR="00F809EC" w:rsidRPr="00C42B18" w:rsidRDefault="00F809EC" w:rsidP="00207ABD">
            <w:pPr>
              <w:spacing w:after="0" w:line="240" w:lineRule="auto"/>
              <w:jc w:val="center"/>
              <w:rPr>
                <w:rFonts w:ascii="Times New Roman" w:hAnsi="Times New Roman"/>
                <w:sz w:val="20"/>
                <w:szCs w:val="20"/>
              </w:rPr>
            </w:pPr>
            <w:r w:rsidRPr="00C42B18">
              <w:rPr>
                <w:rFonts w:ascii="Times New Roman" w:hAnsi="Times New Roman"/>
                <w:sz w:val="20"/>
                <w:szCs w:val="20"/>
              </w:rPr>
              <w:t>120</w:t>
            </w:r>
          </w:p>
        </w:tc>
      </w:tr>
      <w:tr w:rsidR="00F809EC" w:rsidRPr="00C42B18" w:rsidTr="00207ABD">
        <w:tc>
          <w:tcPr>
            <w:tcW w:w="3207" w:type="dxa"/>
          </w:tcPr>
          <w:p w:rsidR="00F809EC" w:rsidRPr="00C42B18" w:rsidRDefault="00F809EC" w:rsidP="00207ABD">
            <w:pPr>
              <w:spacing w:after="0" w:line="240" w:lineRule="auto"/>
              <w:jc w:val="both"/>
              <w:rPr>
                <w:rFonts w:ascii="Times New Roman" w:hAnsi="Times New Roman"/>
                <w:highlight w:val="yellow"/>
                <w:lang w:val="en-US"/>
              </w:rPr>
            </w:pPr>
            <w:r>
              <w:rPr>
                <w:rFonts w:ascii="Times New Roman" w:hAnsi="Times New Roman"/>
                <w:lang w:val="en-US"/>
              </w:rPr>
              <w:t>Number of people studying at</w:t>
            </w:r>
            <w:r w:rsidRPr="00C42B18">
              <w:rPr>
                <w:rFonts w:ascii="Times New Roman" w:hAnsi="Times New Roman"/>
                <w:lang w:val="en-US"/>
              </w:rPr>
              <w:t xml:space="preserve"> HSE Internet school (number of registered users)</w:t>
            </w:r>
          </w:p>
        </w:tc>
        <w:tc>
          <w:tcPr>
            <w:tcW w:w="763" w:type="dxa"/>
          </w:tcPr>
          <w:p w:rsidR="00F809EC" w:rsidRPr="00C42B18" w:rsidRDefault="00F809EC" w:rsidP="00207ABD">
            <w:pPr>
              <w:spacing w:after="0" w:line="240" w:lineRule="auto"/>
              <w:jc w:val="both"/>
              <w:rPr>
                <w:rFonts w:ascii="Times New Roman" w:hAnsi="Times New Roman"/>
                <w:sz w:val="20"/>
                <w:szCs w:val="20"/>
                <w:highlight w:val="yellow"/>
                <w:lang w:val="en-US"/>
              </w:rPr>
            </w:pPr>
          </w:p>
        </w:tc>
        <w:tc>
          <w:tcPr>
            <w:tcW w:w="766" w:type="dxa"/>
          </w:tcPr>
          <w:p w:rsidR="00F809EC" w:rsidRPr="00C42B18" w:rsidRDefault="00F809EC" w:rsidP="00207ABD">
            <w:pPr>
              <w:spacing w:after="0" w:line="240" w:lineRule="auto"/>
              <w:jc w:val="center"/>
              <w:rPr>
                <w:rFonts w:ascii="Times New Roman" w:hAnsi="Times New Roman"/>
                <w:sz w:val="20"/>
                <w:szCs w:val="20"/>
              </w:rPr>
            </w:pPr>
            <w:r w:rsidRPr="00C42B18">
              <w:rPr>
                <w:rFonts w:ascii="Times New Roman" w:hAnsi="Times New Roman"/>
                <w:sz w:val="20"/>
                <w:szCs w:val="20"/>
              </w:rPr>
              <w:t>12,000</w:t>
            </w:r>
          </w:p>
        </w:tc>
        <w:tc>
          <w:tcPr>
            <w:tcW w:w="816" w:type="dxa"/>
          </w:tcPr>
          <w:p w:rsidR="00F809EC" w:rsidRPr="00C42B18" w:rsidRDefault="00F809EC" w:rsidP="00207ABD">
            <w:pPr>
              <w:spacing w:after="0" w:line="240" w:lineRule="auto"/>
              <w:jc w:val="center"/>
              <w:rPr>
                <w:rFonts w:ascii="Times New Roman" w:hAnsi="Times New Roman"/>
                <w:sz w:val="20"/>
                <w:szCs w:val="20"/>
              </w:rPr>
            </w:pPr>
            <w:r w:rsidRPr="00C42B18">
              <w:rPr>
                <w:rFonts w:ascii="Times New Roman" w:hAnsi="Times New Roman"/>
                <w:sz w:val="20"/>
                <w:szCs w:val="20"/>
              </w:rPr>
              <w:t>15,000</w:t>
            </w:r>
          </w:p>
        </w:tc>
        <w:tc>
          <w:tcPr>
            <w:tcW w:w="766" w:type="dxa"/>
          </w:tcPr>
          <w:p w:rsidR="00F809EC" w:rsidRPr="00C42B18" w:rsidRDefault="00F809EC" w:rsidP="00207ABD">
            <w:pPr>
              <w:spacing w:after="0" w:line="240" w:lineRule="auto"/>
              <w:jc w:val="center"/>
              <w:rPr>
                <w:rFonts w:ascii="Times New Roman" w:hAnsi="Times New Roman"/>
                <w:sz w:val="20"/>
                <w:szCs w:val="20"/>
              </w:rPr>
            </w:pPr>
            <w:r w:rsidRPr="00C42B18">
              <w:rPr>
                <w:rFonts w:ascii="Times New Roman" w:hAnsi="Times New Roman"/>
                <w:sz w:val="20"/>
                <w:szCs w:val="20"/>
              </w:rPr>
              <w:t>16,000</w:t>
            </w:r>
          </w:p>
        </w:tc>
        <w:tc>
          <w:tcPr>
            <w:tcW w:w="816" w:type="dxa"/>
          </w:tcPr>
          <w:p w:rsidR="00F809EC" w:rsidRPr="00C42B18" w:rsidRDefault="00F809EC" w:rsidP="00207ABD">
            <w:pPr>
              <w:spacing w:after="0" w:line="240" w:lineRule="auto"/>
              <w:jc w:val="center"/>
              <w:rPr>
                <w:rFonts w:ascii="Times New Roman" w:hAnsi="Times New Roman"/>
                <w:sz w:val="20"/>
                <w:szCs w:val="20"/>
              </w:rPr>
            </w:pPr>
            <w:r w:rsidRPr="00C42B18">
              <w:rPr>
                <w:rFonts w:ascii="Times New Roman" w:hAnsi="Times New Roman"/>
                <w:sz w:val="20"/>
                <w:szCs w:val="20"/>
              </w:rPr>
              <w:t>18,000</w:t>
            </w:r>
          </w:p>
        </w:tc>
        <w:tc>
          <w:tcPr>
            <w:tcW w:w="816" w:type="dxa"/>
          </w:tcPr>
          <w:p w:rsidR="00F809EC" w:rsidRPr="00C42B18" w:rsidRDefault="00F809EC" w:rsidP="00207ABD">
            <w:pPr>
              <w:spacing w:after="0" w:line="240" w:lineRule="auto"/>
              <w:jc w:val="center"/>
              <w:rPr>
                <w:rFonts w:ascii="Times New Roman" w:hAnsi="Times New Roman"/>
                <w:sz w:val="20"/>
                <w:szCs w:val="20"/>
              </w:rPr>
            </w:pPr>
            <w:r w:rsidRPr="00C42B18">
              <w:rPr>
                <w:rFonts w:ascii="Times New Roman" w:hAnsi="Times New Roman"/>
                <w:sz w:val="20"/>
                <w:szCs w:val="20"/>
              </w:rPr>
              <w:t>19,000</w:t>
            </w:r>
          </w:p>
        </w:tc>
        <w:tc>
          <w:tcPr>
            <w:tcW w:w="816" w:type="dxa"/>
          </w:tcPr>
          <w:p w:rsidR="00F809EC" w:rsidRPr="00C42B18" w:rsidRDefault="00F809EC" w:rsidP="00207ABD">
            <w:pPr>
              <w:spacing w:after="0" w:line="240" w:lineRule="auto"/>
              <w:jc w:val="center"/>
              <w:rPr>
                <w:rFonts w:ascii="Times New Roman" w:hAnsi="Times New Roman"/>
                <w:sz w:val="20"/>
                <w:szCs w:val="20"/>
              </w:rPr>
            </w:pPr>
            <w:r w:rsidRPr="00C42B18">
              <w:rPr>
                <w:rFonts w:ascii="Times New Roman" w:hAnsi="Times New Roman"/>
                <w:sz w:val="20"/>
                <w:szCs w:val="20"/>
              </w:rPr>
              <w:t>20,000</w:t>
            </w:r>
          </w:p>
        </w:tc>
        <w:tc>
          <w:tcPr>
            <w:tcW w:w="816" w:type="dxa"/>
          </w:tcPr>
          <w:p w:rsidR="00F809EC" w:rsidRPr="00C42B18" w:rsidRDefault="00F809EC" w:rsidP="00207ABD">
            <w:pPr>
              <w:spacing w:after="0" w:line="240" w:lineRule="auto"/>
              <w:jc w:val="center"/>
              <w:rPr>
                <w:rFonts w:ascii="Times New Roman" w:hAnsi="Times New Roman"/>
                <w:sz w:val="20"/>
                <w:szCs w:val="20"/>
              </w:rPr>
            </w:pPr>
            <w:r w:rsidRPr="00C42B18">
              <w:rPr>
                <w:rFonts w:ascii="Times New Roman" w:hAnsi="Times New Roman"/>
                <w:sz w:val="20"/>
                <w:szCs w:val="20"/>
              </w:rPr>
              <w:t>20,000</w:t>
            </w:r>
          </w:p>
        </w:tc>
        <w:tc>
          <w:tcPr>
            <w:tcW w:w="766" w:type="dxa"/>
          </w:tcPr>
          <w:p w:rsidR="00F809EC" w:rsidRPr="00C42B18" w:rsidRDefault="00F809EC" w:rsidP="00207ABD">
            <w:pPr>
              <w:spacing w:after="0" w:line="240" w:lineRule="auto"/>
              <w:jc w:val="center"/>
              <w:rPr>
                <w:rFonts w:ascii="Times New Roman" w:hAnsi="Times New Roman"/>
                <w:sz w:val="20"/>
                <w:szCs w:val="20"/>
              </w:rPr>
            </w:pPr>
            <w:r w:rsidRPr="00C42B18">
              <w:rPr>
                <w:rFonts w:ascii="Times New Roman" w:hAnsi="Times New Roman"/>
                <w:sz w:val="20"/>
                <w:szCs w:val="20"/>
              </w:rPr>
              <w:t>20,000</w:t>
            </w:r>
          </w:p>
        </w:tc>
      </w:tr>
      <w:tr w:rsidR="00F809EC" w:rsidRPr="00C42B18" w:rsidTr="00207ABD">
        <w:tc>
          <w:tcPr>
            <w:tcW w:w="3207" w:type="dxa"/>
          </w:tcPr>
          <w:p w:rsidR="00F809EC" w:rsidRPr="00C42B18" w:rsidRDefault="00F809EC" w:rsidP="00207ABD">
            <w:pPr>
              <w:spacing w:after="0" w:line="240" w:lineRule="auto"/>
              <w:jc w:val="both"/>
              <w:rPr>
                <w:rFonts w:ascii="Times New Roman" w:hAnsi="Times New Roman"/>
                <w:lang w:val="en-US"/>
              </w:rPr>
            </w:pPr>
            <w:r w:rsidRPr="00C42B18">
              <w:rPr>
                <w:rFonts w:ascii="Times New Roman" w:hAnsi="Times New Roman"/>
                <w:lang w:val="en-US"/>
              </w:rPr>
              <w:t>Number of international students and auditors studying Russian as a foreign language (in particular, through the HSE online resource)</w:t>
            </w:r>
          </w:p>
        </w:tc>
        <w:tc>
          <w:tcPr>
            <w:tcW w:w="763" w:type="dxa"/>
          </w:tcPr>
          <w:p w:rsidR="00F809EC" w:rsidRPr="00C42B18" w:rsidRDefault="00F809EC" w:rsidP="00207ABD">
            <w:pPr>
              <w:spacing w:after="0" w:line="240" w:lineRule="auto"/>
              <w:jc w:val="both"/>
              <w:rPr>
                <w:rFonts w:ascii="Times New Roman" w:hAnsi="Times New Roman"/>
                <w:sz w:val="20"/>
                <w:szCs w:val="20"/>
                <w:lang w:val="en-US"/>
              </w:rPr>
            </w:pPr>
          </w:p>
        </w:tc>
        <w:tc>
          <w:tcPr>
            <w:tcW w:w="766" w:type="dxa"/>
          </w:tcPr>
          <w:p w:rsidR="00F809EC" w:rsidRPr="00C42B18" w:rsidRDefault="00F809EC" w:rsidP="00207ABD">
            <w:pPr>
              <w:spacing w:after="0" w:line="240" w:lineRule="auto"/>
              <w:jc w:val="center"/>
              <w:rPr>
                <w:rFonts w:ascii="Times New Roman" w:hAnsi="Times New Roman"/>
                <w:sz w:val="20"/>
                <w:szCs w:val="20"/>
              </w:rPr>
            </w:pPr>
            <w:r w:rsidRPr="00C42B18">
              <w:rPr>
                <w:rFonts w:ascii="Times New Roman" w:hAnsi="Times New Roman"/>
                <w:sz w:val="20"/>
                <w:szCs w:val="20"/>
              </w:rPr>
              <w:t>30</w:t>
            </w:r>
          </w:p>
        </w:tc>
        <w:tc>
          <w:tcPr>
            <w:tcW w:w="816" w:type="dxa"/>
          </w:tcPr>
          <w:p w:rsidR="00F809EC" w:rsidRPr="00C42B18" w:rsidRDefault="00F809EC" w:rsidP="00207ABD">
            <w:pPr>
              <w:spacing w:after="0" w:line="240" w:lineRule="auto"/>
              <w:jc w:val="center"/>
              <w:rPr>
                <w:rFonts w:ascii="Times New Roman" w:hAnsi="Times New Roman"/>
                <w:sz w:val="20"/>
                <w:szCs w:val="20"/>
              </w:rPr>
            </w:pPr>
            <w:r w:rsidRPr="00C42B18">
              <w:rPr>
                <w:rFonts w:ascii="Times New Roman" w:hAnsi="Times New Roman"/>
                <w:sz w:val="20"/>
                <w:szCs w:val="20"/>
              </w:rPr>
              <w:t>200</w:t>
            </w:r>
          </w:p>
        </w:tc>
        <w:tc>
          <w:tcPr>
            <w:tcW w:w="766" w:type="dxa"/>
          </w:tcPr>
          <w:p w:rsidR="00F809EC" w:rsidRPr="00C42B18" w:rsidRDefault="00F809EC" w:rsidP="00207ABD">
            <w:pPr>
              <w:spacing w:after="0" w:line="240" w:lineRule="auto"/>
              <w:jc w:val="center"/>
              <w:rPr>
                <w:rFonts w:ascii="Times New Roman" w:hAnsi="Times New Roman"/>
                <w:sz w:val="20"/>
                <w:szCs w:val="20"/>
              </w:rPr>
            </w:pPr>
            <w:r w:rsidRPr="00C42B18">
              <w:rPr>
                <w:rFonts w:ascii="Times New Roman" w:hAnsi="Times New Roman"/>
                <w:sz w:val="20"/>
                <w:szCs w:val="20"/>
              </w:rPr>
              <w:t>500</w:t>
            </w:r>
          </w:p>
        </w:tc>
        <w:tc>
          <w:tcPr>
            <w:tcW w:w="816" w:type="dxa"/>
          </w:tcPr>
          <w:p w:rsidR="00F809EC" w:rsidRPr="00C42B18" w:rsidRDefault="00F809EC" w:rsidP="00207ABD">
            <w:pPr>
              <w:spacing w:after="0" w:line="240" w:lineRule="auto"/>
              <w:jc w:val="center"/>
              <w:rPr>
                <w:rFonts w:ascii="Times New Roman" w:hAnsi="Times New Roman"/>
                <w:sz w:val="20"/>
                <w:szCs w:val="20"/>
              </w:rPr>
            </w:pPr>
            <w:r w:rsidRPr="00C42B18">
              <w:rPr>
                <w:rFonts w:ascii="Times New Roman" w:hAnsi="Times New Roman"/>
                <w:sz w:val="20"/>
                <w:szCs w:val="20"/>
              </w:rPr>
              <w:t>800</w:t>
            </w:r>
          </w:p>
        </w:tc>
        <w:tc>
          <w:tcPr>
            <w:tcW w:w="816" w:type="dxa"/>
          </w:tcPr>
          <w:p w:rsidR="00F809EC" w:rsidRPr="00C42B18" w:rsidRDefault="00F809EC" w:rsidP="00207ABD">
            <w:pPr>
              <w:spacing w:after="0" w:line="240" w:lineRule="auto"/>
              <w:jc w:val="center"/>
              <w:rPr>
                <w:rFonts w:ascii="Times New Roman" w:hAnsi="Times New Roman"/>
                <w:sz w:val="20"/>
                <w:szCs w:val="20"/>
              </w:rPr>
            </w:pPr>
            <w:r w:rsidRPr="00C42B18">
              <w:rPr>
                <w:rFonts w:ascii="Times New Roman" w:hAnsi="Times New Roman"/>
                <w:sz w:val="20"/>
                <w:szCs w:val="20"/>
              </w:rPr>
              <w:t>900</w:t>
            </w:r>
          </w:p>
        </w:tc>
        <w:tc>
          <w:tcPr>
            <w:tcW w:w="816" w:type="dxa"/>
          </w:tcPr>
          <w:p w:rsidR="00F809EC" w:rsidRPr="00C42B18" w:rsidRDefault="00F809EC" w:rsidP="00207ABD">
            <w:pPr>
              <w:spacing w:after="0" w:line="240" w:lineRule="auto"/>
              <w:jc w:val="center"/>
              <w:rPr>
                <w:rFonts w:ascii="Times New Roman" w:hAnsi="Times New Roman"/>
                <w:sz w:val="20"/>
                <w:szCs w:val="20"/>
              </w:rPr>
            </w:pPr>
            <w:r w:rsidRPr="00C42B18">
              <w:rPr>
                <w:rFonts w:ascii="Times New Roman" w:hAnsi="Times New Roman"/>
                <w:sz w:val="20"/>
                <w:szCs w:val="20"/>
              </w:rPr>
              <w:t>1,000</w:t>
            </w:r>
          </w:p>
        </w:tc>
        <w:tc>
          <w:tcPr>
            <w:tcW w:w="816" w:type="dxa"/>
          </w:tcPr>
          <w:p w:rsidR="00F809EC" w:rsidRPr="00C42B18" w:rsidRDefault="00F809EC" w:rsidP="00207ABD">
            <w:pPr>
              <w:spacing w:after="0" w:line="240" w:lineRule="auto"/>
              <w:jc w:val="center"/>
              <w:rPr>
                <w:rFonts w:ascii="Times New Roman" w:hAnsi="Times New Roman"/>
                <w:sz w:val="20"/>
                <w:szCs w:val="20"/>
              </w:rPr>
            </w:pPr>
            <w:r w:rsidRPr="00C42B18">
              <w:rPr>
                <w:rFonts w:ascii="Times New Roman" w:hAnsi="Times New Roman"/>
                <w:sz w:val="20"/>
                <w:szCs w:val="20"/>
              </w:rPr>
              <w:t>1,100</w:t>
            </w:r>
          </w:p>
        </w:tc>
        <w:tc>
          <w:tcPr>
            <w:tcW w:w="766" w:type="dxa"/>
          </w:tcPr>
          <w:p w:rsidR="00F809EC" w:rsidRPr="00C42B18" w:rsidRDefault="00F809EC" w:rsidP="00207ABD">
            <w:pPr>
              <w:spacing w:after="0" w:line="240" w:lineRule="auto"/>
              <w:jc w:val="center"/>
              <w:rPr>
                <w:rFonts w:ascii="Times New Roman" w:hAnsi="Times New Roman"/>
                <w:sz w:val="20"/>
                <w:szCs w:val="20"/>
              </w:rPr>
            </w:pPr>
            <w:r w:rsidRPr="00C42B18">
              <w:rPr>
                <w:rFonts w:ascii="Times New Roman" w:hAnsi="Times New Roman"/>
                <w:sz w:val="20"/>
                <w:szCs w:val="20"/>
              </w:rPr>
              <w:t>1,200</w:t>
            </w:r>
          </w:p>
        </w:tc>
      </w:tr>
    </w:tbl>
    <w:p w:rsidR="00F809EC" w:rsidRDefault="00F809EC" w:rsidP="00207ABD">
      <w:pPr>
        <w:spacing w:after="0" w:line="360" w:lineRule="auto"/>
        <w:ind w:firstLine="720"/>
        <w:jc w:val="both"/>
        <w:rPr>
          <w:rFonts w:ascii="Times New Roman" w:hAnsi="Times New Roman"/>
          <w:sz w:val="28"/>
        </w:rPr>
      </w:pPr>
    </w:p>
    <w:p w:rsidR="00F809EC" w:rsidRPr="000E601D" w:rsidRDefault="00F809EC" w:rsidP="00207ABD">
      <w:pPr>
        <w:spacing w:after="0" w:line="360" w:lineRule="auto"/>
        <w:ind w:firstLine="720"/>
        <w:jc w:val="both"/>
        <w:rPr>
          <w:rFonts w:ascii="Times New Roman" w:hAnsi="Times New Roman"/>
          <w:b/>
          <w:sz w:val="28"/>
        </w:rPr>
      </w:pPr>
      <w:r>
        <w:rPr>
          <w:rFonts w:ascii="Times New Roman" w:hAnsi="Times New Roman"/>
          <w:b/>
          <w:sz w:val="28"/>
        </w:rPr>
        <w:t>Faculty and Staff</w:t>
      </w:r>
    </w:p>
    <w:p w:rsidR="00F809EC" w:rsidRPr="00207ABD" w:rsidRDefault="00F809EC" w:rsidP="00207ABD">
      <w:pPr>
        <w:spacing w:after="0" w:line="360" w:lineRule="auto"/>
        <w:ind w:firstLine="720"/>
        <w:jc w:val="both"/>
        <w:rPr>
          <w:rFonts w:ascii="Times New Roman" w:hAnsi="Times New Roman"/>
          <w:sz w:val="28"/>
          <w:lang w:val="en-US"/>
        </w:rPr>
      </w:pPr>
      <w:r>
        <w:rPr>
          <w:rFonts w:ascii="Times New Roman" w:hAnsi="Times New Roman"/>
          <w:sz w:val="28"/>
          <w:lang w:val="en-US"/>
        </w:rPr>
        <w:t xml:space="preserve">Human resources </w:t>
      </w:r>
      <w:r w:rsidRPr="00207ABD">
        <w:rPr>
          <w:rFonts w:ascii="Times New Roman" w:hAnsi="Times New Roman"/>
          <w:sz w:val="28"/>
          <w:lang w:val="en-US"/>
        </w:rPr>
        <w:t xml:space="preserve">policy is </w:t>
      </w:r>
      <w:proofErr w:type="gramStart"/>
      <w:r w:rsidRPr="00207ABD">
        <w:rPr>
          <w:rFonts w:ascii="Times New Roman" w:hAnsi="Times New Roman"/>
          <w:sz w:val="28"/>
          <w:lang w:val="en-US"/>
        </w:rPr>
        <w:t>key</w:t>
      </w:r>
      <w:proofErr w:type="gramEnd"/>
      <w:r w:rsidRPr="00207ABD">
        <w:rPr>
          <w:rFonts w:ascii="Times New Roman" w:hAnsi="Times New Roman"/>
          <w:sz w:val="28"/>
          <w:lang w:val="en-US"/>
        </w:rPr>
        <w:t xml:space="preserve"> to university development, and its implementation will have a direct impact on the attainment of all target indicators.  </w:t>
      </w:r>
    </w:p>
    <w:p w:rsidR="00F809EC" w:rsidRPr="00207ABD" w:rsidRDefault="00F809EC" w:rsidP="00207ABD">
      <w:pPr>
        <w:spacing w:after="0" w:line="360" w:lineRule="auto"/>
        <w:ind w:firstLine="720"/>
        <w:jc w:val="both"/>
        <w:rPr>
          <w:rFonts w:ascii="Times New Roman" w:hAnsi="Times New Roman"/>
          <w:sz w:val="28"/>
          <w:lang w:val="en-US"/>
        </w:rPr>
      </w:pPr>
      <w:r w:rsidRPr="00207ABD">
        <w:rPr>
          <w:rFonts w:ascii="Times New Roman" w:hAnsi="Times New Roman"/>
          <w:sz w:val="28"/>
          <w:lang w:val="en-US"/>
        </w:rPr>
        <w:t xml:space="preserve">HSE is the only leading Russian university which was established during the post-Soviet period and therefore </w:t>
      </w:r>
      <w:r>
        <w:rPr>
          <w:rFonts w:ascii="Times New Roman" w:hAnsi="Times New Roman"/>
          <w:sz w:val="28"/>
          <w:lang w:val="en-US"/>
        </w:rPr>
        <w:t xml:space="preserve">it </w:t>
      </w:r>
      <w:r w:rsidRPr="00207ABD">
        <w:rPr>
          <w:rFonts w:ascii="Times New Roman" w:hAnsi="Times New Roman"/>
          <w:sz w:val="28"/>
          <w:lang w:val="en-US"/>
        </w:rPr>
        <w:t>has no “deadwood” personnel. HSE is currently one of the most attractive employers on the academic market in Russia.  The university employs a syst</w:t>
      </w:r>
      <w:r>
        <w:rPr>
          <w:rFonts w:ascii="Times New Roman" w:hAnsi="Times New Roman"/>
          <w:sz w:val="28"/>
          <w:lang w:val="en-US"/>
        </w:rPr>
        <w:t>em of incentives</w:t>
      </w:r>
      <w:r w:rsidRPr="00207ABD">
        <w:rPr>
          <w:rFonts w:ascii="Times New Roman" w:hAnsi="Times New Roman"/>
          <w:sz w:val="28"/>
          <w:lang w:val="en-US"/>
        </w:rPr>
        <w:t xml:space="preserve"> for assuring high-quality teaching and research. It also makes use of effective contracts with faculty (remuneration based on performance) and competitive personnel policies, including international recruiting. Although the existing methods have </w:t>
      </w:r>
      <w:r>
        <w:rPr>
          <w:rFonts w:ascii="Times New Roman" w:hAnsi="Times New Roman"/>
          <w:sz w:val="28"/>
          <w:lang w:val="en-US"/>
        </w:rPr>
        <w:t xml:space="preserve">enabled </w:t>
      </w:r>
      <w:r w:rsidRPr="00207ABD">
        <w:rPr>
          <w:rFonts w:ascii="Times New Roman" w:hAnsi="Times New Roman"/>
          <w:sz w:val="28"/>
          <w:lang w:val="en-US"/>
        </w:rPr>
        <w:t>e</w:t>
      </w:r>
      <w:r>
        <w:rPr>
          <w:rFonts w:ascii="Times New Roman" w:hAnsi="Times New Roman"/>
          <w:sz w:val="28"/>
          <w:lang w:val="en-US"/>
        </w:rPr>
        <w:t>ffective faculty and staff recruiting on</w:t>
      </w:r>
      <w:r w:rsidRPr="00207ABD">
        <w:rPr>
          <w:rFonts w:ascii="Times New Roman" w:hAnsi="Times New Roman"/>
          <w:sz w:val="28"/>
          <w:lang w:val="en-US"/>
        </w:rPr>
        <w:t xml:space="preserve"> the national market, HSE must increase the number of contracts with internationally acclaimed scholars </w:t>
      </w:r>
      <w:r>
        <w:rPr>
          <w:rFonts w:ascii="Times New Roman" w:hAnsi="Times New Roman"/>
          <w:sz w:val="28"/>
          <w:lang w:val="en-US"/>
        </w:rPr>
        <w:t xml:space="preserve">in order </w:t>
      </w:r>
      <w:r w:rsidRPr="00207ABD">
        <w:rPr>
          <w:rFonts w:ascii="Times New Roman" w:hAnsi="Times New Roman"/>
          <w:sz w:val="28"/>
          <w:lang w:val="en-US"/>
        </w:rPr>
        <w:t>to improve international competitiveness. Today, a considerable number of faculty members (up to 60% in some areas) either do not engage in research at all or do not belong to global research networks.</w:t>
      </w:r>
    </w:p>
    <w:p w:rsidR="00F809EC" w:rsidRPr="00207ABD" w:rsidRDefault="00F809EC" w:rsidP="00207ABD">
      <w:pPr>
        <w:spacing w:after="0" w:line="360" w:lineRule="auto"/>
        <w:ind w:firstLine="720"/>
        <w:jc w:val="both"/>
        <w:rPr>
          <w:rFonts w:ascii="Times New Roman" w:hAnsi="Times New Roman"/>
          <w:sz w:val="28"/>
          <w:lang w:val="en-US"/>
        </w:rPr>
      </w:pPr>
      <w:r w:rsidRPr="00207ABD">
        <w:rPr>
          <w:rFonts w:ascii="Times New Roman" w:hAnsi="Times New Roman"/>
          <w:sz w:val="28"/>
          <w:lang w:val="en-US"/>
        </w:rPr>
        <w:t>The target mo</w:t>
      </w:r>
      <w:r>
        <w:rPr>
          <w:rFonts w:ascii="Times New Roman" w:hAnsi="Times New Roman"/>
          <w:sz w:val="28"/>
          <w:lang w:val="en-US"/>
        </w:rPr>
        <w:t>del envisages</w:t>
      </w:r>
      <w:r w:rsidRPr="00207ABD">
        <w:rPr>
          <w:rFonts w:ascii="Times New Roman" w:hAnsi="Times New Roman"/>
          <w:sz w:val="28"/>
          <w:lang w:val="en-US"/>
        </w:rPr>
        <w:t xml:space="preserve"> that at least 60% of HSE faculty shall be scholars that belong to global academic networks; about 20%</w:t>
      </w:r>
      <w:r>
        <w:rPr>
          <w:rFonts w:ascii="Times New Roman" w:hAnsi="Times New Roman"/>
          <w:sz w:val="28"/>
          <w:lang w:val="en-US"/>
        </w:rPr>
        <w:t xml:space="preserve"> of them being</w:t>
      </w:r>
      <w:r w:rsidRPr="00207ABD">
        <w:rPr>
          <w:rFonts w:ascii="Times New Roman" w:hAnsi="Times New Roman"/>
          <w:sz w:val="28"/>
          <w:lang w:val="en-US"/>
        </w:rPr>
        <w:t xml:space="preserve"> top practitioners from Russian professional market; and about 20% teachers (mostly </w:t>
      </w:r>
      <w:r w:rsidRPr="00207ABD">
        <w:rPr>
          <w:rFonts w:ascii="Times New Roman" w:hAnsi="Times New Roman"/>
          <w:sz w:val="28"/>
          <w:lang w:val="en-US"/>
        </w:rPr>
        <w:lastRenderedPageBreak/>
        <w:t xml:space="preserve">foreign language teachers) that do not engage in research. </w:t>
      </w:r>
      <w:r>
        <w:rPr>
          <w:rFonts w:ascii="Times New Roman" w:hAnsi="Times New Roman"/>
          <w:sz w:val="28"/>
          <w:lang w:val="en-US"/>
        </w:rPr>
        <w:t>Most</w:t>
      </w:r>
      <w:r w:rsidRPr="00207ABD">
        <w:rPr>
          <w:rFonts w:ascii="Times New Roman" w:hAnsi="Times New Roman"/>
          <w:sz w:val="28"/>
          <w:lang w:val="en-US"/>
        </w:rPr>
        <w:t xml:space="preserve"> full-time HSE faculty</w:t>
      </w:r>
      <w:r>
        <w:rPr>
          <w:rFonts w:ascii="Times New Roman" w:hAnsi="Times New Roman"/>
          <w:sz w:val="28"/>
          <w:lang w:val="en-US"/>
        </w:rPr>
        <w:t xml:space="preserve"> and staff shall be able to teach and conduct</w:t>
      </w:r>
      <w:r w:rsidRPr="00207ABD">
        <w:rPr>
          <w:rFonts w:ascii="Times New Roman" w:hAnsi="Times New Roman"/>
          <w:sz w:val="28"/>
          <w:lang w:val="en-US"/>
        </w:rPr>
        <w:t xml:space="preserve"> research in a foreign language. </w:t>
      </w:r>
    </w:p>
    <w:p w:rsidR="00F809EC" w:rsidRPr="00207ABD" w:rsidRDefault="00F809EC" w:rsidP="00207ABD">
      <w:pPr>
        <w:spacing w:after="0" w:line="360" w:lineRule="auto"/>
        <w:ind w:firstLine="720"/>
        <w:jc w:val="both"/>
        <w:rPr>
          <w:rFonts w:ascii="Times New Roman" w:hAnsi="Times New Roman"/>
          <w:sz w:val="28"/>
          <w:lang w:val="en-US"/>
        </w:rPr>
      </w:pPr>
      <w:r w:rsidRPr="00207ABD">
        <w:rPr>
          <w:rFonts w:ascii="Times New Roman" w:hAnsi="Times New Roman"/>
          <w:sz w:val="28"/>
          <w:lang w:val="en-US"/>
        </w:rPr>
        <w:t xml:space="preserve">By 2020, at </w:t>
      </w:r>
      <w:r>
        <w:rPr>
          <w:rFonts w:ascii="Times New Roman" w:hAnsi="Times New Roman"/>
          <w:sz w:val="28"/>
          <w:lang w:val="en-US"/>
        </w:rPr>
        <w:t>least 25% of faculty members wi</w:t>
      </w:r>
      <w:r w:rsidRPr="00207ABD">
        <w:rPr>
          <w:rFonts w:ascii="Times New Roman" w:hAnsi="Times New Roman"/>
          <w:sz w:val="28"/>
          <w:lang w:val="en-US"/>
        </w:rPr>
        <w:t>ll be hired through internat</w:t>
      </w:r>
      <w:r>
        <w:rPr>
          <w:rFonts w:ascii="Times New Roman" w:hAnsi="Times New Roman"/>
          <w:sz w:val="28"/>
          <w:lang w:val="en-US"/>
        </w:rPr>
        <w:t>ional recruiting procedures; their</w:t>
      </w:r>
      <w:r w:rsidRPr="00207ABD">
        <w:rPr>
          <w:rFonts w:ascii="Times New Roman" w:hAnsi="Times New Roman"/>
          <w:sz w:val="28"/>
          <w:lang w:val="en-US"/>
        </w:rPr>
        <w:t xml:space="preserve"> publishing activity indices and contracts</w:t>
      </w:r>
      <w:r w:rsidR="00FB30B3" w:rsidRPr="00FB30B3">
        <w:rPr>
          <w:rFonts w:ascii="Times New Roman" w:hAnsi="Times New Roman"/>
          <w:sz w:val="28"/>
          <w:lang w:val="en-US"/>
        </w:rPr>
        <w:t xml:space="preserve"> </w:t>
      </w:r>
      <w:r>
        <w:rPr>
          <w:rFonts w:ascii="Times New Roman" w:hAnsi="Times New Roman"/>
          <w:sz w:val="28"/>
          <w:lang w:val="en-US"/>
        </w:rPr>
        <w:t>will be the same as in</w:t>
      </w:r>
      <w:r w:rsidRPr="00207ABD">
        <w:rPr>
          <w:rFonts w:ascii="Times New Roman" w:hAnsi="Times New Roman"/>
          <w:sz w:val="28"/>
          <w:lang w:val="en-US"/>
        </w:rPr>
        <w:t xml:space="preserve"> top international universities. By 20</w:t>
      </w:r>
      <w:r>
        <w:rPr>
          <w:rFonts w:ascii="Times New Roman" w:hAnsi="Times New Roman"/>
          <w:sz w:val="28"/>
          <w:lang w:val="en-US"/>
        </w:rPr>
        <w:t>20, at least 80% of HSE’s administrative staff will</w:t>
      </w:r>
      <w:r w:rsidRPr="00207ABD">
        <w:rPr>
          <w:rFonts w:ascii="Times New Roman" w:hAnsi="Times New Roman"/>
          <w:sz w:val="28"/>
          <w:lang w:val="en-US"/>
        </w:rPr>
        <w:t xml:space="preserve"> be fluent in English. </w:t>
      </w:r>
    </w:p>
    <w:p w:rsidR="00F809EC" w:rsidRPr="00207ABD" w:rsidRDefault="00F809EC" w:rsidP="00207ABD">
      <w:pPr>
        <w:spacing w:after="0" w:line="360" w:lineRule="auto"/>
        <w:ind w:firstLine="720"/>
        <w:jc w:val="both"/>
        <w:rPr>
          <w:rFonts w:ascii="Times New Roman" w:hAnsi="Times New Roman"/>
          <w:sz w:val="28"/>
          <w:lang w:val="en-US"/>
        </w:rPr>
      </w:pPr>
      <w:r w:rsidRPr="00207ABD">
        <w:rPr>
          <w:rFonts w:ascii="Times New Roman" w:hAnsi="Times New Roman"/>
          <w:sz w:val="28"/>
          <w:lang w:val="en-US"/>
        </w:rPr>
        <w:t>The main quantitative characteristics of the target model of HSE personnel policy are Target Indicators 1 and 4 (cf. Table 1) and the following key performance indicators:</w:t>
      </w: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828"/>
        <w:gridCol w:w="850"/>
        <w:gridCol w:w="709"/>
        <w:gridCol w:w="709"/>
        <w:gridCol w:w="709"/>
        <w:gridCol w:w="708"/>
        <w:gridCol w:w="709"/>
        <w:gridCol w:w="709"/>
        <w:gridCol w:w="709"/>
        <w:gridCol w:w="708"/>
      </w:tblGrid>
      <w:tr w:rsidR="00F809EC" w:rsidRPr="00C42B18" w:rsidTr="00207ABD">
        <w:trPr>
          <w:tblHeader/>
        </w:trPr>
        <w:tc>
          <w:tcPr>
            <w:tcW w:w="3828" w:type="dxa"/>
          </w:tcPr>
          <w:p w:rsidR="00F809EC" w:rsidRPr="00C42B18" w:rsidRDefault="00F809EC" w:rsidP="00207ABD">
            <w:pPr>
              <w:spacing w:after="0" w:line="360" w:lineRule="auto"/>
              <w:jc w:val="both"/>
              <w:rPr>
                <w:rFonts w:ascii="Times New Roman" w:hAnsi="Times New Roman"/>
                <w:b/>
                <w:sz w:val="24"/>
                <w:szCs w:val="24"/>
              </w:rPr>
            </w:pPr>
            <w:r w:rsidRPr="00C42B18">
              <w:rPr>
                <w:rFonts w:ascii="Times New Roman" w:hAnsi="Times New Roman"/>
                <w:b/>
                <w:sz w:val="24"/>
                <w:szCs w:val="24"/>
              </w:rPr>
              <w:t>Key performance indicators (KPIs)</w:t>
            </w:r>
          </w:p>
        </w:tc>
        <w:tc>
          <w:tcPr>
            <w:tcW w:w="850" w:type="dxa"/>
          </w:tcPr>
          <w:p w:rsidR="00F809EC" w:rsidRPr="00C42B18" w:rsidRDefault="00F809EC" w:rsidP="00207ABD">
            <w:pPr>
              <w:spacing w:after="0" w:line="360" w:lineRule="auto"/>
              <w:jc w:val="both"/>
              <w:rPr>
                <w:rFonts w:ascii="Times New Roman" w:hAnsi="Times New Roman"/>
                <w:b/>
                <w:sz w:val="24"/>
                <w:szCs w:val="24"/>
              </w:rPr>
            </w:pPr>
            <w:r w:rsidRPr="00C42B18">
              <w:rPr>
                <w:rFonts w:ascii="Times New Roman" w:hAnsi="Times New Roman"/>
                <w:b/>
                <w:sz w:val="24"/>
                <w:szCs w:val="24"/>
              </w:rPr>
              <w:t>Units</w:t>
            </w:r>
          </w:p>
        </w:tc>
        <w:tc>
          <w:tcPr>
            <w:tcW w:w="709" w:type="dxa"/>
          </w:tcPr>
          <w:p w:rsidR="00F809EC" w:rsidRPr="00C42B18" w:rsidRDefault="00F809EC" w:rsidP="00207ABD">
            <w:pPr>
              <w:spacing w:after="0" w:line="360" w:lineRule="auto"/>
              <w:jc w:val="both"/>
              <w:rPr>
                <w:rFonts w:ascii="Times New Roman" w:hAnsi="Times New Roman"/>
                <w:b/>
                <w:sz w:val="24"/>
                <w:szCs w:val="24"/>
              </w:rPr>
            </w:pPr>
            <w:r w:rsidRPr="00C42B18">
              <w:rPr>
                <w:rFonts w:ascii="Times New Roman" w:hAnsi="Times New Roman"/>
                <w:b/>
                <w:sz w:val="24"/>
                <w:szCs w:val="24"/>
              </w:rPr>
              <w:t>2013</w:t>
            </w:r>
          </w:p>
        </w:tc>
        <w:tc>
          <w:tcPr>
            <w:tcW w:w="709" w:type="dxa"/>
          </w:tcPr>
          <w:p w:rsidR="00F809EC" w:rsidRPr="00C42B18" w:rsidRDefault="00F809EC" w:rsidP="00207ABD">
            <w:pPr>
              <w:spacing w:after="0" w:line="360" w:lineRule="auto"/>
              <w:jc w:val="both"/>
              <w:rPr>
                <w:rFonts w:ascii="Times New Roman" w:hAnsi="Times New Roman"/>
                <w:b/>
                <w:sz w:val="24"/>
                <w:szCs w:val="24"/>
              </w:rPr>
            </w:pPr>
            <w:r w:rsidRPr="00C42B18">
              <w:rPr>
                <w:rFonts w:ascii="Times New Roman" w:hAnsi="Times New Roman"/>
                <w:b/>
                <w:sz w:val="24"/>
                <w:szCs w:val="24"/>
              </w:rPr>
              <w:t>2014</w:t>
            </w:r>
          </w:p>
        </w:tc>
        <w:tc>
          <w:tcPr>
            <w:tcW w:w="709" w:type="dxa"/>
          </w:tcPr>
          <w:p w:rsidR="00F809EC" w:rsidRPr="00C42B18" w:rsidRDefault="00F809EC" w:rsidP="00207ABD">
            <w:pPr>
              <w:spacing w:after="0" w:line="360" w:lineRule="auto"/>
              <w:jc w:val="both"/>
              <w:rPr>
                <w:rFonts w:ascii="Times New Roman" w:hAnsi="Times New Roman"/>
                <w:b/>
                <w:sz w:val="24"/>
                <w:szCs w:val="24"/>
              </w:rPr>
            </w:pPr>
            <w:r w:rsidRPr="00C42B18">
              <w:rPr>
                <w:rFonts w:ascii="Times New Roman" w:hAnsi="Times New Roman"/>
                <w:b/>
                <w:sz w:val="24"/>
                <w:szCs w:val="24"/>
              </w:rPr>
              <w:t>2015</w:t>
            </w:r>
          </w:p>
        </w:tc>
        <w:tc>
          <w:tcPr>
            <w:tcW w:w="708" w:type="dxa"/>
          </w:tcPr>
          <w:p w:rsidR="00F809EC" w:rsidRPr="00C42B18" w:rsidRDefault="00F809EC" w:rsidP="00207ABD">
            <w:pPr>
              <w:spacing w:after="0" w:line="360" w:lineRule="auto"/>
              <w:jc w:val="both"/>
              <w:rPr>
                <w:rFonts w:ascii="Times New Roman" w:hAnsi="Times New Roman"/>
                <w:b/>
                <w:sz w:val="24"/>
                <w:szCs w:val="24"/>
              </w:rPr>
            </w:pPr>
            <w:r w:rsidRPr="00C42B18">
              <w:rPr>
                <w:rFonts w:ascii="Times New Roman" w:hAnsi="Times New Roman"/>
                <w:b/>
                <w:sz w:val="24"/>
                <w:szCs w:val="24"/>
              </w:rPr>
              <w:t>2016</w:t>
            </w:r>
          </w:p>
        </w:tc>
        <w:tc>
          <w:tcPr>
            <w:tcW w:w="709" w:type="dxa"/>
          </w:tcPr>
          <w:p w:rsidR="00F809EC" w:rsidRPr="00C42B18" w:rsidRDefault="00F809EC" w:rsidP="00207ABD">
            <w:pPr>
              <w:spacing w:after="0" w:line="360" w:lineRule="auto"/>
              <w:jc w:val="both"/>
              <w:rPr>
                <w:rFonts w:ascii="Times New Roman" w:hAnsi="Times New Roman"/>
                <w:b/>
                <w:sz w:val="24"/>
                <w:szCs w:val="24"/>
              </w:rPr>
            </w:pPr>
            <w:r w:rsidRPr="00C42B18">
              <w:rPr>
                <w:rFonts w:ascii="Times New Roman" w:hAnsi="Times New Roman"/>
                <w:b/>
                <w:sz w:val="24"/>
                <w:szCs w:val="24"/>
              </w:rPr>
              <w:t>2017</w:t>
            </w:r>
          </w:p>
        </w:tc>
        <w:tc>
          <w:tcPr>
            <w:tcW w:w="709" w:type="dxa"/>
          </w:tcPr>
          <w:p w:rsidR="00F809EC" w:rsidRPr="00C42B18" w:rsidRDefault="00F809EC" w:rsidP="00207ABD">
            <w:pPr>
              <w:spacing w:after="0" w:line="360" w:lineRule="auto"/>
              <w:jc w:val="both"/>
              <w:rPr>
                <w:rFonts w:ascii="Times New Roman" w:hAnsi="Times New Roman"/>
                <w:b/>
                <w:sz w:val="24"/>
                <w:szCs w:val="24"/>
              </w:rPr>
            </w:pPr>
            <w:r w:rsidRPr="00C42B18">
              <w:rPr>
                <w:rFonts w:ascii="Times New Roman" w:hAnsi="Times New Roman"/>
                <w:b/>
                <w:sz w:val="24"/>
                <w:szCs w:val="24"/>
              </w:rPr>
              <w:t>2018</w:t>
            </w:r>
          </w:p>
        </w:tc>
        <w:tc>
          <w:tcPr>
            <w:tcW w:w="709" w:type="dxa"/>
          </w:tcPr>
          <w:p w:rsidR="00F809EC" w:rsidRPr="00C42B18" w:rsidRDefault="00F809EC" w:rsidP="00207ABD">
            <w:pPr>
              <w:spacing w:after="0" w:line="360" w:lineRule="auto"/>
              <w:jc w:val="both"/>
              <w:rPr>
                <w:rFonts w:ascii="Times New Roman" w:hAnsi="Times New Roman"/>
                <w:b/>
                <w:sz w:val="24"/>
                <w:szCs w:val="24"/>
              </w:rPr>
            </w:pPr>
            <w:r w:rsidRPr="00C42B18">
              <w:rPr>
                <w:rFonts w:ascii="Times New Roman" w:hAnsi="Times New Roman"/>
                <w:b/>
                <w:sz w:val="24"/>
                <w:szCs w:val="24"/>
              </w:rPr>
              <w:t>2019</w:t>
            </w:r>
          </w:p>
        </w:tc>
        <w:tc>
          <w:tcPr>
            <w:tcW w:w="708" w:type="dxa"/>
          </w:tcPr>
          <w:p w:rsidR="00F809EC" w:rsidRPr="00C42B18" w:rsidRDefault="00F809EC" w:rsidP="00207ABD">
            <w:pPr>
              <w:spacing w:after="0" w:line="360" w:lineRule="auto"/>
              <w:jc w:val="both"/>
              <w:rPr>
                <w:rFonts w:ascii="Times New Roman" w:hAnsi="Times New Roman"/>
                <w:b/>
                <w:sz w:val="24"/>
                <w:szCs w:val="24"/>
              </w:rPr>
            </w:pPr>
            <w:r w:rsidRPr="00C42B18">
              <w:rPr>
                <w:rFonts w:ascii="Times New Roman" w:hAnsi="Times New Roman"/>
                <w:b/>
                <w:sz w:val="24"/>
                <w:szCs w:val="24"/>
              </w:rPr>
              <w:t>2020</w:t>
            </w:r>
          </w:p>
        </w:tc>
      </w:tr>
      <w:tr w:rsidR="00F809EC" w:rsidRPr="00C42B18" w:rsidTr="00207ABD">
        <w:tc>
          <w:tcPr>
            <w:tcW w:w="3828" w:type="dxa"/>
          </w:tcPr>
          <w:p w:rsidR="00F809EC" w:rsidRPr="00C42B18" w:rsidRDefault="00F809EC" w:rsidP="00207ABD">
            <w:pPr>
              <w:spacing w:after="0" w:line="240" w:lineRule="auto"/>
              <w:rPr>
                <w:rFonts w:ascii="Times New Roman" w:hAnsi="Times New Roman"/>
                <w:color w:val="000000"/>
                <w:highlight w:val="yellow"/>
                <w:lang w:val="en-US"/>
              </w:rPr>
            </w:pPr>
            <w:r w:rsidRPr="00C42B18">
              <w:rPr>
                <w:rFonts w:ascii="Times New Roman" w:hAnsi="Times New Roman"/>
                <w:bCs/>
                <w:color w:val="000000"/>
                <w:lang w:val="en-US"/>
              </w:rPr>
              <w:t>Percent of faculty members with  international-level contracts</w:t>
            </w:r>
          </w:p>
        </w:tc>
        <w:tc>
          <w:tcPr>
            <w:tcW w:w="850" w:type="dxa"/>
            <w:vAlign w:val="center"/>
          </w:tcPr>
          <w:p w:rsidR="00F809EC" w:rsidRPr="00C42B18" w:rsidRDefault="00F809EC" w:rsidP="00207ABD">
            <w:pPr>
              <w:spacing w:after="0" w:line="240" w:lineRule="auto"/>
              <w:jc w:val="center"/>
              <w:rPr>
                <w:rFonts w:ascii="Times New Roman" w:hAnsi="Times New Roman"/>
                <w:color w:val="000000"/>
              </w:rPr>
            </w:pPr>
            <w:r w:rsidRPr="00C42B18">
              <w:rPr>
                <w:rFonts w:ascii="Times New Roman" w:hAnsi="Times New Roman"/>
                <w:color w:val="000000"/>
              </w:rPr>
              <w:t>%</w:t>
            </w:r>
          </w:p>
        </w:tc>
        <w:tc>
          <w:tcPr>
            <w:tcW w:w="709" w:type="dxa"/>
            <w:vAlign w:val="center"/>
          </w:tcPr>
          <w:p w:rsidR="00F809EC" w:rsidRPr="00C42B18" w:rsidRDefault="00F809EC" w:rsidP="00207ABD">
            <w:pPr>
              <w:spacing w:after="0" w:line="240" w:lineRule="auto"/>
              <w:jc w:val="center"/>
              <w:rPr>
                <w:rFonts w:ascii="Times New Roman" w:hAnsi="Times New Roman"/>
              </w:rPr>
            </w:pPr>
            <w:r w:rsidRPr="00C42B18">
              <w:rPr>
                <w:rFonts w:ascii="Times New Roman" w:hAnsi="Times New Roman"/>
              </w:rPr>
              <w:t>2</w:t>
            </w:r>
          </w:p>
        </w:tc>
        <w:tc>
          <w:tcPr>
            <w:tcW w:w="709" w:type="dxa"/>
            <w:vAlign w:val="center"/>
          </w:tcPr>
          <w:p w:rsidR="00F809EC" w:rsidRPr="00C42B18" w:rsidRDefault="00F809EC" w:rsidP="00207ABD">
            <w:pPr>
              <w:spacing w:after="0" w:line="240" w:lineRule="auto"/>
              <w:jc w:val="center"/>
              <w:rPr>
                <w:rFonts w:ascii="Times New Roman" w:hAnsi="Times New Roman"/>
              </w:rPr>
            </w:pPr>
            <w:r w:rsidRPr="00C42B18">
              <w:rPr>
                <w:rFonts w:ascii="Times New Roman" w:hAnsi="Times New Roman"/>
              </w:rPr>
              <w:t>5</w:t>
            </w:r>
          </w:p>
        </w:tc>
        <w:tc>
          <w:tcPr>
            <w:tcW w:w="709" w:type="dxa"/>
            <w:vAlign w:val="center"/>
          </w:tcPr>
          <w:p w:rsidR="00F809EC" w:rsidRPr="00C42B18" w:rsidRDefault="00F809EC" w:rsidP="00207ABD">
            <w:pPr>
              <w:spacing w:after="0" w:line="240" w:lineRule="auto"/>
              <w:jc w:val="center"/>
              <w:rPr>
                <w:rFonts w:ascii="Times New Roman" w:hAnsi="Times New Roman"/>
              </w:rPr>
            </w:pPr>
            <w:r w:rsidRPr="00C42B18">
              <w:rPr>
                <w:rFonts w:ascii="Times New Roman" w:hAnsi="Times New Roman"/>
              </w:rPr>
              <w:t>8</w:t>
            </w:r>
          </w:p>
        </w:tc>
        <w:tc>
          <w:tcPr>
            <w:tcW w:w="708" w:type="dxa"/>
            <w:vAlign w:val="center"/>
          </w:tcPr>
          <w:p w:rsidR="00F809EC" w:rsidRPr="00C42B18" w:rsidRDefault="00F809EC" w:rsidP="00207ABD">
            <w:pPr>
              <w:spacing w:after="0" w:line="240" w:lineRule="auto"/>
              <w:jc w:val="center"/>
              <w:rPr>
                <w:rFonts w:ascii="Times New Roman" w:hAnsi="Times New Roman"/>
              </w:rPr>
            </w:pPr>
            <w:r w:rsidRPr="00C42B18">
              <w:rPr>
                <w:rFonts w:ascii="Times New Roman" w:hAnsi="Times New Roman"/>
              </w:rPr>
              <w:t>11</w:t>
            </w:r>
          </w:p>
        </w:tc>
        <w:tc>
          <w:tcPr>
            <w:tcW w:w="709" w:type="dxa"/>
            <w:vAlign w:val="center"/>
          </w:tcPr>
          <w:p w:rsidR="00F809EC" w:rsidRPr="00C42B18" w:rsidRDefault="00F809EC" w:rsidP="00207ABD">
            <w:pPr>
              <w:spacing w:after="0" w:line="240" w:lineRule="auto"/>
              <w:jc w:val="center"/>
              <w:rPr>
                <w:rFonts w:ascii="Times New Roman" w:hAnsi="Times New Roman"/>
              </w:rPr>
            </w:pPr>
            <w:r w:rsidRPr="00C42B18">
              <w:rPr>
                <w:rFonts w:ascii="Times New Roman" w:hAnsi="Times New Roman"/>
              </w:rPr>
              <w:t>14</w:t>
            </w:r>
          </w:p>
        </w:tc>
        <w:tc>
          <w:tcPr>
            <w:tcW w:w="709" w:type="dxa"/>
            <w:vAlign w:val="center"/>
          </w:tcPr>
          <w:p w:rsidR="00F809EC" w:rsidRPr="00C42B18" w:rsidRDefault="00F809EC" w:rsidP="00207ABD">
            <w:pPr>
              <w:spacing w:after="0" w:line="240" w:lineRule="auto"/>
              <w:jc w:val="center"/>
              <w:rPr>
                <w:rFonts w:ascii="Times New Roman" w:hAnsi="Times New Roman"/>
              </w:rPr>
            </w:pPr>
            <w:r w:rsidRPr="00C42B18">
              <w:rPr>
                <w:rFonts w:ascii="Times New Roman" w:hAnsi="Times New Roman"/>
              </w:rPr>
              <w:t>18</w:t>
            </w:r>
          </w:p>
        </w:tc>
        <w:tc>
          <w:tcPr>
            <w:tcW w:w="709" w:type="dxa"/>
            <w:vAlign w:val="center"/>
          </w:tcPr>
          <w:p w:rsidR="00F809EC" w:rsidRPr="00C42B18" w:rsidRDefault="00F809EC" w:rsidP="00207ABD">
            <w:pPr>
              <w:spacing w:after="0" w:line="240" w:lineRule="auto"/>
              <w:jc w:val="center"/>
              <w:rPr>
                <w:rFonts w:ascii="Times New Roman" w:hAnsi="Times New Roman"/>
              </w:rPr>
            </w:pPr>
            <w:r w:rsidRPr="00C42B18">
              <w:rPr>
                <w:rFonts w:ascii="Times New Roman" w:hAnsi="Times New Roman"/>
              </w:rPr>
              <w:t>22</w:t>
            </w:r>
          </w:p>
        </w:tc>
        <w:tc>
          <w:tcPr>
            <w:tcW w:w="708" w:type="dxa"/>
            <w:vAlign w:val="center"/>
          </w:tcPr>
          <w:p w:rsidR="00F809EC" w:rsidRPr="00C42B18" w:rsidRDefault="00F809EC" w:rsidP="00207ABD">
            <w:pPr>
              <w:spacing w:after="0" w:line="240" w:lineRule="auto"/>
              <w:jc w:val="center"/>
              <w:rPr>
                <w:rFonts w:ascii="Times New Roman" w:hAnsi="Times New Roman"/>
              </w:rPr>
            </w:pPr>
            <w:r w:rsidRPr="00C42B18">
              <w:rPr>
                <w:rFonts w:ascii="Times New Roman" w:hAnsi="Times New Roman"/>
              </w:rPr>
              <w:t>26</w:t>
            </w:r>
          </w:p>
        </w:tc>
      </w:tr>
      <w:tr w:rsidR="00F809EC" w:rsidRPr="00C42B18" w:rsidTr="00207ABD">
        <w:tc>
          <w:tcPr>
            <w:tcW w:w="3828" w:type="dxa"/>
          </w:tcPr>
          <w:p w:rsidR="00F809EC" w:rsidRPr="00EC72F9" w:rsidRDefault="00F809EC" w:rsidP="00EC72F9">
            <w:pPr>
              <w:spacing w:after="0" w:line="240" w:lineRule="auto"/>
              <w:rPr>
                <w:rFonts w:ascii="Times New Roman" w:hAnsi="Times New Roman"/>
                <w:color w:val="000000"/>
                <w:highlight w:val="yellow"/>
                <w:lang w:val="en-US"/>
              </w:rPr>
            </w:pPr>
            <w:r w:rsidRPr="00C42B18">
              <w:rPr>
                <w:rFonts w:ascii="Times New Roman" w:hAnsi="Times New Roman"/>
                <w:color w:val="000000"/>
                <w:lang w:val="en-US"/>
              </w:rPr>
              <w:t>Number of faculty members hired through international recruiting with the subsequent possibility of getting a permanent position</w:t>
            </w:r>
            <w:r w:rsidR="00EC72F9" w:rsidRPr="00EC72F9">
              <w:rPr>
                <w:rFonts w:ascii="Times New Roman" w:hAnsi="Times New Roman"/>
                <w:color w:val="000000"/>
                <w:lang w:val="en-US"/>
              </w:rPr>
              <w:t xml:space="preserve"> (</w:t>
            </w:r>
            <w:r w:rsidR="00EC72F9">
              <w:rPr>
                <w:rFonts w:ascii="Times New Roman" w:hAnsi="Times New Roman"/>
                <w:color w:val="000000"/>
                <w:lang w:val="en-US"/>
              </w:rPr>
              <w:t>during the year)</w:t>
            </w:r>
          </w:p>
        </w:tc>
        <w:tc>
          <w:tcPr>
            <w:tcW w:w="850" w:type="dxa"/>
            <w:vAlign w:val="center"/>
          </w:tcPr>
          <w:p w:rsidR="00F809EC" w:rsidRPr="00C42B18" w:rsidRDefault="00F809EC" w:rsidP="00207ABD">
            <w:pPr>
              <w:spacing w:after="0" w:line="240" w:lineRule="auto"/>
              <w:jc w:val="center"/>
              <w:rPr>
                <w:rFonts w:ascii="Times New Roman" w:hAnsi="Times New Roman"/>
                <w:color w:val="000000"/>
                <w:lang w:val="en-US"/>
              </w:rPr>
            </w:pPr>
          </w:p>
        </w:tc>
        <w:tc>
          <w:tcPr>
            <w:tcW w:w="709" w:type="dxa"/>
            <w:vAlign w:val="center"/>
          </w:tcPr>
          <w:p w:rsidR="00F809EC" w:rsidRPr="00C42B18" w:rsidRDefault="00F809EC" w:rsidP="00207ABD">
            <w:pPr>
              <w:spacing w:after="0" w:line="240" w:lineRule="auto"/>
              <w:jc w:val="center"/>
              <w:rPr>
                <w:rFonts w:ascii="Times New Roman" w:hAnsi="Times New Roman"/>
              </w:rPr>
            </w:pPr>
            <w:r w:rsidRPr="00C42B18">
              <w:rPr>
                <w:rFonts w:ascii="Times New Roman" w:hAnsi="Times New Roman"/>
              </w:rPr>
              <w:t>12</w:t>
            </w:r>
          </w:p>
        </w:tc>
        <w:tc>
          <w:tcPr>
            <w:tcW w:w="709" w:type="dxa"/>
            <w:vAlign w:val="center"/>
          </w:tcPr>
          <w:p w:rsidR="00F809EC" w:rsidRPr="00C42B18" w:rsidRDefault="00F809EC" w:rsidP="00207ABD">
            <w:pPr>
              <w:spacing w:after="0" w:line="240" w:lineRule="auto"/>
              <w:jc w:val="center"/>
              <w:rPr>
                <w:rFonts w:ascii="Times New Roman" w:hAnsi="Times New Roman"/>
              </w:rPr>
            </w:pPr>
            <w:r w:rsidRPr="00C42B18">
              <w:rPr>
                <w:rFonts w:ascii="Times New Roman" w:hAnsi="Times New Roman"/>
              </w:rPr>
              <w:t>35</w:t>
            </w:r>
          </w:p>
        </w:tc>
        <w:tc>
          <w:tcPr>
            <w:tcW w:w="709" w:type="dxa"/>
            <w:vAlign w:val="center"/>
          </w:tcPr>
          <w:p w:rsidR="00F809EC" w:rsidRPr="00C42B18" w:rsidRDefault="00F809EC" w:rsidP="00207ABD">
            <w:pPr>
              <w:spacing w:after="0" w:line="240" w:lineRule="auto"/>
              <w:jc w:val="center"/>
              <w:rPr>
                <w:rFonts w:ascii="Times New Roman" w:hAnsi="Times New Roman"/>
              </w:rPr>
            </w:pPr>
            <w:r w:rsidRPr="00C42B18">
              <w:rPr>
                <w:rFonts w:ascii="Times New Roman" w:hAnsi="Times New Roman"/>
              </w:rPr>
              <w:t>50</w:t>
            </w:r>
          </w:p>
        </w:tc>
        <w:tc>
          <w:tcPr>
            <w:tcW w:w="708" w:type="dxa"/>
            <w:vAlign w:val="center"/>
          </w:tcPr>
          <w:p w:rsidR="00F809EC" w:rsidRPr="00C42B18" w:rsidRDefault="00F809EC" w:rsidP="00207ABD">
            <w:pPr>
              <w:spacing w:after="0" w:line="240" w:lineRule="auto"/>
              <w:jc w:val="center"/>
              <w:rPr>
                <w:rFonts w:ascii="Times New Roman" w:hAnsi="Times New Roman"/>
              </w:rPr>
            </w:pPr>
            <w:r w:rsidRPr="00C42B18">
              <w:rPr>
                <w:rFonts w:ascii="Times New Roman" w:hAnsi="Times New Roman"/>
              </w:rPr>
              <w:t>65</w:t>
            </w:r>
          </w:p>
        </w:tc>
        <w:tc>
          <w:tcPr>
            <w:tcW w:w="709" w:type="dxa"/>
            <w:vAlign w:val="center"/>
          </w:tcPr>
          <w:p w:rsidR="00F809EC" w:rsidRPr="00C42B18" w:rsidRDefault="00F809EC" w:rsidP="00207ABD">
            <w:pPr>
              <w:spacing w:after="0" w:line="240" w:lineRule="auto"/>
              <w:jc w:val="center"/>
              <w:rPr>
                <w:rFonts w:ascii="Times New Roman" w:hAnsi="Times New Roman"/>
              </w:rPr>
            </w:pPr>
            <w:r w:rsidRPr="00C42B18">
              <w:rPr>
                <w:rFonts w:ascii="Times New Roman" w:hAnsi="Times New Roman"/>
              </w:rPr>
              <w:t>80</w:t>
            </w:r>
          </w:p>
        </w:tc>
        <w:tc>
          <w:tcPr>
            <w:tcW w:w="709" w:type="dxa"/>
            <w:vAlign w:val="center"/>
          </w:tcPr>
          <w:p w:rsidR="00F809EC" w:rsidRPr="00C42B18" w:rsidRDefault="00F809EC" w:rsidP="00207ABD">
            <w:pPr>
              <w:spacing w:after="0" w:line="240" w:lineRule="auto"/>
              <w:jc w:val="center"/>
              <w:rPr>
                <w:rFonts w:ascii="Times New Roman" w:hAnsi="Times New Roman"/>
              </w:rPr>
            </w:pPr>
            <w:r w:rsidRPr="00C42B18">
              <w:rPr>
                <w:rFonts w:ascii="Times New Roman" w:hAnsi="Times New Roman"/>
              </w:rPr>
              <w:t>100</w:t>
            </w:r>
          </w:p>
        </w:tc>
        <w:tc>
          <w:tcPr>
            <w:tcW w:w="709" w:type="dxa"/>
            <w:vAlign w:val="center"/>
          </w:tcPr>
          <w:p w:rsidR="00F809EC" w:rsidRPr="00C42B18" w:rsidRDefault="00F809EC" w:rsidP="00207ABD">
            <w:pPr>
              <w:spacing w:after="0" w:line="240" w:lineRule="auto"/>
              <w:jc w:val="center"/>
              <w:rPr>
                <w:rFonts w:ascii="Times New Roman" w:hAnsi="Times New Roman"/>
              </w:rPr>
            </w:pPr>
            <w:r w:rsidRPr="00C42B18">
              <w:rPr>
                <w:rFonts w:ascii="Times New Roman" w:hAnsi="Times New Roman"/>
              </w:rPr>
              <w:t>125</w:t>
            </w:r>
          </w:p>
        </w:tc>
        <w:tc>
          <w:tcPr>
            <w:tcW w:w="708" w:type="dxa"/>
            <w:vAlign w:val="center"/>
          </w:tcPr>
          <w:p w:rsidR="00F809EC" w:rsidRPr="00C42B18" w:rsidRDefault="00F809EC" w:rsidP="00207ABD">
            <w:pPr>
              <w:spacing w:after="0" w:line="240" w:lineRule="auto"/>
              <w:jc w:val="center"/>
              <w:rPr>
                <w:rFonts w:ascii="Times New Roman" w:hAnsi="Times New Roman"/>
              </w:rPr>
            </w:pPr>
            <w:r w:rsidRPr="00C42B18">
              <w:rPr>
                <w:rFonts w:ascii="Times New Roman" w:hAnsi="Times New Roman"/>
              </w:rPr>
              <w:t>150</w:t>
            </w:r>
          </w:p>
        </w:tc>
      </w:tr>
      <w:tr w:rsidR="00F809EC" w:rsidRPr="00C42B18" w:rsidTr="00207ABD">
        <w:tc>
          <w:tcPr>
            <w:tcW w:w="3828" w:type="dxa"/>
          </w:tcPr>
          <w:p w:rsidR="00F809EC" w:rsidRPr="00C42B18" w:rsidRDefault="00F809EC" w:rsidP="00207ABD">
            <w:pPr>
              <w:spacing w:after="0" w:line="240" w:lineRule="auto"/>
              <w:rPr>
                <w:rFonts w:ascii="Times New Roman" w:hAnsi="Times New Roman"/>
                <w:color w:val="000000"/>
                <w:lang w:val="en-US"/>
              </w:rPr>
            </w:pPr>
            <w:r w:rsidRPr="00C42B18">
              <w:rPr>
                <w:rFonts w:ascii="Times New Roman" w:hAnsi="Times New Roman"/>
                <w:color w:val="000000"/>
                <w:lang w:val="en-US"/>
              </w:rPr>
              <w:t>Minimum ratio of average faculty salary to regional average</w:t>
            </w:r>
          </w:p>
        </w:tc>
        <w:tc>
          <w:tcPr>
            <w:tcW w:w="850" w:type="dxa"/>
            <w:vAlign w:val="center"/>
          </w:tcPr>
          <w:p w:rsidR="00F809EC" w:rsidRPr="00C42B18" w:rsidRDefault="00F809EC" w:rsidP="00207ABD">
            <w:pPr>
              <w:spacing w:after="0" w:line="240" w:lineRule="auto"/>
              <w:jc w:val="center"/>
              <w:rPr>
                <w:rFonts w:ascii="Times New Roman" w:hAnsi="Times New Roman"/>
                <w:color w:val="000000"/>
              </w:rPr>
            </w:pPr>
            <w:r w:rsidRPr="00C42B18">
              <w:rPr>
                <w:rFonts w:ascii="Times New Roman" w:hAnsi="Times New Roman"/>
                <w:color w:val="000000"/>
              </w:rPr>
              <w:t>%</w:t>
            </w:r>
          </w:p>
        </w:tc>
        <w:tc>
          <w:tcPr>
            <w:tcW w:w="709" w:type="dxa"/>
            <w:vAlign w:val="center"/>
          </w:tcPr>
          <w:p w:rsidR="00F809EC" w:rsidRPr="00C42B18" w:rsidRDefault="00F809EC" w:rsidP="00207ABD">
            <w:pPr>
              <w:spacing w:after="0" w:line="240" w:lineRule="auto"/>
              <w:jc w:val="center"/>
              <w:rPr>
                <w:rFonts w:ascii="Times New Roman" w:hAnsi="Times New Roman"/>
              </w:rPr>
            </w:pPr>
            <w:r w:rsidRPr="00C42B18">
              <w:rPr>
                <w:rFonts w:ascii="Times New Roman" w:hAnsi="Times New Roman"/>
              </w:rPr>
              <w:t>147</w:t>
            </w:r>
          </w:p>
        </w:tc>
        <w:tc>
          <w:tcPr>
            <w:tcW w:w="709" w:type="dxa"/>
            <w:vAlign w:val="center"/>
          </w:tcPr>
          <w:p w:rsidR="00F809EC" w:rsidRPr="00C42B18" w:rsidRDefault="00F809EC" w:rsidP="00207ABD">
            <w:pPr>
              <w:spacing w:after="0" w:line="240" w:lineRule="auto"/>
              <w:jc w:val="center"/>
              <w:rPr>
                <w:rFonts w:ascii="Times New Roman" w:hAnsi="Times New Roman"/>
              </w:rPr>
            </w:pPr>
            <w:r w:rsidRPr="00C42B18">
              <w:rPr>
                <w:rFonts w:ascii="Times New Roman" w:hAnsi="Times New Roman"/>
              </w:rPr>
              <w:t>150</w:t>
            </w:r>
          </w:p>
        </w:tc>
        <w:tc>
          <w:tcPr>
            <w:tcW w:w="709" w:type="dxa"/>
            <w:vAlign w:val="center"/>
          </w:tcPr>
          <w:p w:rsidR="00F809EC" w:rsidRPr="00C42B18" w:rsidRDefault="00F809EC" w:rsidP="00207ABD">
            <w:pPr>
              <w:spacing w:after="0" w:line="240" w:lineRule="auto"/>
              <w:jc w:val="center"/>
              <w:rPr>
                <w:rFonts w:ascii="Times New Roman" w:hAnsi="Times New Roman"/>
              </w:rPr>
            </w:pPr>
            <w:r w:rsidRPr="00C42B18">
              <w:rPr>
                <w:rFonts w:ascii="Times New Roman" w:hAnsi="Times New Roman"/>
              </w:rPr>
              <w:t>155</w:t>
            </w:r>
          </w:p>
        </w:tc>
        <w:tc>
          <w:tcPr>
            <w:tcW w:w="708" w:type="dxa"/>
            <w:vAlign w:val="center"/>
          </w:tcPr>
          <w:p w:rsidR="00F809EC" w:rsidRPr="00C42B18" w:rsidRDefault="00F809EC" w:rsidP="00207ABD">
            <w:pPr>
              <w:spacing w:after="0" w:line="240" w:lineRule="auto"/>
              <w:jc w:val="center"/>
              <w:rPr>
                <w:rFonts w:ascii="Times New Roman" w:hAnsi="Times New Roman"/>
              </w:rPr>
            </w:pPr>
            <w:r w:rsidRPr="00C42B18">
              <w:rPr>
                <w:rFonts w:ascii="Times New Roman" w:hAnsi="Times New Roman"/>
              </w:rPr>
              <w:t>160</w:t>
            </w:r>
          </w:p>
        </w:tc>
        <w:tc>
          <w:tcPr>
            <w:tcW w:w="709" w:type="dxa"/>
            <w:vAlign w:val="center"/>
          </w:tcPr>
          <w:p w:rsidR="00F809EC" w:rsidRPr="00C42B18" w:rsidRDefault="00F809EC" w:rsidP="00207ABD">
            <w:pPr>
              <w:spacing w:after="0" w:line="240" w:lineRule="auto"/>
              <w:jc w:val="center"/>
              <w:rPr>
                <w:rFonts w:ascii="Times New Roman" w:hAnsi="Times New Roman"/>
              </w:rPr>
            </w:pPr>
            <w:r w:rsidRPr="00C42B18">
              <w:rPr>
                <w:rFonts w:ascii="Times New Roman" w:hAnsi="Times New Roman"/>
              </w:rPr>
              <w:t>170 </w:t>
            </w:r>
          </w:p>
        </w:tc>
        <w:tc>
          <w:tcPr>
            <w:tcW w:w="709" w:type="dxa"/>
            <w:vAlign w:val="center"/>
          </w:tcPr>
          <w:p w:rsidR="00F809EC" w:rsidRPr="00C42B18" w:rsidRDefault="00F809EC" w:rsidP="00207ABD">
            <w:pPr>
              <w:spacing w:after="0" w:line="240" w:lineRule="auto"/>
              <w:jc w:val="center"/>
              <w:rPr>
                <w:rFonts w:ascii="Times New Roman" w:hAnsi="Times New Roman"/>
              </w:rPr>
            </w:pPr>
            <w:r w:rsidRPr="00C42B18">
              <w:rPr>
                <w:rFonts w:ascii="Times New Roman" w:hAnsi="Times New Roman"/>
              </w:rPr>
              <w:t>185</w:t>
            </w:r>
          </w:p>
        </w:tc>
        <w:tc>
          <w:tcPr>
            <w:tcW w:w="709" w:type="dxa"/>
            <w:vAlign w:val="center"/>
          </w:tcPr>
          <w:p w:rsidR="00F809EC" w:rsidRPr="00C42B18" w:rsidRDefault="00F809EC" w:rsidP="00207ABD">
            <w:pPr>
              <w:spacing w:after="0" w:line="240" w:lineRule="auto"/>
              <w:jc w:val="center"/>
              <w:rPr>
                <w:rFonts w:ascii="Times New Roman" w:hAnsi="Times New Roman"/>
              </w:rPr>
            </w:pPr>
            <w:r w:rsidRPr="00C42B18">
              <w:rPr>
                <w:rFonts w:ascii="Times New Roman" w:hAnsi="Times New Roman"/>
              </w:rPr>
              <w:t>205 </w:t>
            </w:r>
          </w:p>
        </w:tc>
        <w:tc>
          <w:tcPr>
            <w:tcW w:w="708" w:type="dxa"/>
            <w:vAlign w:val="center"/>
          </w:tcPr>
          <w:p w:rsidR="00F809EC" w:rsidRPr="00C42B18" w:rsidRDefault="00F809EC" w:rsidP="00207ABD">
            <w:pPr>
              <w:spacing w:after="0" w:line="240" w:lineRule="auto"/>
              <w:jc w:val="center"/>
              <w:rPr>
                <w:rFonts w:ascii="Times New Roman" w:hAnsi="Times New Roman"/>
              </w:rPr>
            </w:pPr>
            <w:r w:rsidRPr="00C42B18">
              <w:rPr>
                <w:rFonts w:ascii="Times New Roman" w:hAnsi="Times New Roman"/>
              </w:rPr>
              <w:t>220</w:t>
            </w:r>
          </w:p>
        </w:tc>
      </w:tr>
      <w:tr w:rsidR="00F809EC" w:rsidRPr="00C42B18" w:rsidTr="00207ABD">
        <w:tc>
          <w:tcPr>
            <w:tcW w:w="3828" w:type="dxa"/>
          </w:tcPr>
          <w:p w:rsidR="00F809EC" w:rsidRPr="00C42B18" w:rsidRDefault="00F809EC" w:rsidP="00207ABD">
            <w:pPr>
              <w:spacing w:after="0" w:line="240" w:lineRule="auto"/>
              <w:rPr>
                <w:rFonts w:ascii="Times New Roman" w:hAnsi="Times New Roman"/>
                <w:color w:val="000000"/>
                <w:lang w:val="en-US"/>
              </w:rPr>
            </w:pPr>
            <w:r w:rsidRPr="00C42B18">
              <w:rPr>
                <w:rFonts w:ascii="Times New Roman" w:hAnsi="Times New Roman"/>
                <w:color w:val="000000"/>
                <w:lang w:val="en-US"/>
              </w:rPr>
              <w:t>Percent of faculty members with unified contracts that combine teaching, research and social/administrative work</w:t>
            </w:r>
          </w:p>
        </w:tc>
        <w:tc>
          <w:tcPr>
            <w:tcW w:w="850" w:type="dxa"/>
            <w:vAlign w:val="center"/>
          </w:tcPr>
          <w:p w:rsidR="00F809EC" w:rsidRPr="00C42B18" w:rsidRDefault="00F809EC" w:rsidP="00207ABD">
            <w:pPr>
              <w:spacing w:after="0" w:line="240" w:lineRule="auto"/>
              <w:jc w:val="center"/>
              <w:rPr>
                <w:rFonts w:ascii="Times New Roman" w:hAnsi="Times New Roman"/>
                <w:color w:val="000000"/>
              </w:rPr>
            </w:pPr>
            <w:r w:rsidRPr="00C42B18">
              <w:rPr>
                <w:rFonts w:ascii="Times New Roman" w:hAnsi="Times New Roman"/>
                <w:color w:val="000000"/>
              </w:rPr>
              <w:t>%</w:t>
            </w:r>
          </w:p>
        </w:tc>
        <w:tc>
          <w:tcPr>
            <w:tcW w:w="709" w:type="dxa"/>
            <w:vAlign w:val="center"/>
          </w:tcPr>
          <w:p w:rsidR="00F809EC" w:rsidRPr="00C42B18" w:rsidRDefault="00F809EC" w:rsidP="00207ABD">
            <w:pPr>
              <w:spacing w:after="0" w:line="240" w:lineRule="auto"/>
              <w:jc w:val="center"/>
              <w:rPr>
                <w:rFonts w:ascii="Times New Roman" w:hAnsi="Times New Roman"/>
                <w:color w:val="000000"/>
              </w:rPr>
            </w:pPr>
            <w:r w:rsidRPr="00C42B18">
              <w:rPr>
                <w:rFonts w:ascii="Times New Roman" w:hAnsi="Times New Roman"/>
                <w:color w:val="000000"/>
              </w:rPr>
              <w:t>-</w:t>
            </w:r>
          </w:p>
        </w:tc>
        <w:tc>
          <w:tcPr>
            <w:tcW w:w="709" w:type="dxa"/>
            <w:vAlign w:val="center"/>
          </w:tcPr>
          <w:p w:rsidR="00F809EC" w:rsidRPr="00C42B18" w:rsidRDefault="00F809EC" w:rsidP="00207ABD">
            <w:pPr>
              <w:spacing w:after="0" w:line="240" w:lineRule="auto"/>
              <w:jc w:val="center"/>
              <w:rPr>
                <w:rFonts w:ascii="Times New Roman" w:hAnsi="Times New Roman"/>
              </w:rPr>
            </w:pPr>
            <w:r w:rsidRPr="00C42B18">
              <w:rPr>
                <w:rFonts w:ascii="Times New Roman" w:hAnsi="Times New Roman"/>
              </w:rPr>
              <w:t>40</w:t>
            </w:r>
          </w:p>
        </w:tc>
        <w:tc>
          <w:tcPr>
            <w:tcW w:w="709" w:type="dxa"/>
            <w:vAlign w:val="center"/>
          </w:tcPr>
          <w:p w:rsidR="00F809EC" w:rsidRPr="00C42B18" w:rsidRDefault="00F809EC" w:rsidP="00207ABD">
            <w:pPr>
              <w:spacing w:after="0" w:line="240" w:lineRule="auto"/>
              <w:jc w:val="center"/>
              <w:rPr>
                <w:rFonts w:ascii="Times New Roman" w:hAnsi="Times New Roman"/>
              </w:rPr>
            </w:pPr>
            <w:r w:rsidRPr="00C42B18">
              <w:rPr>
                <w:rFonts w:ascii="Times New Roman" w:hAnsi="Times New Roman"/>
              </w:rPr>
              <w:t>80</w:t>
            </w:r>
          </w:p>
        </w:tc>
        <w:tc>
          <w:tcPr>
            <w:tcW w:w="708" w:type="dxa"/>
            <w:vAlign w:val="center"/>
          </w:tcPr>
          <w:p w:rsidR="00F809EC" w:rsidRPr="00C42B18" w:rsidRDefault="00F809EC" w:rsidP="00207ABD">
            <w:pPr>
              <w:spacing w:after="0" w:line="240" w:lineRule="auto"/>
              <w:jc w:val="center"/>
              <w:rPr>
                <w:rFonts w:ascii="Times New Roman" w:hAnsi="Times New Roman"/>
              </w:rPr>
            </w:pPr>
            <w:r w:rsidRPr="00C42B18">
              <w:rPr>
                <w:rFonts w:ascii="Times New Roman" w:hAnsi="Times New Roman"/>
              </w:rPr>
              <w:t>100</w:t>
            </w:r>
          </w:p>
        </w:tc>
        <w:tc>
          <w:tcPr>
            <w:tcW w:w="709" w:type="dxa"/>
            <w:vAlign w:val="center"/>
          </w:tcPr>
          <w:p w:rsidR="00F809EC" w:rsidRPr="00C42B18" w:rsidRDefault="00F809EC" w:rsidP="00207ABD">
            <w:pPr>
              <w:spacing w:after="0" w:line="240" w:lineRule="auto"/>
              <w:jc w:val="center"/>
              <w:rPr>
                <w:rFonts w:ascii="Times New Roman" w:hAnsi="Times New Roman"/>
              </w:rPr>
            </w:pPr>
            <w:r w:rsidRPr="00C42B18">
              <w:rPr>
                <w:rFonts w:ascii="Times New Roman" w:hAnsi="Times New Roman"/>
              </w:rPr>
              <w:t>100</w:t>
            </w:r>
          </w:p>
        </w:tc>
        <w:tc>
          <w:tcPr>
            <w:tcW w:w="709" w:type="dxa"/>
            <w:vAlign w:val="center"/>
          </w:tcPr>
          <w:p w:rsidR="00F809EC" w:rsidRPr="00C42B18" w:rsidRDefault="00F809EC" w:rsidP="00207ABD">
            <w:pPr>
              <w:spacing w:after="0" w:line="240" w:lineRule="auto"/>
              <w:jc w:val="center"/>
              <w:rPr>
                <w:rFonts w:ascii="Times New Roman" w:hAnsi="Times New Roman"/>
              </w:rPr>
            </w:pPr>
            <w:r w:rsidRPr="00C42B18">
              <w:rPr>
                <w:rFonts w:ascii="Times New Roman" w:hAnsi="Times New Roman"/>
              </w:rPr>
              <w:t>100</w:t>
            </w:r>
          </w:p>
        </w:tc>
        <w:tc>
          <w:tcPr>
            <w:tcW w:w="709" w:type="dxa"/>
            <w:vAlign w:val="center"/>
          </w:tcPr>
          <w:p w:rsidR="00F809EC" w:rsidRPr="00C42B18" w:rsidRDefault="00F809EC" w:rsidP="00207ABD">
            <w:pPr>
              <w:spacing w:after="0" w:line="240" w:lineRule="auto"/>
              <w:jc w:val="center"/>
              <w:rPr>
                <w:rFonts w:ascii="Times New Roman" w:hAnsi="Times New Roman"/>
              </w:rPr>
            </w:pPr>
            <w:r w:rsidRPr="00C42B18">
              <w:rPr>
                <w:rFonts w:ascii="Times New Roman" w:hAnsi="Times New Roman"/>
              </w:rPr>
              <w:t>100</w:t>
            </w:r>
          </w:p>
        </w:tc>
        <w:tc>
          <w:tcPr>
            <w:tcW w:w="708" w:type="dxa"/>
            <w:vAlign w:val="center"/>
          </w:tcPr>
          <w:p w:rsidR="00F809EC" w:rsidRPr="00C42B18" w:rsidRDefault="00F809EC" w:rsidP="00207ABD">
            <w:pPr>
              <w:spacing w:after="0" w:line="240" w:lineRule="auto"/>
              <w:jc w:val="center"/>
              <w:rPr>
                <w:rFonts w:ascii="Times New Roman" w:hAnsi="Times New Roman"/>
              </w:rPr>
            </w:pPr>
            <w:r w:rsidRPr="00C42B18">
              <w:rPr>
                <w:rFonts w:ascii="Times New Roman" w:hAnsi="Times New Roman"/>
              </w:rPr>
              <w:t>100</w:t>
            </w:r>
          </w:p>
        </w:tc>
      </w:tr>
      <w:tr w:rsidR="00F809EC" w:rsidRPr="00C42B18" w:rsidTr="00207ABD">
        <w:tc>
          <w:tcPr>
            <w:tcW w:w="3828" w:type="dxa"/>
          </w:tcPr>
          <w:p w:rsidR="00F809EC" w:rsidRPr="00C42B18" w:rsidRDefault="00F809EC" w:rsidP="00207ABD">
            <w:pPr>
              <w:spacing w:after="0" w:line="240" w:lineRule="auto"/>
              <w:rPr>
                <w:rFonts w:ascii="Times New Roman" w:hAnsi="Times New Roman"/>
                <w:color w:val="000000"/>
                <w:lang w:val="en-US"/>
              </w:rPr>
            </w:pPr>
            <w:r w:rsidRPr="00C42B18">
              <w:rPr>
                <w:rFonts w:ascii="Times New Roman" w:hAnsi="Times New Roman"/>
                <w:color w:val="000000"/>
                <w:lang w:val="en-US"/>
              </w:rPr>
              <w:t>Number of postdocs hired during the year</w:t>
            </w:r>
          </w:p>
        </w:tc>
        <w:tc>
          <w:tcPr>
            <w:tcW w:w="850" w:type="dxa"/>
            <w:vAlign w:val="center"/>
          </w:tcPr>
          <w:p w:rsidR="00F809EC" w:rsidRPr="00C42B18" w:rsidRDefault="00F809EC" w:rsidP="00207ABD">
            <w:pPr>
              <w:spacing w:after="0" w:line="240" w:lineRule="auto"/>
              <w:jc w:val="center"/>
              <w:rPr>
                <w:rFonts w:ascii="Times New Roman" w:hAnsi="Times New Roman"/>
                <w:color w:val="000000"/>
                <w:lang w:val="en-US"/>
              </w:rPr>
            </w:pPr>
          </w:p>
        </w:tc>
        <w:tc>
          <w:tcPr>
            <w:tcW w:w="709" w:type="dxa"/>
            <w:vAlign w:val="center"/>
          </w:tcPr>
          <w:p w:rsidR="00F809EC" w:rsidRPr="00C42B18" w:rsidRDefault="00F809EC" w:rsidP="00207ABD">
            <w:pPr>
              <w:spacing w:after="0" w:line="240" w:lineRule="auto"/>
              <w:jc w:val="center"/>
              <w:rPr>
                <w:rFonts w:ascii="Times New Roman" w:hAnsi="Times New Roman"/>
                <w:color w:val="000000"/>
              </w:rPr>
            </w:pPr>
            <w:r w:rsidRPr="00C42B18">
              <w:rPr>
                <w:rFonts w:ascii="Times New Roman" w:hAnsi="Times New Roman"/>
                <w:color w:val="000000"/>
              </w:rPr>
              <w:t>8</w:t>
            </w:r>
          </w:p>
        </w:tc>
        <w:tc>
          <w:tcPr>
            <w:tcW w:w="709" w:type="dxa"/>
            <w:vAlign w:val="center"/>
          </w:tcPr>
          <w:p w:rsidR="00F809EC" w:rsidRPr="00C42B18" w:rsidRDefault="00F809EC" w:rsidP="00207ABD">
            <w:pPr>
              <w:spacing w:after="0" w:line="240" w:lineRule="auto"/>
              <w:jc w:val="center"/>
              <w:rPr>
                <w:rFonts w:ascii="Times New Roman" w:hAnsi="Times New Roman"/>
                <w:color w:val="000000"/>
              </w:rPr>
            </w:pPr>
            <w:r w:rsidRPr="00C42B18">
              <w:rPr>
                <w:rFonts w:ascii="Times New Roman" w:hAnsi="Times New Roman"/>
                <w:color w:val="000000"/>
              </w:rPr>
              <w:t>25</w:t>
            </w:r>
          </w:p>
        </w:tc>
        <w:tc>
          <w:tcPr>
            <w:tcW w:w="709" w:type="dxa"/>
            <w:vAlign w:val="center"/>
          </w:tcPr>
          <w:p w:rsidR="00F809EC" w:rsidRPr="00C42B18" w:rsidRDefault="00F809EC" w:rsidP="00207ABD">
            <w:pPr>
              <w:spacing w:after="0" w:line="240" w:lineRule="auto"/>
              <w:jc w:val="center"/>
              <w:rPr>
                <w:rFonts w:ascii="Times New Roman" w:hAnsi="Times New Roman"/>
                <w:color w:val="000000"/>
              </w:rPr>
            </w:pPr>
            <w:r w:rsidRPr="00C42B18">
              <w:rPr>
                <w:rFonts w:ascii="Times New Roman" w:hAnsi="Times New Roman"/>
                <w:color w:val="000000"/>
              </w:rPr>
              <w:t>50</w:t>
            </w:r>
          </w:p>
        </w:tc>
        <w:tc>
          <w:tcPr>
            <w:tcW w:w="708" w:type="dxa"/>
            <w:vAlign w:val="center"/>
          </w:tcPr>
          <w:p w:rsidR="00F809EC" w:rsidRPr="00C42B18" w:rsidRDefault="00F809EC" w:rsidP="00207ABD">
            <w:pPr>
              <w:spacing w:after="0" w:line="240" w:lineRule="auto"/>
              <w:jc w:val="center"/>
              <w:rPr>
                <w:rFonts w:ascii="Times New Roman" w:hAnsi="Times New Roman"/>
                <w:color w:val="000000"/>
              </w:rPr>
            </w:pPr>
            <w:r w:rsidRPr="00C42B18">
              <w:rPr>
                <w:rFonts w:ascii="Times New Roman" w:hAnsi="Times New Roman"/>
                <w:color w:val="000000"/>
              </w:rPr>
              <w:t>70</w:t>
            </w:r>
          </w:p>
        </w:tc>
        <w:tc>
          <w:tcPr>
            <w:tcW w:w="709" w:type="dxa"/>
            <w:vAlign w:val="center"/>
          </w:tcPr>
          <w:p w:rsidR="00F809EC" w:rsidRPr="00C42B18" w:rsidRDefault="00F809EC" w:rsidP="00207ABD">
            <w:pPr>
              <w:spacing w:after="0" w:line="240" w:lineRule="auto"/>
              <w:jc w:val="center"/>
              <w:rPr>
                <w:rFonts w:ascii="Times New Roman" w:hAnsi="Times New Roman"/>
                <w:color w:val="000000"/>
              </w:rPr>
            </w:pPr>
            <w:r w:rsidRPr="00C42B18">
              <w:rPr>
                <w:rFonts w:ascii="Times New Roman" w:hAnsi="Times New Roman"/>
                <w:color w:val="000000"/>
              </w:rPr>
              <w:t>90</w:t>
            </w:r>
          </w:p>
        </w:tc>
        <w:tc>
          <w:tcPr>
            <w:tcW w:w="709" w:type="dxa"/>
            <w:vAlign w:val="center"/>
          </w:tcPr>
          <w:p w:rsidR="00F809EC" w:rsidRPr="00C42B18" w:rsidRDefault="00F809EC" w:rsidP="00207ABD">
            <w:pPr>
              <w:spacing w:after="0" w:line="240" w:lineRule="auto"/>
              <w:jc w:val="center"/>
              <w:rPr>
                <w:rFonts w:ascii="Times New Roman" w:hAnsi="Times New Roman"/>
                <w:color w:val="000000"/>
              </w:rPr>
            </w:pPr>
            <w:r w:rsidRPr="00C42B18">
              <w:rPr>
                <w:rFonts w:ascii="Times New Roman" w:hAnsi="Times New Roman"/>
                <w:color w:val="000000"/>
              </w:rPr>
              <w:t>120</w:t>
            </w:r>
          </w:p>
        </w:tc>
        <w:tc>
          <w:tcPr>
            <w:tcW w:w="709" w:type="dxa"/>
            <w:vAlign w:val="center"/>
          </w:tcPr>
          <w:p w:rsidR="00F809EC" w:rsidRPr="00C42B18" w:rsidRDefault="00F809EC" w:rsidP="00207ABD">
            <w:pPr>
              <w:spacing w:after="0" w:line="240" w:lineRule="auto"/>
              <w:jc w:val="center"/>
              <w:rPr>
                <w:rFonts w:ascii="Times New Roman" w:hAnsi="Times New Roman"/>
                <w:color w:val="000000"/>
              </w:rPr>
            </w:pPr>
            <w:r w:rsidRPr="00C42B18">
              <w:rPr>
                <w:rFonts w:ascii="Times New Roman" w:hAnsi="Times New Roman"/>
                <w:color w:val="000000"/>
              </w:rPr>
              <w:t>140</w:t>
            </w:r>
          </w:p>
        </w:tc>
        <w:tc>
          <w:tcPr>
            <w:tcW w:w="708" w:type="dxa"/>
            <w:vAlign w:val="center"/>
          </w:tcPr>
          <w:p w:rsidR="00F809EC" w:rsidRPr="00C42B18" w:rsidRDefault="00F809EC" w:rsidP="00207ABD">
            <w:pPr>
              <w:spacing w:after="0" w:line="240" w:lineRule="auto"/>
              <w:jc w:val="center"/>
              <w:rPr>
                <w:rFonts w:ascii="Times New Roman" w:hAnsi="Times New Roman"/>
                <w:color w:val="000000"/>
              </w:rPr>
            </w:pPr>
            <w:r w:rsidRPr="00C42B18">
              <w:rPr>
                <w:rFonts w:ascii="Times New Roman" w:hAnsi="Times New Roman"/>
                <w:color w:val="000000"/>
              </w:rPr>
              <w:t>160</w:t>
            </w:r>
          </w:p>
        </w:tc>
      </w:tr>
      <w:tr w:rsidR="00F809EC" w:rsidRPr="00C42B18" w:rsidTr="00207ABD">
        <w:tc>
          <w:tcPr>
            <w:tcW w:w="3828" w:type="dxa"/>
          </w:tcPr>
          <w:p w:rsidR="00F809EC" w:rsidRPr="00C42B18" w:rsidRDefault="00F809EC" w:rsidP="00207ABD">
            <w:pPr>
              <w:spacing w:after="0" w:line="240" w:lineRule="auto"/>
              <w:rPr>
                <w:rFonts w:ascii="Times New Roman" w:hAnsi="Times New Roman"/>
                <w:lang w:val="en-US"/>
              </w:rPr>
            </w:pPr>
            <w:r>
              <w:rPr>
                <w:rFonts w:ascii="Times New Roman" w:hAnsi="Times New Roman"/>
                <w:lang w:val="en-US"/>
              </w:rPr>
              <w:t>Relation</w:t>
            </w:r>
            <w:r w:rsidRPr="00C42B18">
              <w:rPr>
                <w:rFonts w:ascii="Times New Roman" w:hAnsi="Times New Roman"/>
                <w:lang w:val="en-US"/>
              </w:rPr>
              <w:t xml:space="preserve"> of the number of teaching assistants and research interns to the number of faculty members</w:t>
            </w:r>
          </w:p>
        </w:tc>
        <w:tc>
          <w:tcPr>
            <w:tcW w:w="850" w:type="dxa"/>
            <w:vAlign w:val="center"/>
          </w:tcPr>
          <w:p w:rsidR="00F809EC" w:rsidRPr="00C42B18" w:rsidRDefault="00F809EC" w:rsidP="00207ABD">
            <w:pPr>
              <w:spacing w:after="0" w:line="240" w:lineRule="auto"/>
              <w:jc w:val="center"/>
              <w:rPr>
                <w:rFonts w:ascii="Times New Roman" w:hAnsi="Times New Roman"/>
                <w:color w:val="FF0000"/>
                <w:lang w:val="en-US"/>
              </w:rPr>
            </w:pPr>
          </w:p>
        </w:tc>
        <w:tc>
          <w:tcPr>
            <w:tcW w:w="709" w:type="dxa"/>
            <w:vAlign w:val="center"/>
          </w:tcPr>
          <w:p w:rsidR="00F809EC" w:rsidRPr="00C42B18" w:rsidRDefault="00F809EC" w:rsidP="00207ABD">
            <w:pPr>
              <w:spacing w:after="0" w:line="240" w:lineRule="auto"/>
              <w:jc w:val="center"/>
              <w:rPr>
                <w:rFonts w:ascii="Times New Roman" w:hAnsi="Times New Roman"/>
                <w:color w:val="000000"/>
              </w:rPr>
            </w:pPr>
            <w:r w:rsidRPr="00C42B18">
              <w:rPr>
                <w:rFonts w:ascii="Times New Roman" w:hAnsi="Times New Roman"/>
                <w:color w:val="000000"/>
              </w:rPr>
              <w:t>0.2</w:t>
            </w:r>
          </w:p>
        </w:tc>
        <w:tc>
          <w:tcPr>
            <w:tcW w:w="709" w:type="dxa"/>
            <w:vAlign w:val="center"/>
          </w:tcPr>
          <w:p w:rsidR="00F809EC" w:rsidRPr="00C42B18" w:rsidRDefault="00F809EC" w:rsidP="00207ABD">
            <w:pPr>
              <w:spacing w:after="0" w:line="240" w:lineRule="auto"/>
              <w:jc w:val="center"/>
              <w:rPr>
                <w:rFonts w:ascii="Times New Roman" w:hAnsi="Times New Roman"/>
                <w:color w:val="000000"/>
              </w:rPr>
            </w:pPr>
            <w:r w:rsidRPr="00C42B18">
              <w:rPr>
                <w:rFonts w:ascii="Times New Roman" w:hAnsi="Times New Roman"/>
                <w:color w:val="000000"/>
              </w:rPr>
              <w:t>0.25</w:t>
            </w:r>
          </w:p>
        </w:tc>
        <w:tc>
          <w:tcPr>
            <w:tcW w:w="709" w:type="dxa"/>
            <w:vAlign w:val="center"/>
          </w:tcPr>
          <w:p w:rsidR="00F809EC" w:rsidRPr="00C42B18" w:rsidRDefault="00F809EC" w:rsidP="00207ABD">
            <w:pPr>
              <w:spacing w:after="0" w:line="240" w:lineRule="auto"/>
              <w:jc w:val="center"/>
              <w:rPr>
                <w:rFonts w:ascii="Times New Roman" w:hAnsi="Times New Roman"/>
                <w:color w:val="000000"/>
              </w:rPr>
            </w:pPr>
            <w:r w:rsidRPr="00C42B18">
              <w:rPr>
                <w:rFonts w:ascii="Times New Roman" w:hAnsi="Times New Roman"/>
                <w:color w:val="000000"/>
              </w:rPr>
              <w:t>0.33</w:t>
            </w:r>
          </w:p>
        </w:tc>
        <w:tc>
          <w:tcPr>
            <w:tcW w:w="708" w:type="dxa"/>
            <w:vAlign w:val="center"/>
          </w:tcPr>
          <w:p w:rsidR="00F809EC" w:rsidRPr="00C42B18" w:rsidRDefault="00F809EC" w:rsidP="00207ABD">
            <w:pPr>
              <w:spacing w:after="0" w:line="240" w:lineRule="auto"/>
              <w:jc w:val="center"/>
              <w:rPr>
                <w:rFonts w:ascii="Times New Roman" w:hAnsi="Times New Roman"/>
                <w:color w:val="000000"/>
              </w:rPr>
            </w:pPr>
            <w:r w:rsidRPr="00C42B18">
              <w:rPr>
                <w:rFonts w:ascii="Times New Roman" w:hAnsi="Times New Roman"/>
                <w:color w:val="000000"/>
              </w:rPr>
              <w:t>0.5</w:t>
            </w:r>
          </w:p>
        </w:tc>
        <w:tc>
          <w:tcPr>
            <w:tcW w:w="709" w:type="dxa"/>
            <w:vAlign w:val="center"/>
          </w:tcPr>
          <w:p w:rsidR="00F809EC" w:rsidRPr="00C42B18" w:rsidRDefault="00F809EC" w:rsidP="00207ABD">
            <w:pPr>
              <w:spacing w:after="0" w:line="240" w:lineRule="auto"/>
              <w:jc w:val="center"/>
              <w:rPr>
                <w:rFonts w:ascii="Times New Roman" w:hAnsi="Times New Roman"/>
                <w:color w:val="000000"/>
              </w:rPr>
            </w:pPr>
            <w:r w:rsidRPr="00C42B18">
              <w:rPr>
                <w:rFonts w:ascii="Times New Roman" w:hAnsi="Times New Roman"/>
                <w:color w:val="000000"/>
              </w:rPr>
              <w:t>0.66</w:t>
            </w:r>
          </w:p>
        </w:tc>
        <w:tc>
          <w:tcPr>
            <w:tcW w:w="709" w:type="dxa"/>
            <w:vAlign w:val="center"/>
          </w:tcPr>
          <w:p w:rsidR="00F809EC" w:rsidRPr="00C42B18" w:rsidRDefault="00F809EC" w:rsidP="00207ABD">
            <w:pPr>
              <w:spacing w:after="0" w:line="240" w:lineRule="auto"/>
              <w:jc w:val="center"/>
              <w:rPr>
                <w:rFonts w:ascii="Times New Roman" w:hAnsi="Times New Roman"/>
                <w:color w:val="000000"/>
              </w:rPr>
            </w:pPr>
            <w:r w:rsidRPr="00C42B18">
              <w:rPr>
                <w:rFonts w:ascii="Times New Roman" w:hAnsi="Times New Roman"/>
                <w:color w:val="000000"/>
              </w:rPr>
              <w:t>0.83</w:t>
            </w:r>
          </w:p>
        </w:tc>
        <w:tc>
          <w:tcPr>
            <w:tcW w:w="709" w:type="dxa"/>
            <w:vAlign w:val="center"/>
          </w:tcPr>
          <w:p w:rsidR="00F809EC" w:rsidRPr="00C42B18" w:rsidRDefault="00F809EC" w:rsidP="00207ABD">
            <w:pPr>
              <w:spacing w:after="0" w:line="240" w:lineRule="auto"/>
              <w:jc w:val="center"/>
              <w:rPr>
                <w:rFonts w:ascii="Times New Roman" w:hAnsi="Times New Roman"/>
                <w:color w:val="000000"/>
              </w:rPr>
            </w:pPr>
            <w:r w:rsidRPr="00C42B18">
              <w:rPr>
                <w:rFonts w:ascii="Times New Roman" w:hAnsi="Times New Roman"/>
                <w:color w:val="000000"/>
              </w:rPr>
              <w:t>0.91</w:t>
            </w:r>
          </w:p>
        </w:tc>
        <w:tc>
          <w:tcPr>
            <w:tcW w:w="708" w:type="dxa"/>
            <w:vAlign w:val="center"/>
          </w:tcPr>
          <w:p w:rsidR="00F809EC" w:rsidRPr="00C42B18" w:rsidRDefault="00F809EC" w:rsidP="00207ABD">
            <w:pPr>
              <w:spacing w:after="0" w:line="240" w:lineRule="auto"/>
              <w:jc w:val="center"/>
              <w:rPr>
                <w:rFonts w:ascii="Times New Roman" w:hAnsi="Times New Roman"/>
                <w:color w:val="000000"/>
              </w:rPr>
            </w:pPr>
            <w:r w:rsidRPr="00C42B18">
              <w:rPr>
                <w:rFonts w:ascii="Times New Roman" w:hAnsi="Times New Roman"/>
                <w:color w:val="000000"/>
              </w:rPr>
              <w:t>1</w:t>
            </w:r>
          </w:p>
        </w:tc>
      </w:tr>
    </w:tbl>
    <w:p w:rsidR="00F809EC" w:rsidRDefault="00F809EC" w:rsidP="00207ABD">
      <w:pPr>
        <w:spacing w:after="0" w:line="360" w:lineRule="auto"/>
        <w:ind w:firstLine="720"/>
        <w:jc w:val="both"/>
        <w:rPr>
          <w:rFonts w:ascii="Times New Roman" w:hAnsi="Times New Roman"/>
          <w:sz w:val="28"/>
        </w:rPr>
      </w:pPr>
    </w:p>
    <w:p w:rsidR="00F809EC" w:rsidRDefault="00F809EC" w:rsidP="00207ABD">
      <w:pPr>
        <w:spacing w:after="0" w:line="360" w:lineRule="auto"/>
        <w:ind w:firstLine="720"/>
        <w:jc w:val="both"/>
        <w:rPr>
          <w:rFonts w:ascii="Times New Roman" w:hAnsi="Times New Roman"/>
          <w:b/>
          <w:sz w:val="28"/>
        </w:rPr>
      </w:pPr>
      <w:r>
        <w:rPr>
          <w:rFonts w:ascii="Times New Roman" w:hAnsi="Times New Roman"/>
          <w:b/>
          <w:sz w:val="28"/>
        </w:rPr>
        <w:t>Information Infrastructure</w:t>
      </w:r>
    </w:p>
    <w:p w:rsidR="00F809EC" w:rsidRPr="00207ABD" w:rsidRDefault="00F809EC" w:rsidP="00207ABD">
      <w:pPr>
        <w:spacing w:after="0" w:line="360" w:lineRule="auto"/>
        <w:ind w:firstLine="720"/>
        <w:jc w:val="both"/>
        <w:rPr>
          <w:rFonts w:ascii="Times New Roman" w:hAnsi="Times New Roman"/>
          <w:sz w:val="28"/>
          <w:lang w:val="en-US"/>
        </w:rPr>
      </w:pPr>
      <w:r w:rsidRPr="00207ABD">
        <w:rPr>
          <w:rFonts w:ascii="Times New Roman" w:hAnsi="Times New Roman"/>
          <w:sz w:val="28"/>
          <w:lang w:val="en-US"/>
        </w:rPr>
        <w:t>The elements of the information infrastructure that are most actively developed by HSE today include</w:t>
      </w:r>
    </w:p>
    <w:p w:rsidR="00F809EC" w:rsidRPr="00207ABD" w:rsidRDefault="00F809EC" w:rsidP="00207ABD">
      <w:pPr>
        <w:numPr>
          <w:ilvl w:val="0"/>
          <w:numId w:val="6"/>
        </w:numPr>
        <w:tabs>
          <w:tab w:val="num" w:pos="1113"/>
        </w:tabs>
        <w:spacing w:after="0" w:line="360" w:lineRule="auto"/>
        <w:jc w:val="both"/>
        <w:rPr>
          <w:rFonts w:ascii="Times New Roman" w:hAnsi="Times New Roman"/>
          <w:sz w:val="28"/>
          <w:lang w:val="en-US"/>
        </w:rPr>
      </w:pPr>
      <w:r w:rsidRPr="00207ABD">
        <w:rPr>
          <w:rFonts w:ascii="Times New Roman" w:hAnsi="Times New Roman"/>
          <w:sz w:val="28"/>
          <w:lang w:val="en-US"/>
        </w:rPr>
        <w:t>A university web-portal (one of the most visited Internet sites of all Russian universities with 50,000 visitors daily)</w:t>
      </w:r>
    </w:p>
    <w:p w:rsidR="00F809EC" w:rsidRPr="00207ABD" w:rsidRDefault="00F809EC" w:rsidP="00207ABD">
      <w:pPr>
        <w:numPr>
          <w:ilvl w:val="0"/>
          <w:numId w:val="6"/>
        </w:numPr>
        <w:tabs>
          <w:tab w:val="num" w:pos="1113"/>
        </w:tabs>
        <w:spacing w:after="0" w:line="360" w:lineRule="auto"/>
        <w:jc w:val="both"/>
        <w:rPr>
          <w:rFonts w:ascii="Times New Roman" w:hAnsi="Times New Roman"/>
          <w:sz w:val="28"/>
          <w:lang w:val="en-US"/>
        </w:rPr>
      </w:pPr>
      <w:r w:rsidRPr="00207ABD">
        <w:rPr>
          <w:rFonts w:ascii="Times New Roman" w:hAnsi="Times New Roman"/>
          <w:sz w:val="28"/>
          <w:lang w:val="en-US"/>
        </w:rPr>
        <w:t>Subscriptions to electronic library resources (one of the largest among European universities – 50 platforms)</w:t>
      </w:r>
    </w:p>
    <w:p w:rsidR="00F809EC" w:rsidRPr="00207ABD" w:rsidRDefault="00F809EC" w:rsidP="00207ABD">
      <w:pPr>
        <w:numPr>
          <w:ilvl w:val="0"/>
          <w:numId w:val="6"/>
        </w:numPr>
        <w:tabs>
          <w:tab w:val="num" w:pos="1113"/>
        </w:tabs>
        <w:spacing w:after="0" w:line="360" w:lineRule="auto"/>
        <w:jc w:val="both"/>
        <w:rPr>
          <w:rFonts w:ascii="Times New Roman" w:hAnsi="Times New Roman"/>
          <w:sz w:val="28"/>
          <w:lang w:val="en-US"/>
        </w:rPr>
      </w:pPr>
      <w:r w:rsidRPr="00207ABD">
        <w:rPr>
          <w:rFonts w:ascii="Times New Roman" w:hAnsi="Times New Roman"/>
          <w:sz w:val="28"/>
          <w:lang w:val="en-US"/>
        </w:rPr>
        <w:t>Electronic academic journals and electronic versions of leading academic journals and working papers in English in open access accessible to all visitors to the HSE web-portal</w:t>
      </w:r>
    </w:p>
    <w:p w:rsidR="00F809EC" w:rsidRPr="00BC624A" w:rsidRDefault="00F809EC" w:rsidP="00207ABD">
      <w:pPr>
        <w:numPr>
          <w:ilvl w:val="0"/>
          <w:numId w:val="6"/>
        </w:numPr>
        <w:tabs>
          <w:tab w:val="num" w:pos="1113"/>
        </w:tabs>
        <w:spacing w:after="0" w:line="360" w:lineRule="auto"/>
        <w:jc w:val="both"/>
        <w:rPr>
          <w:rFonts w:ascii="Times New Roman" w:hAnsi="Times New Roman"/>
          <w:sz w:val="28"/>
        </w:rPr>
      </w:pPr>
      <w:r w:rsidRPr="00207ABD">
        <w:rPr>
          <w:rFonts w:ascii="Times New Roman" w:hAnsi="Times New Roman"/>
          <w:sz w:val="28"/>
          <w:lang w:val="en-US"/>
        </w:rPr>
        <w:lastRenderedPageBreak/>
        <w:t xml:space="preserve">Federal educational portal "Economics. Sociology. </w:t>
      </w:r>
      <w:r w:rsidRPr="00BC624A">
        <w:rPr>
          <w:rFonts w:ascii="Times New Roman" w:hAnsi="Times New Roman"/>
          <w:sz w:val="28"/>
        </w:rPr>
        <w:t>Management"</w:t>
      </w:r>
    </w:p>
    <w:p w:rsidR="00F809EC" w:rsidRPr="00207ABD" w:rsidRDefault="00F809EC" w:rsidP="00207ABD">
      <w:pPr>
        <w:numPr>
          <w:ilvl w:val="0"/>
          <w:numId w:val="6"/>
        </w:numPr>
        <w:tabs>
          <w:tab w:val="num" w:pos="1113"/>
        </w:tabs>
        <w:spacing w:after="0" w:line="360" w:lineRule="auto"/>
        <w:jc w:val="both"/>
        <w:rPr>
          <w:rFonts w:ascii="Times New Roman" w:hAnsi="Times New Roman"/>
          <w:sz w:val="28"/>
          <w:lang w:val="en-US"/>
        </w:rPr>
      </w:pPr>
      <w:r w:rsidRPr="00207ABD">
        <w:rPr>
          <w:rFonts w:ascii="Times New Roman" w:hAnsi="Times New Roman"/>
          <w:sz w:val="28"/>
          <w:lang w:val="en-US"/>
        </w:rPr>
        <w:t>Licensed databases of empirical research and a unified economic and social data archive</w:t>
      </w:r>
    </w:p>
    <w:p w:rsidR="00F809EC" w:rsidRPr="00BC624A" w:rsidRDefault="00F809EC" w:rsidP="00207ABD">
      <w:pPr>
        <w:numPr>
          <w:ilvl w:val="0"/>
          <w:numId w:val="6"/>
        </w:numPr>
        <w:tabs>
          <w:tab w:val="num" w:pos="1113"/>
        </w:tabs>
        <w:spacing w:after="0" w:line="360" w:lineRule="auto"/>
        <w:jc w:val="both"/>
        <w:rPr>
          <w:rFonts w:ascii="Times New Roman" w:hAnsi="Times New Roman"/>
          <w:sz w:val="28"/>
        </w:rPr>
      </w:pPr>
      <w:r w:rsidRPr="00BC624A">
        <w:rPr>
          <w:rFonts w:ascii="Times New Roman" w:hAnsi="Times New Roman"/>
          <w:sz w:val="28"/>
        </w:rPr>
        <w:t>Learning management system (LMS)</w:t>
      </w:r>
    </w:p>
    <w:p w:rsidR="00F809EC" w:rsidRPr="00BC624A" w:rsidRDefault="00F809EC" w:rsidP="00207ABD">
      <w:pPr>
        <w:spacing w:after="0" w:line="360" w:lineRule="auto"/>
        <w:ind w:firstLine="720"/>
        <w:jc w:val="both"/>
        <w:rPr>
          <w:rFonts w:ascii="Times New Roman" w:hAnsi="Times New Roman"/>
          <w:sz w:val="28"/>
        </w:rPr>
      </w:pPr>
      <w:r w:rsidRPr="00207ABD">
        <w:rPr>
          <w:rFonts w:ascii="Times New Roman" w:hAnsi="Times New Roman"/>
          <w:sz w:val="28"/>
          <w:lang w:val="en-US"/>
        </w:rPr>
        <w:t xml:space="preserve">The target model calls for the development of all elements of the information and communication infrastructure and creation of collective open access centres. </w:t>
      </w:r>
      <w:r w:rsidRPr="00BC624A">
        <w:rPr>
          <w:rFonts w:ascii="Times New Roman" w:hAnsi="Times New Roman"/>
          <w:sz w:val="28"/>
        </w:rPr>
        <w:t>In addition, HSE will</w:t>
      </w:r>
    </w:p>
    <w:p w:rsidR="00F809EC" w:rsidRPr="00207ABD" w:rsidRDefault="00F809EC" w:rsidP="00207ABD">
      <w:pPr>
        <w:numPr>
          <w:ilvl w:val="0"/>
          <w:numId w:val="6"/>
        </w:numPr>
        <w:tabs>
          <w:tab w:val="num" w:pos="1113"/>
        </w:tabs>
        <w:spacing w:after="0" w:line="360" w:lineRule="auto"/>
        <w:jc w:val="both"/>
        <w:rPr>
          <w:rFonts w:ascii="Times New Roman" w:hAnsi="Times New Roman"/>
          <w:sz w:val="28"/>
          <w:lang w:val="en-US"/>
        </w:rPr>
      </w:pPr>
      <w:r w:rsidRPr="00207ABD">
        <w:rPr>
          <w:rFonts w:ascii="Times New Roman" w:hAnsi="Times New Roman"/>
          <w:sz w:val="28"/>
          <w:lang w:val="en-US"/>
        </w:rPr>
        <w:t>Develop an information system for supporting core business processes (with an incorporated system of effectiveness evaluation)</w:t>
      </w:r>
    </w:p>
    <w:p w:rsidR="00F809EC" w:rsidRPr="00207ABD" w:rsidRDefault="00F809EC" w:rsidP="00207ABD">
      <w:pPr>
        <w:numPr>
          <w:ilvl w:val="0"/>
          <w:numId w:val="6"/>
        </w:numPr>
        <w:tabs>
          <w:tab w:val="num" w:pos="1113"/>
        </w:tabs>
        <w:spacing w:after="0" w:line="360" w:lineRule="auto"/>
        <w:jc w:val="both"/>
        <w:rPr>
          <w:rFonts w:ascii="Times New Roman" w:hAnsi="Times New Roman"/>
          <w:sz w:val="28"/>
          <w:lang w:val="en-US"/>
        </w:rPr>
      </w:pPr>
      <w:r>
        <w:rPr>
          <w:rFonts w:ascii="Times New Roman" w:hAnsi="Times New Roman"/>
          <w:sz w:val="28"/>
          <w:lang w:val="en-US"/>
        </w:rPr>
        <w:t>Expand the database for</w:t>
      </w:r>
      <w:r w:rsidRPr="00207ABD">
        <w:rPr>
          <w:rFonts w:ascii="Times New Roman" w:hAnsi="Times New Roman"/>
          <w:sz w:val="28"/>
          <w:lang w:val="en-US"/>
        </w:rPr>
        <w:t xml:space="preserve"> monitoring studies, focusing on </w:t>
      </w:r>
      <w:r>
        <w:rPr>
          <w:rFonts w:ascii="Times New Roman" w:hAnsi="Times New Roman"/>
          <w:sz w:val="28"/>
          <w:lang w:val="en-US"/>
        </w:rPr>
        <w:t xml:space="preserve">courses </w:t>
      </w:r>
      <w:r w:rsidRPr="00207ABD">
        <w:rPr>
          <w:rFonts w:ascii="Times New Roman" w:hAnsi="Times New Roman"/>
          <w:sz w:val="28"/>
          <w:lang w:val="en-US"/>
        </w:rPr>
        <w:t xml:space="preserve">that </w:t>
      </w:r>
      <w:r>
        <w:rPr>
          <w:rFonts w:ascii="Times New Roman" w:hAnsi="Times New Roman"/>
          <w:sz w:val="28"/>
          <w:lang w:val="en-US"/>
        </w:rPr>
        <w:t>may be compared to similar courses internationally</w:t>
      </w:r>
    </w:p>
    <w:p w:rsidR="00F809EC" w:rsidRPr="00207ABD" w:rsidRDefault="00F809EC" w:rsidP="00207ABD">
      <w:pPr>
        <w:numPr>
          <w:ilvl w:val="0"/>
          <w:numId w:val="6"/>
        </w:numPr>
        <w:tabs>
          <w:tab w:val="num" w:pos="1113"/>
        </w:tabs>
        <w:spacing w:after="0" w:line="360" w:lineRule="auto"/>
        <w:jc w:val="both"/>
        <w:rPr>
          <w:rFonts w:ascii="Times New Roman" w:hAnsi="Times New Roman"/>
          <w:sz w:val="28"/>
          <w:lang w:val="en-US"/>
        </w:rPr>
      </w:pPr>
      <w:r w:rsidRPr="00207ABD">
        <w:rPr>
          <w:rFonts w:ascii="Times New Roman" w:hAnsi="Times New Roman"/>
          <w:sz w:val="28"/>
          <w:lang w:val="en-US"/>
        </w:rPr>
        <w:t>Integrate HSE courses into open online courses (MOOCs)</w:t>
      </w:r>
    </w:p>
    <w:p w:rsidR="00F809EC" w:rsidRPr="00207ABD" w:rsidRDefault="00F809EC" w:rsidP="00207ABD">
      <w:pPr>
        <w:numPr>
          <w:ilvl w:val="0"/>
          <w:numId w:val="6"/>
        </w:numPr>
        <w:tabs>
          <w:tab w:val="num" w:pos="1113"/>
        </w:tabs>
        <w:spacing w:after="0" w:line="360" w:lineRule="auto"/>
        <w:jc w:val="both"/>
        <w:rPr>
          <w:rFonts w:ascii="Times New Roman" w:hAnsi="Times New Roman"/>
          <w:sz w:val="28"/>
          <w:lang w:val="en-US"/>
        </w:rPr>
      </w:pPr>
      <w:r w:rsidRPr="00207ABD">
        <w:rPr>
          <w:rFonts w:ascii="Times New Roman" w:hAnsi="Times New Roman"/>
          <w:sz w:val="28"/>
          <w:lang w:val="en-US"/>
        </w:rPr>
        <w:t>Internationalize HSE’s corporate portal and open-access resources</w:t>
      </w:r>
      <w:r>
        <w:rPr>
          <w:rFonts w:ascii="Times New Roman" w:hAnsi="Times New Roman"/>
          <w:sz w:val="28"/>
          <w:lang w:val="en-US"/>
        </w:rPr>
        <w:t>.</w:t>
      </w:r>
    </w:p>
    <w:p w:rsidR="00F809EC" w:rsidRPr="00207ABD" w:rsidRDefault="00F809EC" w:rsidP="00207ABD">
      <w:pPr>
        <w:spacing w:after="0" w:line="360" w:lineRule="auto"/>
        <w:ind w:firstLine="720"/>
        <w:jc w:val="both"/>
        <w:rPr>
          <w:rFonts w:ascii="Times New Roman" w:hAnsi="Times New Roman"/>
          <w:sz w:val="28"/>
          <w:lang w:val="en-US"/>
        </w:rPr>
      </w:pPr>
      <w:r>
        <w:rPr>
          <w:rFonts w:ascii="Times New Roman" w:hAnsi="Times New Roman"/>
          <w:sz w:val="28"/>
          <w:lang w:val="en-US"/>
        </w:rPr>
        <w:t xml:space="preserve">Further development of </w:t>
      </w:r>
      <w:r w:rsidRPr="00207ABD">
        <w:rPr>
          <w:rFonts w:ascii="Times New Roman" w:hAnsi="Times New Roman"/>
          <w:sz w:val="28"/>
          <w:lang w:val="en-US"/>
        </w:rPr>
        <w:t xml:space="preserve">information infrastructure is </w:t>
      </w:r>
      <w:r w:rsidR="005F066C">
        <w:rPr>
          <w:rFonts w:ascii="Times New Roman" w:hAnsi="Times New Roman"/>
          <w:sz w:val="28"/>
          <w:lang w:val="en-US"/>
        </w:rPr>
        <w:t xml:space="preserve">a </w:t>
      </w:r>
      <w:r w:rsidR="00665BDF">
        <w:rPr>
          <w:rFonts w:ascii="Times New Roman" w:hAnsi="Times New Roman"/>
          <w:sz w:val="28"/>
          <w:lang w:val="en-US"/>
        </w:rPr>
        <w:t>crucial</w:t>
      </w:r>
      <w:r w:rsidR="005F066C">
        <w:rPr>
          <w:rFonts w:ascii="Times New Roman" w:hAnsi="Times New Roman"/>
          <w:sz w:val="28"/>
          <w:lang w:val="en-US"/>
        </w:rPr>
        <w:t xml:space="preserve"> factor in all the university’s activities and services; thus,</w:t>
      </w:r>
      <w:r w:rsidR="00665BDF">
        <w:rPr>
          <w:rFonts w:ascii="Times New Roman" w:hAnsi="Times New Roman"/>
          <w:sz w:val="28"/>
          <w:lang w:val="en-US"/>
        </w:rPr>
        <w:t xml:space="preserve"> it will have an important role in the work to</w:t>
      </w:r>
      <w:r w:rsidRPr="00207ABD">
        <w:rPr>
          <w:rFonts w:ascii="Times New Roman" w:hAnsi="Times New Roman"/>
          <w:sz w:val="28"/>
          <w:lang w:val="en-US"/>
        </w:rPr>
        <w:t xml:space="preserve"> </w:t>
      </w:r>
      <w:r w:rsidR="00665BDF">
        <w:rPr>
          <w:rFonts w:ascii="Times New Roman" w:hAnsi="Times New Roman"/>
          <w:sz w:val="28"/>
          <w:lang w:val="en-US"/>
        </w:rPr>
        <w:t>achiev the programme’s</w:t>
      </w:r>
      <w:r w:rsidRPr="00207ABD">
        <w:rPr>
          <w:rFonts w:ascii="Times New Roman" w:hAnsi="Times New Roman"/>
          <w:sz w:val="28"/>
          <w:lang w:val="en-US"/>
        </w:rPr>
        <w:t>l target</w:t>
      </w:r>
      <w:r>
        <w:rPr>
          <w:rFonts w:ascii="Times New Roman" w:hAnsi="Times New Roman"/>
          <w:sz w:val="28"/>
          <w:lang w:val="en-US"/>
        </w:rPr>
        <w:t>s</w:t>
      </w:r>
      <w:r w:rsidRPr="00207ABD">
        <w:rPr>
          <w:rFonts w:ascii="Times New Roman" w:hAnsi="Times New Roman"/>
          <w:sz w:val="28"/>
          <w:lang w:val="en-US"/>
        </w:rPr>
        <w:t>.</w:t>
      </w:r>
    </w:p>
    <w:p w:rsidR="00F809EC" w:rsidRDefault="00F809EC" w:rsidP="00207ABD">
      <w:pPr>
        <w:spacing w:after="0" w:line="360" w:lineRule="auto"/>
        <w:ind w:firstLine="720"/>
        <w:jc w:val="both"/>
        <w:rPr>
          <w:rFonts w:ascii="Times New Roman" w:hAnsi="Times New Roman"/>
          <w:b/>
          <w:sz w:val="28"/>
          <w:lang w:val="en-US"/>
        </w:rPr>
      </w:pPr>
    </w:p>
    <w:p w:rsidR="00F809EC" w:rsidRPr="00207ABD" w:rsidRDefault="00F809EC" w:rsidP="00207ABD">
      <w:pPr>
        <w:spacing w:after="0" w:line="360" w:lineRule="auto"/>
        <w:ind w:firstLine="720"/>
        <w:jc w:val="both"/>
        <w:rPr>
          <w:rFonts w:ascii="Times New Roman" w:hAnsi="Times New Roman"/>
          <w:b/>
          <w:sz w:val="28"/>
          <w:lang w:val="en-US"/>
        </w:rPr>
      </w:pPr>
      <w:r w:rsidRPr="00207ABD">
        <w:rPr>
          <w:rFonts w:ascii="Times New Roman" w:hAnsi="Times New Roman"/>
          <w:b/>
          <w:sz w:val="28"/>
          <w:lang w:val="en-US"/>
        </w:rPr>
        <w:t>Material and Technical Resources (Infrastructure)</w:t>
      </w:r>
    </w:p>
    <w:p w:rsidR="00F809EC" w:rsidRPr="00207ABD" w:rsidRDefault="00F809EC" w:rsidP="00207ABD">
      <w:pPr>
        <w:spacing w:after="0" w:line="360" w:lineRule="auto"/>
        <w:ind w:firstLine="720"/>
        <w:jc w:val="both"/>
        <w:rPr>
          <w:rFonts w:ascii="Times New Roman" w:hAnsi="Times New Roman"/>
          <w:sz w:val="28"/>
          <w:lang w:val="en-US"/>
        </w:rPr>
      </w:pPr>
      <w:r w:rsidRPr="00207ABD">
        <w:rPr>
          <w:rFonts w:ascii="Times New Roman" w:hAnsi="Times New Roman"/>
          <w:sz w:val="28"/>
          <w:lang w:val="en-US"/>
        </w:rPr>
        <w:t>Major obstacles to HSE’s gl</w:t>
      </w:r>
      <w:r>
        <w:rPr>
          <w:rFonts w:ascii="Times New Roman" w:hAnsi="Times New Roman"/>
          <w:sz w:val="28"/>
          <w:lang w:val="en-US"/>
        </w:rPr>
        <w:t xml:space="preserve">obal competitiveness include an </w:t>
      </w:r>
      <w:r w:rsidR="00665BDF">
        <w:rPr>
          <w:rFonts w:ascii="Times New Roman" w:hAnsi="Times New Roman"/>
          <w:sz w:val="28"/>
          <w:lang w:val="en-US"/>
        </w:rPr>
        <w:t>absence</w:t>
      </w:r>
      <w:r w:rsidRPr="00207ABD">
        <w:rPr>
          <w:rFonts w:ascii="Times New Roman" w:hAnsi="Times New Roman"/>
          <w:sz w:val="28"/>
          <w:lang w:val="en-US"/>
        </w:rPr>
        <w:t xml:space="preserve"> of a real campus, significant distances between</w:t>
      </w:r>
      <w:r>
        <w:rPr>
          <w:rFonts w:ascii="Times New Roman" w:hAnsi="Times New Roman"/>
          <w:sz w:val="28"/>
          <w:lang w:val="en-US"/>
        </w:rPr>
        <w:t xml:space="preserve"> classrooms and dormitories, a deficiency</w:t>
      </w:r>
      <w:r w:rsidRPr="00207ABD">
        <w:rPr>
          <w:rFonts w:ascii="Times New Roman" w:hAnsi="Times New Roman"/>
          <w:sz w:val="28"/>
          <w:lang w:val="en-US"/>
        </w:rPr>
        <w:t xml:space="preserve"> of sports, social </w:t>
      </w:r>
      <w:r>
        <w:rPr>
          <w:rFonts w:ascii="Times New Roman" w:hAnsi="Times New Roman"/>
          <w:sz w:val="28"/>
          <w:lang w:val="en-US"/>
        </w:rPr>
        <w:t>and cultural facilities, and a</w:t>
      </w:r>
      <w:r w:rsidRPr="00207ABD">
        <w:rPr>
          <w:rFonts w:ascii="Times New Roman" w:hAnsi="Times New Roman"/>
          <w:sz w:val="28"/>
          <w:lang w:val="en-US"/>
        </w:rPr>
        <w:t xml:space="preserve"> shortage of classrooms and labs. </w:t>
      </w:r>
    </w:p>
    <w:p w:rsidR="00F809EC" w:rsidRPr="00E3303E" w:rsidRDefault="00F809EC" w:rsidP="00207ABD">
      <w:pPr>
        <w:spacing w:after="0" w:line="360" w:lineRule="auto"/>
        <w:ind w:firstLine="720"/>
        <w:jc w:val="both"/>
        <w:rPr>
          <w:rFonts w:ascii="Times New Roman" w:hAnsi="Times New Roman"/>
          <w:sz w:val="28"/>
          <w:lang w:val="en-US"/>
        </w:rPr>
      </w:pPr>
      <w:r w:rsidRPr="00207ABD">
        <w:rPr>
          <w:rFonts w:ascii="Times New Roman" w:hAnsi="Times New Roman"/>
          <w:sz w:val="28"/>
          <w:lang w:val="en-US"/>
        </w:rPr>
        <w:t xml:space="preserve">HSE </w:t>
      </w:r>
      <w:r>
        <w:rPr>
          <w:rFonts w:ascii="Times New Roman" w:hAnsi="Times New Roman"/>
          <w:sz w:val="28"/>
          <w:lang w:val="en-US"/>
        </w:rPr>
        <w:t xml:space="preserve">plans include </w:t>
      </w:r>
      <w:r w:rsidRPr="00207ABD">
        <w:rPr>
          <w:rFonts w:ascii="Times New Roman" w:hAnsi="Times New Roman"/>
          <w:sz w:val="28"/>
          <w:lang w:val="en-US"/>
        </w:rPr>
        <w:t xml:space="preserve">building new facilities, obtaining new facilities from the government, adapting existing buildings for university use, and exchanging buildings with other institutions or organisations, </w:t>
      </w:r>
      <w:r>
        <w:rPr>
          <w:rFonts w:ascii="Times New Roman" w:hAnsi="Times New Roman"/>
          <w:sz w:val="28"/>
          <w:lang w:val="en-US"/>
        </w:rPr>
        <w:t>so as to</w:t>
      </w:r>
      <w:r w:rsidRPr="00207ABD">
        <w:rPr>
          <w:rFonts w:ascii="Times New Roman" w:hAnsi="Times New Roman"/>
          <w:sz w:val="28"/>
          <w:lang w:val="en-US"/>
        </w:rPr>
        <w:t xml:space="preserve"> create a “distributed” campus measuring 350,000 square meters (3.8 million square feet) in Moscow by 2020.  </w:t>
      </w:r>
      <w:r w:rsidRPr="00E3303E">
        <w:rPr>
          <w:rFonts w:ascii="Times New Roman" w:hAnsi="Times New Roman"/>
          <w:sz w:val="28"/>
          <w:lang w:val="en-US"/>
        </w:rPr>
        <w:t>This will allow to</w:t>
      </w:r>
    </w:p>
    <w:p w:rsidR="00F809EC" w:rsidRPr="00207ABD" w:rsidRDefault="00F809EC" w:rsidP="00207ABD">
      <w:pPr>
        <w:numPr>
          <w:ilvl w:val="0"/>
          <w:numId w:val="6"/>
        </w:numPr>
        <w:tabs>
          <w:tab w:val="num" w:pos="1113"/>
        </w:tabs>
        <w:spacing w:after="0" w:line="360" w:lineRule="auto"/>
        <w:jc w:val="both"/>
        <w:rPr>
          <w:rFonts w:ascii="Times New Roman" w:hAnsi="Times New Roman"/>
          <w:sz w:val="28"/>
          <w:lang w:val="en-US"/>
        </w:rPr>
      </w:pPr>
      <w:r>
        <w:rPr>
          <w:rFonts w:ascii="Times New Roman" w:hAnsi="Times New Roman"/>
          <w:sz w:val="28"/>
          <w:lang w:val="en-US"/>
        </w:rPr>
        <w:t xml:space="preserve">Cut </w:t>
      </w:r>
      <w:r w:rsidRPr="00207ABD">
        <w:rPr>
          <w:rFonts w:ascii="Times New Roman" w:hAnsi="Times New Roman"/>
          <w:sz w:val="28"/>
          <w:lang w:val="en-US"/>
        </w:rPr>
        <w:t>travel time between HSE classroom buildings to 30 minutes and between classrooms and dormitories to 45 minutes, making the university more attractive to foreign students and faculty members</w:t>
      </w:r>
    </w:p>
    <w:p w:rsidR="00F809EC" w:rsidRPr="00207ABD" w:rsidRDefault="00F809EC" w:rsidP="00207ABD">
      <w:pPr>
        <w:numPr>
          <w:ilvl w:val="0"/>
          <w:numId w:val="6"/>
        </w:numPr>
        <w:tabs>
          <w:tab w:val="num" w:pos="1113"/>
        </w:tabs>
        <w:spacing w:after="0" w:line="360" w:lineRule="auto"/>
        <w:jc w:val="both"/>
        <w:rPr>
          <w:rFonts w:ascii="Times New Roman" w:hAnsi="Times New Roman"/>
          <w:sz w:val="28"/>
          <w:lang w:val="en-US"/>
        </w:rPr>
      </w:pPr>
      <w:r w:rsidRPr="00207ABD">
        <w:rPr>
          <w:rFonts w:ascii="Times New Roman" w:hAnsi="Times New Roman"/>
          <w:sz w:val="28"/>
          <w:lang w:val="en-US"/>
        </w:rPr>
        <w:lastRenderedPageBreak/>
        <w:t>Enhance opportunities for students to individualise educational trajec</w:t>
      </w:r>
      <w:r>
        <w:rPr>
          <w:rFonts w:ascii="Times New Roman" w:hAnsi="Times New Roman"/>
          <w:sz w:val="28"/>
          <w:lang w:val="en-US"/>
        </w:rPr>
        <w:t>tories and take classes at different</w:t>
      </w:r>
      <w:r w:rsidRPr="00207ABD">
        <w:rPr>
          <w:rFonts w:ascii="Times New Roman" w:hAnsi="Times New Roman"/>
          <w:sz w:val="28"/>
          <w:lang w:val="en-US"/>
        </w:rPr>
        <w:t xml:space="preserve"> departments and schools; make it easier for them to participate in different workshops and seminars; and create space for student</w:t>
      </w:r>
      <w:r>
        <w:rPr>
          <w:rFonts w:ascii="Times New Roman" w:hAnsi="Times New Roman"/>
          <w:sz w:val="28"/>
          <w:lang w:val="en-US"/>
        </w:rPr>
        <w:t>s to work</w:t>
      </w:r>
      <w:r w:rsidRPr="00207ABD">
        <w:rPr>
          <w:rFonts w:ascii="Times New Roman" w:hAnsi="Times New Roman"/>
          <w:sz w:val="28"/>
          <w:lang w:val="en-US"/>
        </w:rPr>
        <w:t xml:space="preserve"> individual</w:t>
      </w:r>
      <w:r>
        <w:rPr>
          <w:rFonts w:ascii="Times New Roman" w:hAnsi="Times New Roman"/>
          <w:sz w:val="28"/>
          <w:lang w:val="en-US"/>
        </w:rPr>
        <w:t>ly</w:t>
      </w:r>
      <w:r w:rsidRPr="00207ABD">
        <w:rPr>
          <w:rFonts w:ascii="Times New Roman" w:hAnsi="Times New Roman"/>
          <w:sz w:val="28"/>
          <w:lang w:val="en-US"/>
        </w:rPr>
        <w:t xml:space="preserve"> and</w:t>
      </w:r>
      <w:r>
        <w:rPr>
          <w:rFonts w:ascii="Times New Roman" w:hAnsi="Times New Roman"/>
          <w:sz w:val="28"/>
          <w:lang w:val="en-US"/>
        </w:rPr>
        <w:t xml:space="preserve"> in</w:t>
      </w:r>
      <w:r w:rsidRPr="00207ABD">
        <w:rPr>
          <w:rFonts w:ascii="Times New Roman" w:hAnsi="Times New Roman"/>
          <w:sz w:val="28"/>
          <w:lang w:val="en-US"/>
        </w:rPr>
        <w:t xml:space="preserve"> </w:t>
      </w:r>
      <w:r>
        <w:rPr>
          <w:rFonts w:ascii="Times New Roman" w:hAnsi="Times New Roman"/>
          <w:sz w:val="28"/>
          <w:lang w:val="en-US"/>
        </w:rPr>
        <w:t>teams</w:t>
      </w:r>
      <w:r w:rsidRPr="00207ABD">
        <w:rPr>
          <w:rFonts w:ascii="Times New Roman" w:hAnsi="Times New Roman"/>
          <w:sz w:val="28"/>
          <w:lang w:val="en-US"/>
        </w:rPr>
        <w:t xml:space="preserve"> </w:t>
      </w:r>
    </w:p>
    <w:p w:rsidR="00F809EC" w:rsidRPr="00207ABD" w:rsidRDefault="00F809EC" w:rsidP="00207ABD">
      <w:pPr>
        <w:numPr>
          <w:ilvl w:val="0"/>
          <w:numId w:val="6"/>
        </w:numPr>
        <w:tabs>
          <w:tab w:val="num" w:pos="1113"/>
        </w:tabs>
        <w:spacing w:after="0" w:line="360" w:lineRule="auto"/>
        <w:jc w:val="both"/>
        <w:rPr>
          <w:rFonts w:ascii="Times New Roman" w:hAnsi="Times New Roman"/>
          <w:sz w:val="28"/>
          <w:lang w:val="en-US"/>
        </w:rPr>
      </w:pPr>
      <w:r w:rsidRPr="00207ABD">
        <w:rPr>
          <w:rFonts w:ascii="Times New Roman" w:hAnsi="Times New Roman"/>
          <w:sz w:val="28"/>
          <w:lang w:val="en-US"/>
        </w:rPr>
        <w:t xml:space="preserve">Provide  offices for </w:t>
      </w:r>
      <w:r>
        <w:rPr>
          <w:rFonts w:ascii="Times New Roman" w:hAnsi="Times New Roman"/>
          <w:sz w:val="28"/>
          <w:lang w:val="en-US"/>
        </w:rPr>
        <w:t xml:space="preserve">a </w:t>
      </w:r>
      <w:r w:rsidRPr="00207ABD">
        <w:rPr>
          <w:rFonts w:ascii="Times New Roman" w:hAnsi="Times New Roman"/>
          <w:sz w:val="28"/>
          <w:lang w:val="en-US"/>
        </w:rPr>
        <w:t>majority of faculty</w:t>
      </w:r>
      <w:r>
        <w:rPr>
          <w:rFonts w:ascii="Times New Roman" w:hAnsi="Times New Roman"/>
          <w:sz w:val="28"/>
          <w:lang w:val="en-US"/>
        </w:rPr>
        <w:t xml:space="preserve"> and staff</w:t>
      </w:r>
      <w:r w:rsidRPr="00207ABD">
        <w:rPr>
          <w:rFonts w:ascii="Times New Roman" w:hAnsi="Times New Roman"/>
          <w:sz w:val="28"/>
          <w:lang w:val="en-US"/>
        </w:rPr>
        <w:t xml:space="preserve"> members</w:t>
      </w:r>
    </w:p>
    <w:p w:rsidR="00F809EC" w:rsidRPr="00207ABD" w:rsidRDefault="00F809EC" w:rsidP="00207ABD">
      <w:pPr>
        <w:numPr>
          <w:ilvl w:val="0"/>
          <w:numId w:val="6"/>
        </w:numPr>
        <w:tabs>
          <w:tab w:val="num" w:pos="1113"/>
        </w:tabs>
        <w:spacing w:after="0" w:line="360" w:lineRule="auto"/>
        <w:jc w:val="both"/>
        <w:rPr>
          <w:rFonts w:ascii="Times New Roman" w:hAnsi="Times New Roman"/>
          <w:sz w:val="28"/>
          <w:lang w:val="en-US"/>
        </w:rPr>
      </w:pPr>
      <w:r w:rsidRPr="00207ABD">
        <w:rPr>
          <w:rFonts w:ascii="Times New Roman" w:hAnsi="Times New Roman"/>
          <w:sz w:val="28"/>
          <w:lang w:val="en-US"/>
        </w:rPr>
        <w:t>Create state-of-the-art laboratories for computer science, engineering, psychology, design and communications.</w:t>
      </w:r>
    </w:p>
    <w:p w:rsidR="00F809EC" w:rsidRPr="00207ABD" w:rsidRDefault="00F809EC" w:rsidP="00207ABD">
      <w:pPr>
        <w:spacing w:after="0" w:line="360" w:lineRule="auto"/>
        <w:ind w:firstLine="720"/>
        <w:jc w:val="both"/>
        <w:rPr>
          <w:rFonts w:ascii="Times New Roman" w:hAnsi="Times New Roman"/>
          <w:sz w:val="28"/>
          <w:lang w:val="en-US"/>
        </w:rPr>
      </w:pPr>
      <w:r w:rsidRPr="00207ABD">
        <w:rPr>
          <w:rFonts w:ascii="Times New Roman" w:hAnsi="Times New Roman"/>
          <w:sz w:val="28"/>
          <w:lang w:val="en-US"/>
        </w:rPr>
        <w:t>The creation of a modern campus that will provide comfortable living, study and working conditions for faculty and students</w:t>
      </w:r>
      <w:r>
        <w:rPr>
          <w:rFonts w:ascii="Times New Roman" w:hAnsi="Times New Roman"/>
          <w:sz w:val="28"/>
          <w:lang w:val="en-US"/>
        </w:rPr>
        <w:t>, which</w:t>
      </w:r>
      <w:r w:rsidRPr="00207ABD">
        <w:rPr>
          <w:rFonts w:ascii="Times New Roman" w:hAnsi="Times New Roman"/>
          <w:sz w:val="28"/>
          <w:lang w:val="en-US"/>
        </w:rPr>
        <w:t xml:space="preserve"> is a key factor for enhancing the university's competitiveness on national and global markets.</w:t>
      </w:r>
    </w:p>
    <w:p w:rsidR="00F809EC" w:rsidRDefault="00F809EC" w:rsidP="00207ABD">
      <w:pPr>
        <w:spacing w:after="0" w:line="360" w:lineRule="auto"/>
        <w:ind w:firstLine="567"/>
        <w:jc w:val="both"/>
        <w:rPr>
          <w:rFonts w:ascii="Times New Roman" w:hAnsi="Times New Roman"/>
          <w:b/>
          <w:sz w:val="28"/>
          <w:szCs w:val="28"/>
          <w:lang w:val="en-US"/>
        </w:rPr>
      </w:pPr>
    </w:p>
    <w:p w:rsidR="00F809EC" w:rsidRPr="00207ABD" w:rsidRDefault="00F809EC" w:rsidP="00207ABD">
      <w:pPr>
        <w:spacing w:after="0" w:line="360" w:lineRule="auto"/>
        <w:ind w:firstLine="567"/>
        <w:jc w:val="both"/>
        <w:rPr>
          <w:rFonts w:ascii="Times New Roman" w:hAnsi="Times New Roman"/>
          <w:sz w:val="28"/>
          <w:szCs w:val="28"/>
          <w:lang w:val="en-US"/>
        </w:rPr>
      </w:pPr>
      <w:r w:rsidRPr="00207ABD">
        <w:rPr>
          <w:rFonts w:ascii="Times New Roman" w:hAnsi="Times New Roman"/>
          <w:b/>
          <w:sz w:val="28"/>
          <w:szCs w:val="28"/>
          <w:lang w:val="en-US"/>
        </w:rPr>
        <w:t>Economic and Financial Model</w:t>
      </w:r>
    </w:p>
    <w:p w:rsidR="00F809EC" w:rsidRDefault="00F809EC" w:rsidP="00207ABD">
      <w:pPr>
        <w:spacing w:after="0" w:line="360" w:lineRule="auto"/>
        <w:ind w:firstLine="360"/>
        <w:jc w:val="both"/>
        <w:rPr>
          <w:rFonts w:ascii="Times New Roman" w:hAnsi="Times New Roman"/>
          <w:sz w:val="28"/>
          <w:szCs w:val="28"/>
          <w:lang w:val="en-US"/>
        </w:rPr>
      </w:pPr>
      <w:r w:rsidRPr="00207ABD">
        <w:rPr>
          <w:rFonts w:ascii="Times New Roman" w:hAnsi="Times New Roman"/>
          <w:sz w:val="28"/>
          <w:szCs w:val="28"/>
          <w:lang w:val="en-US"/>
        </w:rPr>
        <w:t>HSE’s current economic model is based on a combinat</w:t>
      </w:r>
      <w:r>
        <w:rPr>
          <w:rFonts w:ascii="Times New Roman" w:hAnsi="Times New Roman"/>
          <w:sz w:val="28"/>
          <w:szCs w:val="28"/>
          <w:lang w:val="en-US"/>
        </w:rPr>
        <w:t>ion of three government</w:t>
      </w:r>
      <w:r w:rsidRPr="00207ABD">
        <w:rPr>
          <w:rFonts w:ascii="Times New Roman" w:hAnsi="Times New Roman"/>
          <w:sz w:val="28"/>
          <w:szCs w:val="28"/>
          <w:lang w:val="en-US"/>
        </w:rPr>
        <w:t xml:space="preserve"> (federal) and four non-</w:t>
      </w:r>
      <w:r>
        <w:rPr>
          <w:rFonts w:ascii="Times New Roman" w:hAnsi="Times New Roman"/>
          <w:sz w:val="28"/>
          <w:szCs w:val="28"/>
          <w:lang w:val="en-US"/>
        </w:rPr>
        <w:t>governmental</w:t>
      </w:r>
      <w:r w:rsidRPr="00207ABD">
        <w:rPr>
          <w:rFonts w:ascii="Times New Roman" w:hAnsi="Times New Roman"/>
          <w:sz w:val="28"/>
          <w:szCs w:val="28"/>
          <w:lang w:val="en-US"/>
        </w:rPr>
        <w:t xml:space="preserve"> sources. </w:t>
      </w:r>
    </w:p>
    <w:p w:rsidR="00F809EC" w:rsidRPr="00BB29EE" w:rsidRDefault="00F809EC" w:rsidP="00207ABD">
      <w:pPr>
        <w:spacing w:after="0" w:line="360" w:lineRule="auto"/>
        <w:ind w:firstLine="360"/>
        <w:jc w:val="both"/>
        <w:rPr>
          <w:rFonts w:ascii="Times New Roman" w:hAnsi="Times New Roman"/>
          <w:sz w:val="28"/>
          <w:szCs w:val="28"/>
          <w:lang w:val="en-US"/>
        </w:rPr>
      </w:pPr>
      <w:r w:rsidRPr="00BB29EE">
        <w:rPr>
          <w:rFonts w:ascii="Times New Roman" w:hAnsi="Times New Roman"/>
          <w:sz w:val="28"/>
          <w:szCs w:val="28"/>
          <w:lang w:val="en-US"/>
        </w:rPr>
        <w:t>Government funding includes the following:</w:t>
      </w:r>
    </w:p>
    <w:p w:rsidR="00F809EC" w:rsidRPr="00207ABD" w:rsidRDefault="00F809EC" w:rsidP="00207ABD">
      <w:pPr>
        <w:numPr>
          <w:ilvl w:val="0"/>
          <w:numId w:val="8"/>
        </w:numPr>
        <w:spacing w:after="0" w:line="360" w:lineRule="auto"/>
        <w:contextualSpacing/>
        <w:jc w:val="both"/>
        <w:rPr>
          <w:rFonts w:ascii="Times New Roman" w:hAnsi="Times New Roman"/>
          <w:sz w:val="28"/>
          <w:szCs w:val="28"/>
          <w:lang w:val="en-US"/>
        </w:rPr>
      </w:pPr>
      <w:r w:rsidRPr="00207ABD">
        <w:rPr>
          <w:rFonts w:ascii="Times New Roman" w:hAnsi="Times New Roman"/>
          <w:sz w:val="28"/>
          <w:szCs w:val="28"/>
          <w:lang w:val="en-US"/>
        </w:rPr>
        <w:t>government funds for tuition at the same level as 10-15 top Russian universities. This is essential for implementing high educational standards that are patterned after the best global practices and for maintaining the highest share of master's programmes among Russian universities</w:t>
      </w:r>
    </w:p>
    <w:p w:rsidR="00F809EC" w:rsidRPr="00207ABD" w:rsidRDefault="00F809EC" w:rsidP="00207ABD">
      <w:pPr>
        <w:numPr>
          <w:ilvl w:val="0"/>
          <w:numId w:val="8"/>
        </w:numPr>
        <w:spacing w:after="0" w:line="360" w:lineRule="auto"/>
        <w:contextualSpacing/>
        <w:jc w:val="both"/>
        <w:rPr>
          <w:rFonts w:ascii="Times New Roman" w:hAnsi="Times New Roman"/>
          <w:sz w:val="28"/>
          <w:szCs w:val="28"/>
          <w:lang w:val="en-US"/>
        </w:rPr>
      </w:pPr>
      <w:r w:rsidRPr="00207ABD">
        <w:rPr>
          <w:rFonts w:ascii="Times New Roman" w:hAnsi="Times New Roman"/>
          <w:sz w:val="28"/>
          <w:szCs w:val="28"/>
          <w:lang w:val="en-US"/>
        </w:rPr>
        <w:t>funds for fundamental and applied research commissioned by the Government of the Russian Federation</w:t>
      </w:r>
    </w:p>
    <w:p w:rsidR="00F809EC" w:rsidRPr="00207ABD" w:rsidRDefault="00F809EC" w:rsidP="00207ABD">
      <w:pPr>
        <w:numPr>
          <w:ilvl w:val="0"/>
          <w:numId w:val="8"/>
        </w:numPr>
        <w:spacing w:after="0" w:line="360" w:lineRule="auto"/>
        <w:contextualSpacing/>
        <w:jc w:val="both"/>
        <w:rPr>
          <w:rFonts w:ascii="Times New Roman" w:hAnsi="Times New Roman"/>
          <w:sz w:val="28"/>
          <w:szCs w:val="28"/>
          <w:lang w:val="en-US"/>
        </w:rPr>
      </w:pPr>
      <w:r w:rsidRPr="00207ABD">
        <w:rPr>
          <w:rFonts w:ascii="Times New Roman" w:hAnsi="Times New Roman"/>
          <w:sz w:val="28"/>
          <w:szCs w:val="28"/>
          <w:lang w:val="en-US"/>
        </w:rPr>
        <w:t>funds for target university development programmes (since 2006)</w:t>
      </w:r>
    </w:p>
    <w:p w:rsidR="00F809EC" w:rsidRPr="00207ABD" w:rsidRDefault="00F809EC" w:rsidP="00BD4D83">
      <w:pPr>
        <w:spacing w:after="0" w:line="360" w:lineRule="auto"/>
        <w:jc w:val="both"/>
        <w:rPr>
          <w:rFonts w:ascii="Times New Roman" w:hAnsi="Times New Roman"/>
          <w:sz w:val="28"/>
          <w:szCs w:val="28"/>
          <w:lang w:val="en-US"/>
        </w:rPr>
      </w:pPr>
      <w:r w:rsidRPr="00207ABD">
        <w:rPr>
          <w:rFonts w:ascii="Times New Roman" w:hAnsi="Times New Roman"/>
          <w:sz w:val="28"/>
          <w:szCs w:val="28"/>
          <w:lang w:val="en-US"/>
        </w:rPr>
        <w:t>Non-budgetary sources include revenues from the following:</w:t>
      </w:r>
    </w:p>
    <w:p w:rsidR="00F809EC" w:rsidRPr="003846FB" w:rsidRDefault="00F809EC" w:rsidP="00207ABD">
      <w:pPr>
        <w:numPr>
          <w:ilvl w:val="0"/>
          <w:numId w:val="9"/>
        </w:numPr>
        <w:spacing w:after="0" w:line="360" w:lineRule="auto"/>
        <w:contextualSpacing/>
        <w:jc w:val="both"/>
        <w:rPr>
          <w:rFonts w:ascii="Times New Roman" w:hAnsi="Times New Roman"/>
          <w:sz w:val="28"/>
          <w:szCs w:val="28"/>
        </w:rPr>
      </w:pPr>
      <w:r w:rsidRPr="003846FB">
        <w:rPr>
          <w:rFonts w:ascii="Times New Roman" w:hAnsi="Times New Roman"/>
          <w:sz w:val="28"/>
          <w:szCs w:val="28"/>
        </w:rPr>
        <w:t xml:space="preserve">Tuition </w:t>
      </w:r>
    </w:p>
    <w:p w:rsidR="00F809EC" w:rsidRPr="003846FB" w:rsidRDefault="00F809EC" w:rsidP="00207ABD">
      <w:pPr>
        <w:numPr>
          <w:ilvl w:val="0"/>
          <w:numId w:val="9"/>
        </w:numPr>
        <w:spacing w:after="0" w:line="360" w:lineRule="auto"/>
        <w:contextualSpacing/>
        <w:jc w:val="both"/>
        <w:rPr>
          <w:rFonts w:ascii="Times New Roman" w:hAnsi="Times New Roman"/>
          <w:sz w:val="28"/>
          <w:szCs w:val="28"/>
        </w:rPr>
      </w:pPr>
      <w:r w:rsidRPr="003846FB">
        <w:rPr>
          <w:rFonts w:ascii="Times New Roman" w:hAnsi="Times New Roman"/>
          <w:sz w:val="28"/>
          <w:szCs w:val="28"/>
        </w:rPr>
        <w:t xml:space="preserve">Applied research commissioned by </w:t>
      </w:r>
      <w:r>
        <w:rPr>
          <w:rFonts w:ascii="Times New Roman" w:hAnsi="Times New Roman"/>
          <w:sz w:val="28"/>
          <w:szCs w:val="28"/>
        </w:rPr>
        <w:t>business</w:t>
      </w:r>
      <w:r w:rsidRPr="003846FB">
        <w:rPr>
          <w:rFonts w:ascii="Times New Roman" w:hAnsi="Times New Roman"/>
          <w:sz w:val="28"/>
          <w:szCs w:val="28"/>
        </w:rPr>
        <w:t>es</w:t>
      </w:r>
    </w:p>
    <w:p w:rsidR="00F809EC" w:rsidRPr="00207ABD" w:rsidRDefault="00F809EC" w:rsidP="00207ABD">
      <w:pPr>
        <w:numPr>
          <w:ilvl w:val="0"/>
          <w:numId w:val="9"/>
        </w:numPr>
        <w:spacing w:after="0" w:line="360" w:lineRule="auto"/>
        <w:contextualSpacing/>
        <w:jc w:val="both"/>
        <w:rPr>
          <w:rFonts w:ascii="Times New Roman" w:hAnsi="Times New Roman"/>
          <w:sz w:val="28"/>
          <w:szCs w:val="28"/>
          <w:lang w:val="en-US"/>
        </w:rPr>
      </w:pPr>
      <w:r w:rsidRPr="00207ABD">
        <w:rPr>
          <w:rFonts w:ascii="Times New Roman" w:hAnsi="Times New Roman"/>
          <w:sz w:val="28"/>
          <w:szCs w:val="28"/>
          <w:lang w:val="en-US"/>
        </w:rPr>
        <w:t>Continuing professional education and MBA programmes</w:t>
      </w:r>
    </w:p>
    <w:p w:rsidR="00F809EC" w:rsidRPr="00207ABD" w:rsidRDefault="00F809EC" w:rsidP="00207ABD">
      <w:pPr>
        <w:numPr>
          <w:ilvl w:val="0"/>
          <w:numId w:val="9"/>
        </w:numPr>
        <w:spacing w:after="0" w:line="360" w:lineRule="auto"/>
        <w:contextualSpacing/>
        <w:jc w:val="both"/>
        <w:rPr>
          <w:rFonts w:ascii="Times New Roman" w:hAnsi="Times New Roman"/>
          <w:sz w:val="28"/>
          <w:szCs w:val="28"/>
          <w:lang w:val="en-US"/>
        </w:rPr>
      </w:pPr>
      <w:r w:rsidRPr="00207ABD">
        <w:rPr>
          <w:rFonts w:ascii="Times New Roman" w:hAnsi="Times New Roman"/>
          <w:sz w:val="28"/>
          <w:szCs w:val="28"/>
          <w:lang w:val="en-US"/>
        </w:rPr>
        <w:t>Pre-college courses for potential applicants.</w:t>
      </w:r>
    </w:p>
    <w:p w:rsidR="00F809EC" w:rsidRPr="00207ABD" w:rsidRDefault="00F809EC" w:rsidP="00207ABD">
      <w:pPr>
        <w:spacing w:after="0" w:line="360" w:lineRule="auto"/>
        <w:ind w:firstLine="567"/>
        <w:jc w:val="both"/>
        <w:rPr>
          <w:rFonts w:ascii="Times New Roman" w:hAnsi="Times New Roman"/>
          <w:sz w:val="28"/>
          <w:szCs w:val="28"/>
          <w:lang w:val="en-US"/>
        </w:rPr>
      </w:pPr>
      <w:r w:rsidRPr="00207ABD">
        <w:rPr>
          <w:rFonts w:ascii="Times New Roman" w:hAnsi="Times New Roman"/>
          <w:sz w:val="28"/>
          <w:szCs w:val="28"/>
          <w:lang w:val="en-US"/>
        </w:rPr>
        <w:t>Overall, non-</w:t>
      </w:r>
      <w:r>
        <w:rPr>
          <w:rFonts w:ascii="Times New Roman" w:hAnsi="Times New Roman"/>
          <w:sz w:val="28"/>
          <w:szCs w:val="28"/>
          <w:lang w:val="en-US"/>
        </w:rPr>
        <w:t>governmental</w:t>
      </w:r>
      <w:r w:rsidRPr="00207ABD">
        <w:rPr>
          <w:rFonts w:ascii="Times New Roman" w:hAnsi="Times New Roman"/>
          <w:sz w:val="28"/>
          <w:szCs w:val="28"/>
          <w:lang w:val="en-US"/>
        </w:rPr>
        <w:t xml:space="preserve"> revenues account for 38% of the total income of HSE, which ranks third in Russia after Moscow State University and Bauman </w:t>
      </w:r>
      <w:r w:rsidRPr="00207ABD">
        <w:rPr>
          <w:rFonts w:ascii="Times New Roman" w:hAnsi="Times New Roman"/>
          <w:sz w:val="28"/>
          <w:szCs w:val="28"/>
          <w:lang w:val="en-US"/>
        </w:rPr>
        <w:lastRenderedPageBreak/>
        <w:t xml:space="preserve">Moscow State Technical University. The HSE endowment was only recently created and so far plays no role in University’s budget. </w:t>
      </w:r>
    </w:p>
    <w:p w:rsidR="00F809EC" w:rsidRPr="00207ABD" w:rsidRDefault="00F809EC" w:rsidP="00207ABD">
      <w:pPr>
        <w:spacing w:after="0" w:line="360" w:lineRule="auto"/>
        <w:ind w:firstLine="567"/>
        <w:jc w:val="both"/>
        <w:rPr>
          <w:rFonts w:ascii="Times New Roman" w:hAnsi="Times New Roman"/>
          <w:sz w:val="28"/>
          <w:szCs w:val="28"/>
          <w:lang w:val="en-US"/>
        </w:rPr>
      </w:pPr>
      <w:r w:rsidRPr="00207ABD">
        <w:rPr>
          <w:rFonts w:ascii="Times New Roman" w:hAnsi="Times New Roman"/>
          <w:sz w:val="28"/>
          <w:szCs w:val="28"/>
          <w:lang w:val="en-US"/>
        </w:rPr>
        <w:t>The government has been contributing as much as five billion rubles a year to maintain and improve HSE's facilities; such funding is made necessary by the University’s on-going evolution and growth.</w:t>
      </w:r>
    </w:p>
    <w:p w:rsidR="00F809EC" w:rsidRPr="00207ABD" w:rsidRDefault="00F809EC" w:rsidP="00207ABD">
      <w:pPr>
        <w:spacing w:after="0" w:line="360" w:lineRule="auto"/>
        <w:ind w:firstLine="567"/>
        <w:jc w:val="both"/>
        <w:rPr>
          <w:rFonts w:ascii="Times New Roman" w:hAnsi="Times New Roman"/>
          <w:sz w:val="28"/>
          <w:szCs w:val="28"/>
          <w:lang w:val="en-US"/>
        </w:rPr>
      </w:pPr>
      <w:r w:rsidRPr="00207ABD">
        <w:rPr>
          <w:rFonts w:ascii="Times New Roman" w:hAnsi="Times New Roman"/>
          <w:sz w:val="28"/>
          <w:szCs w:val="28"/>
          <w:lang w:val="en-US"/>
        </w:rPr>
        <w:t>HSE</w:t>
      </w:r>
      <w:r>
        <w:rPr>
          <w:rFonts w:ascii="Times New Roman" w:hAnsi="Times New Roman"/>
          <w:sz w:val="28"/>
          <w:szCs w:val="28"/>
          <w:lang w:val="en-US"/>
        </w:rPr>
        <w:t>’s</w:t>
      </w:r>
      <w:r w:rsidRPr="00207ABD">
        <w:rPr>
          <w:rFonts w:ascii="Times New Roman" w:hAnsi="Times New Roman"/>
          <w:sz w:val="28"/>
          <w:szCs w:val="28"/>
          <w:lang w:val="en-US"/>
        </w:rPr>
        <w:t xml:space="preserve"> </w:t>
      </w:r>
      <w:r>
        <w:rPr>
          <w:rFonts w:ascii="Times New Roman" w:hAnsi="Times New Roman"/>
          <w:sz w:val="28"/>
          <w:szCs w:val="28"/>
          <w:lang w:val="en-US"/>
        </w:rPr>
        <w:t>economic model</w:t>
      </w:r>
      <w:r w:rsidRPr="00207ABD">
        <w:rPr>
          <w:rFonts w:ascii="Times New Roman" w:hAnsi="Times New Roman"/>
          <w:sz w:val="28"/>
          <w:szCs w:val="28"/>
          <w:lang w:val="en-US"/>
        </w:rPr>
        <w:t xml:space="preserve"> reflects its mission as a research university and is based on the principle of investment of resources in fundamental research, personnel, quality of teaching, social initiatives and research products. At the same time, investment in change accounts for as much as 20% of HSE’s budget. The investment mechanism includes pooling all resources, </w:t>
      </w:r>
      <w:r>
        <w:rPr>
          <w:rFonts w:ascii="Times New Roman" w:hAnsi="Times New Roman"/>
          <w:sz w:val="28"/>
          <w:szCs w:val="28"/>
          <w:lang w:val="en-US"/>
        </w:rPr>
        <w:t>careful management of</w:t>
      </w:r>
      <w:r w:rsidRPr="00207ABD">
        <w:rPr>
          <w:rFonts w:ascii="Times New Roman" w:hAnsi="Times New Roman"/>
          <w:sz w:val="28"/>
          <w:szCs w:val="28"/>
          <w:lang w:val="en-US"/>
        </w:rPr>
        <w:t xml:space="preserve"> the development budget and HSE target programmes (funds), and developing an effective system of incentives for faculty research and teaching.</w:t>
      </w:r>
    </w:p>
    <w:p w:rsidR="00F809EC" w:rsidRPr="00207ABD" w:rsidRDefault="00F809EC" w:rsidP="00207ABD">
      <w:pPr>
        <w:spacing w:after="0" w:line="360" w:lineRule="auto"/>
        <w:ind w:firstLine="720"/>
        <w:jc w:val="both"/>
        <w:rPr>
          <w:rFonts w:ascii="Times New Roman" w:hAnsi="Times New Roman"/>
          <w:sz w:val="28"/>
          <w:szCs w:val="28"/>
          <w:lang w:val="en-US"/>
        </w:rPr>
      </w:pPr>
      <w:r w:rsidRPr="00207ABD">
        <w:rPr>
          <w:rFonts w:ascii="Times New Roman" w:hAnsi="Times New Roman"/>
          <w:sz w:val="28"/>
          <w:szCs w:val="28"/>
          <w:lang w:val="en-US"/>
        </w:rPr>
        <w:t>The rapid growth</w:t>
      </w:r>
      <w:r>
        <w:rPr>
          <w:rFonts w:ascii="Times New Roman" w:hAnsi="Times New Roman"/>
          <w:sz w:val="28"/>
          <w:szCs w:val="28"/>
          <w:lang w:val="en-US"/>
        </w:rPr>
        <w:t xml:space="preserve"> of government funds allocated to </w:t>
      </w:r>
      <w:r w:rsidRPr="00207ABD">
        <w:rPr>
          <w:rFonts w:ascii="Times New Roman" w:hAnsi="Times New Roman"/>
          <w:sz w:val="28"/>
          <w:szCs w:val="28"/>
          <w:lang w:val="en-US"/>
        </w:rPr>
        <w:t>top universities will outpace the growth of these universities' market revenues. This will lead to a certain decrease in the share of market revenues in the HSE budget (5%), even though the university is striving to expand its share on all markets.</w:t>
      </w:r>
    </w:p>
    <w:p w:rsidR="00F809EC" w:rsidRPr="00207ABD" w:rsidRDefault="00F809EC" w:rsidP="00207ABD">
      <w:pPr>
        <w:spacing w:after="0" w:line="360" w:lineRule="auto"/>
        <w:ind w:firstLine="720"/>
        <w:jc w:val="both"/>
        <w:rPr>
          <w:rFonts w:ascii="Times New Roman" w:hAnsi="Times New Roman"/>
          <w:sz w:val="28"/>
          <w:szCs w:val="28"/>
          <w:lang w:val="en-US"/>
        </w:rPr>
      </w:pPr>
      <w:r w:rsidRPr="00207ABD">
        <w:rPr>
          <w:rFonts w:ascii="Times New Roman" w:hAnsi="Times New Roman"/>
          <w:sz w:val="28"/>
          <w:szCs w:val="28"/>
          <w:lang w:val="en-US"/>
        </w:rPr>
        <w:t>By the year 2020, HSE plans to significantly increase fundraising programmes (including its endowment, which will grow to 2 billion rubles). In addition, income from pre-college courses for perspective applicants will decline as a result of the demographic situation, and the importance of upholding high standards. Income from research and continuing education will grow faster than income from student tuition.</w:t>
      </w:r>
    </w:p>
    <w:p w:rsidR="00F809EC" w:rsidRPr="00207ABD" w:rsidRDefault="00F809EC" w:rsidP="00207ABD">
      <w:pPr>
        <w:spacing w:after="0" w:line="360" w:lineRule="auto"/>
        <w:ind w:firstLine="720"/>
        <w:jc w:val="both"/>
        <w:rPr>
          <w:rFonts w:ascii="Times New Roman" w:hAnsi="Times New Roman"/>
          <w:sz w:val="28"/>
          <w:szCs w:val="28"/>
          <w:lang w:val="en-US"/>
        </w:rPr>
      </w:pPr>
      <w:r w:rsidRPr="00207ABD">
        <w:rPr>
          <w:rFonts w:ascii="Times New Roman" w:hAnsi="Times New Roman"/>
          <w:sz w:val="28"/>
          <w:szCs w:val="28"/>
          <w:lang w:val="en-US"/>
        </w:rPr>
        <w:t>After 2020, when the construction of the new campuses is completed, HSE expects to increase its income from non-core services, intellectual property, including online courses, electronic journals and franchising programmes, as well as from participation in innovative enterprises. Until 2020, the revenue from these sources will not make a significant contribution to the HSE budget.</w:t>
      </w:r>
    </w:p>
    <w:p w:rsidR="00F809EC" w:rsidRPr="00207ABD" w:rsidRDefault="00F809EC" w:rsidP="00207ABD">
      <w:pPr>
        <w:spacing w:after="0" w:line="360" w:lineRule="auto"/>
        <w:ind w:firstLine="720"/>
        <w:jc w:val="both"/>
        <w:rPr>
          <w:rFonts w:ascii="Times New Roman" w:hAnsi="Times New Roman"/>
          <w:sz w:val="28"/>
          <w:szCs w:val="28"/>
          <w:lang w:val="en-US"/>
        </w:rPr>
      </w:pPr>
      <w:r w:rsidRPr="00207ABD">
        <w:rPr>
          <w:rFonts w:ascii="Times New Roman" w:hAnsi="Times New Roman"/>
          <w:sz w:val="28"/>
          <w:szCs w:val="28"/>
          <w:lang w:val="en-US"/>
        </w:rPr>
        <w:lastRenderedPageBreak/>
        <w:t xml:space="preserve">The financial model of the university </w:t>
      </w:r>
      <w:r>
        <w:rPr>
          <w:rFonts w:ascii="Times New Roman" w:hAnsi="Times New Roman"/>
          <w:sz w:val="28"/>
          <w:szCs w:val="28"/>
          <w:lang w:val="en-US"/>
        </w:rPr>
        <w:t>used in the period before</w:t>
      </w:r>
      <w:r w:rsidRPr="00207ABD">
        <w:rPr>
          <w:rFonts w:ascii="Times New Roman" w:hAnsi="Times New Roman"/>
          <w:sz w:val="28"/>
          <w:szCs w:val="28"/>
          <w:lang w:val="en-US"/>
        </w:rPr>
        <w:t xml:space="preserve"> 2020 </w:t>
      </w:r>
      <w:r>
        <w:rPr>
          <w:rFonts w:ascii="Times New Roman" w:hAnsi="Times New Roman"/>
          <w:sz w:val="28"/>
          <w:szCs w:val="28"/>
          <w:lang w:val="en-US"/>
        </w:rPr>
        <w:t xml:space="preserve">will </w:t>
      </w:r>
      <w:r w:rsidRPr="00207ABD">
        <w:rPr>
          <w:rFonts w:ascii="Times New Roman" w:hAnsi="Times New Roman"/>
          <w:sz w:val="28"/>
          <w:szCs w:val="28"/>
          <w:lang w:val="en-US"/>
        </w:rPr>
        <w:t>have the following key quantitative characteristics:</w:t>
      </w:r>
      <w:r w:rsidRPr="003846FB">
        <w:rPr>
          <w:rFonts w:ascii="Times New Roman" w:hAnsi="Times New Roman"/>
          <w:sz w:val="28"/>
          <w:vertAlign w:val="superscript"/>
        </w:rPr>
        <w:footnoteReference w:id="6"/>
      </w:r>
    </w:p>
    <w:p w:rsidR="00F809EC" w:rsidRPr="00207ABD" w:rsidRDefault="00F809EC" w:rsidP="00207ABD">
      <w:pPr>
        <w:numPr>
          <w:ilvl w:val="0"/>
          <w:numId w:val="8"/>
        </w:numPr>
        <w:spacing w:after="0" w:line="360" w:lineRule="auto"/>
        <w:contextualSpacing/>
        <w:jc w:val="both"/>
        <w:rPr>
          <w:rFonts w:ascii="Times New Roman" w:hAnsi="Times New Roman"/>
          <w:sz w:val="28"/>
          <w:szCs w:val="28"/>
          <w:lang w:val="en-US"/>
        </w:rPr>
      </w:pPr>
      <w:r w:rsidRPr="00207ABD">
        <w:rPr>
          <w:rFonts w:ascii="Times New Roman" w:hAnsi="Times New Roman"/>
          <w:sz w:val="28"/>
          <w:szCs w:val="28"/>
          <w:lang w:val="en-US"/>
        </w:rPr>
        <w:t xml:space="preserve">Revenues will triple from </w:t>
      </w:r>
      <w:r w:rsidR="00665BDF">
        <w:rPr>
          <w:rFonts w:ascii="Times New Roman" w:hAnsi="Times New Roman"/>
          <w:sz w:val="28"/>
          <w:szCs w:val="28"/>
          <w:lang w:val="en-US"/>
        </w:rPr>
        <w:t>12 billion rubles today to</w:t>
      </w:r>
      <w:r w:rsidRPr="00207ABD">
        <w:rPr>
          <w:rFonts w:ascii="Times New Roman" w:hAnsi="Times New Roman"/>
          <w:sz w:val="28"/>
          <w:szCs w:val="28"/>
          <w:lang w:val="en-US"/>
        </w:rPr>
        <w:t xml:space="preserve"> 35 billion rubles in 2020</w:t>
      </w:r>
    </w:p>
    <w:p w:rsidR="00F809EC" w:rsidRPr="00207ABD" w:rsidRDefault="00F809EC" w:rsidP="00207ABD">
      <w:pPr>
        <w:numPr>
          <w:ilvl w:val="0"/>
          <w:numId w:val="8"/>
        </w:numPr>
        <w:spacing w:after="0" w:line="360" w:lineRule="auto"/>
        <w:contextualSpacing/>
        <w:jc w:val="both"/>
        <w:rPr>
          <w:rFonts w:ascii="Times New Roman" w:hAnsi="Times New Roman"/>
          <w:sz w:val="28"/>
          <w:szCs w:val="28"/>
          <w:lang w:val="en-US"/>
        </w:rPr>
      </w:pPr>
      <w:r>
        <w:rPr>
          <w:rFonts w:ascii="Times New Roman" w:hAnsi="Times New Roman"/>
          <w:sz w:val="28"/>
          <w:szCs w:val="28"/>
          <w:lang w:val="en-US"/>
        </w:rPr>
        <w:t>The share of government</w:t>
      </w:r>
      <w:r w:rsidRPr="00207ABD">
        <w:rPr>
          <w:rFonts w:ascii="Times New Roman" w:hAnsi="Times New Roman"/>
          <w:sz w:val="28"/>
          <w:szCs w:val="28"/>
          <w:lang w:val="en-US"/>
        </w:rPr>
        <w:t xml:space="preserve"> funding will amount to at least 35% of the total</w:t>
      </w:r>
    </w:p>
    <w:p w:rsidR="00F809EC" w:rsidRPr="00207ABD" w:rsidRDefault="00665BDF" w:rsidP="00207ABD">
      <w:pPr>
        <w:numPr>
          <w:ilvl w:val="0"/>
          <w:numId w:val="8"/>
        </w:numPr>
        <w:spacing w:after="0" w:line="360" w:lineRule="auto"/>
        <w:contextualSpacing/>
        <w:jc w:val="both"/>
        <w:rPr>
          <w:rFonts w:ascii="Times New Roman" w:hAnsi="Times New Roman"/>
          <w:sz w:val="28"/>
          <w:szCs w:val="28"/>
          <w:lang w:val="en-US"/>
        </w:rPr>
      </w:pPr>
      <w:r>
        <w:rPr>
          <w:rFonts w:ascii="Times New Roman" w:hAnsi="Times New Roman"/>
          <w:sz w:val="28"/>
          <w:szCs w:val="28"/>
          <w:lang w:val="en-US"/>
        </w:rPr>
        <w:t>Total</w:t>
      </w:r>
      <w:r w:rsidR="00F809EC" w:rsidRPr="00207ABD">
        <w:rPr>
          <w:rFonts w:ascii="Times New Roman" w:hAnsi="Times New Roman"/>
          <w:sz w:val="28"/>
          <w:szCs w:val="28"/>
          <w:lang w:val="en-US"/>
        </w:rPr>
        <w:t xml:space="preserve"> student enrollment will reach 28,000 people </w:t>
      </w:r>
    </w:p>
    <w:p w:rsidR="00F809EC" w:rsidRPr="00207ABD" w:rsidRDefault="00F809EC" w:rsidP="00207ABD">
      <w:pPr>
        <w:numPr>
          <w:ilvl w:val="0"/>
          <w:numId w:val="8"/>
        </w:numPr>
        <w:spacing w:after="0" w:line="360" w:lineRule="auto"/>
        <w:contextualSpacing/>
        <w:jc w:val="both"/>
        <w:rPr>
          <w:rFonts w:ascii="Times New Roman" w:hAnsi="Times New Roman"/>
          <w:sz w:val="28"/>
          <w:szCs w:val="28"/>
          <w:lang w:val="en-US"/>
        </w:rPr>
      </w:pPr>
      <w:r w:rsidRPr="00207ABD">
        <w:rPr>
          <w:rFonts w:ascii="Times New Roman" w:hAnsi="Times New Roman"/>
          <w:sz w:val="28"/>
          <w:szCs w:val="28"/>
          <w:lang w:val="en-US"/>
        </w:rPr>
        <w:t>The average faculty salary will amount to at least 2</w:t>
      </w:r>
      <w:r w:rsidR="00155529" w:rsidRPr="00160EAF">
        <w:rPr>
          <w:rFonts w:ascii="Times New Roman" w:hAnsi="Times New Roman"/>
          <w:sz w:val="28"/>
          <w:szCs w:val="28"/>
          <w:lang w:val="en-US"/>
        </w:rPr>
        <w:t>2</w:t>
      </w:r>
      <w:r w:rsidRPr="00207ABD">
        <w:rPr>
          <w:rFonts w:ascii="Times New Roman" w:hAnsi="Times New Roman"/>
          <w:sz w:val="28"/>
          <w:szCs w:val="28"/>
          <w:lang w:val="en-US"/>
        </w:rPr>
        <w:t>0% of the regional average, while the average salaries of at least 25% of HSE scholars will be competitive at the international level (u</w:t>
      </w:r>
      <w:r>
        <w:rPr>
          <w:rFonts w:ascii="Times New Roman" w:hAnsi="Times New Roman"/>
          <w:sz w:val="28"/>
          <w:szCs w:val="28"/>
          <w:lang w:val="en-US"/>
        </w:rPr>
        <w:t>p to 400,000 rubles per month in</w:t>
      </w:r>
      <w:r w:rsidRPr="00207ABD">
        <w:rPr>
          <w:rFonts w:ascii="Times New Roman" w:hAnsi="Times New Roman"/>
          <w:sz w:val="28"/>
          <w:szCs w:val="28"/>
          <w:lang w:val="en-US"/>
        </w:rPr>
        <w:t xml:space="preserve"> current prices)</w:t>
      </w:r>
    </w:p>
    <w:p w:rsidR="00F809EC" w:rsidRPr="00207ABD" w:rsidRDefault="00F809EC" w:rsidP="00207ABD">
      <w:pPr>
        <w:numPr>
          <w:ilvl w:val="0"/>
          <w:numId w:val="8"/>
        </w:numPr>
        <w:spacing w:after="0" w:line="360" w:lineRule="auto"/>
        <w:contextualSpacing/>
        <w:jc w:val="both"/>
        <w:rPr>
          <w:rFonts w:ascii="Times New Roman" w:hAnsi="Times New Roman"/>
          <w:sz w:val="28"/>
          <w:szCs w:val="28"/>
          <w:lang w:val="en-US"/>
        </w:rPr>
      </w:pPr>
      <w:r w:rsidRPr="00207ABD">
        <w:rPr>
          <w:rFonts w:ascii="Times New Roman" w:hAnsi="Times New Roman"/>
          <w:sz w:val="28"/>
          <w:szCs w:val="28"/>
          <w:lang w:val="en-US"/>
        </w:rPr>
        <w:t xml:space="preserve">The number of faculty will grow gradually, and </w:t>
      </w:r>
      <w:r>
        <w:rPr>
          <w:rFonts w:ascii="Times New Roman" w:hAnsi="Times New Roman"/>
          <w:sz w:val="28"/>
          <w:szCs w:val="28"/>
          <w:lang w:val="en-US"/>
        </w:rPr>
        <w:t>the number of</w:t>
      </w:r>
      <w:r w:rsidRPr="00207ABD">
        <w:rPr>
          <w:rFonts w:ascii="Times New Roman" w:hAnsi="Times New Roman"/>
          <w:sz w:val="28"/>
          <w:szCs w:val="28"/>
          <w:lang w:val="en-US"/>
        </w:rPr>
        <w:t xml:space="preserve"> employees with high research productivity and international specialists</w:t>
      </w:r>
      <w:r>
        <w:rPr>
          <w:rFonts w:ascii="Times New Roman" w:hAnsi="Times New Roman"/>
          <w:sz w:val="28"/>
          <w:szCs w:val="28"/>
          <w:lang w:val="en-US"/>
        </w:rPr>
        <w:t xml:space="preserve"> will continue to grow</w:t>
      </w:r>
    </w:p>
    <w:p w:rsidR="00F809EC" w:rsidRPr="00207ABD" w:rsidRDefault="00F809EC" w:rsidP="00A651E0">
      <w:pPr>
        <w:spacing w:after="0" w:line="360" w:lineRule="auto"/>
        <w:ind w:left="360"/>
        <w:contextualSpacing/>
        <w:jc w:val="both"/>
        <w:rPr>
          <w:rFonts w:ascii="Times New Roman" w:hAnsi="Times New Roman"/>
          <w:sz w:val="28"/>
          <w:szCs w:val="28"/>
          <w:lang w:val="en-US"/>
        </w:rPr>
      </w:pPr>
      <w:r>
        <w:rPr>
          <w:rFonts w:ascii="Times New Roman" w:hAnsi="Times New Roman"/>
          <w:sz w:val="28"/>
          <w:szCs w:val="28"/>
          <w:lang w:val="en-US"/>
        </w:rPr>
        <w:t>I</w:t>
      </w:r>
      <w:r w:rsidRPr="00207ABD">
        <w:rPr>
          <w:rFonts w:ascii="Times New Roman" w:hAnsi="Times New Roman"/>
          <w:sz w:val="28"/>
          <w:szCs w:val="28"/>
          <w:lang w:val="en-US"/>
        </w:rPr>
        <w:t>mplementation of this model should guarantee financial sta</w:t>
      </w:r>
      <w:r>
        <w:rPr>
          <w:rFonts w:ascii="Times New Roman" w:hAnsi="Times New Roman"/>
          <w:sz w:val="28"/>
          <w:szCs w:val="28"/>
          <w:lang w:val="en-US"/>
        </w:rPr>
        <w:t>bi</w:t>
      </w:r>
      <w:r w:rsidR="00665BDF">
        <w:rPr>
          <w:rFonts w:ascii="Times New Roman" w:hAnsi="Times New Roman"/>
          <w:sz w:val="28"/>
          <w:szCs w:val="28"/>
          <w:lang w:val="en-US"/>
        </w:rPr>
        <w:t>lity of the university and make it possible to invest a</w:t>
      </w:r>
      <w:r w:rsidRPr="00207ABD">
        <w:rPr>
          <w:rFonts w:ascii="Times New Roman" w:hAnsi="Times New Roman"/>
          <w:sz w:val="28"/>
          <w:szCs w:val="28"/>
          <w:lang w:val="en-US"/>
        </w:rPr>
        <w:t xml:space="preserve"> significant percentage of funds in development  (Targets Indicators 7 and 12).</w:t>
      </w:r>
    </w:p>
    <w:p w:rsidR="00F809EC" w:rsidRPr="00207ABD" w:rsidRDefault="00F809EC" w:rsidP="00207ABD">
      <w:pPr>
        <w:spacing w:after="0" w:line="360" w:lineRule="auto"/>
        <w:ind w:firstLine="709"/>
        <w:jc w:val="both"/>
        <w:rPr>
          <w:rFonts w:ascii="Times New Roman" w:hAnsi="Times New Roman"/>
          <w:sz w:val="28"/>
          <w:szCs w:val="28"/>
          <w:lang w:val="en-US"/>
        </w:rPr>
      </w:pPr>
      <w:r w:rsidRPr="00207ABD">
        <w:rPr>
          <w:rFonts w:ascii="Times New Roman" w:hAnsi="Times New Roman"/>
          <w:sz w:val="28"/>
          <w:szCs w:val="28"/>
          <w:lang w:val="en-US"/>
        </w:rPr>
        <w:br/>
      </w:r>
      <w:r w:rsidRPr="00207ABD">
        <w:rPr>
          <w:rFonts w:ascii="Times New Roman" w:hAnsi="Times New Roman"/>
          <w:i/>
          <w:sz w:val="28"/>
          <w:szCs w:val="28"/>
          <w:lang w:val="en-US"/>
        </w:rPr>
        <w:t>Additional features of the target model</w:t>
      </w:r>
    </w:p>
    <w:p w:rsidR="00F809EC" w:rsidRPr="00207ABD" w:rsidRDefault="00665BDF" w:rsidP="00207ABD">
      <w:pPr>
        <w:spacing w:after="0" w:line="360" w:lineRule="auto"/>
        <w:ind w:firstLine="708"/>
        <w:jc w:val="both"/>
        <w:rPr>
          <w:rFonts w:ascii="Times New Roman" w:hAnsi="Times New Roman"/>
          <w:sz w:val="28"/>
          <w:szCs w:val="28"/>
          <w:lang w:val="en-US"/>
        </w:rPr>
      </w:pPr>
      <w:r>
        <w:rPr>
          <w:rFonts w:ascii="Times New Roman" w:hAnsi="Times New Roman"/>
          <w:b/>
          <w:sz w:val="28"/>
          <w:szCs w:val="28"/>
          <w:lang w:val="en-US"/>
        </w:rPr>
        <w:t>University Management</w:t>
      </w:r>
    </w:p>
    <w:p w:rsidR="00F809EC" w:rsidRPr="00207ABD" w:rsidRDefault="00F809EC" w:rsidP="00207ABD">
      <w:pPr>
        <w:spacing w:after="0" w:line="360" w:lineRule="auto"/>
        <w:ind w:firstLine="708"/>
        <w:jc w:val="both"/>
        <w:rPr>
          <w:rFonts w:ascii="Times New Roman" w:hAnsi="Times New Roman"/>
          <w:sz w:val="28"/>
          <w:szCs w:val="28"/>
          <w:lang w:val="en-US"/>
        </w:rPr>
      </w:pPr>
      <w:r w:rsidRPr="00207ABD">
        <w:rPr>
          <w:rFonts w:ascii="Times New Roman" w:hAnsi="Times New Roman"/>
          <w:sz w:val="28"/>
          <w:szCs w:val="28"/>
          <w:lang w:val="en-US"/>
        </w:rPr>
        <w:t>The University's comp</w:t>
      </w:r>
      <w:r>
        <w:rPr>
          <w:rFonts w:ascii="Times New Roman" w:hAnsi="Times New Roman"/>
          <w:sz w:val="28"/>
          <w:szCs w:val="28"/>
          <w:lang w:val="en-US"/>
        </w:rPr>
        <w:t>etitive advantages include:</w:t>
      </w:r>
      <w:r w:rsidRPr="00207ABD">
        <w:rPr>
          <w:rFonts w:ascii="Times New Roman" w:hAnsi="Times New Roman"/>
          <w:sz w:val="28"/>
          <w:szCs w:val="28"/>
          <w:lang w:val="en-US"/>
        </w:rPr>
        <w:t xml:space="preserve"> high relevance of research and educational tasks that have been formulated over the past 10-15 years and that are oriented at active markets, </w:t>
      </w:r>
      <w:r>
        <w:rPr>
          <w:rFonts w:ascii="Times New Roman" w:hAnsi="Times New Roman"/>
          <w:sz w:val="28"/>
          <w:szCs w:val="28"/>
          <w:lang w:val="en-US"/>
        </w:rPr>
        <w:t>allocation of</w:t>
      </w:r>
      <w:r w:rsidRPr="00207ABD">
        <w:rPr>
          <w:rFonts w:ascii="Times New Roman" w:hAnsi="Times New Roman"/>
          <w:sz w:val="28"/>
          <w:szCs w:val="28"/>
          <w:lang w:val="en-US"/>
        </w:rPr>
        <w:t xml:space="preserve"> considerable funds for development projects (as much as 20% of the total budget), and flexible financial policies made possible by</w:t>
      </w:r>
      <w:r w:rsidR="00665BDF">
        <w:rPr>
          <w:rFonts w:ascii="Times New Roman" w:hAnsi="Times New Roman"/>
          <w:sz w:val="28"/>
          <w:szCs w:val="28"/>
          <w:lang w:val="en-US"/>
        </w:rPr>
        <w:t xml:space="preserve"> a</w:t>
      </w:r>
      <w:r>
        <w:rPr>
          <w:rFonts w:ascii="Times New Roman" w:hAnsi="Times New Roman"/>
          <w:sz w:val="28"/>
          <w:szCs w:val="28"/>
          <w:lang w:val="en-US"/>
        </w:rPr>
        <w:t xml:space="preserve"> high share of non-governmental</w:t>
      </w:r>
      <w:r w:rsidRPr="00207ABD">
        <w:rPr>
          <w:rFonts w:ascii="Times New Roman" w:hAnsi="Times New Roman"/>
          <w:sz w:val="28"/>
          <w:szCs w:val="28"/>
          <w:lang w:val="en-US"/>
        </w:rPr>
        <w:t xml:space="preserve"> revenues. The university management system is supervised by councils </w:t>
      </w:r>
      <w:r>
        <w:rPr>
          <w:rFonts w:ascii="Times New Roman" w:hAnsi="Times New Roman"/>
          <w:sz w:val="28"/>
          <w:szCs w:val="28"/>
          <w:lang w:val="en-US"/>
        </w:rPr>
        <w:t xml:space="preserve">that include </w:t>
      </w:r>
      <w:r w:rsidRPr="00207ABD">
        <w:rPr>
          <w:rFonts w:ascii="Times New Roman" w:hAnsi="Times New Roman"/>
          <w:sz w:val="28"/>
          <w:szCs w:val="28"/>
          <w:lang w:val="en-US"/>
        </w:rPr>
        <w:t xml:space="preserve">foreign experts. These councils review </w:t>
      </w:r>
      <w:r>
        <w:rPr>
          <w:rFonts w:ascii="Times New Roman" w:hAnsi="Times New Roman"/>
          <w:sz w:val="28"/>
          <w:szCs w:val="28"/>
          <w:lang w:val="en-US"/>
        </w:rPr>
        <w:t xml:space="preserve">the </w:t>
      </w:r>
      <w:r w:rsidRPr="00207ABD">
        <w:rPr>
          <w:rFonts w:ascii="Times New Roman" w:hAnsi="Times New Roman"/>
          <w:sz w:val="28"/>
          <w:szCs w:val="28"/>
          <w:lang w:val="en-US"/>
        </w:rPr>
        <w:t>HSE</w:t>
      </w:r>
      <w:r>
        <w:rPr>
          <w:rFonts w:ascii="Times New Roman" w:hAnsi="Times New Roman"/>
          <w:sz w:val="28"/>
          <w:szCs w:val="28"/>
          <w:lang w:val="en-US"/>
        </w:rPr>
        <w:t>’s most important</w:t>
      </w:r>
      <w:r w:rsidRPr="00207ABD">
        <w:rPr>
          <w:rFonts w:ascii="Times New Roman" w:hAnsi="Times New Roman"/>
          <w:sz w:val="28"/>
          <w:szCs w:val="28"/>
          <w:lang w:val="en-US"/>
        </w:rPr>
        <w:t xml:space="preserve"> activities. For example, the HSE International Advisory Committee is headed by Dr. Eric Maskin, a Nobel laureate in Economics. </w:t>
      </w:r>
    </w:p>
    <w:p w:rsidR="00F809EC" w:rsidRPr="00207ABD" w:rsidRDefault="00F809EC" w:rsidP="00207ABD">
      <w:pPr>
        <w:spacing w:after="0" w:line="360" w:lineRule="auto"/>
        <w:ind w:firstLine="708"/>
        <w:jc w:val="both"/>
        <w:rPr>
          <w:rFonts w:ascii="Times New Roman" w:hAnsi="Times New Roman"/>
          <w:sz w:val="28"/>
          <w:szCs w:val="28"/>
          <w:lang w:val="en-US"/>
        </w:rPr>
      </w:pPr>
      <w:r w:rsidRPr="00207ABD">
        <w:rPr>
          <w:rFonts w:ascii="Times New Roman" w:hAnsi="Times New Roman"/>
          <w:sz w:val="28"/>
          <w:szCs w:val="28"/>
          <w:lang w:val="en-US"/>
        </w:rPr>
        <w:lastRenderedPageBreak/>
        <w:t xml:space="preserve">The University is equipped with feedback mechanisms (including regular sociological and statistical studies of the internal and external environment of HSE) that help to solve problems effectively. </w:t>
      </w:r>
    </w:p>
    <w:p w:rsidR="00F809EC" w:rsidRPr="00207ABD" w:rsidRDefault="00665BDF" w:rsidP="00207ABD">
      <w:pPr>
        <w:spacing w:after="0" w:line="360" w:lineRule="auto"/>
        <w:ind w:firstLine="708"/>
        <w:jc w:val="both"/>
        <w:rPr>
          <w:rFonts w:ascii="Times New Roman" w:hAnsi="Times New Roman"/>
          <w:sz w:val="28"/>
          <w:szCs w:val="28"/>
          <w:lang w:val="en-US"/>
        </w:rPr>
      </w:pPr>
      <w:r>
        <w:rPr>
          <w:rFonts w:ascii="Times New Roman" w:hAnsi="Times New Roman"/>
          <w:sz w:val="28"/>
          <w:szCs w:val="28"/>
          <w:lang w:val="en-US"/>
        </w:rPr>
        <w:t>K</w:t>
      </w:r>
      <w:r w:rsidR="00F809EC" w:rsidRPr="00207ABD">
        <w:rPr>
          <w:rFonts w:ascii="Times New Roman" w:hAnsi="Times New Roman"/>
          <w:sz w:val="28"/>
          <w:szCs w:val="28"/>
          <w:lang w:val="en-US"/>
        </w:rPr>
        <w:t xml:space="preserve">ey elements of the target </w:t>
      </w:r>
      <w:r>
        <w:rPr>
          <w:rFonts w:ascii="Times New Roman" w:hAnsi="Times New Roman"/>
          <w:sz w:val="28"/>
          <w:szCs w:val="28"/>
          <w:lang w:val="en-US"/>
        </w:rPr>
        <w:t>model of university management are as follows:</w:t>
      </w:r>
      <w:r w:rsidR="00F809EC" w:rsidRPr="00207ABD">
        <w:rPr>
          <w:rFonts w:ascii="Times New Roman" w:hAnsi="Times New Roman"/>
          <w:sz w:val="28"/>
          <w:szCs w:val="28"/>
          <w:lang w:val="en-US"/>
        </w:rPr>
        <w:t xml:space="preserve"> </w:t>
      </w:r>
    </w:p>
    <w:p w:rsidR="00F809EC" w:rsidRPr="00C27375" w:rsidRDefault="00F809EC" w:rsidP="00207ABD">
      <w:pPr>
        <w:pStyle w:val="a8"/>
        <w:numPr>
          <w:ilvl w:val="0"/>
          <w:numId w:val="9"/>
        </w:numPr>
        <w:spacing w:after="0" w:line="360" w:lineRule="auto"/>
        <w:jc w:val="both"/>
        <w:rPr>
          <w:rFonts w:ascii="Times New Roman" w:hAnsi="Times New Roman"/>
          <w:sz w:val="28"/>
          <w:szCs w:val="28"/>
          <w:lang w:eastAsia="ru-RU"/>
        </w:rPr>
      </w:pPr>
      <w:r>
        <w:rPr>
          <w:rFonts w:ascii="Times New Roman" w:hAnsi="Times New Roman"/>
          <w:sz w:val="28"/>
          <w:szCs w:val="28"/>
          <w:lang w:eastAsia="ru-RU"/>
        </w:rPr>
        <w:t>Decentralized management system, delegation of authority for day-to-day control and allocation of</w:t>
      </w:r>
      <w:r w:rsidRPr="00C27375">
        <w:rPr>
          <w:rFonts w:ascii="Times New Roman" w:hAnsi="Times New Roman"/>
          <w:sz w:val="28"/>
          <w:szCs w:val="28"/>
          <w:lang w:eastAsia="ru-RU"/>
        </w:rPr>
        <w:t xml:space="preserve"> necessary resources to academic departments </w:t>
      </w:r>
    </w:p>
    <w:p w:rsidR="00F809EC" w:rsidRPr="00C27375" w:rsidRDefault="00F809EC" w:rsidP="00207ABD">
      <w:pPr>
        <w:pStyle w:val="a8"/>
        <w:numPr>
          <w:ilvl w:val="0"/>
          <w:numId w:val="9"/>
        </w:numPr>
        <w:spacing w:after="0" w:line="360" w:lineRule="auto"/>
        <w:jc w:val="both"/>
        <w:rPr>
          <w:rFonts w:ascii="Times New Roman" w:hAnsi="Times New Roman"/>
          <w:sz w:val="28"/>
          <w:szCs w:val="28"/>
          <w:lang w:eastAsia="ru-RU"/>
        </w:rPr>
      </w:pPr>
      <w:r>
        <w:rPr>
          <w:rFonts w:ascii="Times New Roman" w:hAnsi="Times New Roman"/>
          <w:sz w:val="28"/>
          <w:szCs w:val="28"/>
          <w:lang w:eastAsia="ru-RU"/>
        </w:rPr>
        <w:t>Academic self-government</w:t>
      </w:r>
      <w:r w:rsidRPr="00C27375">
        <w:rPr>
          <w:rFonts w:ascii="Times New Roman" w:hAnsi="Times New Roman"/>
          <w:sz w:val="28"/>
          <w:szCs w:val="28"/>
          <w:lang w:eastAsia="ru-RU"/>
        </w:rPr>
        <w:t xml:space="preserve"> system</w:t>
      </w:r>
    </w:p>
    <w:p w:rsidR="00F809EC" w:rsidRDefault="00F809EC" w:rsidP="00207ABD">
      <w:pPr>
        <w:pStyle w:val="a8"/>
        <w:numPr>
          <w:ilvl w:val="0"/>
          <w:numId w:val="9"/>
        </w:numPr>
        <w:spacing w:after="0" w:line="360" w:lineRule="auto"/>
        <w:jc w:val="both"/>
        <w:rPr>
          <w:rFonts w:ascii="Times New Roman" w:hAnsi="Times New Roman"/>
          <w:sz w:val="28"/>
          <w:szCs w:val="28"/>
          <w:lang w:eastAsia="ru-RU"/>
        </w:rPr>
      </w:pPr>
      <w:r>
        <w:rPr>
          <w:rFonts w:ascii="Times New Roman" w:hAnsi="Times New Roman"/>
          <w:sz w:val="28"/>
          <w:szCs w:val="28"/>
          <w:lang w:eastAsia="ru-RU"/>
        </w:rPr>
        <w:t>P</w:t>
      </w:r>
      <w:r w:rsidRPr="00C27375">
        <w:rPr>
          <w:rFonts w:ascii="Times New Roman" w:hAnsi="Times New Roman"/>
          <w:sz w:val="28"/>
          <w:szCs w:val="28"/>
          <w:lang w:eastAsia="ru-RU"/>
        </w:rPr>
        <w:t>erform</w:t>
      </w:r>
      <w:r>
        <w:rPr>
          <w:rFonts w:ascii="Times New Roman" w:hAnsi="Times New Roman"/>
          <w:sz w:val="28"/>
          <w:szCs w:val="28"/>
          <w:lang w:eastAsia="ru-RU"/>
        </w:rPr>
        <w:t>ance-based management and</w:t>
      </w:r>
      <w:r w:rsidRPr="00C27375">
        <w:rPr>
          <w:rFonts w:ascii="Times New Roman" w:hAnsi="Times New Roman"/>
          <w:sz w:val="28"/>
          <w:szCs w:val="28"/>
          <w:lang w:eastAsia="ru-RU"/>
        </w:rPr>
        <w:t xml:space="preserve"> focus on strategic tasks </w:t>
      </w:r>
    </w:p>
    <w:p w:rsidR="00F809EC" w:rsidRPr="00C27375" w:rsidRDefault="00F809EC" w:rsidP="00207ABD">
      <w:pPr>
        <w:pStyle w:val="a8"/>
        <w:numPr>
          <w:ilvl w:val="0"/>
          <w:numId w:val="9"/>
        </w:numPr>
        <w:spacing w:after="0" w:line="360" w:lineRule="auto"/>
        <w:jc w:val="both"/>
        <w:rPr>
          <w:rFonts w:ascii="Times New Roman" w:hAnsi="Times New Roman"/>
          <w:sz w:val="28"/>
          <w:szCs w:val="28"/>
          <w:lang w:eastAsia="ru-RU"/>
        </w:rPr>
      </w:pPr>
      <w:r>
        <w:rPr>
          <w:rFonts w:ascii="Times New Roman" w:hAnsi="Times New Roman"/>
          <w:sz w:val="28"/>
          <w:szCs w:val="28"/>
          <w:lang w:eastAsia="ru-RU"/>
        </w:rPr>
        <w:t xml:space="preserve">Concentration of </w:t>
      </w:r>
      <w:r w:rsidRPr="00C27375">
        <w:rPr>
          <w:rFonts w:ascii="Times New Roman" w:hAnsi="Times New Roman"/>
          <w:sz w:val="28"/>
          <w:szCs w:val="28"/>
          <w:lang w:eastAsia="ru-RU"/>
        </w:rPr>
        <w:t>resources in key a</w:t>
      </w:r>
      <w:r>
        <w:rPr>
          <w:rFonts w:ascii="Times New Roman" w:hAnsi="Times New Roman"/>
          <w:sz w:val="28"/>
          <w:szCs w:val="28"/>
          <w:lang w:eastAsia="ru-RU"/>
        </w:rPr>
        <w:t>reas of university development</w:t>
      </w:r>
    </w:p>
    <w:p w:rsidR="00F809EC" w:rsidRDefault="00F809EC" w:rsidP="00207ABD">
      <w:pPr>
        <w:pStyle w:val="a8"/>
        <w:numPr>
          <w:ilvl w:val="0"/>
          <w:numId w:val="9"/>
        </w:numPr>
        <w:spacing w:after="0" w:line="360" w:lineRule="auto"/>
        <w:jc w:val="both"/>
        <w:rPr>
          <w:rFonts w:ascii="Times New Roman" w:hAnsi="Times New Roman"/>
          <w:sz w:val="28"/>
          <w:szCs w:val="28"/>
          <w:lang w:eastAsia="ru-RU"/>
        </w:rPr>
      </w:pPr>
      <w:r>
        <w:rPr>
          <w:rFonts w:ascii="Times New Roman" w:hAnsi="Times New Roman"/>
          <w:sz w:val="28"/>
          <w:szCs w:val="28"/>
          <w:lang w:eastAsia="ru-RU"/>
        </w:rPr>
        <w:t>A</w:t>
      </w:r>
      <w:r w:rsidRPr="00C27375">
        <w:rPr>
          <w:rFonts w:ascii="Times New Roman" w:hAnsi="Times New Roman"/>
          <w:sz w:val="28"/>
          <w:szCs w:val="28"/>
          <w:lang w:eastAsia="ru-RU"/>
        </w:rPr>
        <w:t xml:space="preserve"> system of regular external review</w:t>
      </w:r>
      <w:r>
        <w:rPr>
          <w:rFonts w:ascii="Times New Roman" w:hAnsi="Times New Roman"/>
          <w:sz w:val="28"/>
          <w:szCs w:val="28"/>
          <w:lang w:eastAsia="ru-RU"/>
        </w:rPr>
        <w:t>s</w:t>
      </w:r>
      <w:r w:rsidRPr="00C27375">
        <w:rPr>
          <w:rFonts w:ascii="Times New Roman" w:hAnsi="Times New Roman"/>
          <w:sz w:val="28"/>
          <w:szCs w:val="28"/>
          <w:lang w:eastAsia="ru-RU"/>
        </w:rPr>
        <w:t xml:space="preserve"> of the effectiveness </w:t>
      </w:r>
      <w:r>
        <w:rPr>
          <w:rFonts w:ascii="Times New Roman" w:hAnsi="Times New Roman"/>
          <w:sz w:val="28"/>
          <w:szCs w:val="28"/>
          <w:lang w:eastAsia="ru-RU"/>
        </w:rPr>
        <w:t xml:space="preserve">of HSE academic departments and progress toward strategic targets </w:t>
      </w:r>
      <w:r w:rsidRPr="00C27375">
        <w:rPr>
          <w:rFonts w:ascii="Times New Roman" w:hAnsi="Times New Roman"/>
          <w:sz w:val="28"/>
          <w:szCs w:val="28"/>
          <w:lang w:eastAsia="ru-RU"/>
        </w:rPr>
        <w:t>(creation of expert committees including foreign experts)</w:t>
      </w:r>
    </w:p>
    <w:p w:rsidR="00F809EC" w:rsidRDefault="00F809EC" w:rsidP="00207ABD">
      <w:pPr>
        <w:pStyle w:val="a8"/>
        <w:numPr>
          <w:ilvl w:val="0"/>
          <w:numId w:val="9"/>
        </w:numPr>
        <w:spacing w:after="0" w:line="360" w:lineRule="auto"/>
        <w:jc w:val="both"/>
        <w:rPr>
          <w:rFonts w:ascii="Times New Roman" w:hAnsi="Times New Roman"/>
          <w:sz w:val="28"/>
          <w:szCs w:val="28"/>
          <w:lang w:eastAsia="ru-RU"/>
        </w:rPr>
      </w:pPr>
      <w:r>
        <w:rPr>
          <w:rFonts w:ascii="Times New Roman" w:hAnsi="Times New Roman"/>
          <w:sz w:val="28"/>
          <w:szCs w:val="28"/>
          <w:lang w:eastAsia="ru-RU"/>
        </w:rPr>
        <w:t xml:space="preserve">Professional </w:t>
      </w:r>
      <w:r w:rsidRPr="00C27375">
        <w:rPr>
          <w:rFonts w:ascii="Times New Roman" w:hAnsi="Times New Roman"/>
          <w:sz w:val="28"/>
          <w:szCs w:val="28"/>
          <w:lang w:eastAsia="ru-RU"/>
        </w:rPr>
        <w:t xml:space="preserve">management of research departments and educational </w:t>
      </w:r>
      <w:r>
        <w:rPr>
          <w:rFonts w:ascii="Times New Roman" w:hAnsi="Times New Roman"/>
          <w:sz w:val="28"/>
          <w:szCs w:val="28"/>
          <w:lang w:eastAsia="ru-RU"/>
        </w:rPr>
        <w:t>programme</w:t>
      </w:r>
      <w:r w:rsidRPr="00C27375">
        <w:rPr>
          <w:rFonts w:ascii="Times New Roman" w:hAnsi="Times New Roman"/>
          <w:sz w:val="28"/>
          <w:szCs w:val="28"/>
          <w:lang w:eastAsia="ru-RU"/>
        </w:rPr>
        <w:t>s</w:t>
      </w:r>
    </w:p>
    <w:p w:rsidR="00F809EC" w:rsidRDefault="00F809EC" w:rsidP="00207ABD">
      <w:pPr>
        <w:pStyle w:val="a8"/>
        <w:numPr>
          <w:ilvl w:val="0"/>
          <w:numId w:val="9"/>
        </w:numPr>
        <w:spacing w:after="0" w:line="360" w:lineRule="auto"/>
        <w:jc w:val="both"/>
        <w:rPr>
          <w:rFonts w:ascii="Times New Roman" w:hAnsi="Times New Roman"/>
          <w:sz w:val="28"/>
          <w:szCs w:val="28"/>
          <w:lang w:eastAsia="ru-RU"/>
        </w:rPr>
      </w:pPr>
      <w:r>
        <w:rPr>
          <w:rFonts w:ascii="Times New Roman" w:hAnsi="Times New Roman"/>
          <w:sz w:val="28"/>
          <w:szCs w:val="28"/>
          <w:lang w:eastAsia="ru-RU"/>
        </w:rPr>
        <w:t>A</w:t>
      </w:r>
      <w:r w:rsidRPr="00C27375">
        <w:rPr>
          <w:rFonts w:ascii="Times New Roman" w:hAnsi="Times New Roman"/>
          <w:sz w:val="28"/>
          <w:szCs w:val="28"/>
          <w:lang w:eastAsia="ru-RU"/>
        </w:rPr>
        <w:t xml:space="preserve"> system of regular </w:t>
      </w:r>
      <w:r>
        <w:rPr>
          <w:rFonts w:ascii="Times New Roman" w:hAnsi="Times New Roman"/>
          <w:sz w:val="28"/>
          <w:szCs w:val="28"/>
          <w:lang w:eastAsia="ru-RU"/>
        </w:rPr>
        <w:t xml:space="preserve">upgrading </w:t>
      </w:r>
      <w:r w:rsidRPr="00C27375">
        <w:rPr>
          <w:rFonts w:ascii="Times New Roman" w:hAnsi="Times New Roman"/>
          <w:sz w:val="28"/>
          <w:szCs w:val="28"/>
          <w:lang w:eastAsia="ru-RU"/>
        </w:rPr>
        <w:t>of business processes</w:t>
      </w:r>
    </w:p>
    <w:p w:rsidR="00F809EC" w:rsidRPr="00C27375" w:rsidRDefault="00F809EC" w:rsidP="00207ABD">
      <w:pPr>
        <w:pStyle w:val="a8"/>
        <w:numPr>
          <w:ilvl w:val="0"/>
          <w:numId w:val="9"/>
        </w:numPr>
        <w:spacing w:after="0" w:line="360" w:lineRule="auto"/>
        <w:jc w:val="both"/>
        <w:rPr>
          <w:rFonts w:ascii="Times New Roman" w:hAnsi="Times New Roman"/>
          <w:sz w:val="28"/>
          <w:szCs w:val="28"/>
          <w:lang w:eastAsia="ru-RU"/>
        </w:rPr>
      </w:pPr>
      <w:r>
        <w:rPr>
          <w:rFonts w:ascii="Times New Roman" w:hAnsi="Times New Roman"/>
          <w:sz w:val="28"/>
          <w:szCs w:val="28"/>
          <w:lang w:eastAsia="ru-RU"/>
        </w:rPr>
        <w:t>S</w:t>
      </w:r>
      <w:r w:rsidRPr="00C27375">
        <w:rPr>
          <w:rFonts w:ascii="Times New Roman" w:hAnsi="Times New Roman"/>
          <w:sz w:val="28"/>
          <w:szCs w:val="28"/>
          <w:lang w:eastAsia="ru-RU"/>
        </w:rPr>
        <w:t>ervice-oriented models for</w:t>
      </w:r>
      <w:r>
        <w:rPr>
          <w:rFonts w:ascii="Times New Roman" w:hAnsi="Times New Roman"/>
          <w:sz w:val="28"/>
          <w:szCs w:val="28"/>
          <w:lang w:eastAsia="ru-RU"/>
        </w:rPr>
        <w:t xml:space="preserve"> managing information resources.</w:t>
      </w:r>
    </w:p>
    <w:p w:rsidR="00F809EC" w:rsidRPr="00207ABD" w:rsidRDefault="00F809EC" w:rsidP="00207ABD">
      <w:pPr>
        <w:spacing w:after="0" w:line="360" w:lineRule="auto"/>
        <w:ind w:firstLine="708"/>
        <w:jc w:val="both"/>
        <w:rPr>
          <w:rFonts w:ascii="Times New Roman" w:hAnsi="Times New Roman"/>
          <w:sz w:val="28"/>
          <w:szCs w:val="28"/>
          <w:lang w:val="en-US"/>
        </w:rPr>
      </w:pPr>
      <w:r w:rsidRPr="00207ABD">
        <w:rPr>
          <w:rFonts w:ascii="Times New Roman" w:hAnsi="Times New Roman"/>
          <w:sz w:val="28"/>
          <w:szCs w:val="28"/>
          <w:lang w:val="en-US"/>
        </w:rPr>
        <w:t>As the academic quality of HSE educational and research departments differ substantially today, the realization of the global competitiveness programme will take this diversity into account. All academic departments of the university shall be divided into three categories:</w:t>
      </w:r>
    </w:p>
    <w:p w:rsidR="00F809EC" w:rsidRPr="00207ABD" w:rsidRDefault="00F809EC" w:rsidP="00207ABD">
      <w:pPr>
        <w:spacing w:after="0" w:line="360" w:lineRule="auto"/>
        <w:ind w:firstLine="708"/>
        <w:jc w:val="both"/>
        <w:rPr>
          <w:rFonts w:ascii="Times New Roman" w:hAnsi="Times New Roman"/>
          <w:sz w:val="28"/>
          <w:szCs w:val="28"/>
          <w:lang w:val="en-US"/>
        </w:rPr>
      </w:pPr>
      <w:r w:rsidRPr="00207ABD">
        <w:rPr>
          <w:rFonts w:ascii="Times New Roman" w:hAnsi="Times New Roman"/>
          <w:sz w:val="28"/>
          <w:szCs w:val="28"/>
          <w:lang w:val="en-US"/>
        </w:rPr>
        <w:t>1) “Academic core”: departments with the highest academic</w:t>
      </w:r>
      <w:r>
        <w:rPr>
          <w:rFonts w:ascii="Times New Roman" w:hAnsi="Times New Roman"/>
          <w:sz w:val="28"/>
          <w:szCs w:val="28"/>
          <w:lang w:val="en-US"/>
        </w:rPr>
        <w:t xml:space="preserve"> potential and productivity that generate</w:t>
      </w:r>
      <w:r w:rsidRPr="00207ABD">
        <w:rPr>
          <w:rFonts w:ascii="Times New Roman" w:hAnsi="Times New Roman"/>
          <w:sz w:val="28"/>
          <w:szCs w:val="28"/>
          <w:lang w:val="en-US"/>
        </w:rPr>
        <w:t xml:space="preserve"> internationally recognised outcomes. The departments in this category create their own development programmes coordinated with the Roadmap, receive </w:t>
      </w:r>
      <w:r>
        <w:rPr>
          <w:rFonts w:ascii="Times New Roman" w:hAnsi="Times New Roman"/>
          <w:sz w:val="28"/>
          <w:szCs w:val="28"/>
          <w:lang w:val="en-US"/>
        </w:rPr>
        <w:t>resources, and enjoy</w:t>
      </w:r>
      <w:r w:rsidRPr="00207ABD">
        <w:rPr>
          <w:rFonts w:ascii="Times New Roman" w:hAnsi="Times New Roman"/>
          <w:sz w:val="28"/>
          <w:szCs w:val="28"/>
          <w:lang w:val="en-US"/>
        </w:rPr>
        <w:t xml:space="preserve"> a high level of independence in the implementation of their programmes on </w:t>
      </w:r>
      <w:r>
        <w:rPr>
          <w:rFonts w:ascii="Times New Roman" w:hAnsi="Times New Roman"/>
          <w:sz w:val="28"/>
          <w:szCs w:val="28"/>
          <w:lang w:val="en-US"/>
        </w:rPr>
        <w:t xml:space="preserve">subject to achieving </w:t>
      </w:r>
      <w:r w:rsidRPr="00207ABD">
        <w:rPr>
          <w:rFonts w:ascii="Times New Roman" w:hAnsi="Times New Roman"/>
          <w:sz w:val="28"/>
          <w:szCs w:val="28"/>
          <w:lang w:val="en-US"/>
        </w:rPr>
        <w:t xml:space="preserve">planned outcomes (such departments </w:t>
      </w:r>
      <w:r>
        <w:rPr>
          <w:rFonts w:ascii="Times New Roman" w:hAnsi="Times New Roman"/>
          <w:sz w:val="28"/>
          <w:szCs w:val="28"/>
          <w:lang w:val="en-US"/>
        </w:rPr>
        <w:t xml:space="preserve">have </w:t>
      </w:r>
      <w:r w:rsidRPr="00207ABD">
        <w:rPr>
          <w:rFonts w:ascii="Times New Roman" w:hAnsi="Times New Roman"/>
          <w:sz w:val="28"/>
          <w:szCs w:val="28"/>
          <w:lang w:val="en-US"/>
        </w:rPr>
        <w:t>higher standards, and their activities are not monitored very strictly).</w:t>
      </w:r>
    </w:p>
    <w:p w:rsidR="00F809EC" w:rsidRPr="00207ABD" w:rsidRDefault="00F809EC" w:rsidP="00207ABD">
      <w:pPr>
        <w:spacing w:after="0" w:line="360" w:lineRule="auto"/>
        <w:ind w:firstLine="708"/>
        <w:jc w:val="both"/>
        <w:rPr>
          <w:rFonts w:ascii="Times New Roman" w:hAnsi="Times New Roman"/>
          <w:sz w:val="28"/>
          <w:szCs w:val="28"/>
          <w:lang w:val="en-US"/>
        </w:rPr>
      </w:pPr>
      <w:r w:rsidRPr="00207ABD">
        <w:rPr>
          <w:rFonts w:ascii="Times New Roman" w:hAnsi="Times New Roman"/>
          <w:sz w:val="28"/>
          <w:szCs w:val="28"/>
          <w:lang w:val="en-US"/>
        </w:rPr>
        <w:t xml:space="preserve">2) “Area of concentrated development”: departments that are highly competitive on the national market but requiring additional administrative guidance to succeed at the international level. Development programmes and </w:t>
      </w:r>
      <w:r w:rsidRPr="00207ABD">
        <w:rPr>
          <w:rFonts w:ascii="Times New Roman" w:hAnsi="Times New Roman"/>
          <w:sz w:val="28"/>
          <w:szCs w:val="28"/>
          <w:lang w:val="en-US"/>
        </w:rPr>
        <w:lastRenderedPageBreak/>
        <w:t>performance indicators for such departments are developed with the significant inputs made by the university management; the departments’ programmes receive target resources; and the outcomes are regularly monitored by the university.</w:t>
      </w:r>
    </w:p>
    <w:p w:rsidR="00F809EC" w:rsidRPr="00207ABD" w:rsidRDefault="00F809EC" w:rsidP="00207ABD">
      <w:pPr>
        <w:spacing w:after="0" w:line="360" w:lineRule="auto"/>
        <w:ind w:firstLine="708"/>
        <w:jc w:val="both"/>
        <w:rPr>
          <w:rFonts w:ascii="Times New Roman" w:hAnsi="Times New Roman"/>
          <w:sz w:val="28"/>
          <w:szCs w:val="28"/>
          <w:lang w:val="en-US"/>
        </w:rPr>
      </w:pPr>
      <w:r w:rsidRPr="00207ABD">
        <w:rPr>
          <w:rFonts w:ascii="Times New Roman" w:hAnsi="Times New Roman"/>
          <w:sz w:val="28"/>
          <w:szCs w:val="28"/>
          <w:lang w:val="en-US"/>
        </w:rPr>
        <w:t>3) “Area of innovative development”: departments and individual teams that have not demonstrated high academic achieveme</w:t>
      </w:r>
      <w:r w:rsidR="00665BDF">
        <w:rPr>
          <w:rFonts w:ascii="Times New Roman" w:hAnsi="Times New Roman"/>
          <w:sz w:val="28"/>
          <w:szCs w:val="28"/>
          <w:lang w:val="en-US"/>
        </w:rPr>
        <w:t>nt. Such departments may obtain</w:t>
      </w:r>
      <w:r w:rsidRPr="00207ABD">
        <w:rPr>
          <w:rFonts w:ascii="Times New Roman" w:hAnsi="Times New Roman"/>
          <w:sz w:val="28"/>
          <w:szCs w:val="28"/>
          <w:lang w:val="en-US"/>
        </w:rPr>
        <w:t xml:space="preserve"> more resources for their development </w:t>
      </w:r>
      <w:r w:rsidR="00665BDF">
        <w:rPr>
          <w:rFonts w:ascii="Times New Roman" w:hAnsi="Times New Roman"/>
          <w:sz w:val="28"/>
          <w:szCs w:val="28"/>
          <w:lang w:val="en-US"/>
        </w:rPr>
        <w:t>by participating in a various</w:t>
      </w:r>
      <w:r w:rsidRPr="00207ABD">
        <w:rPr>
          <w:rFonts w:ascii="Times New Roman" w:hAnsi="Times New Roman"/>
          <w:sz w:val="28"/>
          <w:szCs w:val="28"/>
          <w:lang w:val="en-US"/>
        </w:rPr>
        <w:t xml:space="preserve"> competitions</w:t>
      </w:r>
      <w:r w:rsidR="00665BDF">
        <w:rPr>
          <w:rFonts w:ascii="Times New Roman" w:hAnsi="Times New Roman"/>
          <w:sz w:val="28"/>
          <w:szCs w:val="28"/>
          <w:lang w:val="en-US"/>
        </w:rPr>
        <w:t xml:space="preserve"> held in HSE</w:t>
      </w:r>
      <w:r w:rsidRPr="00207ABD">
        <w:rPr>
          <w:rFonts w:ascii="Times New Roman" w:hAnsi="Times New Roman"/>
          <w:sz w:val="28"/>
          <w:szCs w:val="28"/>
          <w:lang w:val="en-US"/>
        </w:rPr>
        <w:t>.</w:t>
      </w:r>
    </w:p>
    <w:p w:rsidR="00F809EC" w:rsidRPr="00207ABD" w:rsidRDefault="00F809EC" w:rsidP="00207ABD">
      <w:pPr>
        <w:spacing w:after="0" w:line="360" w:lineRule="auto"/>
        <w:ind w:firstLine="708"/>
        <w:jc w:val="both"/>
        <w:rPr>
          <w:rFonts w:ascii="Times New Roman" w:hAnsi="Times New Roman"/>
          <w:sz w:val="28"/>
          <w:szCs w:val="28"/>
          <w:lang w:val="en-US"/>
        </w:rPr>
      </w:pPr>
      <w:r w:rsidRPr="00207ABD">
        <w:rPr>
          <w:rFonts w:ascii="Times New Roman" w:hAnsi="Times New Roman"/>
          <w:sz w:val="28"/>
          <w:szCs w:val="28"/>
          <w:lang w:val="en-US"/>
        </w:rPr>
        <w:t>Based on their performance, HSE academic departments can move from one category to another, while inefficient departments will be reorganised or restructured.</w:t>
      </w:r>
    </w:p>
    <w:p w:rsidR="00F809EC" w:rsidRPr="00207ABD" w:rsidRDefault="00F809EC" w:rsidP="00207ABD">
      <w:pPr>
        <w:spacing w:after="0" w:line="360" w:lineRule="auto"/>
        <w:ind w:firstLine="708"/>
        <w:jc w:val="both"/>
        <w:rPr>
          <w:rFonts w:ascii="Times New Roman" w:hAnsi="Times New Roman"/>
          <w:sz w:val="28"/>
          <w:szCs w:val="28"/>
          <w:lang w:val="en-US"/>
        </w:rPr>
      </w:pPr>
      <w:r w:rsidRPr="00207ABD">
        <w:rPr>
          <w:rFonts w:ascii="Times New Roman" w:hAnsi="Times New Roman"/>
          <w:sz w:val="28"/>
          <w:szCs w:val="28"/>
          <w:lang w:val="en-US"/>
        </w:rPr>
        <w:t>The implementation of thi</w:t>
      </w:r>
      <w:r w:rsidR="00665BDF">
        <w:rPr>
          <w:rFonts w:ascii="Times New Roman" w:hAnsi="Times New Roman"/>
          <w:sz w:val="28"/>
          <w:szCs w:val="28"/>
          <w:lang w:val="en-US"/>
        </w:rPr>
        <w:t>s strategy will facilitate</w:t>
      </w:r>
      <w:r w:rsidRPr="00207ABD">
        <w:rPr>
          <w:rFonts w:ascii="Times New Roman" w:hAnsi="Times New Roman"/>
          <w:sz w:val="28"/>
          <w:szCs w:val="28"/>
          <w:lang w:val="en-US"/>
        </w:rPr>
        <w:t xml:space="preserve"> development of</w:t>
      </w:r>
      <w:r w:rsidR="00665BDF">
        <w:rPr>
          <w:rFonts w:ascii="Times New Roman" w:hAnsi="Times New Roman"/>
          <w:sz w:val="28"/>
          <w:szCs w:val="28"/>
          <w:lang w:val="en-US"/>
        </w:rPr>
        <w:t xml:space="preserve"> HSE’s key activities, reduce</w:t>
      </w:r>
      <w:r w:rsidRPr="00207ABD">
        <w:rPr>
          <w:rFonts w:ascii="Times New Roman" w:hAnsi="Times New Roman"/>
          <w:sz w:val="28"/>
          <w:szCs w:val="28"/>
          <w:lang w:val="en-US"/>
        </w:rPr>
        <w:t xml:space="preserve"> </w:t>
      </w:r>
      <w:r w:rsidR="00665BDF">
        <w:rPr>
          <w:rFonts w:ascii="Times New Roman" w:hAnsi="Times New Roman"/>
          <w:sz w:val="28"/>
          <w:szCs w:val="28"/>
          <w:lang w:val="en-US"/>
        </w:rPr>
        <w:t>bureaucratic barriers, increase</w:t>
      </w:r>
      <w:r w:rsidRPr="00207ABD">
        <w:rPr>
          <w:rFonts w:ascii="Times New Roman" w:hAnsi="Times New Roman"/>
          <w:sz w:val="28"/>
          <w:szCs w:val="28"/>
          <w:lang w:val="en-US"/>
        </w:rPr>
        <w:t xml:space="preserve"> autonomy of acade</w:t>
      </w:r>
      <w:r w:rsidR="00665BDF">
        <w:rPr>
          <w:rFonts w:ascii="Times New Roman" w:hAnsi="Times New Roman"/>
          <w:sz w:val="28"/>
          <w:szCs w:val="28"/>
          <w:lang w:val="en-US"/>
        </w:rPr>
        <w:t>mic departments, and involve</w:t>
      </w:r>
      <w:r w:rsidRPr="00207ABD">
        <w:rPr>
          <w:rFonts w:ascii="Times New Roman" w:hAnsi="Times New Roman"/>
          <w:sz w:val="28"/>
          <w:szCs w:val="28"/>
          <w:lang w:val="en-US"/>
        </w:rPr>
        <w:t xml:space="preserve"> faculty, students, al</w:t>
      </w:r>
      <w:r w:rsidR="00665BDF">
        <w:rPr>
          <w:rFonts w:ascii="Times New Roman" w:hAnsi="Times New Roman"/>
          <w:sz w:val="28"/>
          <w:szCs w:val="28"/>
          <w:lang w:val="en-US"/>
        </w:rPr>
        <w:t>umni and employers in university management</w:t>
      </w:r>
      <w:r w:rsidRPr="00207ABD">
        <w:rPr>
          <w:rFonts w:ascii="Times New Roman" w:hAnsi="Times New Roman"/>
          <w:sz w:val="28"/>
          <w:szCs w:val="28"/>
          <w:lang w:val="en-US"/>
        </w:rPr>
        <w:t>.</w:t>
      </w:r>
    </w:p>
    <w:p w:rsidR="00F809EC" w:rsidRPr="00207ABD" w:rsidRDefault="00F809EC" w:rsidP="00207ABD">
      <w:pPr>
        <w:spacing w:after="0" w:line="360" w:lineRule="auto"/>
        <w:ind w:firstLine="708"/>
        <w:jc w:val="both"/>
        <w:rPr>
          <w:rFonts w:ascii="Times New Roman" w:hAnsi="Times New Roman"/>
          <w:sz w:val="28"/>
          <w:szCs w:val="28"/>
          <w:lang w:val="en-US"/>
        </w:rPr>
      </w:pPr>
      <w:r w:rsidRPr="00207ABD">
        <w:rPr>
          <w:rFonts w:ascii="Times New Roman" w:hAnsi="Times New Roman"/>
          <w:sz w:val="28"/>
          <w:szCs w:val="28"/>
          <w:lang w:val="en-US"/>
        </w:rPr>
        <w:t>The main quantitative characteristics of the targe</w:t>
      </w:r>
      <w:r w:rsidR="00665BDF">
        <w:rPr>
          <w:rFonts w:ascii="Times New Roman" w:hAnsi="Times New Roman"/>
          <w:sz w:val="28"/>
          <w:szCs w:val="28"/>
          <w:lang w:val="en-US"/>
        </w:rPr>
        <w:t>t model of university management</w:t>
      </w:r>
      <w:r w:rsidRPr="00207ABD">
        <w:rPr>
          <w:rFonts w:ascii="Times New Roman" w:hAnsi="Times New Roman"/>
          <w:sz w:val="28"/>
          <w:szCs w:val="28"/>
          <w:lang w:val="en-US"/>
        </w:rPr>
        <w:t xml:space="preserve"> include Target Indicators 1, 7, and 12 (see Table 1) and the following key performance indicators (KPIs):</w:t>
      </w: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828"/>
        <w:gridCol w:w="850"/>
        <w:gridCol w:w="709"/>
        <w:gridCol w:w="709"/>
        <w:gridCol w:w="709"/>
        <w:gridCol w:w="708"/>
        <w:gridCol w:w="709"/>
        <w:gridCol w:w="709"/>
        <w:gridCol w:w="709"/>
        <w:gridCol w:w="708"/>
      </w:tblGrid>
      <w:tr w:rsidR="00F809EC" w:rsidRPr="00C42B18" w:rsidTr="00207ABD">
        <w:tc>
          <w:tcPr>
            <w:tcW w:w="3828" w:type="dxa"/>
          </w:tcPr>
          <w:p w:rsidR="00F809EC" w:rsidRPr="00C42B18" w:rsidRDefault="00F809EC" w:rsidP="00207ABD">
            <w:pPr>
              <w:spacing w:after="0" w:line="360" w:lineRule="auto"/>
              <w:jc w:val="both"/>
              <w:rPr>
                <w:rFonts w:ascii="Times New Roman" w:hAnsi="Times New Roman"/>
                <w:b/>
                <w:sz w:val="24"/>
                <w:szCs w:val="24"/>
              </w:rPr>
            </w:pPr>
            <w:r w:rsidRPr="00C42B18">
              <w:rPr>
                <w:rFonts w:ascii="Times New Roman" w:hAnsi="Times New Roman"/>
                <w:b/>
                <w:sz w:val="24"/>
                <w:szCs w:val="24"/>
              </w:rPr>
              <w:t>Key performance indicators (KPIs)</w:t>
            </w:r>
          </w:p>
        </w:tc>
        <w:tc>
          <w:tcPr>
            <w:tcW w:w="850" w:type="dxa"/>
          </w:tcPr>
          <w:p w:rsidR="00F809EC" w:rsidRPr="00C42B18" w:rsidRDefault="00F809EC" w:rsidP="00207ABD">
            <w:pPr>
              <w:spacing w:after="0" w:line="360" w:lineRule="auto"/>
              <w:jc w:val="both"/>
              <w:rPr>
                <w:rFonts w:ascii="Times New Roman" w:hAnsi="Times New Roman"/>
                <w:b/>
                <w:sz w:val="24"/>
                <w:szCs w:val="24"/>
              </w:rPr>
            </w:pPr>
            <w:r w:rsidRPr="00C42B18">
              <w:rPr>
                <w:rFonts w:ascii="Times New Roman" w:hAnsi="Times New Roman"/>
                <w:b/>
                <w:sz w:val="24"/>
                <w:szCs w:val="24"/>
              </w:rPr>
              <w:t>Units</w:t>
            </w:r>
          </w:p>
        </w:tc>
        <w:tc>
          <w:tcPr>
            <w:tcW w:w="709" w:type="dxa"/>
          </w:tcPr>
          <w:p w:rsidR="00F809EC" w:rsidRPr="00C42B18" w:rsidRDefault="00F809EC" w:rsidP="00207ABD">
            <w:pPr>
              <w:spacing w:after="0" w:line="360" w:lineRule="auto"/>
              <w:jc w:val="both"/>
              <w:rPr>
                <w:rFonts w:ascii="Times New Roman" w:hAnsi="Times New Roman"/>
                <w:b/>
                <w:sz w:val="24"/>
                <w:szCs w:val="24"/>
              </w:rPr>
            </w:pPr>
            <w:r w:rsidRPr="00C42B18">
              <w:rPr>
                <w:rFonts w:ascii="Times New Roman" w:hAnsi="Times New Roman"/>
                <w:b/>
                <w:sz w:val="24"/>
                <w:szCs w:val="24"/>
              </w:rPr>
              <w:t>2013</w:t>
            </w:r>
          </w:p>
        </w:tc>
        <w:tc>
          <w:tcPr>
            <w:tcW w:w="709" w:type="dxa"/>
          </w:tcPr>
          <w:p w:rsidR="00F809EC" w:rsidRPr="00C42B18" w:rsidRDefault="00F809EC" w:rsidP="00207ABD">
            <w:pPr>
              <w:spacing w:after="0" w:line="360" w:lineRule="auto"/>
              <w:jc w:val="both"/>
              <w:rPr>
                <w:rFonts w:ascii="Times New Roman" w:hAnsi="Times New Roman"/>
                <w:b/>
                <w:sz w:val="24"/>
                <w:szCs w:val="24"/>
              </w:rPr>
            </w:pPr>
            <w:r w:rsidRPr="00C42B18">
              <w:rPr>
                <w:rFonts w:ascii="Times New Roman" w:hAnsi="Times New Roman"/>
                <w:b/>
                <w:sz w:val="24"/>
                <w:szCs w:val="24"/>
              </w:rPr>
              <w:t>2014</w:t>
            </w:r>
          </w:p>
        </w:tc>
        <w:tc>
          <w:tcPr>
            <w:tcW w:w="709" w:type="dxa"/>
          </w:tcPr>
          <w:p w:rsidR="00F809EC" w:rsidRPr="00C42B18" w:rsidRDefault="00F809EC" w:rsidP="00207ABD">
            <w:pPr>
              <w:spacing w:after="0" w:line="360" w:lineRule="auto"/>
              <w:jc w:val="both"/>
              <w:rPr>
                <w:rFonts w:ascii="Times New Roman" w:hAnsi="Times New Roman"/>
                <w:b/>
                <w:sz w:val="24"/>
                <w:szCs w:val="24"/>
              </w:rPr>
            </w:pPr>
            <w:r w:rsidRPr="00C42B18">
              <w:rPr>
                <w:rFonts w:ascii="Times New Roman" w:hAnsi="Times New Roman"/>
                <w:b/>
                <w:sz w:val="24"/>
                <w:szCs w:val="24"/>
              </w:rPr>
              <w:t>2015</w:t>
            </w:r>
          </w:p>
        </w:tc>
        <w:tc>
          <w:tcPr>
            <w:tcW w:w="708" w:type="dxa"/>
          </w:tcPr>
          <w:p w:rsidR="00F809EC" w:rsidRPr="00C42B18" w:rsidRDefault="00F809EC" w:rsidP="00207ABD">
            <w:pPr>
              <w:spacing w:after="0" w:line="360" w:lineRule="auto"/>
              <w:jc w:val="both"/>
              <w:rPr>
                <w:rFonts w:ascii="Times New Roman" w:hAnsi="Times New Roman"/>
                <w:b/>
                <w:sz w:val="24"/>
                <w:szCs w:val="24"/>
              </w:rPr>
            </w:pPr>
            <w:r w:rsidRPr="00C42B18">
              <w:rPr>
                <w:rFonts w:ascii="Times New Roman" w:hAnsi="Times New Roman"/>
                <w:b/>
                <w:sz w:val="24"/>
                <w:szCs w:val="24"/>
              </w:rPr>
              <w:t>2016</w:t>
            </w:r>
          </w:p>
        </w:tc>
        <w:tc>
          <w:tcPr>
            <w:tcW w:w="709" w:type="dxa"/>
          </w:tcPr>
          <w:p w:rsidR="00F809EC" w:rsidRPr="00C42B18" w:rsidRDefault="00F809EC" w:rsidP="00207ABD">
            <w:pPr>
              <w:spacing w:after="0" w:line="360" w:lineRule="auto"/>
              <w:jc w:val="both"/>
              <w:rPr>
                <w:rFonts w:ascii="Times New Roman" w:hAnsi="Times New Roman"/>
                <w:b/>
                <w:sz w:val="24"/>
                <w:szCs w:val="24"/>
              </w:rPr>
            </w:pPr>
            <w:r w:rsidRPr="00C42B18">
              <w:rPr>
                <w:rFonts w:ascii="Times New Roman" w:hAnsi="Times New Roman"/>
                <w:b/>
                <w:sz w:val="24"/>
                <w:szCs w:val="24"/>
              </w:rPr>
              <w:t>2017</w:t>
            </w:r>
          </w:p>
        </w:tc>
        <w:tc>
          <w:tcPr>
            <w:tcW w:w="709" w:type="dxa"/>
          </w:tcPr>
          <w:p w:rsidR="00F809EC" w:rsidRPr="00C42B18" w:rsidRDefault="00F809EC" w:rsidP="00207ABD">
            <w:pPr>
              <w:spacing w:after="0" w:line="360" w:lineRule="auto"/>
              <w:jc w:val="both"/>
              <w:rPr>
                <w:rFonts w:ascii="Times New Roman" w:hAnsi="Times New Roman"/>
                <w:b/>
                <w:sz w:val="24"/>
                <w:szCs w:val="24"/>
              </w:rPr>
            </w:pPr>
            <w:r w:rsidRPr="00C42B18">
              <w:rPr>
                <w:rFonts w:ascii="Times New Roman" w:hAnsi="Times New Roman"/>
                <w:b/>
                <w:sz w:val="24"/>
                <w:szCs w:val="24"/>
              </w:rPr>
              <w:t>2018</w:t>
            </w:r>
          </w:p>
        </w:tc>
        <w:tc>
          <w:tcPr>
            <w:tcW w:w="709" w:type="dxa"/>
          </w:tcPr>
          <w:p w:rsidR="00F809EC" w:rsidRPr="00C42B18" w:rsidRDefault="00F809EC" w:rsidP="00207ABD">
            <w:pPr>
              <w:spacing w:after="0" w:line="360" w:lineRule="auto"/>
              <w:jc w:val="both"/>
              <w:rPr>
                <w:rFonts w:ascii="Times New Roman" w:hAnsi="Times New Roman"/>
                <w:b/>
                <w:sz w:val="24"/>
                <w:szCs w:val="24"/>
              </w:rPr>
            </w:pPr>
            <w:r w:rsidRPr="00C42B18">
              <w:rPr>
                <w:rFonts w:ascii="Times New Roman" w:hAnsi="Times New Roman"/>
                <w:b/>
                <w:sz w:val="24"/>
                <w:szCs w:val="24"/>
              </w:rPr>
              <w:t>2019</w:t>
            </w:r>
          </w:p>
        </w:tc>
        <w:tc>
          <w:tcPr>
            <w:tcW w:w="708" w:type="dxa"/>
          </w:tcPr>
          <w:p w:rsidR="00F809EC" w:rsidRPr="00C42B18" w:rsidRDefault="00F809EC" w:rsidP="00207ABD">
            <w:pPr>
              <w:spacing w:after="0" w:line="360" w:lineRule="auto"/>
              <w:jc w:val="both"/>
              <w:rPr>
                <w:rFonts w:ascii="Times New Roman" w:hAnsi="Times New Roman"/>
                <w:b/>
                <w:sz w:val="24"/>
                <w:szCs w:val="24"/>
              </w:rPr>
            </w:pPr>
            <w:r w:rsidRPr="00C42B18">
              <w:rPr>
                <w:rFonts w:ascii="Times New Roman" w:hAnsi="Times New Roman"/>
                <w:b/>
                <w:sz w:val="24"/>
                <w:szCs w:val="24"/>
              </w:rPr>
              <w:t>2020</w:t>
            </w:r>
          </w:p>
        </w:tc>
      </w:tr>
      <w:tr w:rsidR="00F809EC" w:rsidRPr="00C42B18" w:rsidTr="00207ABD">
        <w:tc>
          <w:tcPr>
            <w:tcW w:w="3828" w:type="dxa"/>
          </w:tcPr>
          <w:p w:rsidR="00F809EC" w:rsidRPr="00C42B18" w:rsidRDefault="00F809EC" w:rsidP="00207ABD">
            <w:pPr>
              <w:rPr>
                <w:rFonts w:ascii="Times New Roman" w:hAnsi="Times New Roman"/>
                <w:color w:val="000000"/>
                <w:lang w:val="en-US"/>
              </w:rPr>
            </w:pPr>
            <w:r w:rsidRPr="00C42B18">
              <w:rPr>
                <w:rFonts w:ascii="Times New Roman" w:hAnsi="Times New Roman"/>
                <w:color w:val="000000"/>
                <w:lang w:val="en-US"/>
              </w:rPr>
              <w:t>Number of departments (with over 200 faculty members) that implement their own development programmes</w:t>
            </w:r>
          </w:p>
        </w:tc>
        <w:tc>
          <w:tcPr>
            <w:tcW w:w="850" w:type="dxa"/>
            <w:vAlign w:val="center"/>
          </w:tcPr>
          <w:p w:rsidR="00F809EC" w:rsidRPr="00C42B18" w:rsidRDefault="00F809EC" w:rsidP="00207ABD">
            <w:pPr>
              <w:jc w:val="center"/>
              <w:rPr>
                <w:rFonts w:ascii="Times New Roman" w:hAnsi="Times New Roman"/>
                <w:color w:val="000000"/>
                <w:sz w:val="20"/>
                <w:lang w:val="en-US"/>
              </w:rPr>
            </w:pPr>
          </w:p>
        </w:tc>
        <w:tc>
          <w:tcPr>
            <w:tcW w:w="709" w:type="dxa"/>
            <w:vAlign w:val="center"/>
          </w:tcPr>
          <w:p w:rsidR="00F809EC" w:rsidRPr="00C42B18" w:rsidRDefault="00F809EC" w:rsidP="00207ABD">
            <w:pPr>
              <w:jc w:val="center"/>
              <w:rPr>
                <w:rFonts w:ascii="Times New Roman" w:hAnsi="Times New Roman"/>
                <w:color w:val="000000"/>
                <w:sz w:val="20"/>
              </w:rPr>
            </w:pPr>
            <w:r w:rsidRPr="00C42B18">
              <w:rPr>
                <w:rFonts w:ascii="Times New Roman" w:hAnsi="Times New Roman"/>
                <w:color w:val="000000"/>
              </w:rPr>
              <w:t>1</w:t>
            </w:r>
          </w:p>
        </w:tc>
        <w:tc>
          <w:tcPr>
            <w:tcW w:w="709" w:type="dxa"/>
            <w:vAlign w:val="center"/>
          </w:tcPr>
          <w:p w:rsidR="00F809EC" w:rsidRPr="00C42B18" w:rsidRDefault="00F809EC" w:rsidP="00207ABD">
            <w:pPr>
              <w:jc w:val="center"/>
              <w:rPr>
                <w:rFonts w:ascii="Times New Roman" w:hAnsi="Times New Roman"/>
                <w:color w:val="000000"/>
                <w:sz w:val="20"/>
              </w:rPr>
            </w:pPr>
            <w:r w:rsidRPr="00C42B18">
              <w:rPr>
                <w:rFonts w:ascii="Times New Roman" w:hAnsi="Times New Roman"/>
                <w:color w:val="000000"/>
              </w:rPr>
              <w:t>3</w:t>
            </w:r>
          </w:p>
        </w:tc>
        <w:tc>
          <w:tcPr>
            <w:tcW w:w="709" w:type="dxa"/>
            <w:vAlign w:val="center"/>
          </w:tcPr>
          <w:p w:rsidR="00F809EC" w:rsidRPr="00C42B18" w:rsidRDefault="00F809EC" w:rsidP="00207ABD">
            <w:pPr>
              <w:jc w:val="center"/>
              <w:rPr>
                <w:rFonts w:ascii="Times New Roman" w:hAnsi="Times New Roman"/>
                <w:color w:val="000000"/>
                <w:sz w:val="20"/>
              </w:rPr>
            </w:pPr>
            <w:r w:rsidRPr="00C42B18">
              <w:rPr>
                <w:rFonts w:ascii="Times New Roman" w:hAnsi="Times New Roman"/>
                <w:color w:val="000000"/>
              </w:rPr>
              <w:t>7</w:t>
            </w:r>
          </w:p>
        </w:tc>
        <w:tc>
          <w:tcPr>
            <w:tcW w:w="708" w:type="dxa"/>
            <w:vAlign w:val="center"/>
          </w:tcPr>
          <w:p w:rsidR="00F809EC" w:rsidRPr="00C42B18" w:rsidRDefault="00F809EC" w:rsidP="00207ABD">
            <w:pPr>
              <w:jc w:val="center"/>
              <w:rPr>
                <w:rFonts w:ascii="Times New Roman" w:hAnsi="Times New Roman"/>
                <w:color w:val="000000"/>
                <w:sz w:val="20"/>
              </w:rPr>
            </w:pPr>
            <w:r w:rsidRPr="00C42B18">
              <w:rPr>
                <w:rFonts w:ascii="Times New Roman" w:hAnsi="Times New Roman"/>
                <w:color w:val="000000"/>
              </w:rPr>
              <w:t>8</w:t>
            </w:r>
          </w:p>
        </w:tc>
        <w:tc>
          <w:tcPr>
            <w:tcW w:w="709" w:type="dxa"/>
            <w:vAlign w:val="center"/>
          </w:tcPr>
          <w:p w:rsidR="00F809EC" w:rsidRPr="00C42B18" w:rsidRDefault="00F809EC" w:rsidP="00207ABD">
            <w:pPr>
              <w:jc w:val="center"/>
              <w:rPr>
                <w:rFonts w:ascii="Times New Roman" w:hAnsi="Times New Roman"/>
                <w:color w:val="000000"/>
                <w:sz w:val="20"/>
              </w:rPr>
            </w:pPr>
            <w:r w:rsidRPr="00C42B18">
              <w:rPr>
                <w:rFonts w:ascii="Times New Roman" w:hAnsi="Times New Roman"/>
                <w:color w:val="000000"/>
              </w:rPr>
              <w:t>9</w:t>
            </w:r>
          </w:p>
        </w:tc>
        <w:tc>
          <w:tcPr>
            <w:tcW w:w="709" w:type="dxa"/>
            <w:vAlign w:val="center"/>
          </w:tcPr>
          <w:p w:rsidR="00F809EC" w:rsidRPr="00C42B18" w:rsidRDefault="00F809EC" w:rsidP="00207ABD">
            <w:pPr>
              <w:jc w:val="center"/>
              <w:rPr>
                <w:rFonts w:ascii="Times New Roman" w:hAnsi="Times New Roman"/>
                <w:color w:val="000000"/>
                <w:sz w:val="20"/>
              </w:rPr>
            </w:pPr>
            <w:r w:rsidRPr="00C42B18">
              <w:rPr>
                <w:rFonts w:ascii="Times New Roman" w:hAnsi="Times New Roman"/>
                <w:color w:val="000000"/>
              </w:rPr>
              <w:t>10</w:t>
            </w:r>
          </w:p>
        </w:tc>
        <w:tc>
          <w:tcPr>
            <w:tcW w:w="709" w:type="dxa"/>
            <w:vAlign w:val="center"/>
          </w:tcPr>
          <w:p w:rsidR="00F809EC" w:rsidRPr="00C42B18" w:rsidRDefault="00F809EC" w:rsidP="00207ABD">
            <w:pPr>
              <w:jc w:val="center"/>
              <w:rPr>
                <w:rFonts w:ascii="Times New Roman" w:hAnsi="Times New Roman"/>
                <w:color w:val="000000"/>
                <w:sz w:val="20"/>
              </w:rPr>
            </w:pPr>
            <w:r w:rsidRPr="00C42B18">
              <w:rPr>
                <w:rFonts w:ascii="Times New Roman" w:hAnsi="Times New Roman"/>
                <w:color w:val="000000"/>
              </w:rPr>
              <w:t>10</w:t>
            </w:r>
          </w:p>
        </w:tc>
        <w:tc>
          <w:tcPr>
            <w:tcW w:w="708" w:type="dxa"/>
            <w:vAlign w:val="center"/>
          </w:tcPr>
          <w:p w:rsidR="00F809EC" w:rsidRPr="00C42B18" w:rsidRDefault="00F809EC" w:rsidP="00207ABD">
            <w:pPr>
              <w:jc w:val="center"/>
              <w:rPr>
                <w:rFonts w:ascii="Times New Roman" w:hAnsi="Times New Roman"/>
                <w:color w:val="000000"/>
                <w:sz w:val="20"/>
              </w:rPr>
            </w:pPr>
            <w:r w:rsidRPr="00C42B18">
              <w:rPr>
                <w:rFonts w:ascii="Times New Roman" w:hAnsi="Times New Roman"/>
                <w:color w:val="000000"/>
              </w:rPr>
              <w:t>10</w:t>
            </w:r>
          </w:p>
        </w:tc>
      </w:tr>
      <w:tr w:rsidR="00F809EC" w:rsidRPr="00C42B18" w:rsidTr="00207ABD">
        <w:tc>
          <w:tcPr>
            <w:tcW w:w="3828" w:type="dxa"/>
          </w:tcPr>
          <w:p w:rsidR="00F809EC" w:rsidRPr="00C42B18" w:rsidRDefault="00F809EC" w:rsidP="00207ABD">
            <w:pPr>
              <w:spacing w:after="0" w:line="240" w:lineRule="auto"/>
              <w:rPr>
                <w:rFonts w:ascii="Times New Roman" w:hAnsi="Times New Roman"/>
                <w:color w:val="000000"/>
                <w:highlight w:val="yellow"/>
                <w:lang w:val="en-US"/>
              </w:rPr>
            </w:pPr>
            <w:r w:rsidRPr="00C42B18">
              <w:rPr>
                <w:rFonts w:ascii="Times New Roman" w:hAnsi="Times New Roman"/>
                <w:color w:val="000000"/>
                <w:lang w:val="en-US"/>
              </w:rPr>
              <w:t>Percent of university collegial bodies with participants from student councils and organisations</w:t>
            </w:r>
          </w:p>
        </w:tc>
        <w:tc>
          <w:tcPr>
            <w:tcW w:w="850" w:type="dxa"/>
            <w:vAlign w:val="center"/>
          </w:tcPr>
          <w:p w:rsidR="00F809EC" w:rsidRPr="00C42B18" w:rsidRDefault="00F809EC" w:rsidP="00207ABD">
            <w:pPr>
              <w:spacing w:after="0" w:line="240" w:lineRule="auto"/>
              <w:jc w:val="center"/>
              <w:rPr>
                <w:rFonts w:ascii="Times New Roman" w:hAnsi="Times New Roman"/>
                <w:color w:val="000000"/>
              </w:rPr>
            </w:pPr>
            <w:r w:rsidRPr="00C42B18">
              <w:rPr>
                <w:rFonts w:ascii="Times New Roman" w:hAnsi="Times New Roman"/>
                <w:color w:val="000000"/>
              </w:rPr>
              <w:t>%</w:t>
            </w:r>
          </w:p>
        </w:tc>
        <w:tc>
          <w:tcPr>
            <w:tcW w:w="709" w:type="dxa"/>
            <w:vAlign w:val="center"/>
          </w:tcPr>
          <w:p w:rsidR="00F809EC" w:rsidRPr="00C42B18" w:rsidRDefault="00F809EC" w:rsidP="00207ABD">
            <w:pPr>
              <w:spacing w:after="0" w:line="240" w:lineRule="auto"/>
              <w:jc w:val="center"/>
              <w:rPr>
                <w:rFonts w:ascii="Times New Roman" w:hAnsi="Times New Roman"/>
                <w:color w:val="000000"/>
              </w:rPr>
            </w:pPr>
            <w:r w:rsidRPr="00C42B18">
              <w:rPr>
                <w:rFonts w:ascii="Times New Roman" w:hAnsi="Times New Roman"/>
                <w:color w:val="000000"/>
              </w:rPr>
              <w:t>1 </w:t>
            </w:r>
          </w:p>
        </w:tc>
        <w:tc>
          <w:tcPr>
            <w:tcW w:w="709" w:type="dxa"/>
            <w:vAlign w:val="center"/>
          </w:tcPr>
          <w:p w:rsidR="00F809EC" w:rsidRPr="00C42B18" w:rsidRDefault="00F809EC" w:rsidP="00207ABD">
            <w:pPr>
              <w:spacing w:after="0" w:line="240" w:lineRule="auto"/>
              <w:jc w:val="center"/>
              <w:rPr>
                <w:rFonts w:ascii="Times New Roman" w:hAnsi="Times New Roman"/>
                <w:color w:val="000000"/>
              </w:rPr>
            </w:pPr>
            <w:r w:rsidRPr="00C42B18">
              <w:rPr>
                <w:rFonts w:ascii="Times New Roman" w:hAnsi="Times New Roman"/>
                <w:color w:val="000000"/>
              </w:rPr>
              <w:t>10</w:t>
            </w:r>
          </w:p>
        </w:tc>
        <w:tc>
          <w:tcPr>
            <w:tcW w:w="709" w:type="dxa"/>
            <w:vAlign w:val="center"/>
          </w:tcPr>
          <w:p w:rsidR="00F809EC" w:rsidRPr="00C42B18" w:rsidRDefault="00F809EC" w:rsidP="00207ABD">
            <w:pPr>
              <w:spacing w:after="0" w:line="240" w:lineRule="auto"/>
              <w:jc w:val="center"/>
              <w:rPr>
                <w:rFonts w:ascii="Times New Roman" w:hAnsi="Times New Roman"/>
                <w:color w:val="000000"/>
              </w:rPr>
            </w:pPr>
            <w:r w:rsidRPr="00C42B18">
              <w:rPr>
                <w:rFonts w:ascii="Times New Roman" w:hAnsi="Times New Roman"/>
                <w:color w:val="000000"/>
              </w:rPr>
              <w:t>15</w:t>
            </w:r>
          </w:p>
        </w:tc>
        <w:tc>
          <w:tcPr>
            <w:tcW w:w="708" w:type="dxa"/>
            <w:vAlign w:val="center"/>
          </w:tcPr>
          <w:p w:rsidR="00F809EC" w:rsidRPr="00C42B18" w:rsidRDefault="00F809EC" w:rsidP="00207ABD">
            <w:pPr>
              <w:spacing w:after="0" w:line="240" w:lineRule="auto"/>
              <w:jc w:val="center"/>
              <w:rPr>
                <w:rFonts w:ascii="Times New Roman" w:hAnsi="Times New Roman"/>
                <w:color w:val="000000"/>
              </w:rPr>
            </w:pPr>
            <w:r w:rsidRPr="00C42B18">
              <w:rPr>
                <w:rFonts w:ascii="Times New Roman" w:hAnsi="Times New Roman"/>
                <w:color w:val="000000"/>
              </w:rPr>
              <w:t>25</w:t>
            </w:r>
          </w:p>
        </w:tc>
        <w:tc>
          <w:tcPr>
            <w:tcW w:w="709" w:type="dxa"/>
            <w:vAlign w:val="center"/>
          </w:tcPr>
          <w:p w:rsidR="00F809EC" w:rsidRPr="00C42B18" w:rsidRDefault="00F809EC" w:rsidP="00207ABD">
            <w:pPr>
              <w:spacing w:after="0" w:line="240" w:lineRule="auto"/>
              <w:jc w:val="center"/>
              <w:rPr>
                <w:rFonts w:ascii="Times New Roman" w:hAnsi="Times New Roman"/>
                <w:color w:val="000000"/>
              </w:rPr>
            </w:pPr>
            <w:r w:rsidRPr="00C42B18">
              <w:rPr>
                <w:rFonts w:ascii="Times New Roman" w:hAnsi="Times New Roman"/>
                <w:color w:val="000000"/>
              </w:rPr>
              <w:t>30</w:t>
            </w:r>
          </w:p>
        </w:tc>
        <w:tc>
          <w:tcPr>
            <w:tcW w:w="709" w:type="dxa"/>
            <w:vAlign w:val="center"/>
          </w:tcPr>
          <w:p w:rsidR="00F809EC" w:rsidRPr="00C42B18" w:rsidRDefault="00F809EC" w:rsidP="00207ABD">
            <w:pPr>
              <w:spacing w:after="0" w:line="240" w:lineRule="auto"/>
              <w:jc w:val="center"/>
              <w:rPr>
                <w:rFonts w:ascii="Times New Roman" w:hAnsi="Times New Roman"/>
                <w:color w:val="000000"/>
              </w:rPr>
            </w:pPr>
            <w:r w:rsidRPr="00C42B18">
              <w:rPr>
                <w:rFonts w:ascii="Times New Roman" w:hAnsi="Times New Roman"/>
                <w:color w:val="000000"/>
              </w:rPr>
              <w:t>30</w:t>
            </w:r>
          </w:p>
        </w:tc>
        <w:tc>
          <w:tcPr>
            <w:tcW w:w="709" w:type="dxa"/>
            <w:vAlign w:val="center"/>
          </w:tcPr>
          <w:p w:rsidR="00F809EC" w:rsidRPr="00C42B18" w:rsidRDefault="00F809EC" w:rsidP="00207ABD">
            <w:pPr>
              <w:spacing w:after="0" w:line="240" w:lineRule="auto"/>
              <w:jc w:val="center"/>
              <w:rPr>
                <w:rFonts w:ascii="Times New Roman" w:hAnsi="Times New Roman"/>
                <w:color w:val="000000"/>
              </w:rPr>
            </w:pPr>
            <w:r w:rsidRPr="00C42B18">
              <w:rPr>
                <w:rFonts w:ascii="Times New Roman" w:hAnsi="Times New Roman"/>
                <w:color w:val="000000"/>
              </w:rPr>
              <w:t>40</w:t>
            </w:r>
          </w:p>
        </w:tc>
        <w:tc>
          <w:tcPr>
            <w:tcW w:w="708" w:type="dxa"/>
            <w:vAlign w:val="center"/>
          </w:tcPr>
          <w:p w:rsidR="00F809EC" w:rsidRPr="00C42B18" w:rsidRDefault="00F809EC" w:rsidP="00207ABD">
            <w:pPr>
              <w:spacing w:after="0" w:line="240" w:lineRule="auto"/>
              <w:jc w:val="center"/>
              <w:rPr>
                <w:rFonts w:ascii="Times New Roman" w:hAnsi="Times New Roman"/>
                <w:color w:val="000000"/>
              </w:rPr>
            </w:pPr>
            <w:r w:rsidRPr="00C42B18">
              <w:rPr>
                <w:rFonts w:ascii="Times New Roman" w:hAnsi="Times New Roman"/>
                <w:color w:val="000000"/>
              </w:rPr>
              <w:t>50</w:t>
            </w:r>
          </w:p>
        </w:tc>
      </w:tr>
      <w:tr w:rsidR="00F809EC" w:rsidRPr="00C42B18" w:rsidTr="00207ABD">
        <w:tc>
          <w:tcPr>
            <w:tcW w:w="3828" w:type="dxa"/>
          </w:tcPr>
          <w:p w:rsidR="00F809EC" w:rsidRPr="00C42B18" w:rsidRDefault="00F809EC" w:rsidP="00207ABD">
            <w:pPr>
              <w:spacing w:after="0" w:line="240" w:lineRule="auto"/>
              <w:rPr>
                <w:rFonts w:ascii="Times New Roman" w:hAnsi="Times New Roman"/>
                <w:color w:val="000000"/>
                <w:highlight w:val="yellow"/>
                <w:lang w:val="en-US"/>
              </w:rPr>
            </w:pPr>
            <w:r w:rsidRPr="00C42B18">
              <w:rPr>
                <w:rFonts w:ascii="Times New Roman" w:hAnsi="Times New Roman"/>
                <w:color w:val="000000"/>
                <w:lang w:val="en-US"/>
              </w:rPr>
              <w:t>Percent of positive user evaluations of the quality of administrative services</w:t>
            </w:r>
          </w:p>
        </w:tc>
        <w:tc>
          <w:tcPr>
            <w:tcW w:w="850" w:type="dxa"/>
            <w:vAlign w:val="center"/>
          </w:tcPr>
          <w:p w:rsidR="00F809EC" w:rsidRPr="00C42B18" w:rsidRDefault="00160EAF" w:rsidP="00207ABD">
            <w:pPr>
              <w:spacing w:after="0" w:line="240" w:lineRule="auto"/>
              <w:jc w:val="center"/>
              <w:rPr>
                <w:rFonts w:ascii="Times New Roman" w:hAnsi="Times New Roman"/>
                <w:color w:val="000000"/>
                <w:lang w:val="en-US"/>
              </w:rPr>
            </w:pPr>
            <w:r w:rsidRPr="00C42B18">
              <w:rPr>
                <w:rFonts w:ascii="Times New Roman" w:hAnsi="Times New Roman"/>
                <w:color w:val="000000"/>
              </w:rPr>
              <w:t>%</w:t>
            </w:r>
          </w:p>
        </w:tc>
        <w:tc>
          <w:tcPr>
            <w:tcW w:w="709" w:type="dxa"/>
            <w:vAlign w:val="center"/>
          </w:tcPr>
          <w:p w:rsidR="00F809EC" w:rsidRPr="00C42B18" w:rsidRDefault="00F809EC" w:rsidP="00207ABD">
            <w:pPr>
              <w:jc w:val="center"/>
              <w:rPr>
                <w:rFonts w:ascii="Times New Roman" w:hAnsi="Times New Roman"/>
                <w:color w:val="000000"/>
                <w:sz w:val="20"/>
              </w:rPr>
            </w:pPr>
            <w:r w:rsidRPr="00C42B18">
              <w:rPr>
                <w:rFonts w:ascii="Times New Roman" w:hAnsi="Times New Roman"/>
                <w:color w:val="000000"/>
              </w:rPr>
              <w:t>- </w:t>
            </w:r>
          </w:p>
        </w:tc>
        <w:tc>
          <w:tcPr>
            <w:tcW w:w="709" w:type="dxa"/>
            <w:vAlign w:val="center"/>
          </w:tcPr>
          <w:p w:rsidR="00F809EC" w:rsidRPr="00C42B18" w:rsidRDefault="00F809EC" w:rsidP="00207ABD">
            <w:pPr>
              <w:jc w:val="center"/>
              <w:rPr>
                <w:rFonts w:ascii="Times New Roman" w:hAnsi="Times New Roman"/>
                <w:color w:val="000000"/>
                <w:sz w:val="20"/>
              </w:rPr>
            </w:pPr>
            <w:r w:rsidRPr="00C42B18">
              <w:rPr>
                <w:rFonts w:ascii="Times New Roman" w:hAnsi="Times New Roman"/>
                <w:color w:val="000000"/>
              </w:rPr>
              <w:t>30</w:t>
            </w:r>
          </w:p>
        </w:tc>
        <w:tc>
          <w:tcPr>
            <w:tcW w:w="709" w:type="dxa"/>
            <w:vAlign w:val="center"/>
          </w:tcPr>
          <w:p w:rsidR="00F809EC" w:rsidRPr="00C42B18" w:rsidRDefault="00F809EC" w:rsidP="00207ABD">
            <w:pPr>
              <w:jc w:val="center"/>
              <w:rPr>
                <w:rFonts w:ascii="Times New Roman" w:hAnsi="Times New Roman"/>
                <w:color w:val="000000"/>
                <w:sz w:val="20"/>
              </w:rPr>
            </w:pPr>
            <w:r w:rsidRPr="00C42B18">
              <w:rPr>
                <w:rFonts w:ascii="Times New Roman" w:hAnsi="Times New Roman"/>
                <w:color w:val="000000"/>
              </w:rPr>
              <w:t>50</w:t>
            </w:r>
          </w:p>
        </w:tc>
        <w:tc>
          <w:tcPr>
            <w:tcW w:w="708" w:type="dxa"/>
            <w:vAlign w:val="center"/>
          </w:tcPr>
          <w:p w:rsidR="00F809EC" w:rsidRPr="00C42B18" w:rsidRDefault="00F809EC" w:rsidP="00207ABD">
            <w:pPr>
              <w:jc w:val="center"/>
              <w:rPr>
                <w:rFonts w:ascii="Times New Roman" w:hAnsi="Times New Roman"/>
                <w:color w:val="000000"/>
                <w:sz w:val="20"/>
              </w:rPr>
            </w:pPr>
            <w:r w:rsidRPr="00C42B18">
              <w:rPr>
                <w:rFonts w:ascii="Times New Roman" w:hAnsi="Times New Roman"/>
                <w:color w:val="000000"/>
              </w:rPr>
              <w:t>60</w:t>
            </w:r>
          </w:p>
        </w:tc>
        <w:tc>
          <w:tcPr>
            <w:tcW w:w="709" w:type="dxa"/>
            <w:vAlign w:val="center"/>
          </w:tcPr>
          <w:p w:rsidR="00F809EC" w:rsidRPr="00C42B18" w:rsidRDefault="00F809EC" w:rsidP="00207ABD">
            <w:pPr>
              <w:jc w:val="center"/>
              <w:rPr>
                <w:rFonts w:ascii="Times New Roman" w:hAnsi="Times New Roman"/>
                <w:color w:val="000000"/>
                <w:sz w:val="20"/>
              </w:rPr>
            </w:pPr>
            <w:r w:rsidRPr="00C42B18">
              <w:rPr>
                <w:rFonts w:ascii="Times New Roman" w:hAnsi="Times New Roman"/>
                <w:color w:val="000000"/>
              </w:rPr>
              <w:t>60</w:t>
            </w:r>
          </w:p>
        </w:tc>
        <w:tc>
          <w:tcPr>
            <w:tcW w:w="709" w:type="dxa"/>
            <w:vAlign w:val="center"/>
          </w:tcPr>
          <w:p w:rsidR="00F809EC" w:rsidRPr="00C42B18" w:rsidRDefault="00F809EC" w:rsidP="00207ABD">
            <w:pPr>
              <w:jc w:val="center"/>
              <w:rPr>
                <w:rFonts w:ascii="Times New Roman" w:hAnsi="Times New Roman"/>
                <w:color w:val="000000"/>
                <w:sz w:val="20"/>
              </w:rPr>
            </w:pPr>
            <w:r w:rsidRPr="00C42B18">
              <w:rPr>
                <w:rFonts w:ascii="Times New Roman" w:hAnsi="Times New Roman"/>
                <w:color w:val="000000"/>
              </w:rPr>
              <w:t>70</w:t>
            </w:r>
          </w:p>
        </w:tc>
        <w:tc>
          <w:tcPr>
            <w:tcW w:w="709" w:type="dxa"/>
            <w:vAlign w:val="center"/>
          </w:tcPr>
          <w:p w:rsidR="00F809EC" w:rsidRPr="00C42B18" w:rsidRDefault="00F809EC" w:rsidP="00207ABD">
            <w:pPr>
              <w:jc w:val="center"/>
              <w:rPr>
                <w:rFonts w:ascii="Times New Roman" w:hAnsi="Times New Roman"/>
                <w:color w:val="000000"/>
                <w:sz w:val="20"/>
              </w:rPr>
            </w:pPr>
            <w:r w:rsidRPr="00C42B18">
              <w:rPr>
                <w:rFonts w:ascii="Times New Roman" w:hAnsi="Times New Roman"/>
                <w:color w:val="000000"/>
              </w:rPr>
              <w:t>70</w:t>
            </w:r>
          </w:p>
        </w:tc>
        <w:tc>
          <w:tcPr>
            <w:tcW w:w="708" w:type="dxa"/>
            <w:vAlign w:val="center"/>
          </w:tcPr>
          <w:p w:rsidR="00F809EC" w:rsidRPr="00C42B18" w:rsidRDefault="00F809EC" w:rsidP="00207ABD">
            <w:pPr>
              <w:jc w:val="center"/>
              <w:rPr>
                <w:rFonts w:ascii="Times New Roman" w:hAnsi="Times New Roman"/>
                <w:color w:val="000000"/>
                <w:sz w:val="20"/>
              </w:rPr>
            </w:pPr>
            <w:r w:rsidRPr="00C42B18">
              <w:rPr>
                <w:rFonts w:ascii="Times New Roman" w:hAnsi="Times New Roman"/>
                <w:color w:val="000000"/>
              </w:rPr>
              <w:t>80</w:t>
            </w:r>
          </w:p>
        </w:tc>
      </w:tr>
      <w:tr w:rsidR="00F809EC" w:rsidRPr="00C42B18" w:rsidTr="00207ABD">
        <w:tc>
          <w:tcPr>
            <w:tcW w:w="3828" w:type="dxa"/>
          </w:tcPr>
          <w:p w:rsidR="00F809EC" w:rsidRPr="00C42B18" w:rsidRDefault="00F809EC" w:rsidP="00207ABD">
            <w:pPr>
              <w:spacing w:after="0" w:line="240" w:lineRule="auto"/>
              <w:rPr>
                <w:rFonts w:ascii="Times New Roman" w:hAnsi="Times New Roman"/>
                <w:color w:val="000000"/>
                <w:highlight w:val="yellow"/>
                <w:lang w:val="en-US"/>
              </w:rPr>
            </w:pPr>
            <w:r w:rsidRPr="00C42B18">
              <w:rPr>
                <w:rFonts w:ascii="Times New Roman" w:hAnsi="Times New Roman"/>
                <w:color w:val="000000"/>
                <w:lang w:val="en-US"/>
              </w:rPr>
              <w:t>Percent of faculty members with personal workplaces in HSE campus</w:t>
            </w:r>
          </w:p>
        </w:tc>
        <w:tc>
          <w:tcPr>
            <w:tcW w:w="850" w:type="dxa"/>
            <w:vAlign w:val="center"/>
          </w:tcPr>
          <w:p w:rsidR="00F809EC" w:rsidRPr="00C42B18" w:rsidRDefault="00F809EC" w:rsidP="00207ABD">
            <w:pPr>
              <w:spacing w:after="0" w:line="240" w:lineRule="auto"/>
              <w:jc w:val="center"/>
              <w:rPr>
                <w:rFonts w:ascii="Times New Roman" w:hAnsi="Times New Roman"/>
                <w:color w:val="000000"/>
              </w:rPr>
            </w:pPr>
            <w:r w:rsidRPr="00C42B18">
              <w:rPr>
                <w:rFonts w:ascii="Times New Roman" w:hAnsi="Times New Roman"/>
                <w:color w:val="000000"/>
              </w:rPr>
              <w:t>%</w:t>
            </w:r>
          </w:p>
        </w:tc>
        <w:tc>
          <w:tcPr>
            <w:tcW w:w="709" w:type="dxa"/>
            <w:vAlign w:val="center"/>
          </w:tcPr>
          <w:p w:rsidR="00F809EC" w:rsidRPr="00C42B18" w:rsidRDefault="00F809EC" w:rsidP="00207ABD">
            <w:pPr>
              <w:jc w:val="center"/>
              <w:rPr>
                <w:rFonts w:ascii="Times New Roman" w:hAnsi="Times New Roman"/>
                <w:color w:val="000000"/>
              </w:rPr>
            </w:pPr>
            <w:r w:rsidRPr="00C42B18">
              <w:rPr>
                <w:rFonts w:ascii="Times New Roman" w:hAnsi="Times New Roman"/>
                <w:color w:val="000000"/>
              </w:rPr>
              <w:t>5</w:t>
            </w:r>
          </w:p>
        </w:tc>
        <w:tc>
          <w:tcPr>
            <w:tcW w:w="709" w:type="dxa"/>
            <w:vAlign w:val="center"/>
          </w:tcPr>
          <w:p w:rsidR="00F809EC" w:rsidRPr="00C42B18" w:rsidRDefault="00F809EC" w:rsidP="00207ABD">
            <w:pPr>
              <w:jc w:val="center"/>
              <w:rPr>
                <w:rFonts w:ascii="Times New Roman" w:hAnsi="Times New Roman"/>
                <w:color w:val="000000"/>
              </w:rPr>
            </w:pPr>
            <w:r w:rsidRPr="00C42B18">
              <w:rPr>
                <w:rFonts w:ascii="Times New Roman" w:hAnsi="Times New Roman"/>
                <w:color w:val="000000"/>
              </w:rPr>
              <w:t>8</w:t>
            </w:r>
          </w:p>
        </w:tc>
        <w:tc>
          <w:tcPr>
            <w:tcW w:w="709" w:type="dxa"/>
            <w:vAlign w:val="center"/>
          </w:tcPr>
          <w:p w:rsidR="00F809EC" w:rsidRPr="00C42B18" w:rsidRDefault="00F809EC" w:rsidP="00207ABD">
            <w:pPr>
              <w:jc w:val="center"/>
              <w:rPr>
                <w:rFonts w:ascii="Times New Roman" w:hAnsi="Times New Roman"/>
                <w:color w:val="000000"/>
              </w:rPr>
            </w:pPr>
            <w:r w:rsidRPr="00C42B18">
              <w:rPr>
                <w:rFonts w:ascii="Times New Roman" w:hAnsi="Times New Roman"/>
                <w:color w:val="000000"/>
              </w:rPr>
              <w:t>18</w:t>
            </w:r>
          </w:p>
        </w:tc>
        <w:tc>
          <w:tcPr>
            <w:tcW w:w="708" w:type="dxa"/>
            <w:vAlign w:val="center"/>
          </w:tcPr>
          <w:p w:rsidR="00F809EC" w:rsidRPr="00C42B18" w:rsidRDefault="00F809EC" w:rsidP="00207ABD">
            <w:pPr>
              <w:jc w:val="center"/>
              <w:rPr>
                <w:rFonts w:ascii="Times New Roman" w:hAnsi="Times New Roman"/>
                <w:color w:val="000000"/>
              </w:rPr>
            </w:pPr>
            <w:r w:rsidRPr="00C42B18">
              <w:rPr>
                <w:rFonts w:ascii="Times New Roman" w:hAnsi="Times New Roman"/>
                <w:color w:val="000000"/>
              </w:rPr>
              <w:t>40</w:t>
            </w:r>
          </w:p>
        </w:tc>
        <w:tc>
          <w:tcPr>
            <w:tcW w:w="709" w:type="dxa"/>
            <w:vAlign w:val="center"/>
          </w:tcPr>
          <w:p w:rsidR="00F809EC" w:rsidRPr="00C42B18" w:rsidRDefault="00F809EC" w:rsidP="00207ABD">
            <w:pPr>
              <w:jc w:val="center"/>
              <w:rPr>
                <w:rFonts w:ascii="Times New Roman" w:hAnsi="Times New Roman"/>
                <w:color w:val="000000"/>
              </w:rPr>
            </w:pPr>
            <w:r w:rsidRPr="00C42B18">
              <w:rPr>
                <w:rFonts w:ascii="Times New Roman" w:hAnsi="Times New Roman"/>
                <w:color w:val="000000"/>
              </w:rPr>
              <w:t>50</w:t>
            </w:r>
          </w:p>
        </w:tc>
        <w:tc>
          <w:tcPr>
            <w:tcW w:w="709" w:type="dxa"/>
            <w:vAlign w:val="center"/>
          </w:tcPr>
          <w:p w:rsidR="00F809EC" w:rsidRPr="00C42B18" w:rsidRDefault="00F809EC" w:rsidP="00207ABD">
            <w:pPr>
              <w:jc w:val="center"/>
              <w:rPr>
                <w:rFonts w:ascii="Times New Roman" w:hAnsi="Times New Roman"/>
                <w:color w:val="000000"/>
              </w:rPr>
            </w:pPr>
            <w:r w:rsidRPr="00C42B18">
              <w:rPr>
                <w:rFonts w:ascii="Times New Roman" w:hAnsi="Times New Roman"/>
                <w:color w:val="000000"/>
              </w:rPr>
              <w:t>60</w:t>
            </w:r>
          </w:p>
        </w:tc>
        <w:tc>
          <w:tcPr>
            <w:tcW w:w="709" w:type="dxa"/>
            <w:vAlign w:val="center"/>
          </w:tcPr>
          <w:p w:rsidR="00F809EC" w:rsidRPr="00C42B18" w:rsidRDefault="00F809EC" w:rsidP="00207ABD">
            <w:pPr>
              <w:jc w:val="center"/>
              <w:rPr>
                <w:rFonts w:ascii="Times New Roman" w:hAnsi="Times New Roman"/>
                <w:color w:val="000000"/>
              </w:rPr>
            </w:pPr>
            <w:r w:rsidRPr="00C42B18">
              <w:rPr>
                <w:rFonts w:ascii="Times New Roman" w:hAnsi="Times New Roman"/>
                <w:color w:val="000000"/>
              </w:rPr>
              <w:t>70</w:t>
            </w:r>
          </w:p>
        </w:tc>
        <w:tc>
          <w:tcPr>
            <w:tcW w:w="708" w:type="dxa"/>
            <w:vAlign w:val="center"/>
          </w:tcPr>
          <w:p w:rsidR="00F809EC" w:rsidRPr="00C42B18" w:rsidRDefault="00F809EC" w:rsidP="00207ABD">
            <w:pPr>
              <w:jc w:val="center"/>
              <w:rPr>
                <w:rFonts w:ascii="Times New Roman" w:hAnsi="Times New Roman"/>
                <w:color w:val="000000"/>
              </w:rPr>
            </w:pPr>
            <w:r w:rsidRPr="00C42B18">
              <w:rPr>
                <w:rFonts w:ascii="Times New Roman" w:hAnsi="Times New Roman"/>
                <w:color w:val="000000"/>
              </w:rPr>
              <w:t>80</w:t>
            </w:r>
          </w:p>
        </w:tc>
      </w:tr>
    </w:tbl>
    <w:p w:rsidR="00F809EC" w:rsidRPr="000060C5" w:rsidRDefault="00F809EC" w:rsidP="00207ABD">
      <w:pPr>
        <w:spacing w:after="0" w:line="360" w:lineRule="auto"/>
        <w:rPr>
          <w:rFonts w:ascii="Times New Roman" w:hAnsi="Times New Roman"/>
          <w:sz w:val="28"/>
          <w:szCs w:val="28"/>
        </w:rPr>
      </w:pPr>
    </w:p>
    <w:p w:rsidR="00F809EC" w:rsidRDefault="00F809EC" w:rsidP="00207ABD">
      <w:pPr>
        <w:spacing w:after="0" w:line="360" w:lineRule="auto"/>
        <w:ind w:firstLine="708"/>
        <w:jc w:val="both"/>
        <w:rPr>
          <w:rFonts w:ascii="Times New Roman" w:hAnsi="Times New Roman"/>
          <w:b/>
          <w:sz w:val="28"/>
        </w:rPr>
      </w:pPr>
      <w:r>
        <w:rPr>
          <w:rFonts w:ascii="Times New Roman" w:hAnsi="Times New Roman"/>
          <w:b/>
          <w:sz w:val="28"/>
        </w:rPr>
        <w:t>HSE's Social Mission</w:t>
      </w:r>
    </w:p>
    <w:p w:rsidR="00F809EC" w:rsidRPr="00207ABD" w:rsidRDefault="00F809EC" w:rsidP="00207ABD">
      <w:pPr>
        <w:spacing w:after="0" w:line="360" w:lineRule="auto"/>
        <w:ind w:firstLine="708"/>
        <w:jc w:val="both"/>
        <w:rPr>
          <w:rFonts w:ascii="Times New Roman" w:hAnsi="Times New Roman"/>
          <w:sz w:val="28"/>
          <w:lang w:val="en-US"/>
        </w:rPr>
      </w:pPr>
      <w:r w:rsidRPr="00207ABD">
        <w:rPr>
          <w:rFonts w:ascii="Times New Roman" w:hAnsi="Times New Roman"/>
          <w:sz w:val="28"/>
          <w:lang w:val="en-US"/>
        </w:rPr>
        <w:t xml:space="preserve">The University sees its social mission in dissemination of the best educational practices and tools of </w:t>
      </w:r>
      <w:r w:rsidR="00D436BF">
        <w:rPr>
          <w:rFonts w:ascii="Times New Roman" w:hAnsi="Times New Roman"/>
          <w:sz w:val="28"/>
          <w:lang w:val="en-US"/>
        </w:rPr>
        <w:t>management</w:t>
      </w:r>
      <w:r w:rsidRPr="00207ABD">
        <w:rPr>
          <w:rFonts w:ascii="Times New Roman" w:hAnsi="Times New Roman"/>
          <w:sz w:val="28"/>
          <w:lang w:val="en-US"/>
        </w:rPr>
        <w:t xml:space="preserve"> in primary, secondary and higher education systems, in the creation of public platforms for discussing socio-</w:t>
      </w:r>
      <w:r w:rsidRPr="00207ABD">
        <w:rPr>
          <w:rFonts w:ascii="Times New Roman" w:hAnsi="Times New Roman"/>
          <w:sz w:val="28"/>
          <w:lang w:val="en-US"/>
        </w:rPr>
        <w:lastRenderedPageBreak/>
        <w:t>economic problems, in diffusion of analytic materials on social issues, and in active participation in the social, cultural, economic, and educational life of Moscow.</w:t>
      </w:r>
    </w:p>
    <w:p w:rsidR="00F809EC" w:rsidRPr="00207ABD" w:rsidRDefault="00F809EC" w:rsidP="00207ABD">
      <w:pPr>
        <w:spacing w:after="0" w:line="360" w:lineRule="auto"/>
        <w:ind w:firstLine="708"/>
        <w:jc w:val="both"/>
        <w:rPr>
          <w:rFonts w:ascii="Times New Roman" w:hAnsi="Times New Roman"/>
          <w:sz w:val="28"/>
          <w:lang w:val="en-US"/>
        </w:rPr>
      </w:pPr>
      <w:r w:rsidRPr="00207ABD">
        <w:rPr>
          <w:rFonts w:ascii="Times New Roman" w:hAnsi="Times New Roman"/>
          <w:sz w:val="28"/>
          <w:lang w:val="en-US"/>
        </w:rPr>
        <w:t>The University's social mission is determined by the following characteristics:</w:t>
      </w:r>
    </w:p>
    <w:p w:rsidR="00F809EC" w:rsidRPr="00207ABD" w:rsidRDefault="00F809EC" w:rsidP="00207ABD">
      <w:pPr>
        <w:spacing w:after="0" w:line="360" w:lineRule="auto"/>
        <w:ind w:firstLine="708"/>
        <w:jc w:val="both"/>
        <w:rPr>
          <w:rFonts w:ascii="Times New Roman" w:hAnsi="Times New Roman"/>
          <w:sz w:val="28"/>
          <w:lang w:val="en-US"/>
        </w:rPr>
      </w:pPr>
      <w:r w:rsidRPr="00207ABD">
        <w:rPr>
          <w:rFonts w:ascii="Times New Roman" w:hAnsi="Times New Roman"/>
          <w:sz w:val="28"/>
          <w:lang w:val="en-US"/>
        </w:rPr>
        <w:t xml:space="preserve">1) HSE is a methodological and consulting centre for the development and introduction of new educational standards, teaching technologies, and </w:t>
      </w:r>
      <w:r w:rsidR="00072DF8">
        <w:rPr>
          <w:rFonts w:ascii="Times New Roman" w:hAnsi="Times New Roman"/>
          <w:sz w:val="28"/>
          <w:lang w:val="en-US"/>
        </w:rPr>
        <w:t>management</w:t>
      </w:r>
      <w:r w:rsidRPr="00207ABD">
        <w:rPr>
          <w:rFonts w:ascii="Times New Roman" w:hAnsi="Times New Roman"/>
          <w:sz w:val="28"/>
          <w:lang w:val="en-US"/>
        </w:rPr>
        <w:t xml:space="preserve"> solutions in the domain of education</w:t>
      </w:r>
    </w:p>
    <w:p w:rsidR="00F809EC" w:rsidRPr="00207ABD" w:rsidRDefault="00F809EC" w:rsidP="00207ABD">
      <w:pPr>
        <w:spacing w:after="0" w:line="360" w:lineRule="auto"/>
        <w:ind w:firstLine="708"/>
        <w:jc w:val="both"/>
        <w:rPr>
          <w:rFonts w:ascii="Times New Roman" w:hAnsi="Times New Roman"/>
          <w:sz w:val="28"/>
          <w:lang w:val="en-US"/>
        </w:rPr>
      </w:pPr>
      <w:r w:rsidRPr="00207ABD">
        <w:rPr>
          <w:rFonts w:ascii="Times New Roman" w:hAnsi="Times New Roman"/>
          <w:sz w:val="28"/>
          <w:lang w:val="en-US"/>
        </w:rPr>
        <w:t>2) HSE is a major educational and discussion platform and a point of interaction between experts and the creative community. The University develops information resources on social and economic issues; th</w:t>
      </w:r>
      <w:r w:rsidR="001472E9">
        <w:rPr>
          <w:rFonts w:ascii="Times New Roman" w:hAnsi="Times New Roman"/>
          <w:sz w:val="28"/>
          <w:lang w:val="en-US"/>
        </w:rPr>
        <w:t xml:space="preserve">ese resources are </w:t>
      </w:r>
      <w:r w:rsidRPr="00207ABD">
        <w:rPr>
          <w:rFonts w:ascii="Times New Roman" w:hAnsi="Times New Roman"/>
          <w:sz w:val="28"/>
          <w:lang w:val="en-US"/>
        </w:rPr>
        <w:t>open</w:t>
      </w:r>
      <w:r w:rsidR="001472E9">
        <w:rPr>
          <w:rFonts w:ascii="Times New Roman" w:hAnsi="Times New Roman"/>
          <w:sz w:val="28"/>
          <w:lang w:val="en-US"/>
        </w:rPr>
        <w:t xml:space="preserve"> to</w:t>
      </w:r>
      <w:r w:rsidRPr="00207ABD">
        <w:rPr>
          <w:rFonts w:ascii="Times New Roman" w:hAnsi="Times New Roman"/>
          <w:sz w:val="28"/>
          <w:lang w:val="en-US"/>
        </w:rPr>
        <w:t xml:space="preserve"> public access. HSE organizes forums for public discussions on social and political subjects</w:t>
      </w:r>
    </w:p>
    <w:p w:rsidR="00F809EC" w:rsidRPr="00207ABD" w:rsidRDefault="00F809EC" w:rsidP="00207ABD">
      <w:pPr>
        <w:spacing w:after="0" w:line="360" w:lineRule="auto"/>
        <w:ind w:firstLine="708"/>
        <w:jc w:val="both"/>
        <w:rPr>
          <w:rFonts w:ascii="Times New Roman" w:hAnsi="Times New Roman"/>
          <w:sz w:val="28"/>
          <w:lang w:val="en-US"/>
        </w:rPr>
      </w:pPr>
      <w:r w:rsidRPr="00207ABD">
        <w:rPr>
          <w:rFonts w:ascii="Times New Roman" w:hAnsi="Times New Roman"/>
          <w:sz w:val="28"/>
          <w:lang w:val="en-US"/>
        </w:rPr>
        <w:t>3) HSE is a centre of open education, working both for the local community and for people from other regions: HSE provides open access to its electronic educational resources and supports the work of educational portals</w:t>
      </w:r>
    </w:p>
    <w:p w:rsidR="00F809EC" w:rsidRPr="00207ABD" w:rsidRDefault="00F809EC" w:rsidP="00207ABD">
      <w:pPr>
        <w:spacing w:after="0" w:line="360" w:lineRule="auto"/>
        <w:ind w:firstLine="708"/>
        <w:jc w:val="both"/>
        <w:rPr>
          <w:rFonts w:ascii="Times New Roman" w:hAnsi="Times New Roman"/>
          <w:sz w:val="28"/>
          <w:lang w:val="en-US"/>
        </w:rPr>
      </w:pPr>
      <w:r w:rsidRPr="00207ABD">
        <w:rPr>
          <w:rFonts w:ascii="Times New Roman" w:hAnsi="Times New Roman"/>
          <w:sz w:val="28"/>
          <w:lang w:val="en-US"/>
        </w:rPr>
        <w:t xml:space="preserve">4) HSE organises educational, cultural, and social projects for Muscovites. </w:t>
      </w:r>
      <w:r w:rsidR="001472E9">
        <w:rPr>
          <w:rFonts w:ascii="Times New Roman" w:hAnsi="Times New Roman"/>
          <w:sz w:val="28"/>
          <w:lang w:val="en-US"/>
        </w:rPr>
        <w:t xml:space="preserve"> Students and faculty are engag</w:t>
      </w:r>
      <w:r w:rsidRPr="00207ABD">
        <w:rPr>
          <w:rFonts w:ascii="Times New Roman" w:hAnsi="Times New Roman"/>
          <w:sz w:val="28"/>
          <w:lang w:val="en-US"/>
        </w:rPr>
        <w:t xml:space="preserve">ed in volunteer and charity activities. </w:t>
      </w:r>
    </w:p>
    <w:p w:rsidR="00F809EC" w:rsidRPr="00207ABD" w:rsidRDefault="00F809EC" w:rsidP="00207ABD">
      <w:pPr>
        <w:spacing w:after="0" w:line="360" w:lineRule="auto"/>
        <w:ind w:firstLine="708"/>
        <w:jc w:val="both"/>
        <w:rPr>
          <w:rFonts w:ascii="Times New Roman" w:hAnsi="Times New Roman"/>
          <w:sz w:val="28"/>
          <w:lang w:val="en-US"/>
        </w:rPr>
      </w:pPr>
      <w:r w:rsidRPr="00207ABD">
        <w:rPr>
          <w:rFonts w:ascii="Times New Roman" w:hAnsi="Times New Roman"/>
          <w:sz w:val="28"/>
          <w:lang w:val="en-US"/>
        </w:rPr>
        <w:t>The implementation of the social mis</w:t>
      </w:r>
      <w:r w:rsidR="001472E9">
        <w:rPr>
          <w:rFonts w:ascii="Times New Roman" w:hAnsi="Times New Roman"/>
          <w:sz w:val="28"/>
          <w:lang w:val="en-US"/>
        </w:rPr>
        <w:t xml:space="preserve">sion serves to attract a broad </w:t>
      </w:r>
      <w:r w:rsidRPr="00207ABD">
        <w:rPr>
          <w:rFonts w:ascii="Times New Roman" w:hAnsi="Times New Roman"/>
          <w:sz w:val="28"/>
          <w:lang w:val="en-US"/>
        </w:rPr>
        <w:t xml:space="preserve">range of partners, </w:t>
      </w:r>
      <w:r w:rsidR="001472E9">
        <w:rPr>
          <w:rFonts w:ascii="Times New Roman" w:hAnsi="Times New Roman"/>
          <w:sz w:val="28"/>
          <w:lang w:val="en-US"/>
        </w:rPr>
        <w:t xml:space="preserve">thus </w:t>
      </w:r>
      <w:r w:rsidRPr="00207ABD">
        <w:rPr>
          <w:rFonts w:ascii="Times New Roman" w:hAnsi="Times New Roman"/>
          <w:sz w:val="28"/>
          <w:lang w:val="en-US"/>
        </w:rPr>
        <w:t>raising HSE’s public image and promoting its brand, which contributes to the achievement of Target Indicators 4, 5, 6, 7, and 8. The following key performance indicators should also be taken into account:</w:t>
      </w: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55"/>
        <w:gridCol w:w="798"/>
        <w:gridCol w:w="711"/>
        <w:gridCol w:w="711"/>
        <w:gridCol w:w="821"/>
        <w:gridCol w:w="868"/>
        <w:gridCol w:w="821"/>
        <w:gridCol w:w="821"/>
        <w:gridCol w:w="821"/>
        <w:gridCol w:w="821"/>
      </w:tblGrid>
      <w:tr w:rsidR="00F809EC" w:rsidRPr="00C42B18" w:rsidTr="00207ABD">
        <w:tc>
          <w:tcPr>
            <w:tcW w:w="3420" w:type="dxa"/>
          </w:tcPr>
          <w:p w:rsidR="00F809EC" w:rsidRPr="00C42B18" w:rsidRDefault="00F809EC" w:rsidP="00207ABD">
            <w:pPr>
              <w:spacing w:after="0" w:line="360" w:lineRule="auto"/>
              <w:jc w:val="both"/>
              <w:rPr>
                <w:rFonts w:ascii="Times New Roman" w:hAnsi="Times New Roman"/>
                <w:b/>
                <w:szCs w:val="28"/>
              </w:rPr>
            </w:pPr>
            <w:r w:rsidRPr="00C42B18">
              <w:rPr>
                <w:rFonts w:ascii="Times New Roman" w:hAnsi="Times New Roman"/>
                <w:b/>
                <w:szCs w:val="28"/>
              </w:rPr>
              <w:t>Key performance indicators</w:t>
            </w:r>
          </w:p>
        </w:tc>
        <w:tc>
          <w:tcPr>
            <w:tcW w:w="824" w:type="dxa"/>
          </w:tcPr>
          <w:p w:rsidR="00F809EC" w:rsidRPr="00C42B18" w:rsidRDefault="00F809EC" w:rsidP="00207ABD">
            <w:pPr>
              <w:spacing w:after="0" w:line="360" w:lineRule="auto"/>
              <w:jc w:val="both"/>
              <w:rPr>
                <w:rFonts w:ascii="Times New Roman" w:hAnsi="Times New Roman"/>
                <w:b/>
                <w:szCs w:val="28"/>
              </w:rPr>
            </w:pPr>
            <w:r w:rsidRPr="00C42B18">
              <w:rPr>
                <w:rFonts w:ascii="Times New Roman" w:hAnsi="Times New Roman"/>
                <w:b/>
                <w:szCs w:val="28"/>
              </w:rPr>
              <w:t xml:space="preserve">Unit </w:t>
            </w:r>
          </w:p>
        </w:tc>
        <w:tc>
          <w:tcPr>
            <w:tcW w:w="699" w:type="dxa"/>
          </w:tcPr>
          <w:p w:rsidR="00F809EC" w:rsidRPr="00C42B18" w:rsidRDefault="00F809EC" w:rsidP="00207ABD">
            <w:pPr>
              <w:spacing w:after="0" w:line="360" w:lineRule="auto"/>
              <w:jc w:val="both"/>
              <w:rPr>
                <w:rFonts w:ascii="Times New Roman" w:hAnsi="Times New Roman"/>
                <w:b/>
                <w:szCs w:val="28"/>
              </w:rPr>
            </w:pPr>
            <w:r w:rsidRPr="00C42B18">
              <w:rPr>
                <w:rFonts w:ascii="Times New Roman" w:hAnsi="Times New Roman"/>
                <w:b/>
                <w:szCs w:val="28"/>
              </w:rPr>
              <w:t>2013</w:t>
            </w:r>
          </w:p>
        </w:tc>
        <w:tc>
          <w:tcPr>
            <w:tcW w:w="699" w:type="dxa"/>
          </w:tcPr>
          <w:p w:rsidR="00F809EC" w:rsidRPr="00C42B18" w:rsidRDefault="00F809EC" w:rsidP="00207ABD">
            <w:pPr>
              <w:spacing w:after="0" w:line="360" w:lineRule="auto"/>
              <w:jc w:val="both"/>
              <w:rPr>
                <w:rFonts w:ascii="Times New Roman" w:hAnsi="Times New Roman"/>
                <w:b/>
                <w:szCs w:val="28"/>
              </w:rPr>
            </w:pPr>
            <w:r w:rsidRPr="00C42B18">
              <w:rPr>
                <w:rFonts w:ascii="Times New Roman" w:hAnsi="Times New Roman"/>
                <w:b/>
                <w:szCs w:val="28"/>
              </w:rPr>
              <w:t>2014</w:t>
            </w:r>
          </w:p>
        </w:tc>
        <w:tc>
          <w:tcPr>
            <w:tcW w:w="766" w:type="dxa"/>
          </w:tcPr>
          <w:p w:rsidR="00F809EC" w:rsidRPr="00C42B18" w:rsidRDefault="00F809EC" w:rsidP="00207ABD">
            <w:pPr>
              <w:spacing w:after="0" w:line="360" w:lineRule="auto"/>
              <w:jc w:val="both"/>
              <w:rPr>
                <w:rFonts w:ascii="Times New Roman" w:hAnsi="Times New Roman"/>
                <w:b/>
                <w:szCs w:val="28"/>
              </w:rPr>
            </w:pPr>
            <w:r w:rsidRPr="00C42B18">
              <w:rPr>
                <w:rFonts w:ascii="Times New Roman" w:hAnsi="Times New Roman"/>
                <w:b/>
                <w:szCs w:val="28"/>
              </w:rPr>
              <w:t>2015</w:t>
            </w:r>
          </w:p>
        </w:tc>
        <w:tc>
          <w:tcPr>
            <w:tcW w:w="876" w:type="dxa"/>
          </w:tcPr>
          <w:p w:rsidR="00F809EC" w:rsidRPr="00C42B18" w:rsidRDefault="00F809EC" w:rsidP="00207ABD">
            <w:pPr>
              <w:spacing w:after="0" w:line="360" w:lineRule="auto"/>
              <w:jc w:val="both"/>
              <w:rPr>
                <w:rFonts w:ascii="Times New Roman" w:hAnsi="Times New Roman"/>
                <w:b/>
                <w:szCs w:val="28"/>
              </w:rPr>
            </w:pPr>
            <w:r w:rsidRPr="00C42B18">
              <w:rPr>
                <w:rFonts w:ascii="Times New Roman" w:hAnsi="Times New Roman"/>
                <w:b/>
                <w:szCs w:val="28"/>
              </w:rPr>
              <w:t>2016</w:t>
            </w:r>
          </w:p>
        </w:tc>
        <w:tc>
          <w:tcPr>
            <w:tcW w:w="766" w:type="dxa"/>
          </w:tcPr>
          <w:p w:rsidR="00F809EC" w:rsidRPr="00C42B18" w:rsidRDefault="00F809EC" w:rsidP="00207ABD">
            <w:pPr>
              <w:spacing w:after="0" w:line="360" w:lineRule="auto"/>
              <w:jc w:val="both"/>
              <w:rPr>
                <w:rFonts w:ascii="Times New Roman" w:hAnsi="Times New Roman"/>
                <w:b/>
                <w:szCs w:val="28"/>
              </w:rPr>
            </w:pPr>
            <w:r w:rsidRPr="00C42B18">
              <w:rPr>
                <w:rFonts w:ascii="Times New Roman" w:hAnsi="Times New Roman"/>
                <w:b/>
                <w:szCs w:val="28"/>
              </w:rPr>
              <w:t>2017</w:t>
            </w:r>
          </w:p>
        </w:tc>
        <w:tc>
          <w:tcPr>
            <w:tcW w:w="766" w:type="dxa"/>
          </w:tcPr>
          <w:p w:rsidR="00F809EC" w:rsidRPr="00C42B18" w:rsidRDefault="00F809EC" w:rsidP="00207ABD">
            <w:pPr>
              <w:spacing w:after="0" w:line="360" w:lineRule="auto"/>
              <w:jc w:val="both"/>
              <w:rPr>
                <w:rFonts w:ascii="Times New Roman" w:hAnsi="Times New Roman"/>
                <w:b/>
                <w:szCs w:val="28"/>
              </w:rPr>
            </w:pPr>
            <w:r w:rsidRPr="00C42B18">
              <w:rPr>
                <w:rFonts w:ascii="Times New Roman" w:hAnsi="Times New Roman"/>
                <w:b/>
                <w:szCs w:val="28"/>
              </w:rPr>
              <w:t>2018</w:t>
            </w:r>
          </w:p>
        </w:tc>
        <w:tc>
          <w:tcPr>
            <w:tcW w:w="766" w:type="dxa"/>
          </w:tcPr>
          <w:p w:rsidR="00F809EC" w:rsidRPr="00C42B18" w:rsidRDefault="00F809EC" w:rsidP="00207ABD">
            <w:pPr>
              <w:spacing w:after="0" w:line="360" w:lineRule="auto"/>
              <w:jc w:val="both"/>
              <w:rPr>
                <w:rFonts w:ascii="Times New Roman" w:hAnsi="Times New Roman"/>
                <w:b/>
                <w:szCs w:val="28"/>
              </w:rPr>
            </w:pPr>
            <w:r w:rsidRPr="00C42B18">
              <w:rPr>
                <w:rFonts w:ascii="Times New Roman" w:hAnsi="Times New Roman"/>
                <w:b/>
                <w:szCs w:val="28"/>
              </w:rPr>
              <w:t>2019</w:t>
            </w:r>
          </w:p>
        </w:tc>
        <w:tc>
          <w:tcPr>
            <w:tcW w:w="766" w:type="dxa"/>
          </w:tcPr>
          <w:p w:rsidR="00F809EC" w:rsidRPr="00C42B18" w:rsidRDefault="00F809EC" w:rsidP="00207ABD">
            <w:pPr>
              <w:spacing w:after="0" w:line="360" w:lineRule="auto"/>
              <w:jc w:val="both"/>
              <w:rPr>
                <w:rFonts w:ascii="Times New Roman" w:hAnsi="Times New Roman"/>
                <w:b/>
                <w:szCs w:val="28"/>
              </w:rPr>
            </w:pPr>
            <w:r w:rsidRPr="00C42B18">
              <w:rPr>
                <w:rFonts w:ascii="Times New Roman" w:hAnsi="Times New Roman"/>
                <w:b/>
                <w:szCs w:val="28"/>
              </w:rPr>
              <w:t>2020</w:t>
            </w:r>
          </w:p>
        </w:tc>
      </w:tr>
      <w:tr w:rsidR="00F809EC" w:rsidRPr="00C42B18" w:rsidTr="00207ABD">
        <w:tc>
          <w:tcPr>
            <w:tcW w:w="3420" w:type="dxa"/>
          </w:tcPr>
          <w:p w:rsidR="00F809EC" w:rsidRPr="00C42B18" w:rsidRDefault="00D35F83" w:rsidP="00D35F83">
            <w:pPr>
              <w:spacing w:after="0" w:line="240" w:lineRule="auto"/>
              <w:rPr>
                <w:rFonts w:ascii="Times New Roman" w:hAnsi="Times New Roman"/>
                <w:sz w:val="24"/>
                <w:szCs w:val="24"/>
                <w:lang w:val="en-US"/>
              </w:rPr>
            </w:pPr>
            <w:r w:rsidRPr="00D35F83">
              <w:rPr>
                <w:rFonts w:ascii="Times New Roman" w:hAnsi="Times New Roman"/>
                <w:color w:val="000000"/>
                <w:lang w:val="en-US"/>
              </w:rPr>
              <w:t>Number of open on-line courses (MOOCs) maintained by the HSE at corresponding international platforms</w:t>
            </w:r>
          </w:p>
        </w:tc>
        <w:tc>
          <w:tcPr>
            <w:tcW w:w="824" w:type="dxa"/>
            <w:vAlign w:val="center"/>
          </w:tcPr>
          <w:p w:rsidR="00F809EC" w:rsidRPr="00C42B18" w:rsidRDefault="00F809EC" w:rsidP="00207ABD">
            <w:pPr>
              <w:spacing w:after="0" w:line="240" w:lineRule="auto"/>
              <w:jc w:val="center"/>
              <w:rPr>
                <w:rFonts w:ascii="Times New Roman" w:hAnsi="Times New Roman"/>
                <w:sz w:val="24"/>
                <w:szCs w:val="24"/>
                <w:lang w:val="en-US"/>
              </w:rPr>
            </w:pPr>
          </w:p>
        </w:tc>
        <w:tc>
          <w:tcPr>
            <w:tcW w:w="699" w:type="dxa"/>
            <w:vAlign w:val="center"/>
          </w:tcPr>
          <w:p w:rsidR="00F809EC" w:rsidRPr="00C42B18" w:rsidRDefault="00F809EC" w:rsidP="00207ABD">
            <w:pPr>
              <w:jc w:val="center"/>
              <w:rPr>
                <w:rFonts w:ascii="Times New Roman" w:hAnsi="Times New Roman"/>
              </w:rPr>
            </w:pPr>
            <w:r w:rsidRPr="00C42B18">
              <w:rPr>
                <w:rFonts w:ascii="Times New Roman" w:hAnsi="Times New Roman"/>
              </w:rPr>
              <w:t>3</w:t>
            </w:r>
          </w:p>
        </w:tc>
        <w:tc>
          <w:tcPr>
            <w:tcW w:w="699" w:type="dxa"/>
            <w:vAlign w:val="center"/>
          </w:tcPr>
          <w:p w:rsidR="00F809EC" w:rsidRPr="00C42B18" w:rsidRDefault="00F809EC" w:rsidP="00207ABD">
            <w:pPr>
              <w:jc w:val="center"/>
              <w:rPr>
                <w:rFonts w:ascii="Times New Roman" w:hAnsi="Times New Roman"/>
              </w:rPr>
            </w:pPr>
            <w:r w:rsidRPr="00C42B18">
              <w:rPr>
                <w:rFonts w:ascii="Times New Roman" w:hAnsi="Times New Roman"/>
              </w:rPr>
              <w:t>10</w:t>
            </w:r>
          </w:p>
        </w:tc>
        <w:tc>
          <w:tcPr>
            <w:tcW w:w="766" w:type="dxa"/>
            <w:vAlign w:val="center"/>
          </w:tcPr>
          <w:p w:rsidR="00F809EC" w:rsidRPr="00C42B18" w:rsidRDefault="00F809EC" w:rsidP="00207ABD">
            <w:pPr>
              <w:jc w:val="center"/>
              <w:rPr>
                <w:rFonts w:ascii="Times New Roman" w:hAnsi="Times New Roman"/>
              </w:rPr>
            </w:pPr>
            <w:r w:rsidRPr="00C42B18">
              <w:rPr>
                <w:rFonts w:ascii="Times New Roman" w:hAnsi="Times New Roman"/>
              </w:rPr>
              <w:t>15</w:t>
            </w:r>
          </w:p>
        </w:tc>
        <w:tc>
          <w:tcPr>
            <w:tcW w:w="876" w:type="dxa"/>
            <w:vAlign w:val="center"/>
          </w:tcPr>
          <w:p w:rsidR="00F809EC" w:rsidRPr="00C42B18" w:rsidRDefault="00F809EC" w:rsidP="00207ABD">
            <w:pPr>
              <w:jc w:val="center"/>
              <w:rPr>
                <w:rFonts w:ascii="Times New Roman" w:hAnsi="Times New Roman"/>
              </w:rPr>
            </w:pPr>
            <w:r w:rsidRPr="00C42B18">
              <w:rPr>
                <w:rFonts w:ascii="Times New Roman" w:hAnsi="Times New Roman"/>
              </w:rPr>
              <w:t>20</w:t>
            </w:r>
          </w:p>
        </w:tc>
        <w:tc>
          <w:tcPr>
            <w:tcW w:w="766" w:type="dxa"/>
            <w:vAlign w:val="center"/>
          </w:tcPr>
          <w:p w:rsidR="00F809EC" w:rsidRPr="00C42B18" w:rsidRDefault="00F809EC" w:rsidP="00207ABD">
            <w:pPr>
              <w:jc w:val="center"/>
              <w:rPr>
                <w:rFonts w:ascii="Times New Roman" w:hAnsi="Times New Roman"/>
              </w:rPr>
            </w:pPr>
            <w:r w:rsidRPr="00C42B18">
              <w:rPr>
                <w:rFonts w:ascii="Times New Roman" w:hAnsi="Times New Roman"/>
              </w:rPr>
              <w:t>25</w:t>
            </w:r>
          </w:p>
        </w:tc>
        <w:tc>
          <w:tcPr>
            <w:tcW w:w="766" w:type="dxa"/>
            <w:vAlign w:val="center"/>
          </w:tcPr>
          <w:p w:rsidR="00F809EC" w:rsidRPr="00C42B18" w:rsidRDefault="00F809EC" w:rsidP="00207ABD">
            <w:pPr>
              <w:jc w:val="center"/>
              <w:rPr>
                <w:rFonts w:ascii="Times New Roman" w:hAnsi="Times New Roman"/>
              </w:rPr>
            </w:pPr>
            <w:r w:rsidRPr="00C42B18">
              <w:rPr>
                <w:rFonts w:ascii="Times New Roman" w:hAnsi="Times New Roman"/>
              </w:rPr>
              <w:t>30</w:t>
            </w:r>
          </w:p>
        </w:tc>
        <w:tc>
          <w:tcPr>
            <w:tcW w:w="766" w:type="dxa"/>
            <w:vAlign w:val="center"/>
          </w:tcPr>
          <w:p w:rsidR="00F809EC" w:rsidRPr="00C42B18" w:rsidRDefault="00F809EC" w:rsidP="00207ABD">
            <w:pPr>
              <w:jc w:val="center"/>
              <w:rPr>
                <w:rFonts w:ascii="Times New Roman" w:hAnsi="Times New Roman"/>
              </w:rPr>
            </w:pPr>
            <w:r w:rsidRPr="00C42B18">
              <w:rPr>
                <w:rFonts w:ascii="Times New Roman" w:hAnsi="Times New Roman"/>
              </w:rPr>
              <w:t>35</w:t>
            </w:r>
          </w:p>
        </w:tc>
        <w:tc>
          <w:tcPr>
            <w:tcW w:w="766" w:type="dxa"/>
            <w:vAlign w:val="center"/>
          </w:tcPr>
          <w:p w:rsidR="00F809EC" w:rsidRPr="00C42B18" w:rsidRDefault="00F809EC" w:rsidP="00207ABD">
            <w:pPr>
              <w:jc w:val="center"/>
              <w:rPr>
                <w:rFonts w:ascii="Times New Roman" w:hAnsi="Times New Roman"/>
              </w:rPr>
            </w:pPr>
            <w:r w:rsidRPr="00C42B18">
              <w:rPr>
                <w:rFonts w:ascii="Times New Roman" w:hAnsi="Times New Roman"/>
              </w:rPr>
              <w:t>50</w:t>
            </w:r>
          </w:p>
        </w:tc>
      </w:tr>
      <w:tr w:rsidR="00F809EC" w:rsidRPr="00C42B18" w:rsidTr="00207ABD">
        <w:tc>
          <w:tcPr>
            <w:tcW w:w="3420" w:type="dxa"/>
          </w:tcPr>
          <w:p w:rsidR="00F809EC" w:rsidRPr="00C42B18" w:rsidRDefault="00F809EC" w:rsidP="00207ABD">
            <w:pPr>
              <w:spacing w:after="0" w:line="240" w:lineRule="auto"/>
              <w:rPr>
                <w:rFonts w:ascii="Times New Roman" w:hAnsi="Times New Roman"/>
                <w:color w:val="000000"/>
                <w:lang w:val="en-US"/>
              </w:rPr>
            </w:pPr>
            <w:r w:rsidRPr="00C42B18">
              <w:rPr>
                <w:rFonts w:ascii="Times New Roman" w:hAnsi="Times New Roman"/>
                <w:color w:val="000000"/>
                <w:lang w:val="en-US"/>
              </w:rPr>
              <w:t>Percent of students participating in projects for external audiences in the total student body</w:t>
            </w:r>
          </w:p>
        </w:tc>
        <w:tc>
          <w:tcPr>
            <w:tcW w:w="824" w:type="dxa"/>
            <w:vAlign w:val="center"/>
          </w:tcPr>
          <w:p w:rsidR="00F809EC" w:rsidRPr="00C42B18" w:rsidRDefault="00F809EC" w:rsidP="00207ABD">
            <w:pPr>
              <w:spacing w:after="0" w:line="240" w:lineRule="auto"/>
              <w:jc w:val="center"/>
              <w:rPr>
                <w:rFonts w:ascii="Times New Roman" w:hAnsi="Times New Roman"/>
                <w:color w:val="000000"/>
                <w:sz w:val="20"/>
              </w:rPr>
            </w:pPr>
            <w:r w:rsidRPr="00C42B18">
              <w:rPr>
                <w:rFonts w:ascii="Times New Roman" w:hAnsi="Times New Roman"/>
                <w:color w:val="000000"/>
              </w:rPr>
              <w:t xml:space="preserve">% </w:t>
            </w:r>
          </w:p>
        </w:tc>
        <w:tc>
          <w:tcPr>
            <w:tcW w:w="699" w:type="dxa"/>
            <w:vAlign w:val="center"/>
          </w:tcPr>
          <w:p w:rsidR="00F809EC" w:rsidRPr="00C42B18" w:rsidRDefault="00F809EC" w:rsidP="00207ABD">
            <w:pPr>
              <w:spacing w:after="0" w:line="240" w:lineRule="auto"/>
              <w:jc w:val="center"/>
              <w:rPr>
                <w:rFonts w:ascii="Times New Roman" w:hAnsi="Times New Roman"/>
                <w:color w:val="000000"/>
                <w:sz w:val="20"/>
              </w:rPr>
            </w:pPr>
            <w:r w:rsidRPr="00C42B18">
              <w:rPr>
                <w:rFonts w:ascii="Times New Roman" w:hAnsi="Times New Roman"/>
                <w:color w:val="000000"/>
              </w:rPr>
              <w:t>10</w:t>
            </w:r>
          </w:p>
        </w:tc>
        <w:tc>
          <w:tcPr>
            <w:tcW w:w="699" w:type="dxa"/>
            <w:vAlign w:val="center"/>
          </w:tcPr>
          <w:p w:rsidR="00F809EC" w:rsidRPr="00C42B18" w:rsidRDefault="00F809EC" w:rsidP="00207ABD">
            <w:pPr>
              <w:spacing w:after="0" w:line="240" w:lineRule="auto"/>
              <w:jc w:val="center"/>
              <w:rPr>
                <w:rFonts w:ascii="Times New Roman" w:hAnsi="Times New Roman"/>
                <w:color w:val="000000"/>
                <w:sz w:val="20"/>
              </w:rPr>
            </w:pPr>
            <w:r w:rsidRPr="00C42B18">
              <w:rPr>
                <w:rFonts w:ascii="Times New Roman" w:hAnsi="Times New Roman"/>
                <w:color w:val="000000"/>
              </w:rPr>
              <w:t>12</w:t>
            </w:r>
          </w:p>
        </w:tc>
        <w:tc>
          <w:tcPr>
            <w:tcW w:w="766" w:type="dxa"/>
            <w:vAlign w:val="center"/>
          </w:tcPr>
          <w:p w:rsidR="00F809EC" w:rsidRPr="00C42B18" w:rsidRDefault="00F809EC" w:rsidP="00207ABD">
            <w:pPr>
              <w:spacing w:after="0" w:line="240" w:lineRule="auto"/>
              <w:jc w:val="center"/>
              <w:rPr>
                <w:rFonts w:ascii="Times New Roman" w:hAnsi="Times New Roman"/>
                <w:color w:val="000000"/>
                <w:sz w:val="20"/>
              </w:rPr>
            </w:pPr>
            <w:r w:rsidRPr="00C42B18">
              <w:rPr>
                <w:rFonts w:ascii="Times New Roman" w:hAnsi="Times New Roman"/>
                <w:color w:val="000000"/>
              </w:rPr>
              <w:t>15</w:t>
            </w:r>
          </w:p>
        </w:tc>
        <w:tc>
          <w:tcPr>
            <w:tcW w:w="876" w:type="dxa"/>
            <w:vAlign w:val="center"/>
          </w:tcPr>
          <w:p w:rsidR="00F809EC" w:rsidRPr="00C42B18" w:rsidRDefault="00F809EC" w:rsidP="00207ABD">
            <w:pPr>
              <w:spacing w:after="0" w:line="240" w:lineRule="auto"/>
              <w:jc w:val="center"/>
              <w:rPr>
                <w:rFonts w:ascii="Times New Roman" w:hAnsi="Times New Roman"/>
                <w:color w:val="000000"/>
                <w:sz w:val="20"/>
              </w:rPr>
            </w:pPr>
            <w:r w:rsidRPr="00C42B18">
              <w:rPr>
                <w:rFonts w:ascii="Times New Roman" w:hAnsi="Times New Roman"/>
                <w:color w:val="000000"/>
              </w:rPr>
              <w:t>20</w:t>
            </w:r>
          </w:p>
        </w:tc>
        <w:tc>
          <w:tcPr>
            <w:tcW w:w="766" w:type="dxa"/>
            <w:vAlign w:val="center"/>
          </w:tcPr>
          <w:p w:rsidR="00F809EC" w:rsidRPr="00C42B18" w:rsidRDefault="00F809EC" w:rsidP="00207ABD">
            <w:pPr>
              <w:spacing w:after="0" w:line="240" w:lineRule="auto"/>
              <w:jc w:val="center"/>
              <w:rPr>
                <w:rFonts w:ascii="Times New Roman" w:hAnsi="Times New Roman"/>
                <w:color w:val="000000"/>
                <w:sz w:val="20"/>
              </w:rPr>
            </w:pPr>
            <w:r w:rsidRPr="00C42B18">
              <w:rPr>
                <w:rFonts w:ascii="Times New Roman" w:hAnsi="Times New Roman"/>
                <w:color w:val="000000"/>
              </w:rPr>
              <w:t>25</w:t>
            </w:r>
          </w:p>
        </w:tc>
        <w:tc>
          <w:tcPr>
            <w:tcW w:w="766" w:type="dxa"/>
            <w:vAlign w:val="center"/>
          </w:tcPr>
          <w:p w:rsidR="00F809EC" w:rsidRPr="00C42B18" w:rsidRDefault="00F809EC" w:rsidP="00207ABD">
            <w:pPr>
              <w:spacing w:after="0" w:line="240" w:lineRule="auto"/>
              <w:jc w:val="center"/>
              <w:rPr>
                <w:rFonts w:ascii="Times New Roman" w:hAnsi="Times New Roman"/>
                <w:color w:val="000000"/>
                <w:sz w:val="20"/>
              </w:rPr>
            </w:pPr>
            <w:r w:rsidRPr="00C42B18">
              <w:rPr>
                <w:rFonts w:ascii="Times New Roman" w:hAnsi="Times New Roman"/>
                <w:color w:val="000000"/>
              </w:rPr>
              <w:t>25</w:t>
            </w:r>
          </w:p>
        </w:tc>
        <w:tc>
          <w:tcPr>
            <w:tcW w:w="766" w:type="dxa"/>
            <w:vAlign w:val="center"/>
          </w:tcPr>
          <w:p w:rsidR="00F809EC" w:rsidRPr="00C42B18" w:rsidRDefault="00F809EC" w:rsidP="00207ABD">
            <w:pPr>
              <w:spacing w:after="0" w:line="240" w:lineRule="auto"/>
              <w:jc w:val="center"/>
              <w:rPr>
                <w:rFonts w:ascii="Times New Roman" w:hAnsi="Times New Roman"/>
                <w:color w:val="000000"/>
                <w:sz w:val="20"/>
              </w:rPr>
            </w:pPr>
            <w:r w:rsidRPr="00C42B18">
              <w:rPr>
                <w:rFonts w:ascii="Times New Roman" w:hAnsi="Times New Roman"/>
                <w:color w:val="000000"/>
              </w:rPr>
              <w:t>30</w:t>
            </w:r>
          </w:p>
        </w:tc>
        <w:tc>
          <w:tcPr>
            <w:tcW w:w="766" w:type="dxa"/>
            <w:vAlign w:val="center"/>
          </w:tcPr>
          <w:p w:rsidR="00F809EC" w:rsidRPr="00C42B18" w:rsidRDefault="00F809EC" w:rsidP="00207ABD">
            <w:pPr>
              <w:spacing w:after="0" w:line="240" w:lineRule="auto"/>
              <w:jc w:val="center"/>
              <w:rPr>
                <w:rFonts w:ascii="Times New Roman" w:hAnsi="Times New Roman"/>
                <w:color w:val="000000"/>
                <w:sz w:val="20"/>
              </w:rPr>
            </w:pPr>
            <w:r w:rsidRPr="00C42B18">
              <w:rPr>
                <w:rFonts w:ascii="Times New Roman" w:hAnsi="Times New Roman"/>
                <w:color w:val="000000"/>
              </w:rPr>
              <w:t>30</w:t>
            </w:r>
          </w:p>
        </w:tc>
      </w:tr>
      <w:tr w:rsidR="00F809EC" w:rsidRPr="00C42B18" w:rsidTr="00207ABD">
        <w:tc>
          <w:tcPr>
            <w:tcW w:w="3420" w:type="dxa"/>
          </w:tcPr>
          <w:p w:rsidR="00F809EC" w:rsidRPr="00C42B18" w:rsidRDefault="00F809EC" w:rsidP="00207ABD">
            <w:pPr>
              <w:spacing w:after="0" w:line="240" w:lineRule="auto"/>
              <w:rPr>
                <w:rFonts w:ascii="Times New Roman" w:hAnsi="Times New Roman"/>
                <w:color w:val="000000"/>
                <w:highlight w:val="yellow"/>
                <w:lang w:val="en-US"/>
              </w:rPr>
            </w:pPr>
            <w:r w:rsidRPr="00C42B18">
              <w:rPr>
                <w:rFonts w:ascii="Times New Roman" w:hAnsi="Times New Roman"/>
                <w:color w:val="000000"/>
                <w:lang w:val="en-US"/>
              </w:rPr>
              <w:t xml:space="preserve">Number of people participating in HSE educational, cultural and social projects </w:t>
            </w:r>
          </w:p>
        </w:tc>
        <w:tc>
          <w:tcPr>
            <w:tcW w:w="824" w:type="dxa"/>
            <w:vAlign w:val="center"/>
          </w:tcPr>
          <w:p w:rsidR="00F809EC" w:rsidRPr="00C42B18" w:rsidRDefault="00F809EC" w:rsidP="00207ABD">
            <w:pPr>
              <w:spacing w:after="0" w:line="240" w:lineRule="auto"/>
              <w:jc w:val="center"/>
              <w:rPr>
                <w:rFonts w:ascii="Times New Roman" w:hAnsi="Times New Roman"/>
                <w:color w:val="000000"/>
                <w:highlight w:val="yellow"/>
                <w:lang w:val="en-US"/>
              </w:rPr>
            </w:pPr>
          </w:p>
        </w:tc>
        <w:tc>
          <w:tcPr>
            <w:tcW w:w="699" w:type="dxa"/>
            <w:vAlign w:val="center"/>
          </w:tcPr>
          <w:p w:rsidR="00F809EC" w:rsidRPr="00C42B18" w:rsidRDefault="00F809EC" w:rsidP="00207ABD">
            <w:pPr>
              <w:spacing w:after="0" w:line="240" w:lineRule="auto"/>
              <w:jc w:val="center"/>
              <w:rPr>
                <w:rFonts w:ascii="Times New Roman" w:hAnsi="Times New Roman"/>
                <w:color w:val="000000"/>
              </w:rPr>
            </w:pPr>
            <w:r w:rsidRPr="00C42B18">
              <w:rPr>
                <w:rFonts w:ascii="Times New Roman" w:hAnsi="Times New Roman"/>
                <w:color w:val="000000"/>
              </w:rPr>
              <w:t>3,000</w:t>
            </w:r>
          </w:p>
        </w:tc>
        <w:tc>
          <w:tcPr>
            <w:tcW w:w="699" w:type="dxa"/>
            <w:vAlign w:val="center"/>
          </w:tcPr>
          <w:p w:rsidR="00F809EC" w:rsidRPr="00C42B18" w:rsidRDefault="00F809EC" w:rsidP="00207ABD">
            <w:pPr>
              <w:spacing w:after="0" w:line="240" w:lineRule="auto"/>
              <w:jc w:val="center"/>
              <w:rPr>
                <w:rFonts w:ascii="Times New Roman" w:hAnsi="Times New Roman"/>
                <w:color w:val="000000"/>
              </w:rPr>
            </w:pPr>
            <w:r w:rsidRPr="00C42B18">
              <w:rPr>
                <w:rFonts w:ascii="Times New Roman" w:hAnsi="Times New Roman"/>
                <w:color w:val="000000"/>
              </w:rPr>
              <w:t>7,000</w:t>
            </w:r>
          </w:p>
        </w:tc>
        <w:tc>
          <w:tcPr>
            <w:tcW w:w="766" w:type="dxa"/>
            <w:vAlign w:val="center"/>
          </w:tcPr>
          <w:p w:rsidR="00F809EC" w:rsidRPr="00C42B18" w:rsidRDefault="00F809EC" w:rsidP="00207ABD">
            <w:pPr>
              <w:spacing w:after="0" w:line="240" w:lineRule="auto"/>
              <w:jc w:val="center"/>
              <w:rPr>
                <w:rFonts w:ascii="Times New Roman" w:hAnsi="Times New Roman"/>
                <w:color w:val="000000"/>
              </w:rPr>
            </w:pPr>
            <w:r w:rsidRPr="00C42B18">
              <w:rPr>
                <w:rFonts w:ascii="Times New Roman" w:hAnsi="Times New Roman"/>
                <w:color w:val="000000"/>
              </w:rPr>
              <w:t>10,000</w:t>
            </w:r>
          </w:p>
        </w:tc>
        <w:tc>
          <w:tcPr>
            <w:tcW w:w="876" w:type="dxa"/>
            <w:vAlign w:val="center"/>
          </w:tcPr>
          <w:p w:rsidR="00F809EC" w:rsidRPr="00C42B18" w:rsidRDefault="00F809EC" w:rsidP="00207ABD">
            <w:pPr>
              <w:spacing w:after="0" w:line="240" w:lineRule="auto"/>
              <w:jc w:val="center"/>
              <w:rPr>
                <w:rFonts w:ascii="Times New Roman" w:hAnsi="Times New Roman"/>
                <w:color w:val="000000"/>
              </w:rPr>
            </w:pPr>
            <w:r w:rsidRPr="00C42B18">
              <w:rPr>
                <w:rFonts w:ascii="Times New Roman" w:hAnsi="Times New Roman"/>
                <w:color w:val="000000"/>
              </w:rPr>
              <w:t>14,000</w:t>
            </w:r>
          </w:p>
        </w:tc>
        <w:tc>
          <w:tcPr>
            <w:tcW w:w="766" w:type="dxa"/>
            <w:vAlign w:val="center"/>
          </w:tcPr>
          <w:p w:rsidR="00F809EC" w:rsidRPr="00C42B18" w:rsidRDefault="00F809EC" w:rsidP="00207ABD">
            <w:pPr>
              <w:spacing w:after="0" w:line="240" w:lineRule="auto"/>
              <w:jc w:val="center"/>
              <w:rPr>
                <w:rFonts w:ascii="Times New Roman" w:hAnsi="Times New Roman"/>
                <w:color w:val="000000"/>
              </w:rPr>
            </w:pPr>
            <w:r w:rsidRPr="00C42B18">
              <w:rPr>
                <w:rFonts w:ascii="Times New Roman" w:hAnsi="Times New Roman"/>
                <w:color w:val="000000"/>
              </w:rPr>
              <w:t>18,000</w:t>
            </w:r>
          </w:p>
        </w:tc>
        <w:tc>
          <w:tcPr>
            <w:tcW w:w="766" w:type="dxa"/>
            <w:vAlign w:val="center"/>
          </w:tcPr>
          <w:p w:rsidR="00F809EC" w:rsidRPr="00C42B18" w:rsidRDefault="00F809EC" w:rsidP="00207ABD">
            <w:pPr>
              <w:spacing w:after="0" w:line="240" w:lineRule="auto"/>
              <w:jc w:val="center"/>
              <w:rPr>
                <w:rFonts w:ascii="Times New Roman" w:hAnsi="Times New Roman"/>
                <w:color w:val="000000"/>
              </w:rPr>
            </w:pPr>
            <w:r w:rsidRPr="00C42B18">
              <w:rPr>
                <w:rFonts w:ascii="Times New Roman" w:hAnsi="Times New Roman"/>
                <w:color w:val="000000"/>
              </w:rPr>
              <w:t>20,000</w:t>
            </w:r>
          </w:p>
        </w:tc>
        <w:tc>
          <w:tcPr>
            <w:tcW w:w="766" w:type="dxa"/>
            <w:vAlign w:val="center"/>
          </w:tcPr>
          <w:p w:rsidR="00F809EC" w:rsidRPr="00C42B18" w:rsidRDefault="00F809EC" w:rsidP="00207ABD">
            <w:pPr>
              <w:spacing w:after="0" w:line="240" w:lineRule="auto"/>
              <w:jc w:val="center"/>
              <w:rPr>
                <w:rFonts w:ascii="Times New Roman" w:hAnsi="Times New Roman"/>
                <w:color w:val="000000"/>
              </w:rPr>
            </w:pPr>
            <w:r w:rsidRPr="00C42B18">
              <w:rPr>
                <w:rFonts w:ascii="Times New Roman" w:hAnsi="Times New Roman"/>
                <w:color w:val="000000"/>
              </w:rPr>
              <w:t>22,000</w:t>
            </w:r>
          </w:p>
        </w:tc>
        <w:tc>
          <w:tcPr>
            <w:tcW w:w="766" w:type="dxa"/>
            <w:vAlign w:val="center"/>
          </w:tcPr>
          <w:p w:rsidR="00F809EC" w:rsidRPr="00C42B18" w:rsidRDefault="00F809EC" w:rsidP="00207ABD">
            <w:pPr>
              <w:spacing w:after="0" w:line="240" w:lineRule="auto"/>
              <w:jc w:val="center"/>
              <w:rPr>
                <w:rFonts w:ascii="Times New Roman" w:hAnsi="Times New Roman"/>
                <w:color w:val="000000"/>
              </w:rPr>
            </w:pPr>
            <w:r w:rsidRPr="00C42B18">
              <w:rPr>
                <w:rFonts w:ascii="Times New Roman" w:hAnsi="Times New Roman"/>
                <w:color w:val="000000"/>
              </w:rPr>
              <w:t>25,000</w:t>
            </w:r>
          </w:p>
        </w:tc>
      </w:tr>
    </w:tbl>
    <w:p w:rsidR="00F809EC" w:rsidRDefault="00F809EC" w:rsidP="00207ABD">
      <w:pPr>
        <w:pStyle w:val="a8"/>
        <w:outlineLvl w:val="1"/>
        <w:rPr>
          <w:szCs w:val="28"/>
        </w:rPr>
      </w:pPr>
    </w:p>
    <w:p w:rsidR="00F809EC" w:rsidRPr="00045BBB" w:rsidRDefault="001472E9" w:rsidP="00045BBB">
      <w:pPr>
        <w:pStyle w:val="3"/>
        <w:numPr>
          <w:ilvl w:val="1"/>
          <w:numId w:val="3"/>
        </w:numPr>
        <w:rPr>
          <w:color w:val="auto"/>
          <w:sz w:val="28"/>
          <w:szCs w:val="28"/>
          <w:lang w:val="en-US"/>
        </w:rPr>
      </w:pPr>
      <w:bookmarkStart w:id="3" w:name="_Toc371510256"/>
      <w:r>
        <w:rPr>
          <w:color w:val="auto"/>
          <w:sz w:val="28"/>
          <w:szCs w:val="28"/>
          <w:lang w:val="en-US"/>
        </w:rPr>
        <w:lastRenderedPageBreak/>
        <w:t>Major Challenges</w:t>
      </w:r>
      <w:r w:rsidR="00F809EC" w:rsidRPr="00045BBB">
        <w:rPr>
          <w:color w:val="auto"/>
          <w:sz w:val="28"/>
          <w:szCs w:val="28"/>
          <w:lang w:val="en-US"/>
        </w:rPr>
        <w:t>: Analysis</w:t>
      </w:r>
      <w:bookmarkEnd w:id="3"/>
    </w:p>
    <w:p w:rsidR="00F809EC" w:rsidRPr="00207ABD" w:rsidRDefault="00F809EC" w:rsidP="00207ABD">
      <w:pPr>
        <w:spacing w:after="0" w:line="360" w:lineRule="auto"/>
        <w:ind w:firstLine="709"/>
        <w:jc w:val="both"/>
        <w:rPr>
          <w:rFonts w:ascii="Times New Roman" w:hAnsi="Times New Roman"/>
          <w:sz w:val="28"/>
          <w:lang w:val="en-US"/>
        </w:rPr>
      </w:pPr>
      <w:r w:rsidRPr="00207ABD">
        <w:rPr>
          <w:rFonts w:ascii="Times New Roman" w:hAnsi="Times New Roman"/>
          <w:sz w:val="28"/>
          <w:lang w:val="en-US"/>
        </w:rPr>
        <w:t>Mos</w:t>
      </w:r>
      <w:r w:rsidR="001472E9">
        <w:rPr>
          <w:rFonts w:ascii="Times New Roman" w:hAnsi="Times New Roman"/>
          <w:sz w:val="28"/>
          <w:lang w:val="en-US"/>
        </w:rPr>
        <w:t>t of the challenge</w:t>
      </w:r>
      <w:r w:rsidRPr="00207ABD">
        <w:rPr>
          <w:rFonts w:ascii="Times New Roman" w:hAnsi="Times New Roman"/>
          <w:sz w:val="28"/>
          <w:lang w:val="en-US"/>
        </w:rPr>
        <w:t xml:space="preserve">s are due to the young age of the university, its insufficient visibility in the international community, and the inadequacy of HSE’s infrastructure compared to the university's ambitions and potential, as well as to certain features </w:t>
      </w:r>
      <w:r w:rsidR="001472E9">
        <w:rPr>
          <w:rFonts w:ascii="Times New Roman" w:hAnsi="Times New Roman"/>
          <w:sz w:val="28"/>
          <w:lang w:val="en-US"/>
        </w:rPr>
        <w:t>of general</w:t>
      </w:r>
      <w:r w:rsidRPr="00207ABD">
        <w:rPr>
          <w:rFonts w:ascii="Times New Roman" w:hAnsi="Times New Roman"/>
          <w:sz w:val="28"/>
          <w:lang w:val="en-US"/>
        </w:rPr>
        <w:t xml:space="preserve"> institutional environment.</w:t>
      </w:r>
    </w:p>
    <w:p w:rsidR="00F809EC" w:rsidRPr="00207ABD" w:rsidRDefault="00F809EC" w:rsidP="00207ABD">
      <w:pPr>
        <w:spacing w:after="0" w:line="360" w:lineRule="auto"/>
        <w:ind w:firstLine="709"/>
        <w:jc w:val="both"/>
        <w:rPr>
          <w:rFonts w:ascii="Times New Roman" w:hAnsi="Times New Roman"/>
          <w:sz w:val="28"/>
          <w:lang w:val="en-US"/>
        </w:rPr>
      </w:pPr>
      <w:r w:rsidRPr="00207ABD">
        <w:rPr>
          <w:rFonts w:ascii="Times New Roman" w:hAnsi="Times New Roman"/>
          <w:sz w:val="28"/>
          <w:lang w:val="en-US"/>
        </w:rPr>
        <w:t>At the same time, the un</w:t>
      </w:r>
      <w:r w:rsidR="001472E9">
        <w:rPr>
          <w:rFonts w:ascii="Times New Roman" w:hAnsi="Times New Roman"/>
          <w:sz w:val="28"/>
          <w:lang w:val="en-US"/>
        </w:rPr>
        <w:t>iversity does not experience</w:t>
      </w:r>
      <w:r w:rsidRPr="00207ABD">
        <w:rPr>
          <w:rFonts w:ascii="Times New Roman" w:hAnsi="Times New Roman"/>
          <w:sz w:val="28"/>
          <w:lang w:val="en-US"/>
        </w:rPr>
        <w:t xml:space="preserve"> problems </w:t>
      </w:r>
      <w:r w:rsidR="001472E9">
        <w:rPr>
          <w:rFonts w:ascii="Times New Roman" w:hAnsi="Times New Roman"/>
          <w:sz w:val="28"/>
          <w:lang w:val="en-US"/>
        </w:rPr>
        <w:t>such as those faced by its competitors at national level, i. e.</w:t>
      </w:r>
      <w:r w:rsidRPr="00207ABD">
        <w:rPr>
          <w:rFonts w:ascii="Times New Roman" w:hAnsi="Times New Roman"/>
          <w:sz w:val="28"/>
          <w:lang w:val="en-US"/>
        </w:rPr>
        <w:t xml:space="preserve"> low salaries for faculty and staff, poor English language proficiency of students and faculty, and considerable number of outdated programmes incapable of providing high-quality education.</w:t>
      </w:r>
    </w:p>
    <w:p w:rsidR="004F0987" w:rsidRPr="00607BFD" w:rsidRDefault="001472E9" w:rsidP="00207ABD">
      <w:pPr>
        <w:spacing w:after="0" w:line="360" w:lineRule="auto"/>
        <w:ind w:firstLine="709"/>
        <w:jc w:val="both"/>
        <w:rPr>
          <w:rFonts w:ascii="Times New Roman" w:hAnsi="Times New Roman"/>
          <w:sz w:val="28"/>
          <w:szCs w:val="28"/>
          <w:lang w:val="en-US"/>
        </w:rPr>
      </w:pPr>
      <w:r>
        <w:rPr>
          <w:rFonts w:ascii="Times New Roman" w:hAnsi="Times New Roman"/>
          <w:sz w:val="28"/>
          <w:lang w:val="en-US"/>
        </w:rPr>
        <w:t>The main discrepancies between current and propos</w:t>
      </w:r>
      <w:r w:rsidR="00F809EC" w:rsidRPr="00207ABD">
        <w:rPr>
          <w:rFonts w:ascii="Times New Roman" w:hAnsi="Times New Roman"/>
          <w:sz w:val="28"/>
          <w:lang w:val="en-US"/>
        </w:rPr>
        <w:t>ed (2020) target indicators and KPIs of target models are listed bel</w:t>
      </w:r>
      <w:r>
        <w:rPr>
          <w:rFonts w:ascii="Times New Roman" w:hAnsi="Times New Roman"/>
          <w:sz w:val="28"/>
          <w:lang w:val="en-US"/>
        </w:rPr>
        <w:t>ow, and the causes of those discrepancies</w:t>
      </w:r>
      <w:r w:rsidR="00F809EC" w:rsidRPr="00207ABD">
        <w:rPr>
          <w:rFonts w:ascii="Times New Roman" w:hAnsi="Times New Roman"/>
          <w:sz w:val="28"/>
          <w:lang w:val="en-US"/>
        </w:rPr>
        <w:t xml:space="preserve"> are</w:t>
      </w:r>
      <w:r>
        <w:rPr>
          <w:rFonts w:ascii="Times New Roman" w:hAnsi="Times New Roman"/>
          <w:sz w:val="28"/>
          <w:lang w:val="en-US"/>
        </w:rPr>
        <w:t xml:space="preserve"> further</w:t>
      </w:r>
      <w:r w:rsidR="00F809EC" w:rsidRPr="00207ABD">
        <w:rPr>
          <w:rFonts w:ascii="Times New Roman" w:hAnsi="Times New Roman"/>
          <w:sz w:val="28"/>
          <w:lang w:val="en-US"/>
        </w:rPr>
        <w:t xml:space="preserve"> explained.</w:t>
      </w:r>
      <w:r w:rsidR="00F809EC" w:rsidRPr="00207ABD">
        <w:rPr>
          <w:rFonts w:ascii="Times New Roman" w:hAnsi="Times New Roman"/>
          <w:sz w:val="28"/>
          <w:szCs w:val="28"/>
          <w:lang w:val="en-US"/>
        </w:rPr>
        <w:t xml:space="preserve"> </w:t>
      </w:r>
    </w:p>
    <w:p w:rsidR="00F809EC" w:rsidRPr="003846FB" w:rsidRDefault="00F809EC" w:rsidP="00207ABD">
      <w:pPr>
        <w:spacing w:after="0" w:line="360" w:lineRule="auto"/>
        <w:ind w:firstLine="709"/>
        <w:jc w:val="both"/>
        <w:rPr>
          <w:rFonts w:ascii="Times New Roman" w:hAnsi="Times New Roman"/>
          <w:b/>
          <w:sz w:val="28"/>
        </w:rPr>
      </w:pPr>
      <w:proofErr w:type="spellStart"/>
      <w:r w:rsidRPr="003846FB">
        <w:rPr>
          <w:rFonts w:ascii="Times New Roman" w:hAnsi="Times New Roman"/>
          <w:b/>
          <w:sz w:val="28"/>
        </w:rPr>
        <w:t>Research</w:t>
      </w:r>
      <w:proofErr w:type="spellEnd"/>
      <w:r w:rsidRPr="003846FB">
        <w:rPr>
          <w:rFonts w:ascii="Times New Roman" w:hAnsi="Times New Roman"/>
          <w:b/>
          <w:sz w:val="28"/>
        </w:rPr>
        <w:t xml:space="preserve"> </w:t>
      </w:r>
      <w:proofErr w:type="spellStart"/>
      <w:r w:rsidRPr="003846FB">
        <w:rPr>
          <w:rFonts w:ascii="Times New Roman" w:hAnsi="Times New Roman"/>
          <w:b/>
          <w:sz w:val="28"/>
        </w:rPr>
        <w:t>activities</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629"/>
        <w:gridCol w:w="1417"/>
        <w:gridCol w:w="1525"/>
      </w:tblGrid>
      <w:tr w:rsidR="00F809EC" w:rsidRPr="00C42B18" w:rsidTr="00207ABD">
        <w:tc>
          <w:tcPr>
            <w:tcW w:w="6629" w:type="dxa"/>
          </w:tcPr>
          <w:p w:rsidR="00F809EC" w:rsidRPr="00C42B18" w:rsidRDefault="00F809EC" w:rsidP="00207ABD">
            <w:pPr>
              <w:spacing w:after="0" w:line="240" w:lineRule="auto"/>
              <w:jc w:val="both"/>
              <w:rPr>
                <w:rFonts w:ascii="Times New Roman" w:hAnsi="Times New Roman"/>
                <w:b/>
                <w:sz w:val="24"/>
                <w:szCs w:val="28"/>
              </w:rPr>
            </w:pPr>
            <w:r w:rsidRPr="00C42B18">
              <w:rPr>
                <w:rFonts w:ascii="Times New Roman" w:hAnsi="Times New Roman"/>
                <w:b/>
                <w:sz w:val="24"/>
                <w:szCs w:val="28"/>
              </w:rPr>
              <w:t xml:space="preserve">Target indicator/ KPI </w:t>
            </w:r>
          </w:p>
        </w:tc>
        <w:tc>
          <w:tcPr>
            <w:tcW w:w="1417" w:type="dxa"/>
          </w:tcPr>
          <w:p w:rsidR="00F809EC" w:rsidRPr="00C42B18" w:rsidRDefault="00F809EC" w:rsidP="00207ABD">
            <w:pPr>
              <w:spacing w:after="0" w:line="360" w:lineRule="auto"/>
              <w:jc w:val="both"/>
              <w:rPr>
                <w:rFonts w:ascii="Times New Roman" w:hAnsi="Times New Roman"/>
                <w:b/>
                <w:sz w:val="24"/>
                <w:szCs w:val="28"/>
              </w:rPr>
            </w:pPr>
            <w:r w:rsidRPr="00C42B18">
              <w:rPr>
                <w:rFonts w:ascii="Times New Roman" w:hAnsi="Times New Roman"/>
                <w:b/>
                <w:sz w:val="24"/>
                <w:szCs w:val="28"/>
              </w:rPr>
              <w:t>2012</w:t>
            </w:r>
          </w:p>
        </w:tc>
        <w:tc>
          <w:tcPr>
            <w:tcW w:w="1525" w:type="dxa"/>
          </w:tcPr>
          <w:p w:rsidR="00F809EC" w:rsidRPr="00C42B18" w:rsidRDefault="00F809EC" w:rsidP="00207ABD">
            <w:pPr>
              <w:spacing w:after="0" w:line="360" w:lineRule="auto"/>
              <w:jc w:val="both"/>
              <w:rPr>
                <w:rFonts w:ascii="Times New Roman" w:hAnsi="Times New Roman"/>
                <w:b/>
                <w:sz w:val="24"/>
                <w:szCs w:val="28"/>
              </w:rPr>
            </w:pPr>
            <w:r w:rsidRPr="00C42B18">
              <w:rPr>
                <w:rFonts w:ascii="Times New Roman" w:hAnsi="Times New Roman"/>
                <w:b/>
                <w:sz w:val="24"/>
                <w:szCs w:val="28"/>
              </w:rPr>
              <w:t>2020</w:t>
            </w:r>
          </w:p>
        </w:tc>
      </w:tr>
      <w:tr w:rsidR="00F809EC" w:rsidRPr="00C42B18" w:rsidTr="00207ABD">
        <w:tc>
          <w:tcPr>
            <w:tcW w:w="6629" w:type="dxa"/>
          </w:tcPr>
          <w:p w:rsidR="00F809EC" w:rsidRPr="00C42B18" w:rsidRDefault="00F809EC" w:rsidP="00207ABD">
            <w:pPr>
              <w:spacing w:after="0" w:line="240" w:lineRule="auto"/>
              <w:jc w:val="both"/>
              <w:rPr>
                <w:rFonts w:ascii="Times New Roman" w:hAnsi="Times New Roman"/>
                <w:sz w:val="24"/>
                <w:szCs w:val="28"/>
                <w:lang w:val="en-US"/>
              </w:rPr>
            </w:pPr>
            <w:r w:rsidRPr="00C42B18">
              <w:rPr>
                <w:rFonts w:ascii="Times New Roman" w:hAnsi="Times New Roman"/>
                <w:sz w:val="24"/>
                <w:szCs w:val="28"/>
                <w:lang w:val="en-US"/>
              </w:rPr>
              <w:t>Number of articles in Web of Science and Scopus (unduplicated) per faculty member over the last three years</w:t>
            </w:r>
          </w:p>
        </w:tc>
        <w:tc>
          <w:tcPr>
            <w:tcW w:w="1417" w:type="dxa"/>
          </w:tcPr>
          <w:p w:rsidR="00F809EC" w:rsidRPr="00C42B18" w:rsidRDefault="00F809EC" w:rsidP="00207ABD">
            <w:pPr>
              <w:spacing w:after="0" w:line="360" w:lineRule="auto"/>
              <w:jc w:val="both"/>
              <w:rPr>
                <w:rFonts w:ascii="Times New Roman" w:hAnsi="Times New Roman"/>
                <w:sz w:val="24"/>
                <w:szCs w:val="28"/>
              </w:rPr>
            </w:pPr>
            <w:r w:rsidRPr="00C42B18">
              <w:rPr>
                <w:rFonts w:ascii="Times New Roman" w:hAnsi="Times New Roman"/>
                <w:sz w:val="24"/>
                <w:szCs w:val="28"/>
              </w:rPr>
              <w:t>0.28</w:t>
            </w:r>
          </w:p>
        </w:tc>
        <w:tc>
          <w:tcPr>
            <w:tcW w:w="1525" w:type="dxa"/>
          </w:tcPr>
          <w:p w:rsidR="00F809EC" w:rsidRPr="00C42B18" w:rsidRDefault="00F809EC" w:rsidP="00207ABD">
            <w:pPr>
              <w:spacing w:after="0" w:line="360" w:lineRule="auto"/>
              <w:jc w:val="both"/>
              <w:rPr>
                <w:rFonts w:ascii="Times New Roman" w:hAnsi="Times New Roman"/>
                <w:sz w:val="24"/>
                <w:szCs w:val="28"/>
              </w:rPr>
            </w:pPr>
            <w:r w:rsidRPr="00C42B18">
              <w:rPr>
                <w:rFonts w:ascii="Times New Roman" w:hAnsi="Times New Roman"/>
                <w:sz w:val="24"/>
                <w:szCs w:val="28"/>
              </w:rPr>
              <w:t>1.8</w:t>
            </w:r>
          </w:p>
        </w:tc>
      </w:tr>
      <w:tr w:rsidR="00F809EC" w:rsidRPr="00C42B18" w:rsidTr="00207ABD">
        <w:tc>
          <w:tcPr>
            <w:tcW w:w="6629" w:type="dxa"/>
          </w:tcPr>
          <w:p w:rsidR="00F809EC" w:rsidRPr="00C42B18" w:rsidRDefault="00F809EC" w:rsidP="00207ABD">
            <w:pPr>
              <w:spacing w:after="0" w:line="240" w:lineRule="auto"/>
              <w:jc w:val="both"/>
              <w:rPr>
                <w:rFonts w:ascii="Times New Roman" w:hAnsi="Times New Roman"/>
                <w:sz w:val="24"/>
                <w:szCs w:val="28"/>
                <w:lang w:val="en-US"/>
              </w:rPr>
            </w:pPr>
            <w:r w:rsidRPr="00C42B18">
              <w:rPr>
                <w:rFonts w:ascii="Times New Roman" w:hAnsi="Times New Roman"/>
                <w:sz w:val="24"/>
                <w:szCs w:val="20"/>
                <w:lang w:val="en-US"/>
              </w:rPr>
              <w:t>Average citation index per faculty member calculated on the basis of all articles appearing in Web of Science and Scopus over the last five years (</w:t>
            </w:r>
            <w:r w:rsidRPr="00C42B18">
              <w:rPr>
                <w:rFonts w:ascii="Times New Roman" w:hAnsi="Times New Roman"/>
                <w:sz w:val="24"/>
                <w:szCs w:val="28"/>
                <w:lang w:val="en-US"/>
              </w:rPr>
              <w:t>unduplicated</w:t>
            </w:r>
            <w:r w:rsidRPr="00C42B18">
              <w:rPr>
                <w:rFonts w:ascii="Times New Roman" w:hAnsi="Times New Roman"/>
                <w:sz w:val="24"/>
                <w:szCs w:val="20"/>
                <w:lang w:val="en-US"/>
              </w:rPr>
              <w:t>)</w:t>
            </w:r>
          </w:p>
        </w:tc>
        <w:tc>
          <w:tcPr>
            <w:tcW w:w="1417" w:type="dxa"/>
          </w:tcPr>
          <w:p w:rsidR="00F809EC" w:rsidRPr="00C42B18" w:rsidRDefault="00F809EC" w:rsidP="00207ABD">
            <w:pPr>
              <w:spacing w:after="0" w:line="360" w:lineRule="auto"/>
              <w:jc w:val="both"/>
              <w:rPr>
                <w:rFonts w:ascii="Times New Roman" w:hAnsi="Times New Roman"/>
                <w:sz w:val="24"/>
                <w:szCs w:val="28"/>
              </w:rPr>
            </w:pPr>
            <w:r w:rsidRPr="00C42B18">
              <w:rPr>
                <w:rFonts w:ascii="Times New Roman" w:hAnsi="Times New Roman"/>
                <w:sz w:val="24"/>
                <w:szCs w:val="28"/>
              </w:rPr>
              <w:t>0.37</w:t>
            </w:r>
          </w:p>
        </w:tc>
        <w:tc>
          <w:tcPr>
            <w:tcW w:w="1525" w:type="dxa"/>
          </w:tcPr>
          <w:p w:rsidR="00F809EC" w:rsidRPr="00C42B18" w:rsidRDefault="00F809EC" w:rsidP="00207ABD">
            <w:pPr>
              <w:spacing w:after="0" w:line="360" w:lineRule="auto"/>
              <w:jc w:val="both"/>
              <w:rPr>
                <w:rFonts w:ascii="Times New Roman" w:hAnsi="Times New Roman"/>
                <w:sz w:val="24"/>
                <w:szCs w:val="28"/>
              </w:rPr>
            </w:pPr>
            <w:r w:rsidRPr="00C42B18">
              <w:rPr>
                <w:rFonts w:ascii="Times New Roman" w:hAnsi="Times New Roman"/>
                <w:sz w:val="24"/>
                <w:szCs w:val="28"/>
              </w:rPr>
              <w:t>8</w:t>
            </w:r>
          </w:p>
        </w:tc>
      </w:tr>
      <w:tr w:rsidR="00F809EC" w:rsidRPr="00C42B18" w:rsidTr="00207ABD">
        <w:tc>
          <w:tcPr>
            <w:tcW w:w="6629" w:type="dxa"/>
          </w:tcPr>
          <w:p w:rsidR="00F809EC" w:rsidRPr="00C42B18" w:rsidRDefault="00F809EC" w:rsidP="00207ABD">
            <w:pPr>
              <w:spacing w:after="0" w:line="240" w:lineRule="auto"/>
              <w:jc w:val="both"/>
              <w:rPr>
                <w:rFonts w:ascii="Times New Roman" w:hAnsi="Times New Roman"/>
                <w:sz w:val="24"/>
                <w:szCs w:val="28"/>
                <w:lang w:val="en-US"/>
              </w:rPr>
            </w:pPr>
            <w:r w:rsidRPr="00C42B18">
              <w:rPr>
                <w:rFonts w:ascii="Times New Roman" w:hAnsi="Times New Roman"/>
                <w:sz w:val="24"/>
                <w:szCs w:val="20"/>
                <w:lang w:val="en-US"/>
              </w:rPr>
              <w:t>Revenue of R&amp;D per faculty member (thousands of rubles)</w:t>
            </w:r>
          </w:p>
        </w:tc>
        <w:tc>
          <w:tcPr>
            <w:tcW w:w="1417" w:type="dxa"/>
          </w:tcPr>
          <w:p w:rsidR="00F809EC" w:rsidRPr="00C42B18" w:rsidRDefault="00F809EC" w:rsidP="00207ABD">
            <w:pPr>
              <w:spacing w:after="0" w:line="360" w:lineRule="auto"/>
              <w:jc w:val="both"/>
              <w:rPr>
                <w:rFonts w:ascii="Times New Roman" w:hAnsi="Times New Roman"/>
                <w:sz w:val="24"/>
                <w:szCs w:val="28"/>
              </w:rPr>
            </w:pPr>
            <w:r w:rsidRPr="00C42B18">
              <w:rPr>
                <w:rFonts w:ascii="Times New Roman" w:hAnsi="Times New Roman"/>
                <w:sz w:val="24"/>
                <w:szCs w:val="28"/>
              </w:rPr>
              <w:t>1,050</w:t>
            </w:r>
          </w:p>
        </w:tc>
        <w:tc>
          <w:tcPr>
            <w:tcW w:w="1525" w:type="dxa"/>
          </w:tcPr>
          <w:p w:rsidR="00F809EC" w:rsidRPr="00C42B18" w:rsidRDefault="00F809EC" w:rsidP="00207ABD">
            <w:pPr>
              <w:spacing w:after="0" w:line="360" w:lineRule="auto"/>
              <w:jc w:val="both"/>
              <w:rPr>
                <w:rFonts w:ascii="Times New Roman" w:hAnsi="Times New Roman"/>
                <w:sz w:val="24"/>
                <w:szCs w:val="28"/>
              </w:rPr>
            </w:pPr>
            <w:r w:rsidRPr="00C42B18">
              <w:rPr>
                <w:rFonts w:ascii="Times New Roman" w:hAnsi="Times New Roman"/>
                <w:sz w:val="24"/>
                <w:szCs w:val="28"/>
              </w:rPr>
              <w:t>1,700</w:t>
            </w:r>
          </w:p>
        </w:tc>
      </w:tr>
      <w:tr w:rsidR="00F809EC" w:rsidRPr="00C42B18" w:rsidTr="00207ABD">
        <w:tc>
          <w:tcPr>
            <w:tcW w:w="6629" w:type="dxa"/>
          </w:tcPr>
          <w:p w:rsidR="00F809EC" w:rsidRPr="00C42B18" w:rsidRDefault="00F809EC" w:rsidP="00207ABD">
            <w:pPr>
              <w:spacing w:after="0" w:line="240" w:lineRule="auto"/>
              <w:jc w:val="both"/>
              <w:rPr>
                <w:rFonts w:ascii="Times New Roman" w:hAnsi="Times New Roman"/>
                <w:sz w:val="24"/>
                <w:szCs w:val="20"/>
              </w:rPr>
            </w:pPr>
            <w:r w:rsidRPr="00C42B18">
              <w:rPr>
                <w:rFonts w:ascii="Times New Roman" w:hAnsi="Times New Roman"/>
                <w:sz w:val="24"/>
                <w:szCs w:val="20"/>
              </w:rPr>
              <w:t>Number of international labs</w:t>
            </w:r>
          </w:p>
        </w:tc>
        <w:tc>
          <w:tcPr>
            <w:tcW w:w="1417" w:type="dxa"/>
          </w:tcPr>
          <w:p w:rsidR="00F809EC" w:rsidRPr="00C42B18" w:rsidRDefault="00F809EC" w:rsidP="00207ABD">
            <w:pPr>
              <w:spacing w:after="0" w:line="360" w:lineRule="auto"/>
              <w:jc w:val="both"/>
              <w:rPr>
                <w:rFonts w:ascii="Times New Roman" w:hAnsi="Times New Roman"/>
                <w:sz w:val="24"/>
                <w:szCs w:val="28"/>
              </w:rPr>
            </w:pPr>
            <w:r w:rsidRPr="00C42B18">
              <w:rPr>
                <w:rFonts w:ascii="Times New Roman" w:hAnsi="Times New Roman"/>
                <w:sz w:val="24"/>
                <w:szCs w:val="28"/>
              </w:rPr>
              <w:t>15</w:t>
            </w:r>
          </w:p>
        </w:tc>
        <w:tc>
          <w:tcPr>
            <w:tcW w:w="1525" w:type="dxa"/>
          </w:tcPr>
          <w:p w:rsidR="00F809EC" w:rsidRPr="00C42B18" w:rsidRDefault="00F809EC" w:rsidP="00207ABD">
            <w:pPr>
              <w:spacing w:after="0" w:line="360" w:lineRule="auto"/>
              <w:jc w:val="both"/>
              <w:rPr>
                <w:rFonts w:ascii="Times New Roman" w:hAnsi="Times New Roman"/>
                <w:sz w:val="24"/>
                <w:szCs w:val="28"/>
              </w:rPr>
            </w:pPr>
            <w:r w:rsidRPr="00C42B18">
              <w:rPr>
                <w:rFonts w:ascii="Times New Roman" w:hAnsi="Times New Roman"/>
                <w:sz w:val="24"/>
                <w:szCs w:val="28"/>
              </w:rPr>
              <w:t>30</w:t>
            </w:r>
          </w:p>
        </w:tc>
      </w:tr>
      <w:tr w:rsidR="00F809EC" w:rsidRPr="00C42B18" w:rsidTr="00207ABD">
        <w:tc>
          <w:tcPr>
            <w:tcW w:w="6629" w:type="dxa"/>
          </w:tcPr>
          <w:p w:rsidR="00F809EC" w:rsidRPr="00C42B18" w:rsidRDefault="00F809EC" w:rsidP="00207ABD">
            <w:pPr>
              <w:spacing w:after="0" w:line="240" w:lineRule="auto"/>
              <w:jc w:val="both"/>
              <w:rPr>
                <w:rFonts w:ascii="Times New Roman" w:hAnsi="Times New Roman"/>
                <w:sz w:val="24"/>
                <w:szCs w:val="20"/>
                <w:lang w:val="en-US"/>
              </w:rPr>
            </w:pPr>
            <w:r w:rsidRPr="00C42B18">
              <w:rPr>
                <w:rFonts w:ascii="Times New Roman" w:hAnsi="Times New Roman"/>
                <w:sz w:val="24"/>
                <w:szCs w:val="20"/>
                <w:lang w:val="en-US"/>
              </w:rPr>
              <w:t>Number of centres for advanced studies</w:t>
            </w:r>
          </w:p>
        </w:tc>
        <w:tc>
          <w:tcPr>
            <w:tcW w:w="1417" w:type="dxa"/>
          </w:tcPr>
          <w:p w:rsidR="00F809EC" w:rsidRPr="00C42B18" w:rsidRDefault="00F809EC" w:rsidP="00207ABD">
            <w:pPr>
              <w:spacing w:after="0" w:line="360" w:lineRule="auto"/>
              <w:jc w:val="both"/>
              <w:rPr>
                <w:rFonts w:ascii="Times New Roman" w:hAnsi="Times New Roman"/>
                <w:sz w:val="24"/>
                <w:szCs w:val="28"/>
              </w:rPr>
            </w:pPr>
            <w:r w:rsidRPr="00C42B18">
              <w:rPr>
                <w:rFonts w:ascii="Times New Roman" w:hAnsi="Times New Roman"/>
                <w:sz w:val="24"/>
                <w:szCs w:val="28"/>
              </w:rPr>
              <w:t>0</w:t>
            </w:r>
          </w:p>
        </w:tc>
        <w:tc>
          <w:tcPr>
            <w:tcW w:w="1525" w:type="dxa"/>
          </w:tcPr>
          <w:p w:rsidR="00F809EC" w:rsidRPr="00C42B18" w:rsidRDefault="00F809EC" w:rsidP="00207ABD">
            <w:pPr>
              <w:spacing w:after="0" w:line="360" w:lineRule="auto"/>
              <w:jc w:val="both"/>
              <w:rPr>
                <w:rFonts w:ascii="Times New Roman" w:hAnsi="Times New Roman"/>
                <w:sz w:val="24"/>
                <w:szCs w:val="28"/>
              </w:rPr>
            </w:pPr>
            <w:r w:rsidRPr="00C42B18">
              <w:rPr>
                <w:rFonts w:ascii="Times New Roman" w:hAnsi="Times New Roman"/>
                <w:sz w:val="24"/>
                <w:szCs w:val="28"/>
              </w:rPr>
              <w:t>8</w:t>
            </w:r>
          </w:p>
        </w:tc>
      </w:tr>
      <w:tr w:rsidR="00F809EC" w:rsidRPr="00C42B18" w:rsidTr="00207ABD">
        <w:tc>
          <w:tcPr>
            <w:tcW w:w="6629" w:type="dxa"/>
          </w:tcPr>
          <w:p w:rsidR="00F809EC" w:rsidRPr="00C42B18" w:rsidRDefault="00F809EC" w:rsidP="00207ABD">
            <w:pPr>
              <w:spacing w:after="0" w:line="240" w:lineRule="auto"/>
              <w:jc w:val="both"/>
              <w:rPr>
                <w:rFonts w:ascii="Times New Roman" w:hAnsi="Times New Roman"/>
                <w:sz w:val="24"/>
                <w:szCs w:val="28"/>
                <w:lang w:val="en-US"/>
              </w:rPr>
            </w:pPr>
            <w:r w:rsidRPr="00C42B18">
              <w:rPr>
                <w:rFonts w:ascii="Times New Roman" w:hAnsi="Times New Roman"/>
                <w:sz w:val="24"/>
                <w:szCs w:val="28"/>
                <w:lang w:val="en-US"/>
              </w:rPr>
              <w:t>Number of HSE academic journals indexed by Web of Science and Scopus</w:t>
            </w:r>
          </w:p>
        </w:tc>
        <w:tc>
          <w:tcPr>
            <w:tcW w:w="1417" w:type="dxa"/>
          </w:tcPr>
          <w:p w:rsidR="00F809EC" w:rsidRPr="00C42B18" w:rsidRDefault="00F809EC" w:rsidP="00207ABD">
            <w:pPr>
              <w:spacing w:after="0" w:line="360" w:lineRule="auto"/>
              <w:jc w:val="both"/>
              <w:rPr>
                <w:rFonts w:ascii="Times New Roman" w:hAnsi="Times New Roman"/>
                <w:sz w:val="24"/>
                <w:szCs w:val="28"/>
              </w:rPr>
            </w:pPr>
            <w:r w:rsidRPr="00C42B18">
              <w:rPr>
                <w:rFonts w:ascii="Times New Roman" w:hAnsi="Times New Roman"/>
                <w:sz w:val="24"/>
                <w:szCs w:val="28"/>
              </w:rPr>
              <w:t>0</w:t>
            </w:r>
          </w:p>
        </w:tc>
        <w:tc>
          <w:tcPr>
            <w:tcW w:w="1525" w:type="dxa"/>
          </w:tcPr>
          <w:p w:rsidR="00F809EC" w:rsidRPr="00C42B18" w:rsidRDefault="00F809EC" w:rsidP="00207ABD">
            <w:pPr>
              <w:spacing w:after="0" w:line="360" w:lineRule="auto"/>
              <w:jc w:val="both"/>
              <w:rPr>
                <w:rFonts w:ascii="Times New Roman" w:hAnsi="Times New Roman"/>
                <w:sz w:val="24"/>
                <w:szCs w:val="28"/>
              </w:rPr>
            </w:pPr>
            <w:r w:rsidRPr="00C42B18">
              <w:rPr>
                <w:rFonts w:ascii="Times New Roman" w:hAnsi="Times New Roman"/>
                <w:sz w:val="24"/>
                <w:szCs w:val="28"/>
              </w:rPr>
              <w:t>30</w:t>
            </w:r>
          </w:p>
        </w:tc>
      </w:tr>
    </w:tbl>
    <w:p w:rsidR="00F809EC" w:rsidRPr="003846FB" w:rsidRDefault="00F809EC" w:rsidP="00207ABD">
      <w:pPr>
        <w:spacing w:after="0" w:line="360" w:lineRule="auto"/>
        <w:jc w:val="both"/>
        <w:rPr>
          <w:rFonts w:ascii="Times New Roman" w:hAnsi="Times New Roman"/>
          <w:sz w:val="28"/>
          <w:szCs w:val="28"/>
        </w:rPr>
      </w:pPr>
    </w:p>
    <w:p w:rsidR="00F809EC" w:rsidRPr="00207ABD" w:rsidRDefault="00F809EC" w:rsidP="00207ABD">
      <w:pPr>
        <w:spacing w:after="0" w:line="360" w:lineRule="auto"/>
        <w:ind w:firstLine="708"/>
        <w:jc w:val="both"/>
        <w:rPr>
          <w:rFonts w:ascii="Times New Roman" w:hAnsi="Times New Roman"/>
          <w:sz w:val="28"/>
          <w:lang w:val="en-US"/>
        </w:rPr>
      </w:pPr>
      <w:r w:rsidRPr="00207ABD">
        <w:rPr>
          <w:rFonts w:ascii="Times New Roman" w:hAnsi="Times New Roman"/>
          <w:sz w:val="28"/>
          <w:lang w:val="en-US"/>
        </w:rPr>
        <w:t xml:space="preserve">The HSE development programme aims to overcome the key discrepancy between “import” and “export” models of research. During the first two decades of the university's existence, its unique competitive advantage at the national level was its function as an informational and analytical “window to the world” that provided </w:t>
      </w:r>
      <w:r w:rsidR="001472E9">
        <w:rPr>
          <w:rFonts w:ascii="Times New Roman" w:hAnsi="Times New Roman"/>
          <w:sz w:val="28"/>
          <w:lang w:val="en-US"/>
        </w:rPr>
        <w:t>in-depth knowledge about international</w:t>
      </w:r>
      <w:r w:rsidRPr="00207ABD">
        <w:rPr>
          <w:rFonts w:ascii="Times New Roman" w:hAnsi="Times New Roman"/>
          <w:sz w:val="28"/>
          <w:lang w:val="en-US"/>
        </w:rPr>
        <w:t xml:space="preserve"> research achievements and development trends. Its own re</w:t>
      </w:r>
      <w:r w:rsidR="001472E9">
        <w:rPr>
          <w:rFonts w:ascii="Times New Roman" w:hAnsi="Times New Roman"/>
          <w:sz w:val="28"/>
          <w:lang w:val="en-US"/>
        </w:rPr>
        <w:t xml:space="preserve">search and development work, while taking that information into account, has been oriented </w:t>
      </w:r>
      <w:r w:rsidRPr="00207ABD">
        <w:rPr>
          <w:rFonts w:ascii="Times New Roman" w:hAnsi="Times New Roman"/>
          <w:sz w:val="28"/>
          <w:lang w:val="en-US"/>
        </w:rPr>
        <w:t>pri</w:t>
      </w:r>
      <w:r w:rsidR="001472E9">
        <w:rPr>
          <w:rFonts w:ascii="Times New Roman" w:hAnsi="Times New Roman"/>
          <w:sz w:val="28"/>
          <w:lang w:val="en-US"/>
        </w:rPr>
        <w:t xml:space="preserve">marily on the domestic market and </w:t>
      </w:r>
      <w:r w:rsidR="001472E9">
        <w:rPr>
          <w:rFonts w:ascii="Times New Roman" w:hAnsi="Times New Roman"/>
          <w:sz w:val="28"/>
          <w:lang w:val="en-US"/>
        </w:rPr>
        <w:lastRenderedPageBreak/>
        <w:t>catered to the</w:t>
      </w:r>
      <w:r w:rsidRPr="00207ABD">
        <w:rPr>
          <w:rFonts w:ascii="Times New Roman" w:hAnsi="Times New Roman"/>
          <w:sz w:val="28"/>
          <w:lang w:val="en-US"/>
        </w:rPr>
        <w:t xml:space="preserve"> needs of federal authorities and the Russian academic and business community.</w:t>
      </w:r>
    </w:p>
    <w:p w:rsidR="00F809EC" w:rsidRPr="00207ABD" w:rsidRDefault="00F809EC" w:rsidP="00207ABD">
      <w:pPr>
        <w:spacing w:after="0" w:line="360" w:lineRule="auto"/>
        <w:ind w:firstLine="708"/>
        <w:jc w:val="both"/>
        <w:rPr>
          <w:rFonts w:ascii="Times New Roman" w:hAnsi="Times New Roman"/>
          <w:sz w:val="28"/>
          <w:lang w:val="en-US"/>
        </w:rPr>
      </w:pPr>
      <w:r w:rsidRPr="00207ABD">
        <w:rPr>
          <w:rFonts w:ascii="Times New Roman" w:hAnsi="Times New Roman"/>
          <w:sz w:val="28"/>
          <w:lang w:val="en-US"/>
        </w:rPr>
        <w:t>The implementation of this “import” model at the initial stage of HSE's development has allowed it to establish close ties with top foreign scholars and create a team of experts at HSE that</w:t>
      </w:r>
      <w:r w:rsidR="00AB4A10">
        <w:rPr>
          <w:rFonts w:ascii="Times New Roman" w:hAnsi="Times New Roman"/>
          <w:sz w:val="28"/>
          <w:lang w:val="en-US"/>
        </w:rPr>
        <w:t xml:space="preserve"> possess international competencies.</w:t>
      </w:r>
      <w:r w:rsidRPr="00207ABD">
        <w:rPr>
          <w:rFonts w:ascii="Times New Roman" w:hAnsi="Times New Roman"/>
          <w:sz w:val="28"/>
          <w:lang w:val="en-US"/>
        </w:rPr>
        <w:t xml:space="preserve"> Nevertheless, HSE </w:t>
      </w:r>
      <w:r w:rsidR="00AB4A10">
        <w:rPr>
          <w:rFonts w:ascii="Times New Roman" w:hAnsi="Times New Roman"/>
          <w:sz w:val="28"/>
          <w:lang w:val="en-US"/>
        </w:rPr>
        <w:t>scolars engage in research work</w:t>
      </w:r>
      <w:r w:rsidRPr="00207ABD">
        <w:rPr>
          <w:rFonts w:ascii="Times New Roman" w:hAnsi="Times New Roman"/>
          <w:sz w:val="28"/>
          <w:lang w:val="en-US"/>
        </w:rPr>
        <w:t>, which</w:t>
      </w:r>
      <w:r w:rsidR="00AB4A10">
        <w:rPr>
          <w:rFonts w:ascii="Times New Roman" w:hAnsi="Times New Roman"/>
          <w:sz w:val="28"/>
          <w:lang w:val="en-US"/>
        </w:rPr>
        <w:t>, because they mainly apply international research findings</w:t>
      </w:r>
      <w:r w:rsidRPr="00207ABD">
        <w:rPr>
          <w:rFonts w:ascii="Times New Roman" w:hAnsi="Times New Roman"/>
          <w:sz w:val="28"/>
          <w:lang w:val="en-US"/>
        </w:rPr>
        <w:t xml:space="preserve"> to Russian problems, remains of little interest outsid</w:t>
      </w:r>
      <w:r w:rsidR="00AB4A10">
        <w:rPr>
          <w:rFonts w:ascii="Times New Roman" w:hAnsi="Times New Roman"/>
          <w:sz w:val="28"/>
          <w:lang w:val="en-US"/>
        </w:rPr>
        <w:t>e Russia. This is reflected in</w:t>
      </w:r>
      <w:r w:rsidRPr="00207ABD">
        <w:rPr>
          <w:rFonts w:ascii="Times New Roman" w:hAnsi="Times New Roman"/>
          <w:sz w:val="28"/>
          <w:lang w:val="en-US"/>
        </w:rPr>
        <w:t xml:space="preserve"> the low number of publications in international peer-reviewed journals and low international citation indices.</w:t>
      </w:r>
    </w:p>
    <w:p w:rsidR="00F809EC" w:rsidRPr="00207ABD" w:rsidRDefault="00AB4A10" w:rsidP="00207ABD">
      <w:pPr>
        <w:spacing w:after="0" w:line="360" w:lineRule="auto"/>
        <w:ind w:firstLine="708"/>
        <w:jc w:val="both"/>
        <w:rPr>
          <w:rFonts w:ascii="Times New Roman" w:hAnsi="Times New Roman"/>
          <w:sz w:val="28"/>
          <w:szCs w:val="28"/>
          <w:lang w:val="en-US"/>
        </w:rPr>
      </w:pPr>
      <w:r>
        <w:rPr>
          <w:rFonts w:ascii="Times New Roman" w:hAnsi="Times New Roman"/>
          <w:sz w:val="28"/>
          <w:lang w:val="en-US"/>
        </w:rPr>
        <w:t>The recipe for overcoming</w:t>
      </w:r>
      <w:r w:rsidR="00F809EC" w:rsidRPr="00207ABD">
        <w:rPr>
          <w:rFonts w:ascii="Times New Roman" w:hAnsi="Times New Roman"/>
          <w:sz w:val="28"/>
          <w:lang w:val="en-US"/>
        </w:rPr>
        <w:t xml:space="preserve"> this discrepancy is</w:t>
      </w:r>
      <w:r>
        <w:rPr>
          <w:rFonts w:ascii="Times New Roman" w:hAnsi="Times New Roman"/>
          <w:sz w:val="28"/>
          <w:lang w:val="en-US"/>
        </w:rPr>
        <w:t>, “from import of academic knowledge to development of HSE’s own</w:t>
      </w:r>
      <w:r w:rsidR="00FF0A87">
        <w:rPr>
          <w:rFonts w:ascii="Times New Roman" w:hAnsi="Times New Roman"/>
          <w:sz w:val="28"/>
          <w:lang w:val="en-US"/>
        </w:rPr>
        <w:t xml:space="preserve"> research staff with global competencies capable of exporting</w:t>
      </w:r>
      <w:r w:rsidR="00F809EC" w:rsidRPr="00207ABD">
        <w:rPr>
          <w:rFonts w:ascii="Times New Roman" w:hAnsi="Times New Roman"/>
          <w:sz w:val="28"/>
          <w:lang w:val="en-US"/>
        </w:rPr>
        <w:t xml:space="preserve"> </w:t>
      </w:r>
      <w:r w:rsidR="00FF0A87">
        <w:rPr>
          <w:rFonts w:ascii="Times New Roman" w:hAnsi="Times New Roman"/>
          <w:sz w:val="28"/>
          <w:lang w:val="en-US"/>
        </w:rPr>
        <w:t>research outcomes.” This strategy is cricual</w:t>
      </w:r>
      <w:r w:rsidR="00F809EC" w:rsidRPr="00207ABD">
        <w:rPr>
          <w:rFonts w:ascii="Times New Roman" w:hAnsi="Times New Roman"/>
          <w:sz w:val="28"/>
          <w:lang w:val="en-US"/>
        </w:rPr>
        <w:t xml:space="preserve"> for overcoming Russia's </w:t>
      </w:r>
      <w:r w:rsidR="00FF0A87">
        <w:rPr>
          <w:rFonts w:ascii="Times New Roman" w:hAnsi="Times New Roman"/>
          <w:sz w:val="28"/>
          <w:lang w:val="en-US"/>
        </w:rPr>
        <w:t xml:space="preserve">almost total isolation from </w:t>
      </w:r>
      <w:r w:rsidR="00F809EC" w:rsidRPr="00207ABD">
        <w:rPr>
          <w:rFonts w:ascii="Times New Roman" w:hAnsi="Times New Roman"/>
          <w:sz w:val="28"/>
          <w:lang w:val="en-US"/>
        </w:rPr>
        <w:t>global economy and global ec</w:t>
      </w:r>
      <w:r w:rsidR="00FF0A87">
        <w:rPr>
          <w:rFonts w:ascii="Times New Roman" w:hAnsi="Times New Roman"/>
          <w:sz w:val="28"/>
          <w:lang w:val="en-US"/>
        </w:rPr>
        <w:t>onomic science in a comparatively</w:t>
      </w:r>
      <w:r w:rsidR="00F809EC" w:rsidRPr="00207ABD">
        <w:rPr>
          <w:rFonts w:ascii="Times New Roman" w:hAnsi="Times New Roman"/>
          <w:sz w:val="28"/>
          <w:lang w:val="en-US"/>
        </w:rPr>
        <w:t xml:space="preserve"> short period of tim</w:t>
      </w:r>
      <w:r w:rsidR="00FF0A87">
        <w:rPr>
          <w:rFonts w:ascii="Times New Roman" w:hAnsi="Times New Roman"/>
          <w:sz w:val="28"/>
          <w:lang w:val="en-US"/>
        </w:rPr>
        <w:t>e. The projects flowing from</w:t>
      </w:r>
      <w:r w:rsidR="00F809EC" w:rsidRPr="00207ABD">
        <w:rPr>
          <w:rFonts w:ascii="Times New Roman" w:hAnsi="Times New Roman"/>
          <w:sz w:val="28"/>
          <w:lang w:val="en-US"/>
        </w:rPr>
        <w:t xml:space="preserve"> Strategic Initiative 1</w:t>
      </w:r>
      <w:r w:rsidR="00FF0A87">
        <w:rPr>
          <w:rFonts w:ascii="Times New Roman" w:hAnsi="Times New Roman"/>
          <w:sz w:val="28"/>
          <w:lang w:val="en-US"/>
        </w:rPr>
        <w:t>,</w:t>
      </w:r>
      <w:r w:rsidR="00F809EC" w:rsidRPr="00207ABD">
        <w:rPr>
          <w:rFonts w:ascii="Times New Roman" w:hAnsi="Times New Roman"/>
          <w:sz w:val="28"/>
          <w:lang w:val="en-US"/>
        </w:rPr>
        <w:t xml:space="preserve"> “Achieving international competitiveness of research &amp; development and expert analysis in different areas of social science, economics, humanities, computer science and mathematics” aim to bridge this gap (see Sections 1.4 and 2.1).</w:t>
      </w:r>
    </w:p>
    <w:p w:rsidR="00F809EC" w:rsidRPr="00207ABD" w:rsidRDefault="00F809EC" w:rsidP="00207ABD">
      <w:pPr>
        <w:spacing w:after="0" w:line="360" w:lineRule="auto"/>
        <w:ind w:firstLine="708"/>
        <w:jc w:val="both"/>
        <w:rPr>
          <w:rFonts w:ascii="Times New Roman" w:hAnsi="Times New Roman"/>
          <w:i/>
          <w:sz w:val="28"/>
          <w:lang w:val="en-US"/>
        </w:rPr>
      </w:pPr>
      <w:r w:rsidRPr="00207ABD">
        <w:rPr>
          <w:rFonts w:ascii="Times New Roman" w:hAnsi="Times New Roman"/>
          <w:i/>
          <w:sz w:val="28"/>
          <w:lang w:val="en-US"/>
        </w:rPr>
        <w:t>Main reasons for gaps between indicator values:</w:t>
      </w:r>
    </w:p>
    <w:p w:rsidR="00F809EC" w:rsidRPr="004D205E" w:rsidRDefault="00F809EC" w:rsidP="00207ABD">
      <w:pPr>
        <w:pStyle w:val="a8"/>
        <w:numPr>
          <w:ilvl w:val="0"/>
          <w:numId w:val="9"/>
        </w:numPr>
        <w:spacing w:after="0" w:line="360" w:lineRule="auto"/>
        <w:jc w:val="both"/>
        <w:rPr>
          <w:rFonts w:ascii="Times New Roman" w:hAnsi="Times New Roman"/>
          <w:sz w:val="28"/>
          <w:szCs w:val="28"/>
          <w:lang w:eastAsia="ru-RU"/>
        </w:rPr>
      </w:pPr>
      <w:r w:rsidRPr="004D205E">
        <w:rPr>
          <w:rFonts w:ascii="Times New Roman" w:hAnsi="Times New Roman"/>
          <w:sz w:val="28"/>
          <w:szCs w:val="28"/>
          <w:lang w:eastAsia="ru-RU"/>
        </w:rPr>
        <w:t>Insufficient involvement of faculty</w:t>
      </w:r>
      <w:r w:rsidR="00FF0A87">
        <w:rPr>
          <w:rFonts w:ascii="Times New Roman" w:hAnsi="Times New Roman"/>
          <w:sz w:val="28"/>
          <w:szCs w:val="28"/>
          <w:lang w:eastAsia="ru-RU"/>
        </w:rPr>
        <w:t xml:space="preserve"> and staff</w:t>
      </w:r>
      <w:r w:rsidRPr="004D205E">
        <w:rPr>
          <w:rFonts w:ascii="Times New Roman" w:hAnsi="Times New Roman"/>
          <w:sz w:val="28"/>
          <w:szCs w:val="28"/>
          <w:lang w:eastAsia="ru-RU"/>
        </w:rPr>
        <w:t xml:space="preserve"> members in the global research agenda and their predominant orientation on Russian rather than international audience</w:t>
      </w:r>
    </w:p>
    <w:p w:rsidR="00F809EC" w:rsidRPr="004D205E" w:rsidRDefault="00F809EC" w:rsidP="00207ABD">
      <w:pPr>
        <w:pStyle w:val="a8"/>
        <w:numPr>
          <w:ilvl w:val="0"/>
          <w:numId w:val="9"/>
        </w:numPr>
        <w:spacing w:after="0" w:line="360" w:lineRule="auto"/>
        <w:jc w:val="both"/>
        <w:rPr>
          <w:rFonts w:ascii="Times New Roman" w:hAnsi="Times New Roman"/>
          <w:sz w:val="28"/>
          <w:szCs w:val="28"/>
          <w:lang w:eastAsia="ru-RU"/>
        </w:rPr>
      </w:pPr>
      <w:r w:rsidRPr="004D205E">
        <w:rPr>
          <w:rFonts w:ascii="Times New Roman" w:hAnsi="Times New Roman"/>
          <w:sz w:val="28"/>
          <w:szCs w:val="28"/>
          <w:lang w:eastAsia="ru-RU"/>
        </w:rPr>
        <w:t>Small number of internationally recognised scholars with high research productivity</w:t>
      </w:r>
    </w:p>
    <w:p w:rsidR="00F809EC" w:rsidRPr="004D205E" w:rsidRDefault="00F809EC" w:rsidP="00207ABD">
      <w:pPr>
        <w:pStyle w:val="a8"/>
        <w:numPr>
          <w:ilvl w:val="0"/>
          <w:numId w:val="9"/>
        </w:numPr>
        <w:spacing w:after="0" w:line="360" w:lineRule="auto"/>
        <w:jc w:val="both"/>
        <w:rPr>
          <w:rFonts w:ascii="Times New Roman" w:hAnsi="Times New Roman"/>
          <w:sz w:val="28"/>
          <w:szCs w:val="28"/>
          <w:lang w:eastAsia="ru-RU"/>
        </w:rPr>
      </w:pPr>
      <w:r w:rsidRPr="004D205E">
        <w:rPr>
          <w:rFonts w:ascii="Times New Roman" w:hAnsi="Times New Roman"/>
          <w:sz w:val="28"/>
          <w:szCs w:val="28"/>
          <w:lang w:eastAsia="ru-RU"/>
        </w:rPr>
        <w:t xml:space="preserve">Small number of research teams integrated into global research </w:t>
      </w:r>
      <w:r w:rsidR="00FF0A87">
        <w:rPr>
          <w:rFonts w:ascii="Times New Roman" w:hAnsi="Times New Roman"/>
          <w:sz w:val="28"/>
          <w:szCs w:val="28"/>
          <w:lang w:eastAsia="ru-RU"/>
        </w:rPr>
        <w:t xml:space="preserve">networks and engaged in </w:t>
      </w:r>
      <w:r w:rsidRPr="004D205E">
        <w:rPr>
          <w:rFonts w:ascii="Times New Roman" w:hAnsi="Times New Roman"/>
          <w:sz w:val="28"/>
          <w:szCs w:val="28"/>
          <w:lang w:eastAsia="ru-RU"/>
        </w:rPr>
        <w:t>joint research</w:t>
      </w:r>
      <w:r w:rsidR="00FF0A87">
        <w:rPr>
          <w:rFonts w:ascii="Times New Roman" w:hAnsi="Times New Roman"/>
          <w:sz w:val="28"/>
          <w:szCs w:val="28"/>
          <w:lang w:eastAsia="ru-RU"/>
        </w:rPr>
        <w:t xml:space="preserve"> projects</w:t>
      </w:r>
      <w:r w:rsidRPr="004D205E">
        <w:rPr>
          <w:rFonts w:ascii="Times New Roman" w:hAnsi="Times New Roman"/>
          <w:sz w:val="28"/>
          <w:szCs w:val="28"/>
          <w:lang w:eastAsia="ru-RU"/>
        </w:rPr>
        <w:t xml:space="preserve"> with foreign scholars </w:t>
      </w:r>
    </w:p>
    <w:p w:rsidR="00F809EC" w:rsidRPr="004D205E" w:rsidRDefault="00F809EC" w:rsidP="00207ABD">
      <w:pPr>
        <w:pStyle w:val="a8"/>
        <w:numPr>
          <w:ilvl w:val="0"/>
          <w:numId w:val="9"/>
        </w:numPr>
        <w:spacing w:after="0" w:line="360" w:lineRule="auto"/>
        <w:jc w:val="both"/>
        <w:rPr>
          <w:rFonts w:ascii="Times New Roman" w:hAnsi="Times New Roman"/>
          <w:sz w:val="28"/>
          <w:szCs w:val="28"/>
          <w:lang w:eastAsia="ru-RU"/>
        </w:rPr>
      </w:pPr>
      <w:r w:rsidRPr="004D205E">
        <w:rPr>
          <w:rFonts w:ascii="Times New Roman" w:hAnsi="Times New Roman"/>
          <w:sz w:val="28"/>
          <w:szCs w:val="28"/>
          <w:lang w:eastAsia="ru-RU"/>
        </w:rPr>
        <w:t>Insufficient faculty research skills: a significant number of faculty members focus on teaching and are not involved in research</w:t>
      </w:r>
    </w:p>
    <w:p w:rsidR="00F809EC" w:rsidRPr="004D205E" w:rsidRDefault="00F809EC" w:rsidP="00207ABD">
      <w:pPr>
        <w:pStyle w:val="a8"/>
        <w:numPr>
          <w:ilvl w:val="0"/>
          <w:numId w:val="9"/>
        </w:numPr>
        <w:spacing w:after="0" w:line="360" w:lineRule="auto"/>
        <w:jc w:val="both"/>
        <w:rPr>
          <w:rFonts w:ascii="Times New Roman" w:hAnsi="Times New Roman"/>
          <w:sz w:val="28"/>
          <w:szCs w:val="28"/>
          <w:lang w:eastAsia="ru-RU"/>
        </w:rPr>
      </w:pPr>
      <w:r w:rsidRPr="004D205E">
        <w:rPr>
          <w:rFonts w:ascii="Times New Roman" w:hAnsi="Times New Roman"/>
          <w:sz w:val="28"/>
          <w:szCs w:val="28"/>
          <w:lang w:eastAsia="ru-RU"/>
        </w:rPr>
        <w:lastRenderedPageBreak/>
        <w:t>Large percentage of researchers that engage in expert evaluation and ana</w:t>
      </w:r>
      <w:r w:rsidR="00FF0A87">
        <w:rPr>
          <w:rFonts w:ascii="Times New Roman" w:hAnsi="Times New Roman"/>
          <w:sz w:val="28"/>
          <w:szCs w:val="28"/>
          <w:lang w:eastAsia="ru-RU"/>
        </w:rPr>
        <w:t>lytic and consulting activities focus exclusively</w:t>
      </w:r>
      <w:r w:rsidRPr="004D205E">
        <w:rPr>
          <w:rFonts w:ascii="Times New Roman" w:hAnsi="Times New Roman"/>
          <w:sz w:val="28"/>
          <w:szCs w:val="28"/>
          <w:lang w:eastAsia="ru-RU"/>
        </w:rPr>
        <w:t xml:space="preserve"> on the Russian market and do not participate in international projects</w:t>
      </w:r>
    </w:p>
    <w:p w:rsidR="00F809EC" w:rsidRPr="004D205E" w:rsidRDefault="00FF0A87" w:rsidP="00207ABD">
      <w:pPr>
        <w:pStyle w:val="a8"/>
        <w:numPr>
          <w:ilvl w:val="0"/>
          <w:numId w:val="9"/>
        </w:numPr>
        <w:spacing w:after="0" w:line="360" w:lineRule="auto"/>
        <w:jc w:val="both"/>
        <w:rPr>
          <w:rFonts w:ascii="Times New Roman" w:hAnsi="Times New Roman"/>
          <w:sz w:val="28"/>
          <w:szCs w:val="28"/>
          <w:lang w:eastAsia="ru-RU"/>
        </w:rPr>
      </w:pPr>
      <w:r>
        <w:rPr>
          <w:rFonts w:ascii="Times New Roman" w:hAnsi="Times New Roman"/>
          <w:sz w:val="28"/>
          <w:szCs w:val="28"/>
          <w:lang w:eastAsia="ru-RU"/>
        </w:rPr>
        <w:t xml:space="preserve">Lack of incentives </w:t>
      </w:r>
      <w:r w:rsidR="00F809EC" w:rsidRPr="004D205E">
        <w:rPr>
          <w:rFonts w:ascii="Times New Roman" w:hAnsi="Times New Roman"/>
          <w:sz w:val="28"/>
          <w:szCs w:val="28"/>
          <w:lang w:eastAsia="ru-RU"/>
        </w:rPr>
        <w:t>f</w:t>
      </w:r>
      <w:r>
        <w:rPr>
          <w:rFonts w:ascii="Times New Roman" w:hAnsi="Times New Roman"/>
          <w:sz w:val="28"/>
          <w:szCs w:val="28"/>
          <w:lang w:eastAsia="ru-RU"/>
        </w:rPr>
        <w:t>or encouraging</w:t>
      </w:r>
      <w:r w:rsidR="00F809EC" w:rsidRPr="004D205E">
        <w:rPr>
          <w:rFonts w:ascii="Times New Roman" w:hAnsi="Times New Roman"/>
          <w:sz w:val="28"/>
          <w:szCs w:val="28"/>
          <w:lang w:eastAsia="ru-RU"/>
        </w:rPr>
        <w:t xml:space="preserve"> high-quality scholarly publications for international journals with a high impact factor</w:t>
      </w:r>
    </w:p>
    <w:p w:rsidR="00F809EC" w:rsidRPr="004D205E" w:rsidRDefault="00F809EC" w:rsidP="00207ABD">
      <w:pPr>
        <w:pStyle w:val="a8"/>
        <w:numPr>
          <w:ilvl w:val="0"/>
          <w:numId w:val="9"/>
        </w:numPr>
        <w:spacing w:after="0" w:line="360" w:lineRule="auto"/>
        <w:jc w:val="both"/>
        <w:rPr>
          <w:rFonts w:ascii="Times New Roman" w:hAnsi="Times New Roman"/>
          <w:sz w:val="28"/>
          <w:szCs w:val="28"/>
          <w:lang w:eastAsia="ru-RU"/>
        </w:rPr>
      </w:pPr>
      <w:r w:rsidRPr="004D205E">
        <w:rPr>
          <w:rFonts w:ascii="Times New Roman" w:hAnsi="Times New Roman"/>
          <w:sz w:val="28"/>
          <w:szCs w:val="28"/>
          <w:lang w:eastAsia="ru-RU"/>
        </w:rPr>
        <w:t xml:space="preserve">Continued communication barriers:  many faculty members are unable to write research articles in English </w:t>
      </w:r>
      <w:r w:rsidR="00FF0A87">
        <w:rPr>
          <w:rFonts w:ascii="Times New Roman" w:hAnsi="Times New Roman"/>
          <w:sz w:val="28"/>
          <w:szCs w:val="28"/>
          <w:lang w:eastAsia="ru-RU"/>
        </w:rPr>
        <w:t xml:space="preserve">so that they may be accepted </w:t>
      </w:r>
      <w:r w:rsidRPr="004D205E">
        <w:rPr>
          <w:rFonts w:ascii="Times New Roman" w:hAnsi="Times New Roman"/>
          <w:sz w:val="28"/>
          <w:szCs w:val="28"/>
          <w:lang w:eastAsia="ru-RU"/>
        </w:rPr>
        <w:t>for publication in peer-</w:t>
      </w:r>
      <w:r w:rsidR="00FF0A87">
        <w:rPr>
          <w:rFonts w:ascii="Times New Roman" w:hAnsi="Times New Roman"/>
          <w:sz w:val="28"/>
          <w:szCs w:val="28"/>
          <w:lang w:eastAsia="ru-RU"/>
        </w:rPr>
        <w:t xml:space="preserve">reviewed international </w:t>
      </w:r>
      <w:r w:rsidRPr="004D205E">
        <w:rPr>
          <w:rFonts w:ascii="Times New Roman" w:hAnsi="Times New Roman"/>
          <w:sz w:val="28"/>
          <w:szCs w:val="28"/>
          <w:lang w:eastAsia="ru-RU"/>
        </w:rPr>
        <w:t>journals</w:t>
      </w:r>
    </w:p>
    <w:p w:rsidR="00F809EC" w:rsidRPr="004D205E" w:rsidRDefault="00F809EC" w:rsidP="00207ABD">
      <w:pPr>
        <w:pStyle w:val="a8"/>
        <w:numPr>
          <w:ilvl w:val="0"/>
          <w:numId w:val="9"/>
        </w:numPr>
        <w:spacing w:after="0" w:line="360" w:lineRule="auto"/>
        <w:jc w:val="both"/>
        <w:rPr>
          <w:rFonts w:ascii="Times New Roman" w:hAnsi="Times New Roman"/>
          <w:sz w:val="28"/>
          <w:szCs w:val="28"/>
          <w:lang w:eastAsia="ru-RU"/>
        </w:rPr>
      </w:pPr>
      <w:r w:rsidRPr="004D205E">
        <w:rPr>
          <w:rFonts w:ascii="Times New Roman" w:hAnsi="Times New Roman"/>
          <w:sz w:val="28"/>
          <w:szCs w:val="28"/>
          <w:lang w:eastAsia="ru-RU"/>
        </w:rPr>
        <w:t>Few long-term agreements (strategic alliances) with major clients for research and development</w:t>
      </w:r>
    </w:p>
    <w:p w:rsidR="00F809EC" w:rsidRPr="004D205E" w:rsidRDefault="00F809EC" w:rsidP="00207ABD">
      <w:pPr>
        <w:pStyle w:val="a8"/>
        <w:numPr>
          <w:ilvl w:val="0"/>
          <w:numId w:val="9"/>
        </w:numPr>
        <w:spacing w:after="0" w:line="360" w:lineRule="auto"/>
        <w:jc w:val="both"/>
        <w:rPr>
          <w:rFonts w:ascii="Times New Roman" w:hAnsi="Times New Roman"/>
          <w:sz w:val="28"/>
          <w:szCs w:val="28"/>
          <w:lang w:eastAsia="ru-RU"/>
        </w:rPr>
      </w:pPr>
      <w:r w:rsidRPr="004D205E">
        <w:rPr>
          <w:rFonts w:ascii="Times New Roman" w:hAnsi="Times New Roman"/>
          <w:sz w:val="28"/>
          <w:szCs w:val="28"/>
          <w:lang w:eastAsia="ru-RU"/>
        </w:rPr>
        <w:t>Poor visibility of the university on the international markets of R&amp;D and expert evaluation and analytical services</w:t>
      </w:r>
    </w:p>
    <w:p w:rsidR="00F809EC" w:rsidRPr="004D205E" w:rsidRDefault="00FF0A87" w:rsidP="00207ABD">
      <w:pPr>
        <w:pStyle w:val="a8"/>
        <w:numPr>
          <w:ilvl w:val="0"/>
          <w:numId w:val="9"/>
        </w:numPr>
        <w:spacing w:after="0" w:line="360" w:lineRule="auto"/>
        <w:jc w:val="both"/>
        <w:rPr>
          <w:rFonts w:ascii="Times New Roman" w:hAnsi="Times New Roman"/>
          <w:sz w:val="28"/>
          <w:szCs w:val="28"/>
          <w:lang w:eastAsia="ru-RU"/>
        </w:rPr>
      </w:pPr>
      <w:r>
        <w:rPr>
          <w:rFonts w:ascii="Times New Roman" w:hAnsi="Times New Roman"/>
          <w:sz w:val="28"/>
          <w:szCs w:val="28"/>
          <w:lang w:eastAsia="ru-RU"/>
        </w:rPr>
        <w:t>Insufficient competencies of many faculty members making them unable to</w:t>
      </w:r>
      <w:r w:rsidR="00F809EC" w:rsidRPr="004D205E">
        <w:rPr>
          <w:rFonts w:ascii="Times New Roman" w:hAnsi="Times New Roman"/>
          <w:sz w:val="28"/>
          <w:szCs w:val="28"/>
          <w:lang w:eastAsia="ru-RU"/>
        </w:rPr>
        <w:t xml:space="preserve"> engage in research and academic activities that conform to international standards</w:t>
      </w:r>
    </w:p>
    <w:p w:rsidR="00F809EC" w:rsidRPr="004D205E" w:rsidRDefault="00F809EC" w:rsidP="00207ABD">
      <w:pPr>
        <w:pStyle w:val="a8"/>
        <w:numPr>
          <w:ilvl w:val="0"/>
          <w:numId w:val="9"/>
        </w:numPr>
        <w:spacing w:after="0" w:line="360" w:lineRule="auto"/>
        <w:jc w:val="both"/>
        <w:rPr>
          <w:rFonts w:ascii="Times New Roman" w:hAnsi="Times New Roman"/>
          <w:sz w:val="28"/>
          <w:szCs w:val="28"/>
          <w:lang w:eastAsia="ru-RU"/>
        </w:rPr>
      </w:pPr>
      <w:r w:rsidRPr="004D205E">
        <w:rPr>
          <w:rFonts w:ascii="Times New Roman" w:hAnsi="Times New Roman"/>
          <w:sz w:val="28"/>
          <w:szCs w:val="28"/>
          <w:lang w:eastAsia="ru-RU"/>
        </w:rPr>
        <w:t>Poorly develope</w:t>
      </w:r>
      <w:r w:rsidR="00FF0A87">
        <w:rPr>
          <w:rFonts w:ascii="Times New Roman" w:hAnsi="Times New Roman"/>
          <w:sz w:val="28"/>
          <w:szCs w:val="28"/>
          <w:lang w:eastAsia="ru-RU"/>
        </w:rPr>
        <w:t>d fundraising system and small proportion of research</w:t>
      </w:r>
      <w:r w:rsidRPr="004D205E">
        <w:rPr>
          <w:rFonts w:ascii="Times New Roman" w:hAnsi="Times New Roman"/>
          <w:sz w:val="28"/>
          <w:szCs w:val="28"/>
          <w:lang w:eastAsia="ru-RU"/>
        </w:rPr>
        <w:t xml:space="preserve"> grants from Russian and foreign foundations and organisations</w:t>
      </w:r>
    </w:p>
    <w:p w:rsidR="00F809EC" w:rsidRPr="003846FB" w:rsidRDefault="00F809EC" w:rsidP="00207ABD">
      <w:pPr>
        <w:spacing w:after="0" w:line="360" w:lineRule="auto"/>
        <w:ind w:firstLine="708"/>
        <w:jc w:val="both"/>
        <w:rPr>
          <w:rFonts w:ascii="Times New Roman" w:hAnsi="Times New Roman"/>
          <w:sz w:val="28"/>
        </w:rPr>
      </w:pPr>
      <w:proofErr w:type="spellStart"/>
      <w:r w:rsidRPr="003846FB">
        <w:rPr>
          <w:rFonts w:ascii="Times New Roman" w:hAnsi="Times New Roman"/>
          <w:b/>
          <w:sz w:val="28"/>
        </w:rPr>
        <w:t>Globally</w:t>
      </w:r>
      <w:proofErr w:type="spellEnd"/>
      <w:r w:rsidR="00A53BE3">
        <w:rPr>
          <w:rFonts w:ascii="Times New Roman" w:hAnsi="Times New Roman"/>
          <w:b/>
          <w:sz w:val="28"/>
          <w:lang w:val="en-US"/>
        </w:rPr>
        <w:t xml:space="preserve"> </w:t>
      </w:r>
      <w:proofErr w:type="spellStart"/>
      <w:r w:rsidRPr="003846FB">
        <w:rPr>
          <w:rFonts w:ascii="Times New Roman" w:hAnsi="Times New Roman"/>
          <w:b/>
          <w:sz w:val="28"/>
        </w:rPr>
        <w:t>Oriented</w:t>
      </w:r>
      <w:proofErr w:type="spellEnd"/>
      <w:r w:rsidRPr="003846FB">
        <w:rPr>
          <w:rFonts w:ascii="Times New Roman" w:hAnsi="Times New Roman"/>
          <w:b/>
          <w:sz w:val="28"/>
        </w:rPr>
        <w:t xml:space="preserve"> </w:t>
      </w:r>
      <w:proofErr w:type="spellStart"/>
      <w:r w:rsidRPr="003846FB">
        <w:rPr>
          <w:rFonts w:ascii="Times New Roman" w:hAnsi="Times New Roman"/>
          <w:b/>
          <w:sz w:val="28"/>
        </w:rPr>
        <w:t>Educational</w:t>
      </w:r>
      <w:proofErr w:type="spellEnd"/>
      <w:r w:rsidRPr="003846FB">
        <w:rPr>
          <w:rFonts w:ascii="Times New Roman" w:hAnsi="Times New Roman"/>
          <w:b/>
          <w:sz w:val="28"/>
        </w:rPr>
        <w:t xml:space="preserve"> </w:t>
      </w:r>
      <w:proofErr w:type="spellStart"/>
      <w:r w:rsidRPr="003846FB">
        <w:rPr>
          <w:rFonts w:ascii="Times New Roman" w:hAnsi="Times New Roman"/>
          <w:b/>
          <w:sz w:val="28"/>
        </w:rPr>
        <w:t>Products</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629"/>
        <w:gridCol w:w="1417"/>
        <w:gridCol w:w="1525"/>
      </w:tblGrid>
      <w:tr w:rsidR="00F809EC" w:rsidRPr="00C42B18" w:rsidTr="00207ABD">
        <w:trPr>
          <w:trHeight w:val="259"/>
          <w:tblHeader/>
        </w:trPr>
        <w:tc>
          <w:tcPr>
            <w:tcW w:w="6629" w:type="dxa"/>
          </w:tcPr>
          <w:p w:rsidR="00F809EC" w:rsidRPr="00C42B18" w:rsidRDefault="00F809EC" w:rsidP="00207ABD">
            <w:pPr>
              <w:spacing w:after="0" w:line="240" w:lineRule="auto"/>
              <w:jc w:val="both"/>
              <w:rPr>
                <w:rFonts w:ascii="Times New Roman" w:hAnsi="Times New Roman"/>
                <w:b/>
                <w:sz w:val="24"/>
                <w:szCs w:val="28"/>
              </w:rPr>
            </w:pPr>
            <w:r w:rsidRPr="00C42B18">
              <w:rPr>
                <w:rFonts w:ascii="Times New Roman" w:hAnsi="Times New Roman"/>
                <w:b/>
                <w:sz w:val="24"/>
                <w:szCs w:val="28"/>
              </w:rPr>
              <w:t xml:space="preserve">Target indicator/KPI </w:t>
            </w:r>
          </w:p>
        </w:tc>
        <w:tc>
          <w:tcPr>
            <w:tcW w:w="1417" w:type="dxa"/>
          </w:tcPr>
          <w:p w:rsidR="00F809EC" w:rsidRPr="00C42B18" w:rsidRDefault="00F809EC" w:rsidP="00207ABD">
            <w:pPr>
              <w:spacing w:after="0" w:line="240" w:lineRule="auto"/>
              <w:jc w:val="center"/>
              <w:rPr>
                <w:rFonts w:ascii="Times New Roman" w:hAnsi="Times New Roman"/>
                <w:b/>
                <w:sz w:val="24"/>
                <w:szCs w:val="28"/>
              </w:rPr>
            </w:pPr>
            <w:r w:rsidRPr="00C42B18">
              <w:rPr>
                <w:rFonts w:ascii="Times New Roman" w:hAnsi="Times New Roman"/>
                <w:b/>
                <w:sz w:val="24"/>
                <w:szCs w:val="28"/>
              </w:rPr>
              <w:t>2012</w:t>
            </w:r>
          </w:p>
        </w:tc>
        <w:tc>
          <w:tcPr>
            <w:tcW w:w="1525" w:type="dxa"/>
          </w:tcPr>
          <w:p w:rsidR="00F809EC" w:rsidRPr="00C42B18" w:rsidRDefault="00F809EC" w:rsidP="00207ABD">
            <w:pPr>
              <w:spacing w:after="0" w:line="240" w:lineRule="auto"/>
              <w:jc w:val="center"/>
              <w:rPr>
                <w:rFonts w:ascii="Times New Roman" w:hAnsi="Times New Roman"/>
                <w:b/>
                <w:sz w:val="24"/>
                <w:szCs w:val="28"/>
              </w:rPr>
            </w:pPr>
            <w:r w:rsidRPr="00C42B18">
              <w:rPr>
                <w:rFonts w:ascii="Times New Roman" w:hAnsi="Times New Roman"/>
                <w:b/>
                <w:sz w:val="24"/>
                <w:szCs w:val="28"/>
              </w:rPr>
              <w:t>2020</w:t>
            </w:r>
          </w:p>
        </w:tc>
      </w:tr>
      <w:tr w:rsidR="00F809EC" w:rsidRPr="00C42B18" w:rsidTr="00207ABD">
        <w:tc>
          <w:tcPr>
            <w:tcW w:w="6629" w:type="dxa"/>
          </w:tcPr>
          <w:p w:rsidR="00F809EC" w:rsidRPr="00C42B18" w:rsidRDefault="00F809EC" w:rsidP="00207ABD">
            <w:pPr>
              <w:spacing w:after="0" w:line="240" w:lineRule="auto"/>
              <w:jc w:val="both"/>
              <w:rPr>
                <w:rFonts w:ascii="Times New Roman" w:hAnsi="Times New Roman"/>
                <w:sz w:val="24"/>
                <w:szCs w:val="20"/>
                <w:lang w:val="en-US"/>
              </w:rPr>
            </w:pPr>
            <w:r w:rsidRPr="00C42B18">
              <w:rPr>
                <w:rFonts w:ascii="Times New Roman" w:hAnsi="Times New Roman"/>
                <w:sz w:val="24"/>
                <w:szCs w:val="20"/>
                <w:lang w:val="en-US"/>
              </w:rPr>
              <w:t>Percent of credits acquired by students for participation in research, projects and innovative activities out of the total number of credits in core educational programmes</w:t>
            </w:r>
          </w:p>
        </w:tc>
        <w:tc>
          <w:tcPr>
            <w:tcW w:w="1417" w:type="dxa"/>
          </w:tcPr>
          <w:p w:rsidR="00F809EC" w:rsidRPr="00C42B18" w:rsidRDefault="00F809EC" w:rsidP="00207ABD">
            <w:pPr>
              <w:spacing w:after="0" w:line="240" w:lineRule="auto"/>
              <w:jc w:val="center"/>
              <w:rPr>
                <w:rFonts w:ascii="Times New Roman" w:hAnsi="Times New Roman"/>
                <w:sz w:val="24"/>
                <w:szCs w:val="28"/>
              </w:rPr>
            </w:pPr>
            <w:r w:rsidRPr="00C42B18">
              <w:rPr>
                <w:rFonts w:ascii="Times New Roman" w:hAnsi="Times New Roman"/>
                <w:sz w:val="24"/>
                <w:szCs w:val="28"/>
              </w:rPr>
              <w:t>7</w:t>
            </w:r>
          </w:p>
        </w:tc>
        <w:tc>
          <w:tcPr>
            <w:tcW w:w="1525" w:type="dxa"/>
          </w:tcPr>
          <w:p w:rsidR="00F809EC" w:rsidRPr="00C42B18" w:rsidRDefault="00F809EC" w:rsidP="00207ABD">
            <w:pPr>
              <w:spacing w:after="0" w:line="240" w:lineRule="auto"/>
              <w:jc w:val="center"/>
              <w:rPr>
                <w:rFonts w:ascii="Times New Roman" w:hAnsi="Times New Roman"/>
                <w:sz w:val="24"/>
                <w:szCs w:val="28"/>
              </w:rPr>
            </w:pPr>
            <w:r w:rsidRPr="00C42B18">
              <w:rPr>
                <w:rFonts w:ascii="Times New Roman" w:hAnsi="Times New Roman"/>
                <w:sz w:val="24"/>
                <w:szCs w:val="28"/>
              </w:rPr>
              <w:t>20</w:t>
            </w:r>
          </w:p>
        </w:tc>
      </w:tr>
      <w:tr w:rsidR="00F809EC" w:rsidRPr="00C42B18" w:rsidTr="00207ABD">
        <w:tc>
          <w:tcPr>
            <w:tcW w:w="6629" w:type="dxa"/>
          </w:tcPr>
          <w:p w:rsidR="00F809EC" w:rsidRPr="00C42B18" w:rsidRDefault="00F809EC" w:rsidP="008E5EFE">
            <w:pPr>
              <w:spacing w:after="0" w:line="240" w:lineRule="auto"/>
              <w:jc w:val="both"/>
              <w:rPr>
                <w:rFonts w:ascii="Times New Roman" w:hAnsi="Times New Roman"/>
                <w:sz w:val="24"/>
                <w:szCs w:val="28"/>
                <w:lang w:val="en-US"/>
              </w:rPr>
            </w:pPr>
            <w:r w:rsidRPr="00C42B18">
              <w:rPr>
                <w:rFonts w:ascii="Times New Roman" w:hAnsi="Times New Roman"/>
                <w:sz w:val="24"/>
                <w:szCs w:val="20"/>
                <w:lang w:val="en-US"/>
              </w:rPr>
              <w:t xml:space="preserve">Percent of </w:t>
            </w:r>
            <w:r w:rsidR="008E5EFE">
              <w:rPr>
                <w:rFonts w:ascii="Times New Roman" w:hAnsi="Times New Roman"/>
                <w:sz w:val="24"/>
                <w:szCs w:val="20"/>
                <w:lang w:val="en-US"/>
              </w:rPr>
              <w:t>c</w:t>
            </w:r>
            <w:r w:rsidR="008E5EFE" w:rsidRPr="00C42B18">
              <w:rPr>
                <w:rFonts w:ascii="Times New Roman" w:hAnsi="Times New Roman"/>
                <w:sz w:val="24"/>
                <w:szCs w:val="24"/>
                <w:lang w:val="en-US"/>
              </w:rPr>
              <w:t>ourses (with more than two credits) taught in English out of the total number of courses (with more than two credits)</w:t>
            </w:r>
            <w:r w:rsidR="008E5EFE">
              <w:rPr>
                <w:rFonts w:ascii="Times New Roman" w:hAnsi="Times New Roman"/>
                <w:sz w:val="24"/>
                <w:szCs w:val="24"/>
                <w:lang w:val="en-US"/>
              </w:rPr>
              <w:t xml:space="preserve"> </w:t>
            </w:r>
          </w:p>
        </w:tc>
        <w:tc>
          <w:tcPr>
            <w:tcW w:w="1417" w:type="dxa"/>
          </w:tcPr>
          <w:p w:rsidR="00F809EC" w:rsidRPr="00C42B18" w:rsidRDefault="00F809EC" w:rsidP="00207ABD">
            <w:pPr>
              <w:spacing w:after="0" w:line="240" w:lineRule="auto"/>
              <w:jc w:val="center"/>
              <w:rPr>
                <w:rFonts w:ascii="Times New Roman" w:hAnsi="Times New Roman"/>
                <w:sz w:val="24"/>
                <w:szCs w:val="28"/>
              </w:rPr>
            </w:pPr>
            <w:r w:rsidRPr="00C42B18">
              <w:rPr>
                <w:rFonts w:ascii="Times New Roman" w:hAnsi="Times New Roman"/>
                <w:sz w:val="24"/>
                <w:szCs w:val="28"/>
              </w:rPr>
              <w:t>5</w:t>
            </w:r>
          </w:p>
        </w:tc>
        <w:tc>
          <w:tcPr>
            <w:tcW w:w="1525" w:type="dxa"/>
          </w:tcPr>
          <w:p w:rsidR="00F809EC" w:rsidRPr="00C42B18" w:rsidRDefault="00F809EC" w:rsidP="00207ABD">
            <w:pPr>
              <w:spacing w:after="0" w:line="240" w:lineRule="auto"/>
              <w:jc w:val="center"/>
              <w:rPr>
                <w:rFonts w:ascii="Times New Roman" w:hAnsi="Times New Roman"/>
                <w:sz w:val="24"/>
                <w:szCs w:val="28"/>
              </w:rPr>
            </w:pPr>
            <w:r w:rsidRPr="00C42B18">
              <w:rPr>
                <w:rFonts w:ascii="Times New Roman" w:hAnsi="Times New Roman"/>
                <w:sz w:val="24"/>
                <w:szCs w:val="28"/>
              </w:rPr>
              <w:t>20</w:t>
            </w:r>
          </w:p>
        </w:tc>
      </w:tr>
      <w:tr w:rsidR="00F809EC" w:rsidRPr="00C42B18" w:rsidTr="00207ABD">
        <w:tc>
          <w:tcPr>
            <w:tcW w:w="6629" w:type="dxa"/>
          </w:tcPr>
          <w:p w:rsidR="00F809EC" w:rsidRPr="00C42B18" w:rsidRDefault="00F809EC" w:rsidP="00207ABD">
            <w:pPr>
              <w:spacing w:after="0" w:line="240" w:lineRule="auto"/>
              <w:jc w:val="both"/>
              <w:rPr>
                <w:rFonts w:ascii="Times New Roman" w:hAnsi="Times New Roman"/>
                <w:sz w:val="24"/>
                <w:szCs w:val="28"/>
                <w:lang w:val="en-US"/>
              </w:rPr>
            </w:pPr>
            <w:r w:rsidRPr="00C42B18">
              <w:rPr>
                <w:rFonts w:ascii="Times New Roman" w:hAnsi="Times New Roman"/>
                <w:sz w:val="24"/>
                <w:szCs w:val="28"/>
                <w:lang w:val="en-US"/>
              </w:rPr>
              <w:t>Percent of educational programmes accredited and/or evaluated by international experts during the year</w:t>
            </w:r>
          </w:p>
        </w:tc>
        <w:tc>
          <w:tcPr>
            <w:tcW w:w="1417" w:type="dxa"/>
          </w:tcPr>
          <w:p w:rsidR="00F809EC" w:rsidRPr="00C42B18" w:rsidRDefault="00F809EC" w:rsidP="00207ABD">
            <w:pPr>
              <w:spacing w:after="0" w:line="240" w:lineRule="auto"/>
              <w:jc w:val="center"/>
              <w:rPr>
                <w:rFonts w:ascii="Times New Roman" w:hAnsi="Times New Roman"/>
                <w:sz w:val="24"/>
                <w:szCs w:val="28"/>
              </w:rPr>
            </w:pPr>
            <w:r w:rsidRPr="00C42B18">
              <w:rPr>
                <w:rFonts w:ascii="Times New Roman" w:hAnsi="Times New Roman"/>
                <w:sz w:val="24"/>
                <w:szCs w:val="28"/>
              </w:rPr>
              <w:t>2</w:t>
            </w:r>
          </w:p>
        </w:tc>
        <w:tc>
          <w:tcPr>
            <w:tcW w:w="1525" w:type="dxa"/>
          </w:tcPr>
          <w:p w:rsidR="00F809EC" w:rsidRPr="00C42B18" w:rsidRDefault="00F809EC" w:rsidP="00207ABD">
            <w:pPr>
              <w:spacing w:after="0" w:line="240" w:lineRule="auto"/>
              <w:jc w:val="center"/>
              <w:rPr>
                <w:rFonts w:ascii="Times New Roman" w:hAnsi="Times New Roman"/>
                <w:sz w:val="24"/>
                <w:szCs w:val="28"/>
              </w:rPr>
            </w:pPr>
            <w:r w:rsidRPr="00C42B18">
              <w:rPr>
                <w:rFonts w:ascii="Times New Roman" w:hAnsi="Times New Roman"/>
                <w:sz w:val="24"/>
                <w:szCs w:val="28"/>
              </w:rPr>
              <w:t>20</w:t>
            </w:r>
          </w:p>
        </w:tc>
      </w:tr>
      <w:tr w:rsidR="00F809EC" w:rsidRPr="00C42B18" w:rsidTr="00207ABD">
        <w:tc>
          <w:tcPr>
            <w:tcW w:w="6629" w:type="dxa"/>
          </w:tcPr>
          <w:p w:rsidR="00F809EC" w:rsidRPr="00C42B18" w:rsidRDefault="00F809EC" w:rsidP="00207ABD">
            <w:pPr>
              <w:spacing w:after="0" w:line="240" w:lineRule="auto"/>
              <w:jc w:val="both"/>
              <w:rPr>
                <w:rFonts w:ascii="Times New Roman" w:hAnsi="Times New Roman"/>
                <w:sz w:val="24"/>
                <w:szCs w:val="28"/>
                <w:lang w:val="en-US"/>
              </w:rPr>
            </w:pPr>
            <w:r w:rsidRPr="00C42B18">
              <w:rPr>
                <w:rFonts w:ascii="Times New Roman" w:hAnsi="Times New Roman"/>
                <w:sz w:val="24"/>
                <w:szCs w:val="28"/>
                <w:lang w:val="en-US"/>
              </w:rPr>
              <w:t>Number of educational programmes taught in English</w:t>
            </w:r>
          </w:p>
        </w:tc>
        <w:tc>
          <w:tcPr>
            <w:tcW w:w="1417" w:type="dxa"/>
          </w:tcPr>
          <w:p w:rsidR="00F809EC" w:rsidRPr="00C42B18" w:rsidRDefault="00F809EC" w:rsidP="00207ABD">
            <w:pPr>
              <w:spacing w:after="0" w:line="240" w:lineRule="auto"/>
              <w:jc w:val="center"/>
              <w:rPr>
                <w:rFonts w:ascii="Times New Roman" w:hAnsi="Times New Roman"/>
                <w:sz w:val="24"/>
                <w:szCs w:val="28"/>
              </w:rPr>
            </w:pPr>
            <w:r w:rsidRPr="00C42B18">
              <w:rPr>
                <w:rFonts w:ascii="Times New Roman" w:hAnsi="Times New Roman"/>
                <w:sz w:val="24"/>
                <w:szCs w:val="28"/>
              </w:rPr>
              <w:t>7</w:t>
            </w:r>
          </w:p>
        </w:tc>
        <w:tc>
          <w:tcPr>
            <w:tcW w:w="1525" w:type="dxa"/>
          </w:tcPr>
          <w:p w:rsidR="00F809EC" w:rsidRPr="00C42B18" w:rsidRDefault="00F809EC" w:rsidP="00207ABD">
            <w:pPr>
              <w:spacing w:after="0" w:line="240" w:lineRule="auto"/>
              <w:jc w:val="center"/>
              <w:rPr>
                <w:rFonts w:ascii="Times New Roman" w:hAnsi="Times New Roman"/>
                <w:sz w:val="24"/>
                <w:szCs w:val="28"/>
              </w:rPr>
            </w:pPr>
            <w:r w:rsidRPr="00C42B18">
              <w:rPr>
                <w:rFonts w:ascii="Times New Roman" w:hAnsi="Times New Roman"/>
                <w:sz w:val="24"/>
                <w:szCs w:val="28"/>
              </w:rPr>
              <w:t>16</w:t>
            </w:r>
          </w:p>
        </w:tc>
      </w:tr>
      <w:tr w:rsidR="00F809EC" w:rsidRPr="00C42B18" w:rsidTr="00207ABD">
        <w:tc>
          <w:tcPr>
            <w:tcW w:w="6629" w:type="dxa"/>
          </w:tcPr>
          <w:p w:rsidR="00F809EC" w:rsidRPr="00C42B18" w:rsidRDefault="00F809EC" w:rsidP="00207ABD">
            <w:pPr>
              <w:spacing w:after="0" w:line="240" w:lineRule="auto"/>
              <w:jc w:val="both"/>
              <w:rPr>
                <w:rFonts w:ascii="Times New Roman" w:hAnsi="Times New Roman"/>
                <w:sz w:val="24"/>
                <w:szCs w:val="28"/>
                <w:lang w:val="en-US"/>
              </w:rPr>
            </w:pPr>
            <w:r w:rsidRPr="00C42B18">
              <w:rPr>
                <w:rFonts w:ascii="Times New Roman" w:hAnsi="Times New Roman"/>
                <w:sz w:val="24"/>
                <w:szCs w:val="28"/>
                <w:lang w:val="en-US"/>
              </w:rPr>
              <w:t>Percent of full-time students (in bachelor's and master's programmes) that have received programme credits outside HSE</w:t>
            </w:r>
          </w:p>
        </w:tc>
        <w:tc>
          <w:tcPr>
            <w:tcW w:w="1417" w:type="dxa"/>
          </w:tcPr>
          <w:p w:rsidR="00F809EC" w:rsidRPr="00C42B18" w:rsidRDefault="00F809EC" w:rsidP="00207ABD">
            <w:pPr>
              <w:spacing w:after="0" w:line="240" w:lineRule="auto"/>
              <w:jc w:val="center"/>
              <w:rPr>
                <w:rFonts w:ascii="Times New Roman" w:hAnsi="Times New Roman"/>
                <w:sz w:val="24"/>
                <w:szCs w:val="28"/>
              </w:rPr>
            </w:pPr>
            <w:r w:rsidRPr="00C42B18">
              <w:rPr>
                <w:rFonts w:ascii="Times New Roman" w:hAnsi="Times New Roman"/>
                <w:sz w:val="24"/>
                <w:szCs w:val="28"/>
              </w:rPr>
              <w:t>0</w:t>
            </w:r>
          </w:p>
        </w:tc>
        <w:tc>
          <w:tcPr>
            <w:tcW w:w="1525" w:type="dxa"/>
          </w:tcPr>
          <w:p w:rsidR="00F809EC" w:rsidRPr="00C42B18" w:rsidRDefault="00F809EC" w:rsidP="00207ABD">
            <w:pPr>
              <w:spacing w:after="0" w:line="240" w:lineRule="auto"/>
              <w:jc w:val="center"/>
              <w:rPr>
                <w:rFonts w:ascii="Times New Roman" w:hAnsi="Times New Roman"/>
                <w:sz w:val="24"/>
                <w:szCs w:val="28"/>
              </w:rPr>
            </w:pPr>
            <w:r w:rsidRPr="00C42B18">
              <w:rPr>
                <w:rFonts w:ascii="Times New Roman" w:hAnsi="Times New Roman"/>
                <w:sz w:val="24"/>
                <w:szCs w:val="28"/>
              </w:rPr>
              <w:t>10</w:t>
            </w:r>
          </w:p>
        </w:tc>
      </w:tr>
      <w:tr w:rsidR="00F809EC" w:rsidRPr="00C42B18" w:rsidTr="00207ABD">
        <w:tc>
          <w:tcPr>
            <w:tcW w:w="6629" w:type="dxa"/>
          </w:tcPr>
          <w:p w:rsidR="00F809EC" w:rsidRPr="00C42B18" w:rsidRDefault="00F809EC" w:rsidP="00207ABD">
            <w:pPr>
              <w:spacing w:after="0" w:line="240" w:lineRule="auto"/>
              <w:jc w:val="both"/>
              <w:rPr>
                <w:rFonts w:ascii="Times New Roman" w:hAnsi="Times New Roman"/>
                <w:sz w:val="24"/>
                <w:szCs w:val="28"/>
                <w:lang w:val="en-US"/>
              </w:rPr>
            </w:pPr>
            <w:r w:rsidRPr="00C42B18">
              <w:rPr>
                <w:rFonts w:ascii="Times New Roman" w:hAnsi="Times New Roman"/>
                <w:sz w:val="24"/>
                <w:szCs w:val="28"/>
                <w:lang w:val="en-US"/>
              </w:rPr>
              <w:t>Percent of PhD students that have been on internships at foreign universities and research centres during the current year</w:t>
            </w:r>
          </w:p>
        </w:tc>
        <w:tc>
          <w:tcPr>
            <w:tcW w:w="1417" w:type="dxa"/>
          </w:tcPr>
          <w:p w:rsidR="00F809EC" w:rsidRPr="00C42B18" w:rsidRDefault="00F809EC" w:rsidP="00207ABD">
            <w:pPr>
              <w:spacing w:after="0" w:line="240" w:lineRule="auto"/>
              <w:jc w:val="center"/>
              <w:rPr>
                <w:rFonts w:ascii="Times New Roman" w:hAnsi="Times New Roman"/>
                <w:sz w:val="24"/>
                <w:szCs w:val="28"/>
              </w:rPr>
            </w:pPr>
            <w:r w:rsidRPr="00C42B18">
              <w:rPr>
                <w:rFonts w:ascii="Times New Roman" w:hAnsi="Times New Roman"/>
                <w:sz w:val="24"/>
                <w:szCs w:val="28"/>
              </w:rPr>
              <w:t>2</w:t>
            </w:r>
          </w:p>
        </w:tc>
        <w:tc>
          <w:tcPr>
            <w:tcW w:w="1525" w:type="dxa"/>
          </w:tcPr>
          <w:p w:rsidR="00F809EC" w:rsidRPr="00C42B18" w:rsidRDefault="00F809EC" w:rsidP="00207ABD">
            <w:pPr>
              <w:spacing w:after="0" w:line="240" w:lineRule="auto"/>
              <w:jc w:val="center"/>
              <w:rPr>
                <w:rFonts w:ascii="Times New Roman" w:hAnsi="Times New Roman"/>
                <w:sz w:val="24"/>
                <w:szCs w:val="28"/>
              </w:rPr>
            </w:pPr>
            <w:r w:rsidRPr="00C42B18">
              <w:rPr>
                <w:rFonts w:ascii="Times New Roman" w:hAnsi="Times New Roman"/>
                <w:sz w:val="24"/>
                <w:szCs w:val="28"/>
              </w:rPr>
              <w:t>20</w:t>
            </w:r>
          </w:p>
        </w:tc>
      </w:tr>
      <w:tr w:rsidR="00F809EC" w:rsidRPr="00C42B18" w:rsidTr="00207ABD">
        <w:tc>
          <w:tcPr>
            <w:tcW w:w="6629" w:type="dxa"/>
          </w:tcPr>
          <w:p w:rsidR="00F809EC" w:rsidRPr="00C42B18" w:rsidRDefault="00F809EC" w:rsidP="00207ABD">
            <w:pPr>
              <w:spacing w:after="0" w:line="240" w:lineRule="auto"/>
              <w:jc w:val="both"/>
              <w:rPr>
                <w:rFonts w:ascii="Times New Roman" w:hAnsi="Times New Roman"/>
                <w:sz w:val="28"/>
                <w:szCs w:val="24"/>
                <w:lang w:val="en-US"/>
              </w:rPr>
            </w:pPr>
            <w:r w:rsidRPr="00C42B18">
              <w:rPr>
                <w:rFonts w:ascii="Times New Roman" w:hAnsi="Times New Roman"/>
                <w:sz w:val="24"/>
                <w:szCs w:val="24"/>
                <w:lang w:val="en-US"/>
              </w:rPr>
              <w:t>Percent of educational programmes managed using the new model (from the management of academic subdivisions to the management of educational programmes)</w:t>
            </w:r>
          </w:p>
        </w:tc>
        <w:tc>
          <w:tcPr>
            <w:tcW w:w="1417" w:type="dxa"/>
          </w:tcPr>
          <w:p w:rsidR="00F809EC" w:rsidRPr="00C42B18" w:rsidRDefault="00F809EC" w:rsidP="00207ABD">
            <w:pPr>
              <w:spacing w:after="0" w:line="240" w:lineRule="auto"/>
              <w:jc w:val="center"/>
              <w:rPr>
                <w:rFonts w:ascii="Times New Roman" w:hAnsi="Times New Roman"/>
                <w:sz w:val="24"/>
                <w:szCs w:val="28"/>
              </w:rPr>
            </w:pPr>
            <w:r w:rsidRPr="00C42B18">
              <w:rPr>
                <w:rFonts w:ascii="Times New Roman" w:hAnsi="Times New Roman"/>
                <w:sz w:val="24"/>
                <w:szCs w:val="28"/>
              </w:rPr>
              <w:t>0</w:t>
            </w:r>
          </w:p>
        </w:tc>
        <w:tc>
          <w:tcPr>
            <w:tcW w:w="1525" w:type="dxa"/>
          </w:tcPr>
          <w:p w:rsidR="00F809EC" w:rsidRPr="00C42B18" w:rsidRDefault="00F809EC" w:rsidP="00207ABD">
            <w:pPr>
              <w:spacing w:after="0" w:line="240" w:lineRule="auto"/>
              <w:jc w:val="center"/>
              <w:rPr>
                <w:rFonts w:ascii="Times New Roman" w:hAnsi="Times New Roman"/>
                <w:sz w:val="24"/>
                <w:szCs w:val="28"/>
              </w:rPr>
            </w:pPr>
            <w:r w:rsidRPr="00C42B18">
              <w:rPr>
                <w:rFonts w:ascii="Times New Roman" w:hAnsi="Times New Roman"/>
                <w:sz w:val="24"/>
                <w:szCs w:val="28"/>
              </w:rPr>
              <w:t>100</w:t>
            </w:r>
          </w:p>
        </w:tc>
      </w:tr>
      <w:tr w:rsidR="00F809EC" w:rsidRPr="00C42B18" w:rsidTr="00207ABD">
        <w:tc>
          <w:tcPr>
            <w:tcW w:w="6629" w:type="dxa"/>
          </w:tcPr>
          <w:p w:rsidR="00F809EC" w:rsidRPr="00C42B18" w:rsidRDefault="00F809EC" w:rsidP="009C4848">
            <w:pPr>
              <w:spacing w:after="0" w:line="240" w:lineRule="auto"/>
              <w:jc w:val="both"/>
              <w:rPr>
                <w:rFonts w:ascii="Times New Roman" w:hAnsi="Times New Roman"/>
                <w:sz w:val="24"/>
                <w:szCs w:val="24"/>
                <w:lang w:val="en-US"/>
              </w:rPr>
            </w:pPr>
            <w:r w:rsidRPr="00C42B18">
              <w:rPr>
                <w:rFonts w:ascii="Times New Roman" w:hAnsi="Times New Roman"/>
                <w:sz w:val="24"/>
                <w:szCs w:val="24"/>
                <w:lang w:val="en-US"/>
              </w:rPr>
              <w:t>Number of people studying in continuing education programmes (weighed contingent)</w:t>
            </w:r>
          </w:p>
        </w:tc>
        <w:tc>
          <w:tcPr>
            <w:tcW w:w="1417" w:type="dxa"/>
          </w:tcPr>
          <w:p w:rsidR="00F809EC" w:rsidRPr="00C42B18" w:rsidRDefault="00F809EC" w:rsidP="00207ABD">
            <w:pPr>
              <w:spacing w:after="0" w:line="240" w:lineRule="auto"/>
              <w:jc w:val="center"/>
              <w:rPr>
                <w:rFonts w:ascii="Times New Roman" w:hAnsi="Times New Roman"/>
                <w:sz w:val="24"/>
                <w:szCs w:val="28"/>
              </w:rPr>
            </w:pPr>
            <w:r w:rsidRPr="00C42B18">
              <w:rPr>
                <w:rFonts w:ascii="Times New Roman" w:hAnsi="Times New Roman"/>
                <w:sz w:val="24"/>
                <w:szCs w:val="28"/>
              </w:rPr>
              <w:t>3,200</w:t>
            </w:r>
          </w:p>
        </w:tc>
        <w:tc>
          <w:tcPr>
            <w:tcW w:w="1525" w:type="dxa"/>
          </w:tcPr>
          <w:p w:rsidR="00F809EC" w:rsidRPr="00C42B18" w:rsidRDefault="00F809EC" w:rsidP="00207ABD">
            <w:pPr>
              <w:spacing w:after="0" w:line="240" w:lineRule="auto"/>
              <w:jc w:val="center"/>
              <w:rPr>
                <w:rFonts w:ascii="Times New Roman" w:hAnsi="Times New Roman"/>
                <w:sz w:val="24"/>
                <w:szCs w:val="28"/>
              </w:rPr>
            </w:pPr>
            <w:r w:rsidRPr="00C42B18">
              <w:rPr>
                <w:rFonts w:ascii="Times New Roman" w:hAnsi="Times New Roman"/>
                <w:sz w:val="24"/>
                <w:szCs w:val="28"/>
              </w:rPr>
              <w:t>8,700</w:t>
            </w:r>
          </w:p>
        </w:tc>
      </w:tr>
      <w:tr w:rsidR="00F809EC" w:rsidRPr="00C42B18" w:rsidTr="00207ABD">
        <w:tc>
          <w:tcPr>
            <w:tcW w:w="6629" w:type="dxa"/>
          </w:tcPr>
          <w:p w:rsidR="00F809EC" w:rsidRPr="00C42B18" w:rsidRDefault="00F809EC" w:rsidP="00207ABD">
            <w:pPr>
              <w:spacing w:after="0" w:line="240" w:lineRule="auto"/>
              <w:jc w:val="both"/>
              <w:rPr>
                <w:rFonts w:ascii="Times New Roman" w:hAnsi="Times New Roman"/>
                <w:sz w:val="24"/>
                <w:szCs w:val="24"/>
                <w:lang w:val="en-US"/>
              </w:rPr>
            </w:pPr>
            <w:r w:rsidRPr="00C42B18">
              <w:rPr>
                <w:rFonts w:ascii="Times New Roman" w:hAnsi="Times New Roman"/>
                <w:sz w:val="24"/>
                <w:szCs w:val="24"/>
                <w:lang w:val="en-US"/>
              </w:rPr>
              <w:t>Percent of continuing educational programmes (MBA) evaluated and/or accredited by international experts</w:t>
            </w:r>
          </w:p>
        </w:tc>
        <w:tc>
          <w:tcPr>
            <w:tcW w:w="1417" w:type="dxa"/>
          </w:tcPr>
          <w:p w:rsidR="00F809EC" w:rsidRPr="00C42B18" w:rsidRDefault="00F809EC" w:rsidP="00207ABD">
            <w:pPr>
              <w:spacing w:after="0" w:line="240" w:lineRule="auto"/>
              <w:jc w:val="center"/>
              <w:rPr>
                <w:rFonts w:ascii="Times New Roman" w:hAnsi="Times New Roman"/>
                <w:sz w:val="24"/>
                <w:szCs w:val="28"/>
              </w:rPr>
            </w:pPr>
            <w:r w:rsidRPr="00C42B18">
              <w:rPr>
                <w:rFonts w:ascii="Times New Roman" w:hAnsi="Times New Roman"/>
                <w:sz w:val="24"/>
                <w:szCs w:val="28"/>
              </w:rPr>
              <w:t>0</w:t>
            </w:r>
          </w:p>
        </w:tc>
        <w:tc>
          <w:tcPr>
            <w:tcW w:w="1525" w:type="dxa"/>
          </w:tcPr>
          <w:p w:rsidR="00F809EC" w:rsidRPr="00C42B18" w:rsidRDefault="00F809EC" w:rsidP="00207ABD">
            <w:pPr>
              <w:spacing w:after="0" w:line="240" w:lineRule="auto"/>
              <w:jc w:val="center"/>
              <w:rPr>
                <w:rFonts w:ascii="Times New Roman" w:hAnsi="Times New Roman"/>
                <w:sz w:val="24"/>
                <w:szCs w:val="28"/>
              </w:rPr>
            </w:pPr>
            <w:r w:rsidRPr="00C42B18">
              <w:rPr>
                <w:rFonts w:ascii="Times New Roman" w:hAnsi="Times New Roman"/>
                <w:sz w:val="24"/>
                <w:szCs w:val="28"/>
              </w:rPr>
              <w:t>60</w:t>
            </w:r>
          </w:p>
        </w:tc>
      </w:tr>
    </w:tbl>
    <w:p w:rsidR="00F809EC" w:rsidRPr="00207ABD" w:rsidRDefault="002652CD" w:rsidP="00207ABD">
      <w:pPr>
        <w:spacing w:after="0" w:line="360" w:lineRule="auto"/>
        <w:ind w:firstLine="709"/>
        <w:jc w:val="both"/>
        <w:rPr>
          <w:rFonts w:ascii="Times New Roman" w:hAnsi="Times New Roman"/>
          <w:sz w:val="28"/>
          <w:lang w:val="en-US"/>
        </w:rPr>
      </w:pPr>
      <w:r>
        <w:rPr>
          <w:rFonts w:ascii="Times New Roman" w:hAnsi="Times New Roman"/>
          <w:sz w:val="28"/>
          <w:lang w:val="en-US"/>
        </w:rPr>
        <w:lastRenderedPageBreak/>
        <w:t xml:space="preserve">The crucial difficulty stems from </w:t>
      </w:r>
      <w:r w:rsidR="00F809EC" w:rsidRPr="00207ABD">
        <w:rPr>
          <w:rFonts w:ascii="Times New Roman" w:hAnsi="Times New Roman"/>
          <w:sz w:val="28"/>
          <w:lang w:val="en-US"/>
        </w:rPr>
        <w:t>the discrepancy between HSE</w:t>
      </w:r>
      <w:r>
        <w:rPr>
          <w:rFonts w:ascii="Times New Roman" w:hAnsi="Times New Roman"/>
          <w:sz w:val="28"/>
          <w:lang w:val="en-US"/>
        </w:rPr>
        <w:t>’s</w:t>
      </w:r>
      <w:r w:rsidR="00F809EC" w:rsidRPr="00207ABD">
        <w:rPr>
          <w:rFonts w:ascii="Times New Roman" w:hAnsi="Times New Roman"/>
          <w:sz w:val="28"/>
          <w:lang w:val="en-US"/>
        </w:rPr>
        <w:t xml:space="preserve"> educational programmes and the demands of the international educational market in its “e</w:t>
      </w:r>
      <w:r>
        <w:rPr>
          <w:rFonts w:ascii="Times New Roman" w:hAnsi="Times New Roman"/>
          <w:sz w:val="28"/>
          <w:lang w:val="en-US"/>
        </w:rPr>
        <w:t xml:space="preserve">lite” segment and </w:t>
      </w:r>
      <w:r w:rsidR="00F809EC" w:rsidRPr="00207ABD">
        <w:rPr>
          <w:rFonts w:ascii="Times New Roman" w:hAnsi="Times New Roman"/>
          <w:sz w:val="28"/>
          <w:lang w:val="en-US"/>
        </w:rPr>
        <w:t>the</w:t>
      </w:r>
      <w:r>
        <w:rPr>
          <w:rFonts w:ascii="Times New Roman" w:hAnsi="Times New Roman"/>
          <w:sz w:val="28"/>
          <w:lang w:val="en-US"/>
        </w:rPr>
        <w:t xml:space="preserve"> resulting</w:t>
      </w:r>
      <w:r w:rsidR="00F809EC" w:rsidRPr="00207ABD">
        <w:rPr>
          <w:rFonts w:ascii="Times New Roman" w:hAnsi="Times New Roman"/>
          <w:sz w:val="28"/>
          <w:lang w:val="en-US"/>
        </w:rPr>
        <w:t xml:space="preserve"> low demand for HSE</w:t>
      </w:r>
      <w:r>
        <w:rPr>
          <w:rFonts w:ascii="Times New Roman" w:hAnsi="Times New Roman"/>
          <w:sz w:val="28"/>
          <w:lang w:val="en-US"/>
        </w:rPr>
        <w:t>’s</w:t>
      </w:r>
      <w:r w:rsidR="00F809EC" w:rsidRPr="00207ABD">
        <w:rPr>
          <w:rFonts w:ascii="Times New Roman" w:hAnsi="Times New Roman"/>
          <w:sz w:val="28"/>
          <w:lang w:val="en-US"/>
        </w:rPr>
        <w:t xml:space="preserve"> educational programmes among talented foreign students.</w:t>
      </w:r>
    </w:p>
    <w:p w:rsidR="00F809EC" w:rsidRPr="00207ABD" w:rsidRDefault="00F809EC" w:rsidP="00207ABD">
      <w:pPr>
        <w:spacing w:after="0" w:line="360" w:lineRule="auto"/>
        <w:ind w:firstLine="709"/>
        <w:jc w:val="both"/>
        <w:rPr>
          <w:rFonts w:ascii="Times New Roman" w:hAnsi="Times New Roman"/>
          <w:sz w:val="28"/>
          <w:szCs w:val="28"/>
          <w:lang w:val="en-US"/>
        </w:rPr>
      </w:pPr>
      <w:r w:rsidRPr="00207ABD">
        <w:rPr>
          <w:rFonts w:ascii="Times New Roman" w:hAnsi="Times New Roman"/>
          <w:sz w:val="28"/>
          <w:lang w:val="en-US"/>
        </w:rPr>
        <w:t>The main strategy f</w:t>
      </w:r>
      <w:r w:rsidR="002652CD">
        <w:rPr>
          <w:rFonts w:ascii="Times New Roman" w:hAnsi="Times New Roman"/>
          <w:sz w:val="28"/>
          <w:lang w:val="en-US"/>
        </w:rPr>
        <w:t>or overcoming this challenge is upgrading</w:t>
      </w:r>
      <w:r w:rsidRPr="00207ABD">
        <w:rPr>
          <w:rFonts w:ascii="Times New Roman" w:hAnsi="Times New Roman"/>
          <w:sz w:val="28"/>
          <w:lang w:val="en-US"/>
        </w:rPr>
        <w:t xml:space="preserve"> educational standards and teaching methodologies as described in Strategic Initiative 2, “Creating and promoting globally</w:t>
      </w:r>
      <w:r w:rsidR="00A53BE3">
        <w:rPr>
          <w:rFonts w:ascii="Times New Roman" w:hAnsi="Times New Roman"/>
          <w:sz w:val="28"/>
          <w:lang w:val="en-US"/>
        </w:rPr>
        <w:t xml:space="preserve"> </w:t>
      </w:r>
      <w:r w:rsidRPr="00207ABD">
        <w:rPr>
          <w:rFonts w:ascii="Times New Roman" w:hAnsi="Times New Roman"/>
          <w:sz w:val="28"/>
          <w:lang w:val="en-US"/>
        </w:rPr>
        <w:t>oriented educational products” (see Sections 1.4 and 2.1).</w:t>
      </w:r>
    </w:p>
    <w:p w:rsidR="00F809EC" w:rsidRPr="00207ABD" w:rsidRDefault="00F809EC" w:rsidP="00207ABD">
      <w:pPr>
        <w:spacing w:after="0" w:line="360" w:lineRule="auto"/>
        <w:ind w:firstLine="709"/>
        <w:jc w:val="both"/>
        <w:rPr>
          <w:rFonts w:ascii="Times New Roman" w:hAnsi="Times New Roman"/>
          <w:i/>
          <w:sz w:val="28"/>
          <w:lang w:val="en-US"/>
        </w:rPr>
      </w:pPr>
      <w:r w:rsidRPr="00207ABD">
        <w:rPr>
          <w:rFonts w:ascii="Times New Roman" w:hAnsi="Times New Roman"/>
          <w:i/>
          <w:sz w:val="28"/>
          <w:lang w:val="en-US"/>
        </w:rPr>
        <w:t>Main reasons for the indicator discrepancies:</w:t>
      </w:r>
    </w:p>
    <w:p w:rsidR="00F809EC" w:rsidRPr="004D205E" w:rsidRDefault="00F809EC" w:rsidP="00207ABD">
      <w:pPr>
        <w:pStyle w:val="a8"/>
        <w:numPr>
          <w:ilvl w:val="0"/>
          <w:numId w:val="9"/>
        </w:numPr>
        <w:spacing w:after="0" w:line="360" w:lineRule="auto"/>
        <w:jc w:val="both"/>
        <w:rPr>
          <w:rFonts w:ascii="Times New Roman" w:hAnsi="Times New Roman"/>
          <w:sz w:val="28"/>
          <w:szCs w:val="28"/>
          <w:lang w:eastAsia="ru-RU"/>
        </w:rPr>
      </w:pPr>
      <w:r w:rsidRPr="004D205E">
        <w:rPr>
          <w:rFonts w:ascii="Times New Roman" w:hAnsi="Times New Roman"/>
          <w:sz w:val="28"/>
          <w:szCs w:val="28"/>
          <w:lang w:eastAsia="ru-RU"/>
        </w:rPr>
        <w:t>Slow transition to new educational standards that ass</w:t>
      </w:r>
      <w:r w:rsidR="002652CD">
        <w:rPr>
          <w:rFonts w:ascii="Times New Roman" w:hAnsi="Times New Roman"/>
          <w:sz w:val="28"/>
          <w:szCs w:val="28"/>
          <w:lang w:eastAsia="ru-RU"/>
        </w:rPr>
        <w:t xml:space="preserve">ign </w:t>
      </w:r>
      <w:r w:rsidRPr="004D205E">
        <w:rPr>
          <w:rFonts w:ascii="Times New Roman" w:hAnsi="Times New Roman"/>
          <w:sz w:val="28"/>
          <w:szCs w:val="28"/>
          <w:lang w:eastAsia="ru-RU"/>
        </w:rPr>
        <w:t xml:space="preserve">key role to students’ project and research activities </w:t>
      </w:r>
    </w:p>
    <w:p w:rsidR="00F809EC" w:rsidRPr="004D205E" w:rsidRDefault="00F809EC" w:rsidP="00207ABD">
      <w:pPr>
        <w:pStyle w:val="a8"/>
        <w:numPr>
          <w:ilvl w:val="0"/>
          <w:numId w:val="9"/>
        </w:numPr>
        <w:spacing w:after="0" w:line="360" w:lineRule="auto"/>
        <w:jc w:val="both"/>
        <w:rPr>
          <w:rFonts w:ascii="Times New Roman" w:hAnsi="Times New Roman"/>
          <w:sz w:val="28"/>
          <w:szCs w:val="28"/>
          <w:lang w:eastAsia="ru-RU"/>
        </w:rPr>
      </w:pPr>
      <w:r w:rsidRPr="004D205E">
        <w:rPr>
          <w:rFonts w:ascii="Times New Roman" w:hAnsi="Times New Roman"/>
          <w:sz w:val="28"/>
          <w:szCs w:val="28"/>
          <w:lang w:eastAsia="ru-RU"/>
        </w:rPr>
        <w:t>Insufficient flexibility of educational programmes, complicating student mobility and individual trajectories</w:t>
      </w:r>
    </w:p>
    <w:p w:rsidR="00F809EC" w:rsidRPr="004D205E" w:rsidRDefault="00F809EC" w:rsidP="00207ABD">
      <w:pPr>
        <w:pStyle w:val="a8"/>
        <w:numPr>
          <w:ilvl w:val="0"/>
          <w:numId w:val="9"/>
        </w:numPr>
        <w:spacing w:after="0" w:line="360" w:lineRule="auto"/>
        <w:jc w:val="both"/>
        <w:rPr>
          <w:rFonts w:ascii="Times New Roman" w:hAnsi="Times New Roman"/>
          <w:sz w:val="28"/>
          <w:szCs w:val="28"/>
          <w:lang w:eastAsia="ru-RU"/>
        </w:rPr>
      </w:pPr>
      <w:r w:rsidRPr="004D205E">
        <w:rPr>
          <w:rFonts w:ascii="Times New Roman" w:hAnsi="Times New Roman"/>
          <w:sz w:val="28"/>
          <w:szCs w:val="28"/>
          <w:lang w:eastAsia="ru-RU"/>
        </w:rPr>
        <w:t xml:space="preserve">Lack of regular international expert evaluation of university educational products </w:t>
      </w:r>
    </w:p>
    <w:p w:rsidR="00F809EC" w:rsidRPr="004D205E" w:rsidRDefault="00F809EC" w:rsidP="00207ABD">
      <w:pPr>
        <w:pStyle w:val="a8"/>
        <w:numPr>
          <w:ilvl w:val="0"/>
          <w:numId w:val="9"/>
        </w:numPr>
        <w:spacing w:after="0" w:line="360" w:lineRule="auto"/>
        <w:jc w:val="both"/>
        <w:rPr>
          <w:rFonts w:ascii="Times New Roman" w:hAnsi="Times New Roman"/>
          <w:sz w:val="28"/>
          <w:szCs w:val="28"/>
          <w:lang w:eastAsia="ru-RU"/>
        </w:rPr>
      </w:pPr>
      <w:r w:rsidRPr="004D205E">
        <w:rPr>
          <w:rFonts w:ascii="Times New Roman" w:hAnsi="Times New Roman"/>
          <w:sz w:val="28"/>
          <w:szCs w:val="28"/>
          <w:lang w:eastAsia="ru-RU"/>
        </w:rPr>
        <w:t>Insufficient number of educational programmes and training courses taught in English</w:t>
      </w:r>
    </w:p>
    <w:p w:rsidR="00F809EC" w:rsidRPr="004D205E" w:rsidRDefault="00F809EC" w:rsidP="00207ABD">
      <w:pPr>
        <w:pStyle w:val="a8"/>
        <w:numPr>
          <w:ilvl w:val="0"/>
          <w:numId w:val="9"/>
        </w:numPr>
        <w:spacing w:after="0" w:line="360" w:lineRule="auto"/>
        <w:jc w:val="both"/>
        <w:rPr>
          <w:rFonts w:ascii="Times New Roman" w:hAnsi="Times New Roman"/>
          <w:sz w:val="28"/>
          <w:szCs w:val="28"/>
          <w:lang w:eastAsia="ru-RU"/>
        </w:rPr>
      </w:pPr>
      <w:r w:rsidRPr="004D205E">
        <w:rPr>
          <w:rFonts w:ascii="Times New Roman" w:hAnsi="Times New Roman"/>
          <w:sz w:val="28"/>
          <w:szCs w:val="28"/>
          <w:lang w:eastAsia="ru-RU"/>
        </w:rPr>
        <w:t>Insufficient percentage of teachers with good</w:t>
      </w:r>
      <w:r w:rsidR="002652CD">
        <w:rPr>
          <w:rFonts w:ascii="Times New Roman" w:hAnsi="Times New Roman"/>
          <w:sz w:val="28"/>
          <w:szCs w:val="28"/>
          <w:lang w:eastAsia="ru-RU"/>
        </w:rPr>
        <w:t xml:space="preserve"> command of</w:t>
      </w:r>
      <w:r w:rsidRPr="004D205E">
        <w:rPr>
          <w:rFonts w:ascii="Times New Roman" w:hAnsi="Times New Roman"/>
          <w:sz w:val="28"/>
          <w:szCs w:val="28"/>
          <w:lang w:eastAsia="ru-RU"/>
        </w:rPr>
        <w:t xml:space="preserve"> English</w:t>
      </w:r>
    </w:p>
    <w:p w:rsidR="00F809EC" w:rsidRPr="004D205E" w:rsidRDefault="00F809EC" w:rsidP="00207ABD">
      <w:pPr>
        <w:pStyle w:val="a8"/>
        <w:numPr>
          <w:ilvl w:val="0"/>
          <w:numId w:val="9"/>
        </w:numPr>
        <w:spacing w:after="0" w:line="360" w:lineRule="auto"/>
        <w:jc w:val="both"/>
        <w:rPr>
          <w:rFonts w:ascii="Times New Roman" w:hAnsi="Times New Roman"/>
          <w:sz w:val="28"/>
          <w:szCs w:val="28"/>
          <w:lang w:eastAsia="ru-RU"/>
        </w:rPr>
      </w:pPr>
      <w:r w:rsidRPr="004D205E">
        <w:rPr>
          <w:rFonts w:ascii="Times New Roman" w:hAnsi="Times New Roman"/>
          <w:sz w:val="28"/>
          <w:szCs w:val="28"/>
          <w:lang w:eastAsia="ru-RU"/>
        </w:rPr>
        <w:t>Insufficient number of joint educational programmes with leading foreign universities</w:t>
      </w:r>
    </w:p>
    <w:p w:rsidR="00F809EC" w:rsidRPr="003846FB" w:rsidRDefault="00F809EC" w:rsidP="00207ABD">
      <w:pPr>
        <w:spacing w:after="0" w:line="360" w:lineRule="auto"/>
        <w:ind w:firstLine="709"/>
        <w:jc w:val="both"/>
        <w:rPr>
          <w:rFonts w:ascii="Times New Roman" w:hAnsi="Times New Roman"/>
          <w:sz w:val="28"/>
        </w:rPr>
      </w:pPr>
      <w:proofErr w:type="spellStart"/>
      <w:r w:rsidRPr="003846FB">
        <w:rPr>
          <w:rFonts w:ascii="Times New Roman" w:hAnsi="Times New Roman"/>
          <w:b/>
          <w:sz w:val="28"/>
        </w:rPr>
        <w:t>Attracting</w:t>
      </w:r>
      <w:proofErr w:type="spellEnd"/>
      <w:r w:rsidRPr="003846FB">
        <w:rPr>
          <w:rFonts w:ascii="Times New Roman" w:hAnsi="Times New Roman"/>
          <w:b/>
          <w:sz w:val="28"/>
        </w:rPr>
        <w:t xml:space="preserve"> International </w:t>
      </w:r>
      <w:proofErr w:type="spellStart"/>
      <w:r w:rsidRPr="003846FB">
        <w:rPr>
          <w:rFonts w:ascii="Times New Roman" w:hAnsi="Times New Roman"/>
          <w:b/>
          <w:sz w:val="28"/>
        </w:rPr>
        <w:t>Students</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629"/>
        <w:gridCol w:w="1417"/>
        <w:gridCol w:w="1525"/>
      </w:tblGrid>
      <w:tr w:rsidR="00F809EC" w:rsidRPr="00C42B18" w:rsidTr="00207ABD">
        <w:trPr>
          <w:tblHeader/>
        </w:trPr>
        <w:tc>
          <w:tcPr>
            <w:tcW w:w="6629" w:type="dxa"/>
          </w:tcPr>
          <w:p w:rsidR="00F809EC" w:rsidRPr="00C42B18" w:rsidRDefault="00F809EC" w:rsidP="00207ABD">
            <w:pPr>
              <w:spacing w:after="0" w:line="240" w:lineRule="auto"/>
              <w:jc w:val="both"/>
              <w:rPr>
                <w:rFonts w:ascii="Times New Roman" w:hAnsi="Times New Roman"/>
                <w:b/>
                <w:sz w:val="24"/>
                <w:szCs w:val="28"/>
              </w:rPr>
            </w:pPr>
            <w:r w:rsidRPr="00C42B18">
              <w:rPr>
                <w:rFonts w:ascii="Times New Roman" w:hAnsi="Times New Roman"/>
                <w:b/>
                <w:sz w:val="24"/>
                <w:szCs w:val="28"/>
              </w:rPr>
              <w:t xml:space="preserve">Target indicator/KPI </w:t>
            </w:r>
          </w:p>
        </w:tc>
        <w:tc>
          <w:tcPr>
            <w:tcW w:w="1417" w:type="dxa"/>
          </w:tcPr>
          <w:p w:rsidR="00F809EC" w:rsidRPr="00C42B18" w:rsidRDefault="00F809EC" w:rsidP="00207ABD">
            <w:pPr>
              <w:spacing w:after="0" w:line="240" w:lineRule="auto"/>
              <w:jc w:val="center"/>
              <w:rPr>
                <w:rFonts w:ascii="Times New Roman" w:hAnsi="Times New Roman"/>
                <w:b/>
                <w:sz w:val="24"/>
                <w:szCs w:val="28"/>
              </w:rPr>
            </w:pPr>
            <w:r w:rsidRPr="00C42B18">
              <w:rPr>
                <w:rFonts w:ascii="Times New Roman" w:hAnsi="Times New Roman"/>
                <w:b/>
                <w:sz w:val="24"/>
                <w:szCs w:val="28"/>
              </w:rPr>
              <w:t>2012</w:t>
            </w:r>
          </w:p>
        </w:tc>
        <w:tc>
          <w:tcPr>
            <w:tcW w:w="1525" w:type="dxa"/>
          </w:tcPr>
          <w:p w:rsidR="00F809EC" w:rsidRPr="00C42B18" w:rsidRDefault="00F809EC" w:rsidP="00207ABD">
            <w:pPr>
              <w:spacing w:after="0" w:line="240" w:lineRule="auto"/>
              <w:jc w:val="center"/>
              <w:rPr>
                <w:rFonts w:ascii="Times New Roman" w:hAnsi="Times New Roman"/>
                <w:b/>
                <w:sz w:val="24"/>
                <w:szCs w:val="28"/>
              </w:rPr>
            </w:pPr>
            <w:r w:rsidRPr="00C42B18">
              <w:rPr>
                <w:rFonts w:ascii="Times New Roman" w:hAnsi="Times New Roman"/>
                <w:b/>
                <w:sz w:val="24"/>
                <w:szCs w:val="28"/>
              </w:rPr>
              <w:t>2020</w:t>
            </w:r>
          </w:p>
        </w:tc>
      </w:tr>
      <w:tr w:rsidR="00F809EC" w:rsidRPr="00C42B18" w:rsidTr="00207ABD">
        <w:tc>
          <w:tcPr>
            <w:tcW w:w="6629" w:type="dxa"/>
          </w:tcPr>
          <w:p w:rsidR="00F809EC" w:rsidRPr="00C42B18" w:rsidRDefault="00F809EC" w:rsidP="00207ABD">
            <w:pPr>
              <w:spacing w:after="0" w:line="240" w:lineRule="auto"/>
              <w:jc w:val="both"/>
              <w:rPr>
                <w:rFonts w:ascii="Times New Roman" w:hAnsi="Times New Roman"/>
                <w:sz w:val="24"/>
                <w:szCs w:val="28"/>
                <w:lang w:val="en-US"/>
              </w:rPr>
            </w:pPr>
            <w:r w:rsidRPr="00C42B18">
              <w:rPr>
                <w:rFonts w:ascii="Times New Roman" w:hAnsi="Times New Roman"/>
                <w:sz w:val="24"/>
                <w:szCs w:val="20"/>
                <w:lang w:val="en-US"/>
              </w:rPr>
              <w:t>Percent of international students in HSE core educational programmes (including students from CIS countries)</w:t>
            </w:r>
          </w:p>
        </w:tc>
        <w:tc>
          <w:tcPr>
            <w:tcW w:w="1417" w:type="dxa"/>
          </w:tcPr>
          <w:p w:rsidR="00F809EC" w:rsidRPr="00C42B18" w:rsidRDefault="00F809EC" w:rsidP="00207ABD">
            <w:pPr>
              <w:spacing w:after="0" w:line="240" w:lineRule="auto"/>
              <w:jc w:val="center"/>
              <w:rPr>
                <w:rFonts w:ascii="Times New Roman" w:hAnsi="Times New Roman"/>
                <w:sz w:val="24"/>
                <w:szCs w:val="28"/>
              </w:rPr>
            </w:pPr>
            <w:r w:rsidRPr="00C42B18">
              <w:rPr>
                <w:rFonts w:ascii="Times New Roman" w:hAnsi="Times New Roman"/>
                <w:sz w:val="24"/>
                <w:szCs w:val="28"/>
              </w:rPr>
              <w:t>2.5</w:t>
            </w:r>
          </w:p>
        </w:tc>
        <w:tc>
          <w:tcPr>
            <w:tcW w:w="1525" w:type="dxa"/>
          </w:tcPr>
          <w:p w:rsidR="00F809EC" w:rsidRPr="00C42B18" w:rsidRDefault="00F809EC" w:rsidP="00207ABD">
            <w:pPr>
              <w:spacing w:after="0" w:line="240" w:lineRule="auto"/>
              <w:jc w:val="center"/>
              <w:rPr>
                <w:rFonts w:ascii="Times New Roman" w:hAnsi="Times New Roman"/>
                <w:sz w:val="24"/>
                <w:szCs w:val="28"/>
              </w:rPr>
            </w:pPr>
            <w:r w:rsidRPr="00C42B18">
              <w:rPr>
                <w:rFonts w:ascii="Times New Roman" w:hAnsi="Times New Roman"/>
                <w:sz w:val="24"/>
                <w:szCs w:val="28"/>
              </w:rPr>
              <w:t>12</w:t>
            </w:r>
          </w:p>
        </w:tc>
      </w:tr>
      <w:tr w:rsidR="00F809EC" w:rsidRPr="00C42B18" w:rsidTr="00207ABD">
        <w:tc>
          <w:tcPr>
            <w:tcW w:w="6629" w:type="dxa"/>
          </w:tcPr>
          <w:p w:rsidR="00F809EC" w:rsidRPr="00C42B18" w:rsidRDefault="00F809EC" w:rsidP="00207ABD">
            <w:pPr>
              <w:spacing w:after="0" w:line="240" w:lineRule="auto"/>
              <w:jc w:val="both"/>
              <w:rPr>
                <w:rFonts w:ascii="Times New Roman" w:hAnsi="Times New Roman"/>
                <w:sz w:val="24"/>
                <w:szCs w:val="28"/>
                <w:lang w:val="en-US"/>
              </w:rPr>
            </w:pPr>
            <w:r w:rsidRPr="00C42B18">
              <w:rPr>
                <w:rFonts w:ascii="Times New Roman" w:hAnsi="Times New Roman"/>
                <w:lang w:val="en-US"/>
              </w:rPr>
              <w:t>Number of HSE partners working with college applicants in Russia and abroad</w:t>
            </w:r>
          </w:p>
        </w:tc>
        <w:tc>
          <w:tcPr>
            <w:tcW w:w="1417" w:type="dxa"/>
          </w:tcPr>
          <w:p w:rsidR="00F809EC" w:rsidRPr="00C42B18" w:rsidRDefault="00F809EC" w:rsidP="00207ABD">
            <w:pPr>
              <w:spacing w:after="0" w:line="240" w:lineRule="auto"/>
              <w:jc w:val="center"/>
              <w:rPr>
                <w:rFonts w:ascii="Times New Roman" w:hAnsi="Times New Roman"/>
                <w:sz w:val="24"/>
                <w:szCs w:val="28"/>
              </w:rPr>
            </w:pPr>
            <w:r w:rsidRPr="00C42B18">
              <w:rPr>
                <w:rFonts w:ascii="Times New Roman" w:hAnsi="Times New Roman"/>
                <w:sz w:val="24"/>
                <w:szCs w:val="28"/>
              </w:rPr>
              <w:t>20</w:t>
            </w:r>
          </w:p>
        </w:tc>
        <w:tc>
          <w:tcPr>
            <w:tcW w:w="1525" w:type="dxa"/>
          </w:tcPr>
          <w:p w:rsidR="00F809EC" w:rsidRPr="00C42B18" w:rsidRDefault="00F809EC" w:rsidP="00207ABD">
            <w:pPr>
              <w:spacing w:after="0" w:line="240" w:lineRule="auto"/>
              <w:jc w:val="center"/>
              <w:rPr>
                <w:rFonts w:ascii="Times New Roman" w:hAnsi="Times New Roman"/>
                <w:sz w:val="24"/>
                <w:szCs w:val="28"/>
              </w:rPr>
            </w:pPr>
            <w:r w:rsidRPr="00C42B18">
              <w:rPr>
                <w:rFonts w:ascii="Times New Roman" w:hAnsi="Times New Roman"/>
                <w:sz w:val="24"/>
                <w:szCs w:val="28"/>
              </w:rPr>
              <w:t>50</w:t>
            </w:r>
          </w:p>
        </w:tc>
      </w:tr>
      <w:tr w:rsidR="00F809EC" w:rsidRPr="00C42B18" w:rsidTr="00207ABD">
        <w:tc>
          <w:tcPr>
            <w:tcW w:w="6629" w:type="dxa"/>
          </w:tcPr>
          <w:p w:rsidR="00F809EC" w:rsidRPr="00C42B18" w:rsidRDefault="00F809EC" w:rsidP="00207ABD">
            <w:pPr>
              <w:spacing w:after="0" w:line="240" w:lineRule="auto"/>
              <w:jc w:val="both"/>
              <w:rPr>
                <w:rFonts w:ascii="Times New Roman" w:hAnsi="Times New Roman"/>
                <w:sz w:val="24"/>
                <w:szCs w:val="28"/>
                <w:lang w:val="en-US"/>
              </w:rPr>
            </w:pPr>
            <w:r w:rsidRPr="00C42B18">
              <w:rPr>
                <w:rFonts w:ascii="Times New Roman" w:hAnsi="Times New Roman"/>
                <w:sz w:val="24"/>
                <w:szCs w:val="28"/>
                <w:lang w:val="en-US"/>
              </w:rPr>
              <w:t xml:space="preserve">Number of international students admitted through HSE </w:t>
            </w:r>
            <w:r>
              <w:rPr>
                <w:rFonts w:ascii="Times New Roman" w:hAnsi="Times New Roman"/>
                <w:sz w:val="24"/>
                <w:szCs w:val="28"/>
                <w:lang w:val="en-US"/>
              </w:rPr>
              <w:t>Olympics</w:t>
            </w:r>
            <w:r w:rsidRPr="00C42B18">
              <w:rPr>
                <w:rFonts w:ascii="Times New Roman" w:hAnsi="Times New Roman"/>
                <w:sz w:val="24"/>
                <w:szCs w:val="28"/>
                <w:lang w:val="en-US"/>
              </w:rPr>
              <w:t>s and contests held for Russians living abroad and international high-school students</w:t>
            </w:r>
          </w:p>
        </w:tc>
        <w:tc>
          <w:tcPr>
            <w:tcW w:w="1417" w:type="dxa"/>
          </w:tcPr>
          <w:p w:rsidR="00F809EC" w:rsidRPr="00C42B18" w:rsidRDefault="00F809EC" w:rsidP="00207ABD">
            <w:pPr>
              <w:spacing w:after="0" w:line="240" w:lineRule="auto"/>
              <w:jc w:val="center"/>
              <w:rPr>
                <w:rFonts w:ascii="Times New Roman" w:hAnsi="Times New Roman"/>
                <w:sz w:val="24"/>
                <w:szCs w:val="28"/>
              </w:rPr>
            </w:pPr>
            <w:r w:rsidRPr="00C42B18">
              <w:rPr>
                <w:rFonts w:ascii="Times New Roman" w:hAnsi="Times New Roman"/>
                <w:sz w:val="24"/>
                <w:szCs w:val="28"/>
              </w:rPr>
              <w:t>0</w:t>
            </w:r>
          </w:p>
        </w:tc>
        <w:tc>
          <w:tcPr>
            <w:tcW w:w="1525" w:type="dxa"/>
          </w:tcPr>
          <w:p w:rsidR="00F809EC" w:rsidRPr="00C42B18" w:rsidRDefault="00F809EC" w:rsidP="00207ABD">
            <w:pPr>
              <w:spacing w:after="0" w:line="240" w:lineRule="auto"/>
              <w:jc w:val="center"/>
              <w:rPr>
                <w:rFonts w:ascii="Times New Roman" w:hAnsi="Times New Roman"/>
                <w:sz w:val="24"/>
                <w:szCs w:val="28"/>
              </w:rPr>
            </w:pPr>
            <w:r w:rsidRPr="00C42B18">
              <w:rPr>
                <w:rFonts w:ascii="Times New Roman" w:hAnsi="Times New Roman"/>
                <w:sz w:val="24"/>
                <w:szCs w:val="28"/>
              </w:rPr>
              <w:t>120</w:t>
            </w:r>
          </w:p>
        </w:tc>
      </w:tr>
      <w:tr w:rsidR="00F809EC" w:rsidRPr="00C42B18" w:rsidTr="00207ABD">
        <w:trPr>
          <w:cantSplit/>
        </w:trPr>
        <w:tc>
          <w:tcPr>
            <w:tcW w:w="6629" w:type="dxa"/>
          </w:tcPr>
          <w:p w:rsidR="00F809EC" w:rsidRPr="00C42B18" w:rsidRDefault="00F809EC" w:rsidP="00207ABD">
            <w:pPr>
              <w:spacing w:after="0" w:line="240" w:lineRule="auto"/>
              <w:jc w:val="both"/>
              <w:rPr>
                <w:rFonts w:ascii="Times New Roman" w:hAnsi="Times New Roman"/>
                <w:sz w:val="24"/>
                <w:szCs w:val="28"/>
                <w:lang w:val="en-US"/>
              </w:rPr>
            </w:pPr>
            <w:r w:rsidRPr="00C42B18">
              <w:rPr>
                <w:rFonts w:ascii="Times New Roman" w:hAnsi="Times New Roman"/>
                <w:sz w:val="24"/>
                <w:szCs w:val="28"/>
                <w:lang w:val="en-US"/>
              </w:rPr>
              <w:t>Number of people studying in the HSE Internet school (number of registered users)</w:t>
            </w:r>
          </w:p>
        </w:tc>
        <w:tc>
          <w:tcPr>
            <w:tcW w:w="1417" w:type="dxa"/>
          </w:tcPr>
          <w:p w:rsidR="00F809EC" w:rsidRPr="00C42B18" w:rsidRDefault="00F809EC" w:rsidP="00207ABD">
            <w:pPr>
              <w:spacing w:after="0" w:line="240" w:lineRule="auto"/>
              <w:jc w:val="center"/>
              <w:rPr>
                <w:rFonts w:ascii="Times New Roman" w:hAnsi="Times New Roman"/>
                <w:sz w:val="24"/>
                <w:szCs w:val="28"/>
              </w:rPr>
            </w:pPr>
            <w:r w:rsidRPr="00C42B18">
              <w:rPr>
                <w:rFonts w:ascii="Times New Roman" w:hAnsi="Times New Roman"/>
                <w:sz w:val="24"/>
                <w:szCs w:val="28"/>
              </w:rPr>
              <w:t>11,000</w:t>
            </w:r>
          </w:p>
        </w:tc>
        <w:tc>
          <w:tcPr>
            <w:tcW w:w="1525" w:type="dxa"/>
          </w:tcPr>
          <w:p w:rsidR="00F809EC" w:rsidRPr="00C42B18" w:rsidRDefault="00F809EC" w:rsidP="00207ABD">
            <w:pPr>
              <w:spacing w:after="0" w:line="240" w:lineRule="auto"/>
              <w:jc w:val="center"/>
              <w:rPr>
                <w:rFonts w:ascii="Times New Roman" w:hAnsi="Times New Roman"/>
                <w:sz w:val="24"/>
                <w:szCs w:val="28"/>
              </w:rPr>
            </w:pPr>
            <w:r w:rsidRPr="00C42B18">
              <w:rPr>
                <w:rFonts w:ascii="Times New Roman" w:hAnsi="Times New Roman"/>
                <w:sz w:val="24"/>
                <w:szCs w:val="28"/>
              </w:rPr>
              <w:t>20,000</w:t>
            </w:r>
          </w:p>
        </w:tc>
      </w:tr>
      <w:tr w:rsidR="00F809EC" w:rsidRPr="00C42B18" w:rsidTr="00207ABD">
        <w:tc>
          <w:tcPr>
            <w:tcW w:w="6629" w:type="dxa"/>
          </w:tcPr>
          <w:p w:rsidR="00F809EC" w:rsidRPr="00C42B18" w:rsidRDefault="00143E7C" w:rsidP="00207ABD">
            <w:pPr>
              <w:spacing w:after="0" w:line="240" w:lineRule="auto"/>
              <w:jc w:val="both"/>
              <w:rPr>
                <w:rFonts w:ascii="Times New Roman" w:hAnsi="Times New Roman"/>
                <w:sz w:val="24"/>
                <w:szCs w:val="28"/>
                <w:lang w:val="en-US"/>
              </w:rPr>
            </w:pPr>
            <w:r w:rsidRPr="00D35F83">
              <w:rPr>
                <w:rFonts w:ascii="Times New Roman" w:hAnsi="Times New Roman"/>
                <w:color w:val="000000"/>
                <w:lang w:val="en-US"/>
              </w:rPr>
              <w:t>Number of open on-line courses (MOOCs) maintained by the HSE at corresponding international platforms</w:t>
            </w:r>
          </w:p>
        </w:tc>
        <w:tc>
          <w:tcPr>
            <w:tcW w:w="1417" w:type="dxa"/>
          </w:tcPr>
          <w:p w:rsidR="00F809EC" w:rsidRPr="00C42B18" w:rsidRDefault="00F809EC" w:rsidP="00207ABD">
            <w:pPr>
              <w:spacing w:after="0" w:line="240" w:lineRule="auto"/>
              <w:jc w:val="center"/>
              <w:rPr>
                <w:rFonts w:ascii="Times New Roman" w:hAnsi="Times New Roman"/>
                <w:sz w:val="24"/>
                <w:szCs w:val="28"/>
              </w:rPr>
            </w:pPr>
            <w:r w:rsidRPr="00C42B18">
              <w:rPr>
                <w:rFonts w:ascii="Times New Roman" w:hAnsi="Times New Roman"/>
                <w:sz w:val="24"/>
                <w:szCs w:val="28"/>
              </w:rPr>
              <w:t>0</w:t>
            </w:r>
          </w:p>
        </w:tc>
        <w:tc>
          <w:tcPr>
            <w:tcW w:w="1525" w:type="dxa"/>
          </w:tcPr>
          <w:p w:rsidR="00F809EC" w:rsidRPr="00C42B18" w:rsidRDefault="00F809EC" w:rsidP="00207ABD">
            <w:pPr>
              <w:spacing w:after="0" w:line="240" w:lineRule="auto"/>
              <w:jc w:val="center"/>
              <w:rPr>
                <w:rFonts w:ascii="Times New Roman" w:hAnsi="Times New Roman"/>
                <w:sz w:val="24"/>
                <w:szCs w:val="28"/>
              </w:rPr>
            </w:pPr>
            <w:r w:rsidRPr="00C42B18">
              <w:rPr>
                <w:rFonts w:ascii="Times New Roman" w:hAnsi="Times New Roman"/>
                <w:sz w:val="24"/>
                <w:szCs w:val="28"/>
              </w:rPr>
              <w:t>50</w:t>
            </w:r>
          </w:p>
        </w:tc>
      </w:tr>
      <w:tr w:rsidR="00F809EC" w:rsidRPr="00C42B18" w:rsidTr="00207ABD">
        <w:tc>
          <w:tcPr>
            <w:tcW w:w="6629" w:type="dxa"/>
          </w:tcPr>
          <w:p w:rsidR="00F809EC" w:rsidRPr="00C42B18" w:rsidRDefault="00F809EC" w:rsidP="00207ABD">
            <w:pPr>
              <w:spacing w:after="0" w:line="240" w:lineRule="auto"/>
              <w:jc w:val="both"/>
              <w:rPr>
                <w:rFonts w:ascii="Times New Roman" w:hAnsi="Times New Roman"/>
                <w:sz w:val="24"/>
                <w:szCs w:val="24"/>
                <w:lang w:val="en-US"/>
              </w:rPr>
            </w:pPr>
            <w:r w:rsidRPr="00C42B18">
              <w:rPr>
                <w:rFonts w:ascii="Times New Roman" w:hAnsi="Times New Roman"/>
                <w:sz w:val="24"/>
                <w:szCs w:val="24"/>
                <w:lang w:val="en-US"/>
              </w:rPr>
              <w:t>Number of international students and auditors studying Russian as a foreign language (in particular, through the HSE online resource)</w:t>
            </w:r>
          </w:p>
        </w:tc>
        <w:tc>
          <w:tcPr>
            <w:tcW w:w="1417" w:type="dxa"/>
          </w:tcPr>
          <w:p w:rsidR="00F809EC" w:rsidRPr="00C42B18" w:rsidRDefault="00F809EC" w:rsidP="00207ABD">
            <w:pPr>
              <w:spacing w:after="0" w:line="240" w:lineRule="auto"/>
              <w:jc w:val="center"/>
              <w:rPr>
                <w:rFonts w:ascii="Times New Roman" w:hAnsi="Times New Roman"/>
                <w:sz w:val="24"/>
                <w:szCs w:val="24"/>
              </w:rPr>
            </w:pPr>
            <w:r w:rsidRPr="00C42B18">
              <w:rPr>
                <w:rFonts w:ascii="Times New Roman" w:hAnsi="Times New Roman"/>
                <w:sz w:val="24"/>
                <w:szCs w:val="24"/>
              </w:rPr>
              <w:t>0</w:t>
            </w:r>
          </w:p>
        </w:tc>
        <w:tc>
          <w:tcPr>
            <w:tcW w:w="1525" w:type="dxa"/>
          </w:tcPr>
          <w:p w:rsidR="00F809EC" w:rsidRPr="00C42B18" w:rsidRDefault="00F809EC" w:rsidP="00207ABD">
            <w:pPr>
              <w:spacing w:after="0" w:line="240" w:lineRule="auto"/>
              <w:jc w:val="center"/>
              <w:rPr>
                <w:rFonts w:ascii="Times New Roman" w:hAnsi="Times New Roman"/>
                <w:sz w:val="24"/>
                <w:szCs w:val="24"/>
              </w:rPr>
            </w:pPr>
            <w:r w:rsidRPr="00C42B18">
              <w:rPr>
                <w:rFonts w:ascii="Times New Roman" w:hAnsi="Times New Roman"/>
                <w:sz w:val="24"/>
                <w:szCs w:val="24"/>
              </w:rPr>
              <w:t>1,200</w:t>
            </w:r>
          </w:p>
        </w:tc>
      </w:tr>
    </w:tbl>
    <w:p w:rsidR="00F809EC" w:rsidRPr="00207ABD" w:rsidRDefault="002652CD" w:rsidP="00207ABD">
      <w:pPr>
        <w:spacing w:after="0" w:line="360" w:lineRule="auto"/>
        <w:ind w:firstLine="720"/>
        <w:jc w:val="both"/>
        <w:rPr>
          <w:rFonts w:ascii="Times New Roman" w:hAnsi="Times New Roman"/>
          <w:sz w:val="28"/>
          <w:lang w:val="en-US"/>
        </w:rPr>
      </w:pPr>
      <w:bookmarkStart w:id="4" w:name="x"/>
      <w:bookmarkEnd w:id="4"/>
      <w:r>
        <w:rPr>
          <w:rFonts w:ascii="Times New Roman" w:hAnsi="Times New Roman"/>
          <w:sz w:val="28"/>
          <w:lang w:val="en-US"/>
        </w:rPr>
        <w:lastRenderedPageBreak/>
        <w:t xml:space="preserve">The key challenges are (1) </w:t>
      </w:r>
      <w:r w:rsidR="00F809EC" w:rsidRPr="00207ABD">
        <w:rPr>
          <w:rFonts w:ascii="Times New Roman" w:hAnsi="Times New Roman"/>
          <w:sz w:val="28"/>
          <w:lang w:val="en-US"/>
        </w:rPr>
        <w:t>attract</w:t>
      </w:r>
      <w:r>
        <w:rPr>
          <w:rFonts w:ascii="Times New Roman" w:hAnsi="Times New Roman"/>
          <w:sz w:val="28"/>
          <w:lang w:val="en-US"/>
        </w:rPr>
        <w:t>ing</w:t>
      </w:r>
      <w:r w:rsidR="00F809EC" w:rsidRPr="00207ABD">
        <w:rPr>
          <w:rFonts w:ascii="Times New Roman" w:hAnsi="Times New Roman"/>
          <w:sz w:val="28"/>
          <w:lang w:val="en-US"/>
        </w:rPr>
        <w:t xml:space="preserve"> the most talented and motivated student</w:t>
      </w:r>
      <w:r>
        <w:rPr>
          <w:rFonts w:ascii="Times New Roman" w:hAnsi="Times New Roman"/>
          <w:sz w:val="28"/>
          <w:lang w:val="en-US"/>
        </w:rPr>
        <w:t xml:space="preserve">s from CIS countries and (2) creating a </w:t>
      </w:r>
      <w:r w:rsidR="00F809EC" w:rsidRPr="00207ABD">
        <w:rPr>
          <w:rFonts w:ascii="Times New Roman" w:hAnsi="Times New Roman"/>
          <w:sz w:val="28"/>
          <w:lang w:val="en-US"/>
        </w:rPr>
        <w:t xml:space="preserve">system for promoting HSE educational products in foreign countries </w:t>
      </w:r>
      <w:r>
        <w:rPr>
          <w:rFonts w:ascii="Times New Roman" w:hAnsi="Times New Roman"/>
          <w:sz w:val="28"/>
          <w:lang w:val="en-US"/>
        </w:rPr>
        <w:t>(similar to</w:t>
      </w:r>
      <w:r w:rsidR="00F809EC" w:rsidRPr="00207ABD">
        <w:rPr>
          <w:rFonts w:ascii="Times New Roman" w:hAnsi="Times New Roman"/>
          <w:sz w:val="28"/>
          <w:lang w:val="en-US"/>
        </w:rPr>
        <w:t xml:space="preserve"> other Russian universities, HSE’s main tool for attracting students from foreign countries is centralised enrollment organised by the Ministry of Education and Science of the Russian Federation on the basis of intergovernmental agreements).</w:t>
      </w:r>
    </w:p>
    <w:p w:rsidR="00F809EC" w:rsidRPr="00207ABD" w:rsidRDefault="002652CD" w:rsidP="00207ABD">
      <w:pPr>
        <w:spacing w:after="0" w:line="360" w:lineRule="auto"/>
        <w:ind w:firstLine="720"/>
        <w:jc w:val="both"/>
        <w:rPr>
          <w:rFonts w:ascii="Times New Roman" w:hAnsi="Times New Roman"/>
          <w:sz w:val="28"/>
          <w:lang w:val="en-US"/>
        </w:rPr>
      </w:pPr>
      <w:r>
        <w:rPr>
          <w:rFonts w:ascii="Times New Roman" w:hAnsi="Times New Roman"/>
          <w:sz w:val="28"/>
          <w:lang w:val="en-US"/>
        </w:rPr>
        <w:t>These challenges will be addressed</w:t>
      </w:r>
      <w:r w:rsidR="00F809EC" w:rsidRPr="00207ABD">
        <w:rPr>
          <w:rFonts w:ascii="Times New Roman" w:hAnsi="Times New Roman"/>
          <w:sz w:val="28"/>
          <w:lang w:val="en-US"/>
        </w:rPr>
        <w:t xml:space="preserve"> by developing marketing strategies to attract strong applicants at different academic levels (bachelor's, master's and PhD) and </w:t>
      </w:r>
      <w:r>
        <w:rPr>
          <w:rFonts w:ascii="Times New Roman" w:hAnsi="Times New Roman"/>
          <w:sz w:val="28"/>
          <w:lang w:val="en-US"/>
        </w:rPr>
        <w:t xml:space="preserve">from </w:t>
      </w:r>
      <w:r w:rsidR="00F809EC" w:rsidRPr="00207ABD">
        <w:rPr>
          <w:rFonts w:ascii="Times New Roman" w:hAnsi="Times New Roman"/>
          <w:sz w:val="28"/>
          <w:lang w:val="en-US"/>
        </w:rPr>
        <w:t>different countries (priority is given to CIS countries and Europe) and Russian regions. A set of measures for implementing this strategy is presented in Strategic Initiative 3 “Expanding onto new geographic markets at all levels of education and increasing selectivity in master's and PhD programmes” (see Sections 1.4 and 2.1).</w:t>
      </w:r>
    </w:p>
    <w:p w:rsidR="00F809EC" w:rsidRPr="00207ABD" w:rsidRDefault="00F809EC" w:rsidP="00207ABD">
      <w:pPr>
        <w:spacing w:after="0" w:line="360" w:lineRule="auto"/>
        <w:ind w:firstLine="720"/>
        <w:jc w:val="both"/>
        <w:rPr>
          <w:rFonts w:ascii="Times New Roman" w:hAnsi="Times New Roman"/>
          <w:i/>
          <w:sz w:val="28"/>
          <w:lang w:val="en-US"/>
        </w:rPr>
      </w:pPr>
      <w:r w:rsidRPr="00207ABD">
        <w:rPr>
          <w:rFonts w:ascii="Times New Roman" w:hAnsi="Times New Roman"/>
          <w:i/>
          <w:sz w:val="28"/>
          <w:lang w:val="en-US"/>
        </w:rPr>
        <w:t>Main reasons for the discrepancies:</w:t>
      </w:r>
    </w:p>
    <w:p w:rsidR="00F809EC" w:rsidRPr="004D205E" w:rsidRDefault="00F809EC" w:rsidP="00207ABD">
      <w:pPr>
        <w:pStyle w:val="a8"/>
        <w:numPr>
          <w:ilvl w:val="0"/>
          <w:numId w:val="9"/>
        </w:numPr>
        <w:spacing w:after="0" w:line="360" w:lineRule="auto"/>
        <w:jc w:val="both"/>
        <w:rPr>
          <w:rFonts w:ascii="Times New Roman" w:hAnsi="Times New Roman"/>
          <w:sz w:val="28"/>
          <w:szCs w:val="28"/>
          <w:lang w:eastAsia="ru-RU"/>
        </w:rPr>
      </w:pPr>
      <w:r w:rsidRPr="004D205E">
        <w:rPr>
          <w:rFonts w:ascii="Times New Roman" w:hAnsi="Times New Roman"/>
          <w:sz w:val="28"/>
          <w:szCs w:val="28"/>
          <w:lang w:eastAsia="ru-RU"/>
        </w:rPr>
        <w:t>Insufficient visibility and status of</w:t>
      </w:r>
      <w:r w:rsidR="002652CD">
        <w:rPr>
          <w:rFonts w:ascii="Times New Roman" w:hAnsi="Times New Roman"/>
          <w:sz w:val="28"/>
          <w:szCs w:val="28"/>
          <w:lang w:eastAsia="ru-RU"/>
        </w:rPr>
        <w:t xml:space="preserve"> the</w:t>
      </w:r>
      <w:r w:rsidRPr="004D205E">
        <w:rPr>
          <w:rFonts w:ascii="Times New Roman" w:hAnsi="Times New Roman"/>
          <w:sz w:val="28"/>
          <w:szCs w:val="28"/>
          <w:lang w:eastAsia="ru-RU"/>
        </w:rPr>
        <w:t xml:space="preserve"> HSE brand in CIS countries (applicants from CIS</w:t>
      </w:r>
      <w:r w:rsidR="002652CD">
        <w:rPr>
          <w:rFonts w:ascii="Times New Roman" w:hAnsi="Times New Roman"/>
          <w:sz w:val="28"/>
          <w:szCs w:val="28"/>
          <w:lang w:eastAsia="ru-RU"/>
        </w:rPr>
        <w:t xml:space="preserve"> countries are less well prepared to higher education</w:t>
      </w:r>
      <w:r w:rsidRPr="004D205E">
        <w:rPr>
          <w:rFonts w:ascii="Times New Roman" w:hAnsi="Times New Roman"/>
          <w:sz w:val="28"/>
          <w:szCs w:val="28"/>
          <w:lang w:eastAsia="ru-RU"/>
        </w:rPr>
        <w:t xml:space="preserve"> compared to Russian applic</w:t>
      </w:r>
      <w:r w:rsidR="002652CD">
        <w:rPr>
          <w:rFonts w:ascii="Times New Roman" w:hAnsi="Times New Roman"/>
          <w:sz w:val="28"/>
          <w:szCs w:val="28"/>
          <w:lang w:eastAsia="ru-RU"/>
        </w:rPr>
        <w:t>ants and thus are frequently barred from enrollment</w:t>
      </w:r>
      <w:r w:rsidRPr="004D205E">
        <w:rPr>
          <w:rFonts w:ascii="Times New Roman" w:hAnsi="Times New Roman"/>
          <w:sz w:val="28"/>
          <w:szCs w:val="28"/>
          <w:lang w:eastAsia="ru-RU"/>
        </w:rPr>
        <w:t>; stronger applicants from CIS countries choose to apply to older and better known universities)</w:t>
      </w:r>
    </w:p>
    <w:p w:rsidR="00F809EC" w:rsidRPr="004D205E" w:rsidRDefault="00F809EC" w:rsidP="00207ABD">
      <w:pPr>
        <w:pStyle w:val="a8"/>
        <w:numPr>
          <w:ilvl w:val="0"/>
          <w:numId w:val="9"/>
        </w:numPr>
        <w:spacing w:after="0" w:line="360" w:lineRule="auto"/>
        <w:jc w:val="both"/>
        <w:rPr>
          <w:rFonts w:ascii="Times New Roman" w:hAnsi="Times New Roman"/>
          <w:sz w:val="28"/>
          <w:szCs w:val="28"/>
          <w:lang w:eastAsia="ru-RU"/>
        </w:rPr>
      </w:pPr>
      <w:r w:rsidRPr="004D205E">
        <w:rPr>
          <w:rFonts w:ascii="Times New Roman" w:hAnsi="Times New Roman"/>
          <w:sz w:val="28"/>
          <w:szCs w:val="28"/>
          <w:lang w:eastAsia="ru-RU"/>
        </w:rPr>
        <w:t>Underdeveloped system of instruments (academic competitions, research contests, career guidance activities, interaction with international educational centres, advertising campaigns, online resources, distance preparatory programmes, etc.) for working with the “elite” segment of applicants from CIS countries (applying to bachelors' and master's programmes)</w:t>
      </w:r>
    </w:p>
    <w:p w:rsidR="00F809EC" w:rsidRPr="004D205E" w:rsidRDefault="00F809EC" w:rsidP="00207ABD">
      <w:pPr>
        <w:pStyle w:val="a8"/>
        <w:numPr>
          <w:ilvl w:val="0"/>
          <w:numId w:val="9"/>
        </w:numPr>
        <w:spacing w:after="0" w:line="360" w:lineRule="auto"/>
        <w:jc w:val="both"/>
        <w:rPr>
          <w:rFonts w:ascii="Times New Roman" w:hAnsi="Times New Roman"/>
          <w:sz w:val="28"/>
          <w:szCs w:val="28"/>
          <w:lang w:eastAsia="ru-RU"/>
        </w:rPr>
      </w:pPr>
      <w:r w:rsidRPr="004D205E">
        <w:rPr>
          <w:rFonts w:ascii="Times New Roman" w:hAnsi="Times New Roman"/>
          <w:sz w:val="28"/>
          <w:szCs w:val="28"/>
          <w:lang w:eastAsia="ru-RU"/>
        </w:rPr>
        <w:t>Lack of special instruments for attracting PhD students from CIS and other foreign countries</w:t>
      </w:r>
    </w:p>
    <w:p w:rsidR="00F809EC" w:rsidRPr="004D205E" w:rsidRDefault="0059254F" w:rsidP="00207ABD">
      <w:pPr>
        <w:pStyle w:val="a8"/>
        <w:numPr>
          <w:ilvl w:val="0"/>
          <w:numId w:val="9"/>
        </w:numPr>
        <w:spacing w:after="0" w:line="360" w:lineRule="auto"/>
        <w:jc w:val="both"/>
        <w:rPr>
          <w:rFonts w:ascii="Times New Roman" w:hAnsi="Times New Roman"/>
          <w:sz w:val="28"/>
          <w:szCs w:val="28"/>
          <w:lang w:eastAsia="ru-RU"/>
        </w:rPr>
      </w:pPr>
      <w:r>
        <w:rPr>
          <w:rFonts w:ascii="Times New Roman" w:hAnsi="Times New Roman"/>
          <w:sz w:val="28"/>
          <w:szCs w:val="28"/>
          <w:lang w:eastAsia="ru-RU"/>
        </w:rPr>
        <w:t>Small range</w:t>
      </w:r>
      <w:r w:rsidR="00F809EC" w:rsidRPr="004D205E">
        <w:rPr>
          <w:rFonts w:ascii="Times New Roman" w:hAnsi="Times New Roman"/>
          <w:sz w:val="28"/>
          <w:szCs w:val="28"/>
          <w:lang w:eastAsia="ru-RU"/>
        </w:rPr>
        <w:t xml:space="preserve"> o</w:t>
      </w:r>
      <w:r>
        <w:rPr>
          <w:rFonts w:ascii="Times New Roman" w:hAnsi="Times New Roman"/>
          <w:sz w:val="28"/>
          <w:szCs w:val="28"/>
          <w:lang w:eastAsia="ru-RU"/>
        </w:rPr>
        <w:t>f educational products offered to</w:t>
      </w:r>
      <w:r w:rsidR="00F809EC" w:rsidRPr="004D205E">
        <w:rPr>
          <w:rFonts w:ascii="Times New Roman" w:hAnsi="Times New Roman"/>
          <w:sz w:val="28"/>
          <w:szCs w:val="28"/>
          <w:lang w:eastAsia="ru-RU"/>
        </w:rPr>
        <w:t xml:space="preserve"> international applicants and students (including a relatively small number of English-language programmes and courses)</w:t>
      </w:r>
    </w:p>
    <w:p w:rsidR="00F809EC" w:rsidRPr="004D205E" w:rsidRDefault="00F809EC" w:rsidP="00207ABD">
      <w:pPr>
        <w:pStyle w:val="a8"/>
        <w:numPr>
          <w:ilvl w:val="0"/>
          <w:numId w:val="9"/>
        </w:numPr>
        <w:spacing w:after="0" w:line="360" w:lineRule="auto"/>
        <w:jc w:val="both"/>
        <w:rPr>
          <w:rFonts w:ascii="Times New Roman" w:hAnsi="Times New Roman"/>
          <w:sz w:val="28"/>
          <w:szCs w:val="28"/>
          <w:lang w:eastAsia="ru-RU"/>
        </w:rPr>
      </w:pPr>
      <w:r w:rsidRPr="004D205E">
        <w:rPr>
          <w:rFonts w:ascii="Times New Roman" w:hAnsi="Times New Roman"/>
          <w:sz w:val="28"/>
          <w:szCs w:val="28"/>
          <w:lang w:eastAsia="ru-RU"/>
        </w:rPr>
        <w:lastRenderedPageBreak/>
        <w:t>Lack of distance learning courses and online courses (MOOCs)</w:t>
      </w:r>
    </w:p>
    <w:p w:rsidR="00F809EC" w:rsidRPr="004D205E" w:rsidRDefault="00F809EC" w:rsidP="00207ABD">
      <w:pPr>
        <w:pStyle w:val="a8"/>
        <w:numPr>
          <w:ilvl w:val="0"/>
          <w:numId w:val="9"/>
        </w:numPr>
        <w:spacing w:after="0" w:line="360" w:lineRule="auto"/>
        <w:jc w:val="both"/>
        <w:rPr>
          <w:rFonts w:ascii="Times New Roman" w:hAnsi="Times New Roman"/>
          <w:sz w:val="28"/>
          <w:szCs w:val="28"/>
          <w:lang w:eastAsia="ru-RU"/>
        </w:rPr>
      </w:pPr>
      <w:r w:rsidRPr="004D205E">
        <w:rPr>
          <w:rFonts w:ascii="Times New Roman" w:hAnsi="Times New Roman"/>
          <w:sz w:val="28"/>
          <w:szCs w:val="28"/>
          <w:lang w:eastAsia="ru-RU"/>
        </w:rPr>
        <w:t>No system for promoting the HSE brand and educational products in foreign countries</w:t>
      </w:r>
    </w:p>
    <w:p w:rsidR="00F809EC" w:rsidRPr="004D205E" w:rsidRDefault="00F809EC" w:rsidP="00207ABD">
      <w:pPr>
        <w:pStyle w:val="a8"/>
        <w:numPr>
          <w:ilvl w:val="0"/>
          <w:numId w:val="9"/>
        </w:numPr>
        <w:spacing w:after="0" w:line="360" w:lineRule="auto"/>
        <w:jc w:val="both"/>
        <w:rPr>
          <w:rFonts w:ascii="Times New Roman" w:hAnsi="Times New Roman"/>
          <w:sz w:val="28"/>
          <w:szCs w:val="28"/>
          <w:lang w:eastAsia="ru-RU"/>
        </w:rPr>
      </w:pPr>
      <w:r w:rsidRPr="004D205E">
        <w:rPr>
          <w:rFonts w:ascii="Times New Roman" w:hAnsi="Times New Roman"/>
          <w:sz w:val="28"/>
          <w:szCs w:val="28"/>
          <w:lang w:eastAsia="ru-RU"/>
        </w:rPr>
        <w:t>Limited fu</w:t>
      </w:r>
      <w:r w:rsidR="0059254F">
        <w:rPr>
          <w:rFonts w:ascii="Times New Roman" w:hAnsi="Times New Roman"/>
          <w:sz w:val="28"/>
          <w:szCs w:val="28"/>
          <w:lang w:eastAsia="ru-RU"/>
        </w:rPr>
        <w:t xml:space="preserve">nds for scholarships for </w:t>
      </w:r>
      <w:r w:rsidRPr="004D205E">
        <w:rPr>
          <w:rFonts w:ascii="Times New Roman" w:hAnsi="Times New Roman"/>
          <w:sz w:val="28"/>
          <w:szCs w:val="28"/>
          <w:lang w:eastAsia="ru-RU"/>
        </w:rPr>
        <w:t>talented students</w:t>
      </w:r>
    </w:p>
    <w:p w:rsidR="00F809EC" w:rsidRPr="003846FB" w:rsidRDefault="0059254F" w:rsidP="00207ABD">
      <w:pPr>
        <w:pStyle w:val="a8"/>
        <w:numPr>
          <w:ilvl w:val="0"/>
          <w:numId w:val="9"/>
        </w:numPr>
        <w:spacing w:after="0" w:line="360" w:lineRule="auto"/>
        <w:jc w:val="both"/>
        <w:rPr>
          <w:rFonts w:ascii="Times New Roman" w:hAnsi="Times New Roman"/>
          <w:sz w:val="28"/>
          <w:szCs w:val="28"/>
          <w:lang w:eastAsia="ru-RU"/>
        </w:rPr>
      </w:pPr>
      <w:r>
        <w:rPr>
          <w:rFonts w:ascii="Times New Roman" w:hAnsi="Times New Roman"/>
          <w:sz w:val="28"/>
          <w:szCs w:val="28"/>
          <w:lang w:eastAsia="ru-RU"/>
        </w:rPr>
        <w:t xml:space="preserve">Unattractive </w:t>
      </w:r>
      <w:r w:rsidR="00F809EC" w:rsidRPr="004D205E">
        <w:rPr>
          <w:rFonts w:ascii="Times New Roman" w:hAnsi="Times New Roman"/>
          <w:sz w:val="28"/>
          <w:szCs w:val="28"/>
          <w:lang w:eastAsia="ru-RU"/>
        </w:rPr>
        <w:t xml:space="preserve">infrastructure </w:t>
      </w:r>
    </w:p>
    <w:p w:rsidR="00F809EC" w:rsidRPr="004D205E" w:rsidRDefault="00F809EC" w:rsidP="00207ABD">
      <w:pPr>
        <w:pStyle w:val="a8"/>
        <w:numPr>
          <w:ilvl w:val="0"/>
          <w:numId w:val="9"/>
        </w:numPr>
        <w:spacing w:after="0" w:line="360" w:lineRule="auto"/>
        <w:jc w:val="both"/>
        <w:rPr>
          <w:rFonts w:ascii="Times New Roman" w:hAnsi="Times New Roman"/>
          <w:sz w:val="28"/>
          <w:szCs w:val="28"/>
          <w:lang w:eastAsia="ru-RU"/>
        </w:rPr>
      </w:pPr>
      <w:r w:rsidRPr="004D205E">
        <w:rPr>
          <w:rFonts w:ascii="Times New Roman" w:hAnsi="Times New Roman"/>
          <w:sz w:val="28"/>
          <w:szCs w:val="28"/>
          <w:lang w:eastAsia="ru-RU"/>
        </w:rPr>
        <w:t>High cost o</w:t>
      </w:r>
      <w:r w:rsidR="0059254F">
        <w:rPr>
          <w:rFonts w:ascii="Times New Roman" w:hAnsi="Times New Roman"/>
          <w:sz w:val="28"/>
          <w:szCs w:val="28"/>
          <w:lang w:eastAsia="ru-RU"/>
        </w:rPr>
        <w:t>f living in Moscow and poor incomes of prospective students from</w:t>
      </w:r>
      <w:r w:rsidRPr="004D205E">
        <w:rPr>
          <w:rFonts w:ascii="Times New Roman" w:hAnsi="Times New Roman"/>
          <w:sz w:val="28"/>
          <w:szCs w:val="28"/>
          <w:lang w:eastAsia="ru-RU"/>
        </w:rPr>
        <w:t xml:space="preserve"> CIS countries</w:t>
      </w:r>
    </w:p>
    <w:p w:rsidR="00A17CEF" w:rsidRDefault="00A17CEF" w:rsidP="00207ABD">
      <w:pPr>
        <w:spacing w:after="0" w:line="360" w:lineRule="auto"/>
        <w:ind w:firstLine="720"/>
        <w:jc w:val="both"/>
        <w:rPr>
          <w:rFonts w:ascii="Times New Roman" w:hAnsi="Times New Roman"/>
          <w:b/>
          <w:sz w:val="28"/>
          <w:lang w:val="en-US"/>
        </w:rPr>
      </w:pPr>
    </w:p>
    <w:p w:rsidR="00F809EC" w:rsidRPr="00F62A03" w:rsidRDefault="00F809EC" w:rsidP="00207ABD">
      <w:pPr>
        <w:spacing w:after="0" w:line="360" w:lineRule="auto"/>
        <w:ind w:firstLine="720"/>
        <w:jc w:val="both"/>
        <w:rPr>
          <w:rFonts w:ascii="Times New Roman" w:hAnsi="Times New Roman"/>
          <w:sz w:val="28"/>
          <w:lang w:val="en-US"/>
        </w:rPr>
      </w:pPr>
      <w:r w:rsidRPr="00F62A03">
        <w:rPr>
          <w:rFonts w:ascii="Times New Roman" w:hAnsi="Times New Roman"/>
          <w:b/>
          <w:sz w:val="28"/>
          <w:lang w:val="en-US"/>
        </w:rPr>
        <w:t>Attracting International Instructors and Researchers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629"/>
        <w:gridCol w:w="1417"/>
        <w:gridCol w:w="1525"/>
      </w:tblGrid>
      <w:tr w:rsidR="00F809EC" w:rsidRPr="00C42B18" w:rsidTr="00207ABD">
        <w:tc>
          <w:tcPr>
            <w:tcW w:w="6629" w:type="dxa"/>
          </w:tcPr>
          <w:p w:rsidR="00F809EC" w:rsidRPr="00C42B18" w:rsidRDefault="00F809EC" w:rsidP="00207ABD">
            <w:pPr>
              <w:spacing w:after="0" w:line="240" w:lineRule="auto"/>
              <w:jc w:val="both"/>
              <w:rPr>
                <w:rFonts w:ascii="Times New Roman" w:hAnsi="Times New Roman"/>
                <w:b/>
                <w:sz w:val="24"/>
                <w:szCs w:val="28"/>
              </w:rPr>
            </w:pPr>
            <w:proofErr w:type="spellStart"/>
            <w:r w:rsidRPr="00C42B18">
              <w:rPr>
                <w:rFonts w:ascii="Times New Roman" w:hAnsi="Times New Roman"/>
                <w:b/>
                <w:sz w:val="24"/>
                <w:szCs w:val="28"/>
              </w:rPr>
              <w:t>Target</w:t>
            </w:r>
            <w:proofErr w:type="spellEnd"/>
            <w:r w:rsidRPr="00C42B18">
              <w:rPr>
                <w:rFonts w:ascii="Times New Roman" w:hAnsi="Times New Roman"/>
                <w:b/>
                <w:sz w:val="24"/>
                <w:szCs w:val="28"/>
              </w:rPr>
              <w:t xml:space="preserve"> </w:t>
            </w:r>
            <w:proofErr w:type="spellStart"/>
            <w:r w:rsidRPr="00C42B18">
              <w:rPr>
                <w:rFonts w:ascii="Times New Roman" w:hAnsi="Times New Roman"/>
                <w:b/>
                <w:sz w:val="24"/>
                <w:szCs w:val="28"/>
              </w:rPr>
              <w:t>indicator</w:t>
            </w:r>
            <w:proofErr w:type="spellEnd"/>
            <w:r w:rsidRPr="00C42B18">
              <w:rPr>
                <w:rFonts w:ascii="Times New Roman" w:hAnsi="Times New Roman"/>
                <w:b/>
                <w:sz w:val="24"/>
                <w:szCs w:val="28"/>
              </w:rPr>
              <w:t xml:space="preserve">/KPI </w:t>
            </w:r>
          </w:p>
        </w:tc>
        <w:tc>
          <w:tcPr>
            <w:tcW w:w="1417" w:type="dxa"/>
          </w:tcPr>
          <w:p w:rsidR="00F809EC" w:rsidRPr="00C42B18" w:rsidRDefault="00F809EC" w:rsidP="00207ABD">
            <w:pPr>
              <w:spacing w:after="0" w:line="240" w:lineRule="auto"/>
              <w:jc w:val="center"/>
              <w:rPr>
                <w:rFonts w:ascii="Times New Roman" w:hAnsi="Times New Roman"/>
                <w:b/>
                <w:sz w:val="24"/>
                <w:szCs w:val="28"/>
              </w:rPr>
            </w:pPr>
            <w:r w:rsidRPr="00C42B18">
              <w:rPr>
                <w:rFonts w:ascii="Times New Roman" w:hAnsi="Times New Roman"/>
                <w:b/>
                <w:sz w:val="24"/>
                <w:szCs w:val="28"/>
              </w:rPr>
              <w:t>2012</w:t>
            </w:r>
          </w:p>
        </w:tc>
        <w:tc>
          <w:tcPr>
            <w:tcW w:w="1525" w:type="dxa"/>
          </w:tcPr>
          <w:p w:rsidR="00F809EC" w:rsidRPr="00C42B18" w:rsidRDefault="00F809EC" w:rsidP="00207ABD">
            <w:pPr>
              <w:spacing w:after="0" w:line="240" w:lineRule="auto"/>
              <w:jc w:val="center"/>
              <w:rPr>
                <w:rFonts w:ascii="Times New Roman" w:hAnsi="Times New Roman"/>
                <w:b/>
                <w:sz w:val="24"/>
                <w:szCs w:val="28"/>
              </w:rPr>
            </w:pPr>
            <w:r w:rsidRPr="00C42B18">
              <w:rPr>
                <w:rFonts w:ascii="Times New Roman" w:hAnsi="Times New Roman"/>
                <w:b/>
                <w:sz w:val="24"/>
                <w:szCs w:val="28"/>
              </w:rPr>
              <w:t>2020</w:t>
            </w:r>
          </w:p>
        </w:tc>
      </w:tr>
      <w:tr w:rsidR="00F809EC" w:rsidRPr="00C42B18" w:rsidTr="006C453B">
        <w:tc>
          <w:tcPr>
            <w:tcW w:w="6629" w:type="dxa"/>
          </w:tcPr>
          <w:p w:rsidR="00F809EC" w:rsidRPr="00C42B18" w:rsidRDefault="00F809EC" w:rsidP="00207ABD">
            <w:pPr>
              <w:spacing w:after="0" w:line="240" w:lineRule="auto"/>
              <w:jc w:val="both"/>
              <w:rPr>
                <w:rFonts w:ascii="Times New Roman" w:hAnsi="Times New Roman"/>
                <w:sz w:val="24"/>
                <w:szCs w:val="28"/>
                <w:lang w:val="en-US"/>
              </w:rPr>
            </w:pPr>
            <w:r w:rsidRPr="00C42B18">
              <w:rPr>
                <w:rFonts w:ascii="Times New Roman" w:hAnsi="Times New Roman"/>
                <w:sz w:val="24"/>
                <w:szCs w:val="20"/>
                <w:lang w:val="en-US"/>
              </w:rPr>
              <w:t>Percent of international professors, lecturers and researchers, including Russian citizens holding PhD degrees from international universities, in the total faculty pool</w:t>
            </w:r>
          </w:p>
        </w:tc>
        <w:tc>
          <w:tcPr>
            <w:tcW w:w="1417" w:type="dxa"/>
          </w:tcPr>
          <w:p w:rsidR="00F809EC" w:rsidRPr="00C42B18" w:rsidRDefault="00F809EC" w:rsidP="00207ABD">
            <w:pPr>
              <w:spacing w:after="0" w:line="240" w:lineRule="auto"/>
              <w:jc w:val="center"/>
              <w:rPr>
                <w:rFonts w:ascii="Times New Roman" w:hAnsi="Times New Roman"/>
                <w:sz w:val="24"/>
                <w:szCs w:val="28"/>
              </w:rPr>
            </w:pPr>
            <w:r w:rsidRPr="00C42B18">
              <w:rPr>
                <w:rFonts w:ascii="Times New Roman" w:hAnsi="Times New Roman"/>
                <w:sz w:val="24"/>
                <w:szCs w:val="28"/>
              </w:rPr>
              <w:t>4.4</w:t>
            </w:r>
          </w:p>
        </w:tc>
        <w:tc>
          <w:tcPr>
            <w:tcW w:w="1525" w:type="dxa"/>
          </w:tcPr>
          <w:p w:rsidR="00F809EC" w:rsidRPr="00C42B18" w:rsidRDefault="00F809EC" w:rsidP="00207ABD">
            <w:pPr>
              <w:spacing w:after="0" w:line="240" w:lineRule="auto"/>
              <w:jc w:val="center"/>
              <w:rPr>
                <w:rFonts w:ascii="Times New Roman" w:hAnsi="Times New Roman"/>
                <w:sz w:val="24"/>
                <w:szCs w:val="28"/>
              </w:rPr>
            </w:pPr>
            <w:r w:rsidRPr="00C42B18">
              <w:rPr>
                <w:rFonts w:ascii="Times New Roman" w:hAnsi="Times New Roman"/>
                <w:sz w:val="24"/>
                <w:szCs w:val="28"/>
              </w:rPr>
              <w:t>12</w:t>
            </w:r>
          </w:p>
        </w:tc>
      </w:tr>
      <w:tr w:rsidR="00F809EC" w:rsidRPr="00C42B18" w:rsidTr="006C453B">
        <w:tc>
          <w:tcPr>
            <w:tcW w:w="6629" w:type="dxa"/>
          </w:tcPr>
          <w:p w:rsidR="00F809EC" w:rsidRPr="00C42B18" w:rsidRDefault="00F809EC" w:rsidP="00207ABD">
            <w:pPr>
              <w:spacing w:after="0" w:line="240" w:lineRule="auto"/>
              <w:rPr>
                <w:rFonts w:ascii="Times New Roman" w:hAnsi="Times New Roman"/>
                <w:color w:val="000000"/>
                <w:sz w:val="24"/>
                <w:szCs w:val="20"/>
                <w:lang w:val="en-US"/>
              </w:rPr>
            </w:pPr>
            <w:r w:rsidRPr="00C42B18">
              <w:rPr>
                <w:rFonts w:ascii="Times New Roman" w:hAnsi="Times New Roman"/>
                <w:color w:val="000000"/>
                <w:lang w:val="en-US"/>
              </w:rPr>
              <w:t>Number of faculty members hired through international recruiting with the subsequent possibility of getting a permanent position</w:t>
            </w:r>
          </w:p>
        </w:tc>
        <w:tc>
          <w:tcPr>
            <w:tcW w:w="1417" w:type="dxa"/>
          </w:tcPr>
          <w:p w:rsidR="00F809EC" w:rsidRPr="00C42B18" w:rsidRDefault="00F809EC" w:rsidP="00207ABD">
            <w:pPr>
              <w:spacing w:after="0" w:line="240" w:lineRule="auto"/>
              <w:jc w:val="center"/>
              <w:rPr>
                <w:rFonts w:ascii="Times New Roman" w:hAnsi="Times New Roman"/>
                <w:color w:val="000000"/>
                <w:sz w:val="24"/>
                <w:szCs w:val="20"/>
              </w:rPr>
            </w:pPr>
            <w:r w:rsidRPr="00C42B18">
              <w:rPr>
                <w:rFonts w:ascii="Times New Roman" w:hAnsi="Times New Roman"/>
                <w:color w:val="000000"/>
                <w:sz w:val="24"/>
                <w:szCs w:val="20"/>
              </w:rPr>
              <w:t>18</w:t>
            </w:r>
          </w:p>
        </w:tc>
        <w:tc>
          <w:tcPr>
            <w:tcW w:w="1525" w:type="dxa"/>
          </w:tcPr>
          <w:p w:rsidR="00F809EC" w:rsidRPr="00C42B18" w:rsidRDefault="00F809EC" w:rsidP="00207ABD">
            <w:pPr>
              <w:spacing w:after="0" w:line="240" w:lineRule="auto"/>
              <w:jc w:val="center"/>
              <w:rPr>
                <w:rFonts w:ascii="Times New Roman" w:hAnsi="Times New Roman"/>
                <w:sz w:val="24"/>
                <w:szCs w:val="28"/>
              </w:rPr>
            </w:pPr>
            <w:r w:rsidRPr="00C42B18">
              <w:rPr>
                <w:rFonts w:ascii="Times New Roman" w:hAnsi="Times New Roman"/>
                <w:sz w:val="24"/>
                <w:szCs w:val="28"/>
              </w:rPr>
              <w:t>150</w:t>
            </w:r>
          </w:p>
        </w:tc>
      </w:tr>
      <w:tr w:rsidR="00F809EC" w:rsidRPr="00C42B18" w:rsidTr="006C453B">
        <w:tc>
          <w:tcPr>
            <w:tcW w:w="6629" w:type="dxa"/>
          </w:tcPr>
          <w:p w:rsidR="00F809EC" w:rsidRPr="00C42B18" w:rsidRDefault="00F809EC" w:rsidP="00207ABD">
            <w:pPr>
              <w:spacing w:after="0" w:line="240" w:lineRule="auto"/>
              <w:rPr>
                <w:rFonts w:ascii="Times New Roman" w:hAnsi="Times New Roman"/>
                <w:color w:val="000000"/>
                <w:sz w:val="24"/>
                <w:szCs w:val="20"/>
                <w:lang w:val="en-US"/>
              </w:rPr>
            </w:pPr>
            <w:r w:rsidRPr="00C42B18">
              <w:rPr>
                <w:rFonts w:ascii="Times New Roman" w:hAnsi="Times New Roman"/>
                <w:color w:val="000000"/>
                <w:sz w:val="24"/>
                <w:szCs w:val="20"/>
                <w:lang w:val="en-US"/>
              </w:rPr>
              <w:t>Number of postdocs hired during the year</w:t>
            </w:r>
          </w:p>
        </w:tc>
        <w:tc>
          <w:tcPr>
            <w:tcW w:w="1417" w:type="dxa"/>
          </w:tcPr>
          <w:p w:rsidR="00F809EC" w:rsidRPr="00C42B18" w:rsidRDefault="00F809EC" w:rsidP="00207ABD">
            <w:pPr>
              <w:spacing w:after="0" w:line="240" w:lineRule="auto"/>
              <w:jc w:val="center"/>
              <w:rPr>
                <w:rFonts w:ascii="Times New Roman" w:hAnsi="Times New Roman"/>
                <w:color w:val="000000"/>
                <w:sz w:val="24"/>
                <w:szCs w:val="20"/>
              </w:rPr>
            </w:pPr>
            <w:r w:rsidRPr="00C42B18">
              <w:rPr>
                <w:rFonts w:ascii="Times New Roman" w:hAnsi="Times New Roman"/>
                <w:color w:val="000000"/>
                <w:sz w:val="24"/>
                <w:szCs w:val="20"/>
              </w:rPr>
              <w:t>3</w:t>
            </w:r>
          </w:p>
        </w:tc>
        <w:tc>
          <w:tcPr>
            <w:tcW w:w="1525" w:type="dxa"/>
          </w:tcPr>
          <w:p w:rsidR="00F809EC" w:rsidRPr="00C42B18" w:rsidRDefault="006C1BFD" w:rsidP="00207ABD">
            <w:pPr>
              <w:spacing w:after="0" w:line="240" w:lineRule="auto"/>
              <w:jc w:val="center"/>
              <w:rPr>
                <w:rFonts w:ascii="Times New Roman" w:hAnsi="Times New Roman"/>
                <w:sz w:val="24"/>
                <w:szCs w:val="28"/>
              </w:rPr>
            </w:pPr>
            <w:r>
              <w:rPr>
                <w:rFonts w:ascii="Times New Roman" w:hAnsi="Times New Roman"/>
                <w:sz w:val="24"/>
                <w:szCs w:val="28"/>
              </w:rPr>
              <w:t>160</w:t>
            </w:r>
          </w:p>
        </w:tc>
      </w:tr>
      <w:tr w:rsidR="00F809EC" w:rsidRPr="00C42B18" w:rsidTr="006C453B">
        <w:tc>
          <w:tcPr>
            <w:tcW w:w="6629" w:type="dxa"/>
          </w:tcPr>
          <w:p w:rsidR="00F809EC" w:rsidRPr="00C42B18" w:rsidRDefault="00F809EC" w:rsidP="00207ABD">
            <w:pPr>
              <w:spacing w:after="0" w:line="240" w:lineRule="auto"/>
              <w:rPr>
                <w:rFonts w:ascii="Times New Roman" w:hAnsi="Times New Roman"/>
                <w:color w:val="000000"/>
                <w:sz w:val="24"/>
                <w:szCs w:val="20"/>
                <w:lang w:val="en-US"/>
              </w:rPr>
            </w:pPr>
            <w:r w:rsidRPr="00C42B18">
              <w:rPr>
                <w:rFonts w:ascii="Times New Roman" w:hAnsi="Times New Roman"/>
                <w:bCs/>
                <w:color w:val="000000"/>
                <w:lang w:val="en-US"/>
              </w:rPr>
              <w:t>Percent of faculty members with  international-level contracts</w:t>
            </w:r>
          </w:p>
        </w:tc>
        <w:tc>
          <w:tcPr>
            <w:tcW w:w="1417" w:type="dxa"/>
          </w:tcPr>
          <w:p w:rsidR="00F809EC" w:rsidRPr="00C42B18" w:rsidRDefault="00F809EC" w:rsidP="00207ABD">
            <w:pPr>
              <w:spacing w:after="0" w:line="240" w:lineRule="auto"/>
              <w:jc w:val="center"/>
              <w:rPr>
                <w:rFonts w:ascii="Times New Roman" w:hAnsi="Times New Roman"/>
                <w:sz w:val="24"/>
                <w:szCs w:val="28"/>
              </w:rPr>
            </w:pPr>
            <w:r w:rsidRPr="00C42B18">
              <w:rPr>
                <w:rFonts w:ascii="Times New Roman" w:hAnsi="Times New Roman"/>
                <w:sz w:val="24"/>
                <w:szCs w:val="28"/>
              </w:rPr>
              <w:t>2</w:t>
            </w:r>
          </w:p>
        </w:tc>
        <w:tc>
          <w:tcPr>
            <w:tcW w:w="1525" w:type="dxa"/>
          </w:tcPr>
          <w:p w:rsidR="00F809EC" w:rsidRPr="00C42B18" w:rsidRDefault="00F809EC" w:rsidP="00207ABD">
            <w:pPr>
              <w:spacing w:after="0" w:line="240" w:lineRule="auto"/>
              <w:jc w:val="center"/>
              <w:rPr>
                <w:rFonts w:ascii="Times New Roman" w:hAnsi="Times New Roman"/>
                <w:sz w:val="24"/>
                <w:szCs w:val="28"/>
              </w:rPr>
            </w:pPr>
            <w:r w:rsidRPr="00C42B18">
              <w:rPr>
                <w:rFonts w:ascii="Times New Roman" w:hAnsi="Times New Roman"/>
                <w:sz w:val="24"/>
                <w:szCs w:val="28"/>
              </w:rPr>
              <w:t>26</w:t>
            </w:r>
          </w:p>
        </w:tc>
      </w:tr>
      <w:tr w:rsidR="00F809EC" w:rsidRPr="00C42B18" w:rsidTr="006C453B">
        <w:tc>
          <w:tcPr>
            <w:tcW w:w="6629" w:type="dxa"/>
          </w:tcPr>
          <w:p w:rsidR="00F809EC" w:rsidRPr="00C42B18" w:rsidRDefault="00F809EC" w:rsidP="00207ABD">
            <w:pPr>
              <w:spacing w:after="0" w:line="240" w:lineRule="auto"/>
              <w:rPr>
                <w:rFonts w:ascii="Times New Roman" w:hAnsi="Times New Roman"/>
                <w:bCs/>
                <w:color w:val="000000"/>
                <w:sz w:val="24"/>
                <w:szCs w:val="20"/>
                <w:highlight w:val="red"/>
                <w:lang w:val="en-US"/>
              </w:rPr>
            </w:pPr>
            <w:r w:rsidRPr="00C42B18">
              <w:rPr>
                <w:rFonts w:ascii="Times New Roman" w:hAnsi="Times New Roman"/>
                <w:bCs/>
                <w:color w:val="000000"/>
                <w:sz w:val="24"/>
                <w:szCs w:val="20"/>
                <w:lang w:val="en-US"/>
              </w:rPr>
              <w:t>Minimum ratio of average faculty salary to regional average</w:t>
            </w:r>
          </w:p>
        </w:tc>
        <w:tc>
          <w:tcPr>
            <w:tcW w:w="1417" w:type="dxa"/>
          </w:tcPr>
          <w:p w:rsidR="00F809EC" w:rsidRPr="00C42B18" w:rsidRDefault="00F809EC" w:rsidP="00207ABD">
            <w:pPr>
              <w:spacing w:after="0" w:line="240" w:lineRule="auto"/>
              <w:jc w:val="center"/>
              <w:rPr>
                <w:rFonts w:ascii="Times New Roman" w:hAnsi="Times New Roman"/>
                <w:sz w:val="24"/>
                <w:szCs w:val="28"/>
              </w:rPr>
            </w:pPr>
            <w:r w:rsidRPr="00C42B18">
              <w:rPr>
                <w:rFonts w:ascii="Times New Roman" w:hAnsi="Times New Roman"/>
                <w:sz w:val="24"/>
                <w:szCs w:val="28"/>
              </w:rPr>
              <w:t>142</w:t>
            </w:r>
          </w:p>
        </w:tc>
        <w:tc>
          <w:tcPr>
            <w:tcW w:w="1525" w:type="dxa"/>
          </w:tcPr>
          <w:p w:rsidR="00F809EC" w:rsidRPr="00C42B18" w:rsidRDefault="00F809EC" w:rsidP="00207ABD">
            <w:pPr>
              <w:spacing w:after="0" w:line="240" w:lineRule="auto"/>
              <w:jc w:val="center"/>
              <w:rPr>
                <w:rFonts w:ascii="Times New Roman" w:hAnsi="Times New Roman"/>
                <w:sz w:val="24"/>
                <w:szCs w:val="28"/>
              </w:rPr>
            </w:pPr>
            <w:r w:rsidRPr="00C42B18">
              <w:rPr>
                <w:rFonts w:ascii="Times New Roman" w:hAnsi="Times New Roman"/>
                <w:sz w:val="24"/>
                <w:szCs w:val="28"/>
              </w:rPr>
              <w:t>220</w:t>
            </w:r>
          </w:p>
        </w:tc>
      </w:tr>
    </w:tbl>
    <w:p w:rsidR="00F809EC" w:rsidRPr="003846FB" w:rsidRDefault="00F809EC" w:rsidP="00207ABD">
      <w:pPr>
        <w:spacing w:after="0" w:line="360" w:lineRule="auto"/>
        <w:jc w:val="both"/>
        <w:rPr>
          <w:rFonts w:ascii="Times New Roman" w:hAnsi="Times New Roman"/>
          <w:sz w:val="28"/>
        </w:rPr>
      </w:pPr>
    </w:p>
    <w:p w:rsidR="00F809EC" w:rsidRPr="00207ABD" w:rsidRDefault="0059254F" w:rsidP="00207ABD">
      <w:pPr>
        <w:spacing w:after="0" w:line="360" w:lineRule="auto"/>
        <w:ind w:firstLine="709"/>
        <w:jc w:val="both"/>
        <w:rPr>
          <w:rFonts w:ascii="Times New Roman" w:hAnsi="Times New Roman"/>
          <w:sz w:val="28"/>
          <w:lang w:val="en-US"/>
        </w:rPr>
      </w:pPr>
      <w:r>
        <w:rPr>
          <w:rFonts w:ascii="Times New Roman" w:hAnsi="Times New Roman"/>
          <w:sz w:val="28"/>
          <w:lang w:val="en-US"/>
        </w:rPr>
        <w:t xml:space="preserve">The key challenge consists in increasing </w:t>
      </w:r>
      <w:r w:rsidR="00F809EC" w:rsidRPr="00207ABD">
        <w:rPr>
          <w:rFonts w:ascii="Times New Roman" w:hAnsi="Times New Roman"/>
          <w:sz w:val="28"/>
          <w:lang w:val="en-US"/>
        </w:rPr>
        <w:t>internationalization of the academic envir</w:t>
      </w:r>
      <w:r>
        <w:rPr>
          <w:rFonts w:ascii="Times New Roman" w:hAnsi="Times New Roman"/>
          <w:sz w:val="28"/>
          <w:lang w:val="en-US"/>
        </w:rPr>
        <w:t>onment and improving</w:t>
      </w:r>
      <w:r w:rsidR="00F809EC" w:rsidRPr="00207ABD">
        <w:rPr>
          <w:rFonts w:ascii="Times New Roman" w:hAnsi="Times New Roman"/>
          <w:sz w:val="28"/>
          <w:lang w:val="en-US"/>
        </w:rPr>
        <w:t xml:space="preserve"> international academic c</w:t>
      </w:r>
      <w:r>
        <w:rPr>
          <w:rFonts w:ascii="Times New Roman" w:hAnsi="Times New Roman"/>
          <w:sz w:val="28"/>
          <w:lang w:val="en-US"/>
        </w:rPr>
        <w:t>ulture and institutional interaction</w:t>
      </w:r>
      <w:r w:rsidR="00F809EC" w:rsidRPr="00207ABD">
        <w:rPr>
          <w:rFonts w:ascii="Times New Roman" w:hAnsi="Times New Roman"/>
          <w:sz w:val="28"/>
          <w:lang w:val="en-US"/>
        </w:rPr>
        <w:t xml:space="preserve"> between HSE departments and international universities, research centres and international professional networks.</w:t>
      </w:r>
    </w:p>
    <w:p w:rsidR="00F809EC" w:rsidRDefault="0059254F" w:rsidP="00207ABD">
      <w:pPr>
        <w:spacing w:after="0" w:line="360" w:lineRule="auto"/>
        <w:ind w:firstLine="709"/>
        <w:jc w:val="both"/>
        <w:rPr>
          <w:rFonts w:ascii="Times New Roman" w:hAnsi="Times New Roman"/>
          <w:sz w:val="28"/>
          <w:lang w:val="en-US"/>
        </w:rPr>
      </w:pPr>
      <w:r>
        <w:rPr>
          <w:rFonts w:ascii="Times New Roman" w:hAnsi="Times New Roman"/>
          <w:sz w:val="28"/>
          <w:lang w:val="en-US"/>
        </w:rPr>
        <w:t xml:space="preserve">The strategy for addressing this challenge will include development of human resources, setting up </w:t>
      </w:r>
      <w:r w:rsidR="00F809EC" w:rsidRPr="00207ABD">
        <w:rPr>
          <w:rFonts w:ascii="Times New Roman" w:hAnsi="Times New Roman"/>
          <w:sz w:val="28"/>
          <w:lang w:val="en-US"/>
        </w:rPr>
        <w:t>the necessary conditions for the creation of an international academic environment</w:t>
      </w:r>
      <w:r>
        <w:rPr>
          <w:rFonts w:ascii="Times New Roman" w:hAnsi="Times New Roman"/>
          <w:sz w:val="28"/>
          <w:lang w:val="en-US"/>
        </w:rPr>
        <w:t xml:space="preserve"> (including new administrative staff); </w:t>
      </w:r>
      <w:r w:rsidR="00F809EC" w:rsidRPr="00207ABD">
        <w:rPr>
          <w:rFonts w:ascii="Times New Roman" w:hAnsi="Times New Roman"/>
          <w:sz w:val="28"/>
          <w:lang w:val="en-US"/>
        </w:rPr>
        <w:t xml:space="preserve"> </w:t>
      </w:r>
      <w:r>
        <w:rPr>
          <w:rFonts w:ascii="Times New Roman" w:hAnsi="Times New Roman"/>
          <w:sz w:val="28"/>
          <w:lang w:val="en-US"/>
        </w:rPr>
        <w:t>measures to recruit</w:t>
      </w:r>
      <w:r w:rsidR="00F809EC" w:rsidRPr="00207ABD">
        <w:rPr>
          <w:rFonts w:ascii="Times New Roman" w:hAnsi="Times New Roman"/>
          <w:sz w:val="28"/>
          <w:lang w:val="en-US"/>
        </w:rPr>
        <w:t xml:space="preserve"> faculty and researchers from the international lab</w:t>
      </w:r>
      <w:r>
        <w:rPr>
          <w:rFonts w:ascii="Times New Roman" w:hAnsi="Times New Roman"/>
          <w:sz w:val="28"/>
          <w:lang w:val="en-US"/>
        </w:rPr>
        <w:t xml:space="preserve">our market; introduction of greater </w:t>
      </w:r>
      <w:r w:rsidR="00F809EC" w:rsidRPr="00207ABD">
        <w:rPr>
          <w:rFonts w:ascii="Times New Roman" w:hAnsi="Times New Roman"/>
          <w:sz w:val="28"/>
          <w:lang w:val="en-US"/>
        </w:rPr>
        <w:t>qualification requirements fo</w:t>
      </w:r>
      <w:r>
        <w:rPr>
          <w:rFonts w:ascii="Times New Roman" w:hAnsi="Times New Roman"/>
          <w:sz w:val="28"/>
          <w:lang w:val="en-US"/>
        </w:rPr>
        <w:t xml:space="preserve">r faculty members and tighter </w:t>
      </w:r>
      <w:r w:rsidR="00F809EC" w:rsidRPr="00207ABD">
        <w:rPr>
          <w:rFonts w:ascii="Times New Roman" w:hAnsi="Times New Roman"/>
          <w:sz w:val="28"/>
          <w:lang w:val="en-US"/>
        </w:rPr>
        <w:t xml:space="preserve">rules of </w:t>
      </w:r>
      <w:r>
        <w:rPr>
          <w:rFonts w:ascii="Times New Roman" w:hAnsi="Times New Roman"/>
          <w:sz w:val="28"/>
          <w:lang w:val="en-US"/>
        </w:rPr>
        <w:t>competitive selection; introduction of</w:t>
      </w:r>
      <w:r w:rsidR="00F809EC" w:rsidRPr="00207ABD">
        <w:rPr>
          <w:rFonts w:ascii="Times New Roman" w:hAnsi="Times New Roman"/>
          <w:sz w:val="28"/>
          <w:lang w:val="en-US"/>
        </w:rPr>
        <w:t xml:space="preserve"> a sy</w:t>
      </w:r>
      <w:r>
        <w:rPr>
          <w:rFonts w:ascii="Times New Roman" w:hAnsi="Times New Roman"/>
          <w:sz w:val="28"/>
          <w:lang w:val="en-US"/>
        </w:rPr>
        <w:t>stem of instruments for enforcing continuing</w:t>
      </w:r>
      <w:r w:rsidR="00F809EC" w:rsidRPr="00207ABD">
        <w:rPr>
          <w:rFonts w:ascii="Times New Roman" w:hAnsi="Times New Roman"/>
          <w:sz w:val="28"/>
          <w:lang w:val="en-US"/>
        </w:rPr>
        <w:t xml:space="preserve"> professional dev</w:t>
      </w:r>
      <w:r>
        <w:rPr>
          <w:rFonts w:ascii="Times New Roman" w:hAnsi="Times New Roman"/>
          <w:sz w:val="28"/>
          <w:lang w:val="en-US"/>
        </w:rPr>
        <w:t>elopment of faculty and staff</w:t>
      </w:r>
      <w:r w:rsidR="00F809EC" w:rsidRPr="00207ABD">
        <w:rPr>
          <w:rFonts w:ascii="Times New Roman" w:hAnsi="Times New Roman"/>
          <w:sz w:val="28"/>
          <w:lang w:val="en-US"/>
        </w:rPr>
        <w:t>. A set of measures for the implementation of this strategy is presented in Strategic Initiative 4, “Human resources for a research university” (cf. Sections 1.4 and 2.1).</w:t>
      </w:r>
    </w:p>
    <w:p w:rsidR="00A17CEF" w:rsidRDefault="00A17CEF" w:rsidP="00207ABD">
      <w:pPr>
        <w:spacing w:after="0" w:line="360" w:lineRule="auto"/>
        <w:ind w:firstLine="709"/>
        <w:jc w:val="both"/>
        <w:rPr>
          <w:rFonts w:ascii="Times New Roman" w:hAnsi="Times New Roman"/>
          <w:i/>
          <w:sz w:val="28"/>
          <w:lang w:val="en-US"/>
        </w:rPr>
      </w:pPr>
    </w:p>
    <w:p w:rsidR="00A17CEF" w:rsidRDefault="00A17CEF" w:rsidP="00207ABD">
      <w:pPr>
        <w:spacing w:after="0" w:line="360" w:lineRule="auto"/>
        <w:ind w:firstLine="709"/>
        <w:jc w:val="both"/>
        <w:rPr>
          <w:rFonts w:ascii="Times New Roman" w:hAnsi="Times New Roman"/>
          <w:i/>
          <w:sz w:val="28"/>
          <w:lang w:val="en-US"/>
        </w:rPr>
      </w:pPr>
    </w:p>
    <w:p w:rsidR="00F809EC" w:rsidRPr="00207ABD" w:rsidRDefault="00F809EC" w:rsidP="00207ABD">
      <w:pPr>
        <w:spacing w:after="0" w:line="360" w:lineRule="auto"/>
        <w:ind w:firstLine="709"/>
        <w:jc w:val="both"/>
        <w:rPr>
          <w:rFonts w:ascii="Times New Roman" w:hAnsi="Times New Roman"/>
          <w:i/>
          <w:sz w:val="28"/>
          <w:lang w:val="en-US"/>
        </w:rPr>
      </w:pPr>
      <w:r w:rsidRPr="00207ABD">
        <w:rPr>
          <w:rFonts w:ascii="Times New Roman" w:hAnsi="Times New Roman"/>
          <w:i/>
          <w:sz w:val="28"/>
          <w:lang w:val="en-US"/>
        </w:rPr>
        <w:lastRenderedPageBreak/>
        <w:t>Main reasons for indicator discrepancies:</w:t>
      </w:r>
    </w:p>
    <w:p w:rsidR="00F809EC" w:rsidRPr="004D205E" w:rsidRDefault="00F809EC" w:rsidP="00207ABD">
      <w:pPr>
        <w:pStyle w:val="a8"/>
        <w:numPr>
          <w:ilvl w:val="0"/>
          <w:numId w:val="9"/>
        </w:numPr>
        <w:spacing w:after="0" w:line="360" w:lineRule="auto"/>
        <w:jc w:val="both"/>
        <w:rPr>
          <w:rFonts w:ascii="Times New Roman" w:hAnsi="Times New Roman"/>
          <w:sz w:val="28"/>
          <w:szCs w:val="28"/>
          <w:lang w:eastAsia="ru-RU"/>
        </w:rPr>
      </w:pPr>
      <w:r w:rsidRPr="004D205E">
        <w:rPr>
          <w:rFonts w:ascii="Times New Roman" w:hAnsi="Times New Roman"/>
          <w:sz w:val="28"/>
          <w:szCs w:val="28"/>
          <w:lang w:eastAsia="ru-RU"/>
        </w:rPr>
        <w:t>Only a small num</w:t>
      </w:r>
      <w:r w:rsidR="0059254F">
        <w:rPr>
          <w:rFonts w:ascii="Times New Roman" w:hAnsi="Times New Roman"/>
          <w:sz w:val="28"/>
          <w:szCs w:val="28"/>
          <w:lang w:eastAsia="ru-RU"/>
        </w:rPr>
        <w:t xml:space="preserve">ber of faculty are hired </w:t>
      </w:r>
      <w:r w:rsidRPr="004D205E">
        <w:rPr>
          <w:rFonts w:ascii="Times New Roman" w:hAnsi="Times New Roman"/>
          <w:sz w:val="28"/>
          <w:szCs w:val="28"/>
          <w:lang w:eastAsia="ru-RU"/>
        </w:rPr>
        <w:t xml:space="preserve">through the international recruiting process </w:t>
      </w:r>
    </w:p>
    <w:p w:rsidR="00F809EC" w:rsidRPr="004D205E" w:rsidRDefault="00F809EC" w:rsidP="00207ABD">
      <w:pPr>
        <w:pStyle w:val="a8"/>
        <w:numPr>
          <w:ilvl w:val="0"/>
          <w:numId w:val="9"/>
        </w:numPr>
        <w:spacing w:after="0" w:line="360" w:lineRule="auto"/>
        <w:jc w:val="both"/>
        <w:rPr>
          <w:rFonts w:ascii="Times New Roman" w:hAnsi="Times New Roman"/>
          <w:sz w:val="28"/>
          <w:szCs w:val="28"/>
          <w:lang w:eastAsia="ru-RU"/>
        </w:rPr>
      </w:pPr>
      <w:r w:rsidRPr="004D205E">
        <w:rPr>
          <w:rFonts w:ascii="Times New Roman" w:hAnsi="Times New Roman"/>
          <w:sz w:val="28"/>
          <w:szCs w:val="28"/>
          <w:lang w:eastAsia="ru-RU"/>
        </w:rPr>
        <w:t>Underdeveloped and inefficient system for finding candidates in foreign countri</w:t>
      </w:r>
      <w:r w:rsidR="0059254F">
        <w:rPr>
          <w:rFonts w:ascii="Times New Roman" w:hAnsi="Times New Roman"/>
          <w:sz w:val="28"/>
          <w:szCs w:val="28"/>
          <w:lang w:eastAsia="ru-RU"/>
        </w:rPr>
        <w:t xml:space="preserve">es (including Russian expats) for </w:t>
      </w:r>
      <w:r w:rsidR="00A412C1">
        <w:rPr>
          <w:rFonts w:ascii="Times New Roman" w:hAnsi="Times New Roman"/>
          <w:sz w:val="28"/>
          <w:szCs w:val="28"/>
          <w:lang w:eastAsia="ru-RU"/>
        </w:rPr>
        <w:t>various</w:t>
      </w:r>
      <w:r w:rsidRPr="004D205E">
        <w:rPr>
          <w:rFonts w:ascii="Times New Roman" w:hAnsi="Times New Roman"/>
          <w:sz w:val="28"/>
          <w:szCs w:val="28"/>
          <w:lang w:eastAsia="ru-RU"/>
        </w:rPr>
        <w:t xml:space="preserve"> positions </w:t>
      </w:r>
      <w:r w:rsidR="00A412C1">
        <w:rPr>
          <w:rFonts w:ascii="Times New Roman" w:hAnsi="Times New Roman"/>
          <w:sz w:val="28"/>
          <w:szCs w:val="28"/>
          <w:lang w:eastAsia="ru-RU"/>
        </w:rPr>
        <w:t>in HSE</w:t>
      </w:r>
    </w:p>
    <w:p w:rsidR="00F809EC" w:rsidRPr="004D205E" w:rsidRDefault="00A412C1" w:rsidP="00207ABD">
      <w:pPr>
        <w:pStyle w:val="a8"/>
        <w:numPr>
          <w:ilvl w:val="0"/>
          <w:numId w:val="9"/>
        </w:numPr>
        <w:spacing w:after="0" w:line="360" w:lineRule="auto"/>
        <w:jc w:val="both"/>
        <w:rPr>
          <w:rFonts w:ascii="Times New Roman" w:hAnsi="Times New Roman"/>
          <w:sz w:val="28"/>
          <w:szCs w:val="28"/>
          <w:lang w:eastAsia="ru-RU"/>
        </w:rPr>
      </w:pPr>
      <w:r>
        <w:rPr>
          <w:rFonts w:ascii="Times New Roman" w:hAnsi="Times New Roman"/>
          <w:sz w:val="28"/>
          <w:szCs w:val="28"/>
          <w:lang w:eastAsia="ru-RU"/>
        </w:rPr>
        <w:t>Poor international visibility of the university</w:t>
      </w:r>
    </w:p>
    <w:p w:rsidR="00F809EC" w:rsidRPr="004D205E" w:rsidRDefault="00A412C1" w:rsidP="00207ABD">
      <w:pPr>
        <w:pStyle w:val="a8"/>
        <w:numPr>
          <w:ilvl w:val="0"/>
          <w:numId w:val="9"/>
        </w:numPr>
        <w:spacing w:after="0" w:line="360" w:lineRule="auto"/>
        <w:jc w:val="both"/>
        <w:rPr>
          <w:rFonts w:ascii="Times New Roman" w:hAnsi="Times New Roman"/>
          <w:sz w:val="28"/>
          <w:szCs w:val="28"/>
          <w:lang w:eastAsia="ru-RU"/>
        </w:rPr>
      </w:pPr>
      <w:r>
        <w:rPr>
          <w:rFonts w:ascii="Times New Roman" w:hAnsi="Times New Roman"/>
          <w:sz w:val="28"/>
          <w:szCs w:val="28"/>
          <w:lang w:eastAsia="ru-RU"/>
        </w:rPr>
        <w:t xml:space="preserve">Unattractive </w:t>
      </w:r>
      <w:r w:rsidR="00F809EC" w:rsidRPr="004D205E">
        <w:rPr>
          <w:rFonts w:ascii="Times New Roman" w:hAnsi="Times New Roman"/>
          <w:sz w:val="28"/>
          <w:szCs w:val="28"/>
          <w:lang w:eastAsia="ru-RU"/>
        </w:rPr>
        <w:t>academic environment at HSE (and in Russia in general) for leading specialists in social science</w:t>
      </w:r>
      <w:r>
        <w:rPr>
          <w:rFonts w:ascii="Times New Roman" w:hAnsi="Times New Roman"/>
          <w:sz w:val="28"/>
          <w:szCs w:val="28"/>
          <w:lang w:eastAsia="ru-RU"/>
        </w:rPr>
        <w:t>s</w:t>
      </w:r>
      <w:r w:rsidR="00F809EC" w:rsidRPr="004D205E">
        <w:rPr>
          <w:rFonts w:ascii="Times New Roman" w:hAnsi="Times New Roman"/>
          <w:sz w:val="28"/>
          <w:szCs w:val="28"/>
          <w:lang w:eastAsia="ru-RU"/>
        </w:rPr>
        <w:t xml:space="preserve"> and economics</w:t>
      </w:r>
    </w:p>
    <w:p w:rsidR="00F809EC" w:rsidRPr="004D205E" w:rsidRDefault="00A412C1" w:rsidP="00207ABD">
      <w:pPr>
        <w:pStyle w:val="a8"/>
        <w:numPr>
          <w:ilvl w:val="0"/>
          <w:numId w:val="9"/>
        </w:numPr>
        <w:spacing w:after="0" w:line="360" w:lineRule="auto"/>
        <w:jc w:val="both"/>
        <w:rPr>
          <w:rFonts w:ascii="Times New Roman" w:hAnsi="Times New Roman"/>
          <w:sz w:val="28"/>
          <w:szCs w:val="28"/>
          <w:lang w:eastAsia="ru-RU"/>
        </w:rPr>
      </w:pPr>
      <w:r>
        <w:rPr>
          <w:rFonts w:ascii="Times New Roman" w:hAnsi="Times New Roman"/>
          <w:sz w:val="28"/>
          <w:szCs w:val="28"/>
          <w:lang w:eastAsia="ru-RU"/>
        </w:rPr>
        <w:t>Insufficient engag</w:t>
      </w:r>
      <w:r w:rsidR="00F809EC" w:rsidRPr="004D205E">
        <w:rPr>
          <w:rFonts w:ascii="Times New Roman" w:hAnsi="Times New Roman"/>
          <w:sz w:val="28"/>
          <w:szCs w:val="28"/>
          <w:lang w:eastAsia="ru-RU"/>
        </w:rPr>
        <w:t>ement in global research agenda (including outdated methodology and research toolkits in some fields)</w:t>
      </w:r>
    </w:p>
    <w:p w:rsidR="00A412C1" w:rsidRDefault="00F809EC" w:rsidP="00A412C1">
      <w:pPr>
        <w:pStyle w:val="a8"/>
        <w:numPr>
          <w:ilvl w:val="0"/>
          <w:numId w:val="9"/>
        </w:numPr>
        <w:spacing w:after="0" w:line="360" w:lineRule="auto"/>
        <w:jc w:val="both"/>
        <w:rPr>
          <w:rFonts w:ascii="Times New Roman" w:hAnsi="Times New Roman"/>
          <w:sz w:val="28"/>
          <w:szCs w:val="28"/>
          <w:lang w:eastAsia="ru-RU"/>
        </w:rPr>
      </w:pPr>
      <w:r w:rsidRPr="004D205E">
        <w:rPr>
          <w:rFonts w:ascii="Times New Roman" w:hAnsi="Times New Roman"/>
          <w:sz w:val="28"/>
          <w:szCs w:val="28"/>
          <w:lang w:eastAsia="ru-RU"/>
        </w:rPr>
        <w:t>Not all HSE d</w:t>
      </w:r>
      <w:r w:rsidR="00A412C1">
        <w:rPr>
          <w:rFonts w:ascii="Times New Roman" w:hAnsi="Times New Roman"/>
          <w:sz w:val="28"/>
          <w:szCs w:val="28"/>
          <w:lang w:eastAsia="ru-RU"/>
        </w:rPr>
        <w:t>epartments possess</w:t>
      </w:r>
      <w:r w:rsidRPr="004D205E">
        <w:rPr>
          <w:rFonts w:ascii="Times New Roman" w:hAnsi="Times New Roman"/>
          <w:sz w:val="28"/>
          <w:szCs w:val="28"/>
          <w:lang w:eastAsia="ru-RU"/>
        </w:rPr>
        <w:t xml:space="preserve"> a</w:t>
      </w:r>
      <w:r w:rsidR="00A412C1">
        <w:rPr>
          <w:rFonts w:ascii="Times New Roman" w:hAnsi="Times New Roman"/>
          <w:sz w:val="28"/>
          <w:szCs w:val="28"/>
          <w:lang w:eastAsia="ru-RU"/>
        </w:rPr>
        <w:t>cademic culture or other</w:t>
      </w:r>
      <w:r w:rsidRPr="004D205E">
        <w:rPr>
          <w:rFonts w:ascii="Times New Roman" w:hAnsi="Times New Roman"/>
          <w:sz w:val="28"/>
          <w:szCs w:val="28"/>
          <w:lang w:eastAsia="ru-RU"/>
        </w:rPr>
        <w:t xml:space="preserve"> </w:t>
      </w:r>
      <w:r w:rsidR="00A412C1">
        <w:rPr>
          <w:rFonts w:ascii="Times New Roman" w:hAnsi="Times New Roman"/>
          <w:sz w:val="28"/>
          <w:szCs w:val="28"/>
          <w:lang w:eastAsia="ru-RU"/>
        </w:rPr>
        <w:t xml:space="preserve">important </w:t>
      </w:r>
      <w:r w:rsidRPr="004D205E">
        <w:rPr>
          <w:rFonts w:ascii="Times New Roman" w:hAnsi="Times New Roman"/>
          <w:sz w:val="28"/>
          <w:szCs w:val="28"/>
          <w:lang w:eastAsia="ru-RU"/>
        </w:rPr>
        <w:t>conditions f</w:t>
      </w:r>
      <w:r w:rsidR="00A412C1">
        <w:rPr>
          <w:rFonts w:ascii="Times New Roman" w:hAnsi="Times New Roman"/>
          <w:sz w:val="28"/>
          <w:szCs w:val="28"/>
          <w:lang w:eastAsia="ru-RU"/>
        </w:rPr>
        <w:t>or</w:t>
      </w:r>
      <w:r w:rsidRPr="004D205E">
        <w:rPr>
          <w:rFonts w:ascii="Times New Roman" w:hAnsi="Times New Roman"/>
          <w:sz w:val="28"/>
          <w:szCs w:val="28"/>
          <w:lang w:eastAsia="ru-RU"/>
        </w:rPr>
        <w:t xml:space="preserve"> international s</w:t>
      </w:r>
      <w:r w:rsidR="00A412C1">
        <w:rPr>
          <w:rFonts w:ascii="Times New Roman" w:hAnsi="Times New Roman"/>
          <w:sz w:val="28"/>
          <w:szCs w:val="28"/>
          <w:lang w:eastAsia="ru-RU"/>
        </w:rPr>
        <w:t>cholars to be willing to join in the teaching and research</w:t>
      </w:r>
      <w:r w:rsidRPr="004D205E">
        <w:rPr>
          <w:rFonts w:ascii="Times New Roman" w:hAnsi="Times New Roman"/>
          <w:sz w:val="28"/>
          <w:szCs w:val="28"/>
          <w:lang w:eastAsia="ru-RU"/>
        </w:rPr>
        <w:t xml:space="preserve"> </w:t>
      </w:r>
    </w:p>
    <w:p w:rsidR="00F809EC" w:rsidRPr="00A412C1" w:rsidRDefault="00A412C1" w:rsidP="00A412C1">
      <w:pPr>
        <w:pStyle w:val="a8"/>
        <w:numPr>
          <w:ilvl w:val="0"/>
          <w:numId w:val="9"/>
        </w:numPr>
        <w:spacing w:after="0" w:line="360" w:lineRule="auto"/>
        <w:jc w:val="both"/>
        <w:rPr>
          <w:rFonts w:ascii="Times New Roman" w:hAnsi="Times New Roman"/>
          <w:sz w:val="28"/>
          <w:szCs w:val="28"/>
          <w:lang w:eastAsia="ru-RU"/>
        </w:rPr>
      </w:pPr>
      <w:r>
        <w:rPr>
          <w:rFonts w:ascii="Times New Roman" w:hAnsi="Times New Roman"/>
          <w:sz w:val="28"/>
          <w:szCs w:val="28"/>
          <w:lang w:eastAsia="ru-RU"/>
        </w:rPr>
        <w:t>Absence of</w:t>
      </w:r>
      <w:r w:rsidR="00F809EC" w:rsidRPr="00A412C1">
        <w:rPr>
          <w:rFonts w:ascii="Times New Roman" w:hAnsi="Times New Roman"/>
          <w:sz w:val="28"/>
          <w:szCs w:val="28"/>
          <w:lang w:eastAsia="ru-RU"/>
        </w:rPr>
        <w:t xml:space="preserve"> post-doc</w:t>
      </w:r>
      <w:r w:rsidRPr="00A412C1">
        <w:rPr>
          <w:rFonts w:ascii="Times New Roman" w:hAnsi="Times New Roman"/>
          <w:sz w:val="28"/>
          <w:szCs w:val="28"/>
          <w:lang w:eastAsia="ru-RU"/>
        </w:rPr>
        <w:t>toral positions</w:t>
      </w:r>
      <w:r w:rsidR="00F809EC" w:rsidRPr="00A412C1">
        <w:rPr>
          <w:rFonts w:ascii="Times New Roman" w:hAnsi="Times New Roman"/>
          <w:sz w:val="28"/>
          <w:szCs w:val="28"/>
          <w:lang w:eastAsia="ru-RU"/>
        </w:rPr>
        <w:t xml:space="preserve"> </w:t>
      </w:r>
    </w:p>
    <w:p w:rsidR="00F809EC" w:rsidRPr="004D205E" w:rsidRDefault="00A412C1" w:rsidP="00207ABD">
      <w:pPr>
        <w:pStyle w:val="a8"/>
        <w:numPr>
          <w:ilvl w:val="0"/>
          <w:numId w:val="9"/>
        </w:numPr>
        <w:spacing w:after="0" w:line="360" w:lineRule="auto"/>
        <w:jc w:val="both"/>
        <w:rPr>
          <w:rFonts w:ascii="Times New Roman" w:hAnsi="Times New Roman"/>
          <w:sz w:val="28"/>
          <w:szCs w:val="28"/>
          <w:lang w:eastAsia="ru-RU"/>
        </w:rPr>
      </w:pPr>
      <w:r>
        <w:rPr>
          <w:rFonts w:ascii="Times New Roman" w:hAnsi="Times New Roman"/>
          <w:sz w:val="28"/>
          <w:szCs w:val="28"/>
          <w:lang w:eastAsia="ru-RU"/>
        </w:rPr>
        <w:t>Inadequate working and living conditions</w:t>
      </w:r>
      <w:r w:rsidR="00F809EC" w:rsidRPr="004D205E">
        <w:rPr>
          <w:rFonts w:ascii="Times New Roman" w:hAnsi="Times New Roman"/>
          <w:sz w:val="28"/>
          <w:szCs w:val="28"/>
          <w:lang w:eastAsia="ru-RU"/>
        </w:rPr>
        <w:t xml:space="preserve"> for international experts</w:t>
      </w:r>
    </w:p>
    <w:p w:rsidR="00F809EC" w:rsidRPr="004D205E" w:rsidRDefault="00F809EC" w:rsidP="00207ABD">
      <w:pPr>
        <w:pStyle w:val="a8"/>
        <w:numPr>
          <w:ilvl w:val="0"/>
          <w:numId w:val="9"/>
        </w:numPr>
        <w:spacing w:after="0" w:line="360" w:lineRule="auto"/>
        <w:jc w:val="both"/>
        <w:rPr>
          <w:rFonts w:ascii="Times New Roman" w:hAnsi="Times New Roman"/>
          <w:sz w:val="28"/>
          <w:szCs w:val="28"/>
          <w:lang w:eastAsia="ru-RU"/>
        </w:rPr>
      </w:pPr>
      <w:r w:rsidRPr="004D205E">
        <w:rPr>
          <w:rFonts w:ascii="Times New Roman" w:hAnsi="Times New Roman"/>
          <w:sz w:val="28"/>
          <w:szCs w:val="28"/>
          <w:lang w:eastAsia="ru-RU"/>
        </w:rPr>
        <w:t>Lack of a developed modern infrastructure meeting international standards (</w:t>
      </w:r>
      <w:r w:rsidR="00A412C1">
        <w:rPr>
          <w:rFonts w:ascii="Times New Roman" w:hAnsi="Times New Roman"/>
          <w:sz w:val="28"/>
          <w:szCs w:val="28"/>
          <w:lang w:eastAsia="ru-RU"/>
        </w:rPr>
        <w:t>no unified campus, no private</w:t>
      </w:r>
      <w:r w:rsidRPr="004D205E">
        <w:rPr>
          <w:rFonts w:ascii="Times New Roman" w:hAnsi="Times New Roman"/>
          <w:sz w:val="28"/>
          <w:szCs w:val="28"/>
          <w:lang w:eastAsia="ru-RU"/>
        </w:rPr>
        <w:t xml:space="preserve"> offices, no comfortable housing, no sports facilities, etc.)</w:t>
      </w:r>
    </w:p>
    <w:p w:rsidR="00F809EC" w:rsidRPr="004D205E" w:rsidRDefault="00F809EC" w:rsidP="00207ABD">
      <w:pPr>
        <w:pStyle w:val="a8"/>
        <w:numPr>
          <w:ilvl w:val="0"/>
          <w:numId w:val="9"/>
        </w:numPr>
        <w:spacing w:after="0" w:line="360" w:lineRule="auto"/>
        <w:jc w:val="both"/>
        <w:rPr>
          <w:rFonts w:ascii="Times New Roman" w:hAnsi="Times New Roman"/>
          <w:sz w:val="28"/>
          <w:szCs w:val="28"/>
          <w:lang w:eastAsia="ru-RU"/>
        </w:rPr>
      </w:pPr>
      <w:r w:rsidRPr="004D205E">
        <w:rPr>
          <w:rFonts w:ascii="Times New Roman" w:hAnsi="Times New Roman"/>
          <w:sz w:val="28"/>
          <w:szCs w:val="28"/>
          <w:lang w:eastAsia="ru-RU"/>
        </w:rPr>
        <w:t>Financial limitations preventing the provision of competitive salaries for leading international specialists</w:t>
      </w:r>
      <w:r w:rsidR="00A412C1">
        <w:rPr>
          <w:rFonts w:ascii="Times New Roman" w:hAnsi="Times New Roman"/>
          <w:sz w:val="28"/>
          <w:szCs w:val="28"/>
          <w:lang w:eastAsia="ru-RU"/>
        </w:rPr>
        <w:t>.</w:t>
      </w:r>
    </w:p>
    <w:p w:rsidR="00A17CEF" w:rsidRDefault="00A17CEF" w:rsidP="00207ABD">
      <w:pPr>
        <w:spacing w:after="0" w:line="360" w:lineRule="auto"/>
        <w:ind w:firstLine="709"/>
        <w:jc w:val="both"/>
        <w:rPr>
          <w:rFonts w:ascii="Times New Roman" w:hAnsi="Times New Roman"/>
          <w:b/>
          <w:sz w:val="28"/>
          <w:lang w:val="en-US"/>
        </w:rPr>
      </w:pPr>
    </w:p>
    <w:p w:rsidR="00F809EC" w:rsidRPr="003846FB" w:rsidRDefault="00F809EC" w:rsidP="00207ABD">
      <w:pPr>
        <w:spacing w:after="0" w:line="360" w:lineRule="auto"/>
        <w:ind w:firstLine="709"/>
        <w:jc w:val="both"/>
        <w:rPr>
          <w:rFonts w:ascii="Times New Roman" w:hAnsi="Times New Roman"/>
          <w:sz w:val="28"/>
        </w:rPr>
      </w:pPr>
      <w:proofErr w:type="spellStart"/>
      <w:r w:rsidRPr="003846FB">
        <w:rPr>
          <w:rFonts w:ascii="Times New Roman" w:hAnsi="Times New Roman"/>
          <w:b/>
          <w:sz w:val="28"/>
        </w:rPr>
        <w:t>Modernizing</w:t>
      </w:r>
      <w:proofErr w:type="spellEnd"/>
      <w:r w:rsidRPr="003846FB">
        <w:rPr>
          <w:rFonts w:ascii="Times New Roman" w:hAnsi="Times New Roman"/>
          <w:b/>
          <w:sz w:val="28"/>
        </w:rPr>
        <w:t xml:space="preserve"> the </w:t>
      </w:r>
      <w:r w:rsidR="00072DF8">
        <w:rPr>
          <w:rFonts w:ascii="Times New Roman" w:hAnsi="Times New Roman"/>
          <w:b/>
          <w:sz w:val="28"/>
          <w:lang w:val="en-US"/>
        </w:rPr>
        <w:t>Management</w:t>
      </w:r>
      <w:r w:rsidRPr="003846FB">
        <w:rPr>
          <w:rFonts w:ascii="Times New Roman" w:hAnsi="Times New Roman"/>
          <w:b/>
          <w:sz w:val="28"/>
        </w:rPr>
        <w:t xml:space="preserve"> </w:t>
      </w:r>
      <w:proofErr w:type="spellStart"/>
      <w:r w:rsidRPr="003846FB">
        <w:rPr>
          <w:rFonts w:ascii="Times New Roman" w:hAnsi="Times New Roman"/>
          <w:b/>
          <w:sz w:val="28"/>
        </w:rPr>
        <w:t>System</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629"/>
        <w:gridCol w:w="1417"/>
        <w:gridCol w:w="1525"/>
      </w:tblGrid>
      <w:tr w:rsidR="00F809EC" w:rsidRPr="00C42B18" w:rsidTr="00207ABD">
        <w:tc>
          <w:tcPr>
            <w:tcW w:w="6629" w:type="dxa"/>
          </w:tcPr>
          <w:p w:rsidR="00F809EC" w:rsidRPr="00C42B18" w:rsidRDefault="00F809EC" w:rsidP="00207ABD">
            <w:pPr>
              <w:spacing w:after="0" w:line="240" w:lineRule="auto"/>
              <w:jc w:val="both"/>
              <w:rPr>
                <w:rFonts w:ascii="Times New Roman" w:hAnsi="Times New Roman"/>
                <w:b/>
                <w:sz w:val="24"/>
                <w:szCs w:val="28"/>
              </w:rPr>
            </w:pPr>
            <w:r w:rsidRPr="00C42B18">
              <w:rPr>
                <w:rFonts w:ascii="Times New Roman" w:hAnsi="Times New Roman"/>
                <w:b/>
                <w:sz w:val="24"/>
                <w:szCs w:val="28"/>
              </w:rPr>
              <w:t xml:space="preserve">KPI </w:t>
            </w:r>
          </w:p>
        </w:tc>
        <w:tc>
          <w:tcPr>
            <w:tcW w:w="1417" w:type="dxa"/>
          </w:tcPr>
          <w:p w:rsidR="00F809EC" w:rsidRPr="00C42B18" w:rsidRDefault="00F809EC" w:rsidP="00207ABD">
            <w:pPr>
              <w:spacing w:after="0" w:line="240" w:lineRule="auto"/>
              <w:jc w:val="center"/>
              <w:rPr>
                <w:rFonts w:ascii="Times New Roman" w:hAnsi="Times New Roman"/>
                <w:b/>
                <w:sz w:val="24"/>
                <w:szCs w:val="28"/>
              </w:rPr>
            </w:pPr>
            <w:r w:rsidRPr="00C42B18">
              <w:rPr>
                <w:rFonts w:ascii="Times New Roman" w:hAnsi="Times New Roman"/>
                <w:b/>
                <w:sz w:val="24"/>
                <w:szCs w:val="28"/>
              </w:rPr>
              <w:t>2012</w:t>
            </w:r>
          </w:p>
        </w:tc>
        <w:tc>
          <w:tcPr>
            <w:tcW w:w="1525" w:type="dxa"/>
          </w:tcPr>
          <w:p w:rsidR="00F809EC" w:rsidRPr="00C42B18" w:rsidRDefault="00F809EC" w:rsidP="00207ABD">
            <w:pPr>
              <w:spacing w:after="0" w:line="240" w:lineRule="auto"/>
              <w:jc w:val="center"/>
              <w:rPr>
                <w:rFonts w:ascii="Times New Roman" w:hAnsi="Times New Roman"/>
                <w:b/>
                <w:sz w:val="24"/>
                <w:szCs w:val="28"/>
              </w:rPr>
            </w:pPr>
            <w:r w:rsidRPr="00C42B18">
              <w:rPr>
                <w:rFonts w:ascii="Times New Roman" w:hAnsi="Times New Roman"/>
                <w:b/>
                <w:sz w:val="24"/>
                <w:szCs w:val="28"/>
              </w:rPr>
              <w:t>2020</w:t>
            </w:r>
          </w:p>
        </w:tc>
      </w:tr>
      <w:tr w:rsidR="00F809EC" w:rsidRPr="00C42B18" w:rsidTr="006C453B">
        <w:tc>
          <w:tcPr>
            <w:tcW w:w="6629" w:type="dxa"/>
          </w:tcPr>
          <w:p w:rsidR="00F809EC" w:rsidRPr="00C42B18" w:rsidRDefault="00F809EC" w:rsidP="00207ABD">
            <w:pPr>
              <w:spacing w:after="0" w:line="240" w:lineRule="auto"/>
              <w:jc w:val="both"/>
              <w:rPr>
                <w:rFonts w:ascii="Times New Roman" w:hAnsi="Times New Roman"/>
                <w:b/>
                <w:sz w:val="24"/>
                <w:szCs w:val="28"/>
                <w:lang w:val="en-US"/>
              </w:rPr>
            </w:pPr>
            <w:r w:rsidRPr="00C42B18">
              <w:rPr>
                <w:rFonts w:ascii="Times New Roman" w:hAnsi="Times New Roman"/>
                <w:sz w:val="24"/>
                <w:szCs w:val="20"/>
                <w:lang w:val="en-US"/>
              </w:rPr>
              <w:t>Number of large academic departments (with over 200 faculty members) that implement their own development programmes</w:t>
            </w:r>
          </w:p>
        </w:tc>
        <w:tc>
          <w:tcPr>
            <w:tcW w:w="1417" w:type="dxa"/>
            <w:vAlign w:val="center"/>
          </w:tcPr>
          <w:p w:rsidR="00F809EC" w:rsidRPr="00C42B18" w:rsidRDefault="00F809EC" w:rsidP="00207ABD">
            <w:pPr>
              <w:spacing w:after="0" w:line="240" w:lineRule="auto"/>
              <w:jc w:val="center"/>
              <w:rPr>
                <w:rFonts w:ascii="Times New Roman" w:hAnsi="Times New Roman"/>
                <w:sz w:val="24"/>
                <w:szCs w:val="28"/>
              </w:rPr>
            </w:pPr>
            <w:r w:rsidRPr="00C42B18">
              <w:rPr>
                <w:rFonts w:ascii="Times New Roman" w:hAnsi="Times New Roman"/>
                <w:sz w:val="24"/>
                <w:szCs w:val="28"/>
              </w:rPr>
              <w:t>0</w:t>
            </w:r>
          </w:p>
        </w:tc>
        <w:tc>
          <w:tcPr>
            <w:tcW w:w="1525" w:type="dxa"/>
            <w:vAlign w:val="center"/>
          </w:tcPr>
          <w:p w:rsidR="00F809EC" w:rsidRPr="00C42B18" w:rsidRDefault="00F809EC" w:rsidP="00207ABD">
            <w:pPr>
              <w:spacing w:after="0" w:line="240" w:lineRule="auto"/>
              <w:jc w:val="center"/>
              <w:rPr>
                <w:rFonts w:ascii="Times New Roman" w:hAnsi="Times New Roman"/>
                <w:sz w:val="24"/>
                <w:szCs w:val="28"/>
              </w:rPr>
            </w:pPr>
            <w:r w:rsidRPr="00C42B18">
              <w:rPr>
                <w:rFonts w:ascii="Times New Roman" w:hAnsi="Times New Roman"/>
                <w:sz w:val="24"/>
                <w:szCs w:val="28"/>
              </w:rPr>
              <w:t>10 (all)</w:t>
            </w:r>
          </w:p>
        </w:tc>
      </w:tr>
    </w:tbl>
    <w:p w:rsidR="00F809EC" w:rsidRPr="003846FB" w:rsidRDefault="00F809EC" w:rsidP="00207ABD">
      <w:pPr>
        <w:spacing w:after="0" w:line="360" w:lineRule="auto"/>
        <w:jc w:val="both"/>
        <w:rPr>
          <w:rFonts w:ascii="Times New Roman" w:hAnsi="Times New Roman"/>
          <w:sz w:val="28"/>
        </w:rPr>
      </w:pPr>
    </w:p>
    <w:p w:rsidR="00F809EC" w:rsidRPr="00207ABD" w:rsidRDefault="00A412C1" w:rsidP="00207ABD">
      <w:pPr>
        <w:spacing w:after="0" w:line="360" w:lineRule="auto"/>
        <w:ind w:firstLine="720"/>
        <w:jc w:val="both"/>
        <w:rPr>
          <w:rFonts w:ascii="Times New Roman" w:hAnsi="Times New Roman"/>
          <w:sz w:val="28"/>
          <w:lang w:val="en-US"/>
        </w:rPr>
      </w:pPr>
      <w:r>
        <w:rPr>
          <w:rFonts w:ascii="Times New Roman" w:hAnsi="Times New Roman"/>
          <w:sz w:val="28"/>
          <w:lang w:val="en-US"/>
        </w:rPr>
        <w:t>The key challenges are the inability of many</w:t>
      </w:r>
      <w:r w:rsidR="00F809EC" w:rsidRPr="00207ABD">
        <w:rPr>
          <w:rFonts w:ascii="Times New Roman" w:hAnsi="Times New Roman"/>
          <w:sz w:val="28"/>
          <w:lang w:val="en-US"/>
        </w:rPr>
        <w:t xml:space="preserve"> HSE academic departments </w:t>
      </w:r>
      <w:r>
        <w:rPr>
          <w:rFonts w:ascii="Times New Roman" w:hAnsi="Times New Roman"/>
          <w:sz w:val="28"/>
          <w:lang w:val="en-US"/>
        </w:rPr>
        <w:t xml:space="preserve">to carry out </w:t>
      </w:r>
      <w:r w:rsidR="00F809EC" w:rsidRPr="00207ABD">
        <w:rPr>
          <w:rFonts w:ascii="Times New Roman" w:hAnsi="Times New Roman"/>
          <w:sz w:val="28"/>
          <w:lang w:val="en-US"/>
        </w:rPr>
        <w:t>independent management and innovative development and the existence of bureaucratic barriers that are inherent to the centralised management model.</w:t>
      </w:r>
    </w:p>
    <w:p w:rsidR="00F809EC" w:rsidRPr="00207ABD" w:rsidRDefault="00F809EC" w:rsidP="00207ABD">
      <w:pPr>
        <w:spacing w:after="0" w:line="360" w:lineRule="auto"/>
        <w:ind w:firstLine="720"/>
        <w:jc w:val="both"/>
        <w:rPr>
          <w:rFonts w:ascii="Times New Roman" w:hAnsi="Times New Roman"/>
          <w:sz w:val="28"/>
          <w:lang w:val="en-US"/>
        </w:rPr>
      </w:pPr>
      <w:r w:rsidRPr="00207ABD">
        <w:rPr>
          <w:rFonts w:ascii="Times New Roman" w:hAnsi="Times New Roman"/>
          <w:sz w:val="28"/>
          <w:lang w:val="en-US"/>
        </w:rPr>
        <w:t>The st</w:t>
      </w:r>
      <w:r w:rsidR="00A412C1">
        <w:rPr>
          <w:rFonts w:ascii="Times New Roman" w:hAnsi="Times New Roman"/>
          <w:sz w:val="28"/>
          <w:lang w:val="en-US"/>
        </w:rPr>
        <w:t>rategy for addressing these challenges</w:t>
      </w:r>
      <w:r w:rsidRPr="00207ABD">
        <w:rPr>
          <w:rFonts w:ascii="Times New Roman" w:hAnsi="Times New Roman"/>
          <w:sz w:val="28"/>
          <w:lang w:val="en-US"/>
        </w:rPr>
        <w:t xml:space="preserve"> will include a system of measures aimed at </w:t>
      </w:r>
      <w:proofErr w:type="spellStart"/>
      <w:r w:rsidRPr="00207ABD">
        <w:rPr>
          <w:rFonts w:ascii="Times New Roman" w:hAnsi="Times New Roman"/>
          <w:sz w:val="28"/>
          <w:lang w:val="en-US"/>
        </w:rPr>
        <w:t>decentralising</w:t>
      </w:r>
      <w:proofErr w:type="spellEnd"/>
      <w:r w:rsidRPr="00207ABD">
        <w:rPr>
          <w:rFonts w:ascii="Times New Roman" w:hAnsi="Times New Roman"/>
          <w:sz w:val="28"/>
          <w:lang w:val="en-US"/>
        </w:rPr>
        <w:t xml:space="preserve"> the management system and adopting a culture of </w:t>
      </w:r>
      <w:r w:rsidRPr="00207ABD">
        <w:rPr>
          <w:rFonts w:ascii="Times New Roman" w:hAnsi="Times New Roman"/>
          <w:sz w:val="28"/>
          <w:lang w:val="en-US"/>
        </w:rPr>
        <w:lastRenderedPageBreak/>
        <w:t>shared academic governance based on the results presented in Strategic Initiative 5, “</w:t>
      </w:r>
      <w:r w:rsidR="00072DF8" w:rsidRPr="00072DF8">
        <w:rPr>
          <w:rFonts w:ascii="Times New Roman" w:hAnsi="Times New Roman"/>
          <w:sz w:val="28"/>
          <w:szCs w:val="28"/>
          <w:lang w:val="en-US"/>
        </w:rPr>
        <w:t>Modernizing the management system</w:t>
      </w:r>
      <w:r w:rsidRPr="00207ABD">
        <w:rPr>
          <w:rFonts w:ascii="Times New Roman" w:hAnsi="Times New Roman"/>
          <w:sz w:val="28"/>
          <w:lang w:val="en-US"/>
        </w:rPr>
        <w:t>” (see Sections 1.4 and 2.1).</w:t>
      </w:r>
    </w:p>
    <w:p w:rsidR="00F809EC" w:rsidRPr="00207ABD" w:rsidRDefault="00F809EC" w:rsidP="00207ABD">
      <w:pPr>
        <w:spacing w:after="0" w:line="360" w:lineRule="auto"/>
        <w:ind w:firstLine="720"/>
        <w:jc w:val="both"/>
        <w:rPr>
          <w:rFonts w:ascii="Times New Roman" w:hAnsi="Times New Roman"/>
          <w:i/>
          <w:sz w:val="28"/>
          <w:szCs w:val="28"/>
          <w:lang w:val="en-US"/>
        </w:rPr>
      </w:pPr>
      <w:r w:rsidRPr="00207ABD">
        <w:rPr>
          <w:rFonts w:ascii="Times New Roman" w:hAnsi="Times New Roman"/>
          <w:i/>
          <w:sz w:val="28"/>
          <w:lang w:val="en-US"/>
        </w:rPr>
        <w:t>Main reasons for indicator discrepancies:</w:t>
      </w:r>
    </w:p>
    <w:p w:rsidR="00F809EC" w:rsidRPr="008B739F" w:rsidRDefault="00F809EC" w:rsidP="00207ABD">
      <w:pPr>
        <w:pStyle w:val="a8"/>
        <w:numPr>
          <w:ilvl w:val="0"/>
          <w:numId w:val="9"/>
        </w:numPr>
        <w:spacing w:after="0" w:line="360" w:lineRule="auto"/>
        <w:jc w:val="both"/>
        <w:rPr>
          <w:rFonts w:ascii="Times New Roman" w:hAnsi="Times New Roman"/>
          <w:sz w:val="28"/>
          <w:szCs w:val="28"/>
          <w:lang w:eastAsia="ru-RU"/>
        </w:rPr>
      </w:pPr>
      <w:r w:rsidRPr="008B739F">
        <w:rPr>
          <w:rFonts w:ascii="Times New Roman" w:hAnsi="Times New Roman"/>
          <w:sz w:val="28"/>
          <w:szCs w:val="28"/>
          <w:lang w:eastAsia="ru-RU"/>
        </w:rPr>
        <w:t>Insufficient autonomy and l</w:t>
      </w:r>
      <w:r w:rsidR="00913C8D">
        <w:rPr>
          <w:rFonts w:ascii="Times New Roman" w:hAnsi="Times New Roman"/>
          <w:sz w:val="28"/>
          <w:szCs w:val="28"/>
          <w:lang w:eastAsia="ru-RU"/>
        </w:rPr>
        <w:t xml:space="preserve">eadership at </w:t>
      </w:r>
      <w:r w:rsidRPr="008B739F">
        <w:rPr>
          <w:rFonts w:ascii="Times New Roman" w:hAnsi="Times New Roman"/>
          <w:sz w:val="28"/>
          <w:szCs w:val="28"/>
          <w:lang w:eastAsia="ru-RU"/>
        </w:rPr>
        <w:t>departments</w:t>
      </w:r>
      <w:r w:rsidR="00913C8D">
        <w:rPr>
          <w:rFonts w:ascii="Times New Roman" w:hAnsi="Times New Roman"/>
          <w:sz w:val="28"/>
          <w:szCs w:val="28"/>
          <w:lang w:eastAsia="ru-RU"/>
        </w:rPr>
        <w:t xml:space="preserve"> level</w:t>
      </w:r>
      <w:r w:rsidRPr="008B739F">
        <w:rPr>
          <w:rFonts w:ascii="Times New Roman" w:hAnsi="Times New Roman"/>
          <w:sz w:val="28"/>
          <w:szCs w:val="28"/>
          <w:lang w:eastAsia="ru-RU"/>
        </w:rPr>
        <w:t xml:space="preserve"> (faculties/schools, departments, and institutes)</w:t>
      </w:r>
    </w:p>
    <w:p w:rsidR="00F809EC" w:rsidRPr="008B739F" w:rsidRDefault="00F809EC" w:rsidP="00207ABD">
      <w:pPr>
        <w:pStyle w:val="a8"/>
        <w:numPr>
          <w:ilvl w:val="0"/>
          <w:numId w:val="9"/>
        </w:numPr>
        <w:spacing w:after="0" w:line="360" w:lineRule="auto"/>
        <w:jc w:val="both"/>
        <w:rPr>
          <w:rFonts w:ascii="Times New Roman" w:hAnsi="Times New Roman"/>
          <w:sz w:val="28"/>
          <w:szCs w:val="28"/>
          <w:lang w:eastAsia="ru-RU"/>
        </w:rPr>
      </w:pPr>
      <w:r w:rsidRPr="008B739F">
        <w:rPr>
          <w:rFonts w:ascii="Times New Roman" w:hAnsi="Times New Roman"/>
          <w:sz w:val="28"/>
          <w:szCs w:val="28"/>
          <w:lang w:eastAsia="ru-RU"/>
        </w:rPr>
        <w:t>Weak system of project mana</w:t>
      </w:r>
      <w:r w:rsidR="00913C8D">
        <w:rPr>
          <w:rFonts w:ascii="Times New Roman" w:hAnsi="Times New Roman"/>
          <w:sz w:val="28"/>
          <w:szCs w:val="28"/>
          <w:lang w:eastAsia="ru-RU"/>
        </w:rPr>
        <w:t>gement at the level of schools</w:t>
      </w:r>
    </w:p>
    <w:p w:rsidR="00F809EC" w:rsidRPr="00F62A03" w:rsidRDefault="00F809EC" w:rsidP="00913C8D">
      <w:pPr>
        <w:pStyle w:val="a8"/>
        <w:numPr>
          <w:ilvl w:val="0"/>
          <w:numId w:val="9"/>
        </w:numPr>
        <w:spacing w:after="0" w:line="360" w:lineRule="auto"/>
        <w:jc w:val="both"/>
        <w:rPr>
          <w:rFonts w:ascii="Times New Roman" w:hAnsi="Times New Roman"/>
          <w:sz w:val="28"/>
          <w:szCs w:val="28"/>
          <w:lang w:eastAsia="ru-RU"/>
        </w:rPr>
      </w:pPr>
      <w:r w:rsidRPr="008B739F">
        <w:rPr>
          <w:rFonts w:ascii="Times New Roman" w:hAnsi="Times New Roman"/>
          <w:sz w:val="28"/>
          <w:szCs w:val="28"/>
          <w:lang w:eastAsia="ru-RU"/>
        </w:rPr>
        <w:t>Inst</w:t>
      </w:r>
      <w:r w:rsidR="00913C8D">
        <w:rPr>
          <w:rFonts w:ascii="Times New Roman" w:hAnsi="Times New Roman"/>
          <w:sz w:val="28"/>
          <w:szCs w:val="28"/>
          <w:lang w:eastAsia="ru-RU"/>
        </w:rPr>
        <w:t>itutional barriers between core</w:t>
      </w:r>
      <w:r w:rsidRPr="008B739F">
        <w:rPr>
          <w:rFonts w:ascii="Times New Roman" w:hAnsi="Times New Roman"/>
          <w:sz w:val="28"/>
          <w:szCs w:val="28"/>
          <w:lang w:eastAsia="ru-RU"/>
        </w:rPr>
        <w:t xml:space="preserve"> educational programmes, fundamental and applied research programmes and continuing professional education</w:t>
      </w:r>
      <w:r w:rsidR="00913C8D">
        <w:rPr>
          <w:rFonts w:ascii="Times New Roman" w:hAnsi="Times New Roman"/>
          <w:sz w:val="28"/>
          <w:szCs w:val="28"/>
          <w:lang w:eastAsia="ru-RU"/>
        </w:rPr>
        <w:t>.</w:t>
      </w:r>
    </w:p>
    <w:p w:rsidR="00F62A03" w:rsidRPr="00913C8D" w:rsidRDefault="00F62A03" w:rsidP="00F62A03">
      <w:pPr>
        <w:pStyle w:val="a8"/>
        <w:spacing w:after="0" w:line="360" w:lineRule="auto"/>
        <w:jc w:val="both"/>
        <w:rPr>
          <w:rFonts w:ascii="Times New Roman" w:hAnsi="Times New Roman"/>
          <w:sz w:val="28"/>
          <w:szCs w:val="28"/>
          <w:lang w:eastAsia="ru-RU"/>
        </w:rPr>
      </w:pPr>
    </w:p>
    <w:p w:rsidR="00F809EC" w:rsidRPr="00045BBB" w:rsidRDefault="00F809EC" w:rsidP="00045BBB">
      <w:pPr>
        <w:pStyle w:val="3"/>
        <w:numPr>
          <w:ilvl w:val="1"/>
          <w:numId w:val="3"/>
        </w:numPr>
        <w:rPr>
          <w:color w:val="auto"/>
          <w:sz w:val="28"/>
          <w:szCs w:val="28"/>
          <w:lang w:val="en-US"/>
        </w:rPr>
      </w:pPr>
      <w:bookmarkStart w:id="5" w:name="_Toc371510257"/>
      <w:r w:rsidRPr="00045BBB">
        <w:rPr>
          <w:color w:val="auto"/>
          <w:sz w:val="28"/>
          <w:szCs w:val="28"/>
          <w:lang w:val="en-US"/>
        </w:rPr>
        <w:t>Strat</w:t>
      </w:r>
      <w:r>
        <w:rPr>
          <w:color w:val="auto"/>
          <w:sz w:val="28"/>
          <w:szCs w:val="28"/>
          <w:lang w:val="en-US"/>
        </w:rPr>
        <w:t>e</w:t>
      </w:r>
      <w:r w:rsidRPr="00045BBB">
        <w:rPr>
          <w:color w:val="auto"/>
          <w:sz w:val="28"/>
          <w:szCs w:val="28"/>
          <w:lang w:val="en-US"/>
        </w:rPr>
        <w:t>gic Initiatives</w:t>
      </w:r>
      <w:bookmarkEnd w:id="5"/>
    </w:p>
    <w:p w:rsidR="00F809EC" w:rsidRPr="00207ABD" w:rsidRDefault="00F809EC" w:rsidP="00207ABD">
      <w:pPr>
        <w:spacing w:after="0" w:line="360" w:lineRule="auto"/>
        <w:ind w:firstLine="720"/>
        <w:jc w:val="both"/>
        <w:rPr>
          <w:rFonts w:ascii="Times New Roman" w:hAnsi="Times New Roman"/>
          <w:sz w:val="28"/>
          <w:lang w:val="en-US"/>
        </w:rPr>
      </w:pPr>
      <w:r w:rsidRPr="00207ABD">
        <w:rPr>
          <w:rFonts w:ascii="Times New Roman" w:hAnsi="Times New Roman"/>
          <w:sz w:val="28"/>
          <w:lang w:val="en-US"/>
        </w:rPr>
        <w:t xml:space="preserve">1. </w:t>
      </w:r>
      <w:r w:rsidRPr="00207ABD">
        <w:rPr>
          <w:rFonts w:ascii="Times New Roman" w:hAnsi="Times New Roman"/>
          <w:i/>
          <w:sz w:val="28"/>
          <w:lang w:val="en-US"/>
        </w:rPr>
        <w:t>Achieving international competitiveness of research &amp; development and expert evaluation and analysis in a number of areas of social sciences, economics, humanities, computer science and mathematics as a result of</w:t>
      </w:r>
      <w:r w:rsidRPr="00207ABD">
        <w:rPr>
          <w:rFonts w:ascii="Times New Roman" w:hAnsi="Times New Roman"/>
          <w:sz w:val="28"/>
          <w:lang w:val="en-US"/>
        </w:rPr>
        <w:t xml:space="preserve"> </w:t>
      </w:r>
    </w:p>
    <w:p w:rsidR="00F809EC" w:rsidRPr="00207ABD" w:rsidRDefault="00F809EC" w:rsidP="00207ABD">
      <w:pPr>
        <w:spacing w:after="0" w:line="360" w:lineRule="auto"/>
        <w:ind w:firstLine="720"/>
        <w:jc w:val="both"/>
        <w:rPr>
          <w:rFonts w:ascii="Times New Roman" w:hAnsi="Times New Roman"/>
          <w:sz w:val="28"/>
          <w:lang w:val="en-US"/>
        </w:rPr>
      </w:pPr>
      <w:r w:rsidRPr="00207ABD">
        <w:rPr>
          <w:rFonts w:ascii="Times New Roman" w:hAnsi="Times New Roman"/>
          <w:sz w:val="28"/>
          <w:lang w:val="en-US"/>
        </w:rPr>
        <w:t>- Conducting foresight studies in promising areas of research and development</w:t>
      </w:r>
    </w:p>
    <w:p w:rsidR="00F809EC" w:rsidRPr="00207ABD" w:rsidRDefault="00F809EC" w:rsidP="00207ABD">
      <w:pPr>
        <w:spacing w:after="0" w:line="360" w:lineRule="auto"/>
        <w:ind w:firstLine="720"/>
        <w:jc w:val="both"/>
        <w:rPr>
          <w:rFonts w:ascii="Times New Roman" w:hAnsi="Times New Roman"/>
          <w:sz w:val="28"/>
          <w:lang w:val="en-US"/>
        </w:rPr>
      </w:pPr>
      <w:r w:rsidRPr="00207ABD">
        <w:rPr>
          <w:rFonts w:ascii="Times New Roman" w:hAnsi="Times New Roman"/>
          <w:sz w:val="28"/>
          <w:lang w:val="en-US"/>
        </w:rPr>
        <w:t>- Implementing the teacher-researcher model calling for the active involvement of teachers in research and researchers in the educational process</w:t>
      </w:r>
    </w:p>
    <w:p w:rsidR="00F809EC" w:rsidRPr="00207ABD" w:rsidRDefault="00F809EC" w:rsidP="00207ABD">
      <w:pPr>
        <w:spacing w:after="0" w:line="360" w:lineRule="auto"/>
        <w:ind w:firstLine="720"/>
        <w:jc w:val="both"/>
        <w:rPr>
          <w:rFonts w:ascii="Times New Roman" w:hAnsi="Times New Roman"/>
          <w:sz w:val="28"/>
          <w:lang w:val="en-US"/>
        </w:rPr>
      </w:pPr>
      <w:r w:rsidRPr="00207ABD">
        <w:rPr>
          <w:rFonts w:ascii="Times New Roman" w:hAnsi="Times New Roman"/>
          <w:sz w:val="28"/>
          <w:lang w:val="en-US"/>
        </w:rPr>
        <w:t>- Assuring effective operation of HSE's 16 existing international laboratories headed by leading scholars and establishing at least 14 new laboratories</w:t>
      </w:r>
    </w:p>
    <w:p w:rsidR="00F809EC" w:rsidRPr="00207ABD" w:rsidRDefault="00F809EC" w:rsidP="00207ABD">
      <w:pPr>
        <w:spacing w:after="0" w:line="360" w:lineRule="auto"/>
        <w:ind w:firstLine="720"/>
        <w:jc w:val="both"/>
        <w:rPr>
          <w:rFonts w:ascii="Times New Roman" w:hAnsi="Times New Roman"/>
          <w:sz w:val="28"/>
          <w:lang w:val="en-US"/>
        </w:rPr>
      </w:pPr>
      <w:r w:rsidRPr="00207ABD">
        <w:rPr>
          <w:rFonts w:ascii="Times New Roman" w:hAnsi="Times New Roman"/>
          <w:sz w:val="28"/>
          <w:lang w:val="en-US"/>
        </w:rPr>
        <w:t>- Focusing on cutting-edge areas and organising international centres for advanced</w:t>
      </w:r>
      <w:r w:rsidR="00913C8D">
        <w:rPr>
          <w:rFonts w:ascii="Times New Roman" w:hAnsi="Times New Roman"/>
          <w:sz w:val="28"/>
          <w:lang w:val="en-US"/>
        </w:rPr>
        <w:t xml:space="preserve"> studies at HSE’s high-profile</w:t>
      </w:r>
      <w:r w:rsidRPr="00207ABD">
        <w:rPr>
          <w:rFonts w:ascii="Times New Roman" w:hAnsi="Times New Roman"/>
          <w:sz w:val="28"/>
          <w:lang w:val="en-US"/>
        </w:rPr>
        <w:t xml:space="preserve"> research centres to which top international researchers will be invited on 6 and 12-month fellowships</w:t>
      </w:r>
    </w:p>
    <w:p w:rsidR="00F809EC" w:rsidRPr="00207ABD" w:rsidRDefault="00F809EC" w:rsidP="00207ABD">
      <w:pPr>
        <w:spacing w:after="0" w:line="360" w:lineRule="auto"/>
        <w:ind w:firstLine="720"/>
        <w:jc w:val="both"/>
        <w:rPr>
          <w:rFonts w:ascii="Times New Roman" w:hAnsi="Times New Roman"/>
          <w:sz w:val="28"/>
          <w:lang w:val="en-US"/>
        </w:rPr>
      </w:pPr>
      <w:r w:rsidRPr="00207ABD">
        <w:rPr>
          <w:rFonts w:ascii="Times New Roman" w:hAnsi="Times New Roman"/>
          <w:sz w:val="28"/>
          <w:lang w:val="en-US"/>
        </w:rPr>
        <w:t>- Joining international networks and consortia, including the establishment of institutional partnerships with international universities</w:t>
      </w:r>
    </w:p>
    <w:p w:rsidR="00F809EC" w:rsidRPr="00207ABD" w:rsidRDefault="00F809EC" w:rsidP="00207ABD">
      <w:pPr>
        <w:spacing w:after="0" w:line="360" w:lineRule="auto"/>
        <w:ind w:firstLine="720"/>
        <w:jc w:val="both"/>
        <w:rPr>
          <w:rFonts w:ascii="Times New Roman" w:hAnsi="Times New Roman"/>
          <w:sz w:val="28"/>
          <w:lang w:val="en-US"/>
        </w:rPr>
      </w:pPr>
      <w:r w:rsidRPr="00207ABD">
        <w:rPr>
          <w:rFonts w:ascii="Times New Roman" w:hAnsi="Times New Roman"/>
          <w:sz w:val="28"/>
          <w:lang w:val="en-US"/>
        </w:rPr>
        <w:t>- Promoting partnerships between international scholars and HSE specialists for implementing joint projects leading to publications in international journals</w:t>
      </w:r>
    </w:p>
    <w:p w:rsidR="00F809EC" w:rsidRPr="00207ABD" w:rsidRDefault="00F809EC" w:rsidP="00207ABD">
      <w:pPr>
        <w:spacing w:after="0" w:line="360" w:lineRule="auto"/>
        <w:ind w:firstLine="720"/>
        <w:jc w:val="both"/>
        <w:rPr>
          <w:rFonts w:ascii="Times New Roman" w:hAnsi="Times New Roman"/>
          <w:sz w:val="28"/>
          <w:lang w:val="en-US"/>
        </w:rPr>
      </w:pPr>
      <w:r w:rsidRPr="00207ABD">
        <w:rPr>
          <w:rFonts w:ascii="Times New Roman" w:hAnsi="Times New Roman"/>
          <w:sz w:val="28"/>
          <w:lang w:val="en-US"/>
        </w:rPr>
        <w:t>- Introducing a system of incentives aimed at improving the quality of academic articles and their publication in international journals with high impact factors</w:t>
      </w:r>
    </w:p>
    <w:p w:rsidR="00F809EC" w:rsidRPr="00207ABD" w:rsidRDefault="00F809EC" w:rsidP="00207ABD">
      <w:pPr>
        <w:spacing w:after="0" w:line="360" w:lineRule="auto"/>
        <w:ind w:firstLine="720"/>
        <w:jc w:val="both"/>
        <w:rPr>
          <w:rFonts w:ascii="Times New Roman" w:hAnsi="Times New Roman"/>
          <w:sz w:val="28"/>
          <w:lang w:val="en-US"/>
        </w:rPr>
      </w:pPr>
      <w:r w:rsidRPr="00207ABD">
        <w:rPr>
          <w:rFonts w:ascii="Times New Roman" w:hAnsi="Times New Roman"/>
          <w:sz w:val="28"/>
          <w:lang w:val="en-US"/>
        </w:rPr>
        <w:t>- Identifying and selectively supporting the most effective research teams</w:t>
      </w:r>
    </w:p>
    <w:p w:rsidR="00F809EC" w:rsidRPr="00207ABD" w:rsidRDefault="00F809EC" w:rsidP="00207ABD">
      <w:pPr>
        <w:spacing w:after="0" w:line="360" w:lineRule="auto"/>
        <w:ind w:firstLine="720"/>
        <w:jc w:val="both"/>
        <w:rPr>
          <w:rFonts w:ascii="Times New Roman" w:hAnsi="Times New Roman"/>
          <w:sz w:val="28"/>
          <w:lang w:val="en-US"/>
        </w:rPr>
      </w:pPr>
      <w:r w:rsidRPr="00207ABD">
        <w:rPr>
          <w:rFonts w:ascii="Times New Roman" w:hAnsi="Times New Roman"/>
          <w:sz w:val="28"/>
          <w:lang w:val="en-US"/>
        </w:rPr>
        <w:lastRenderedPageBreak/>
        <w:t>- Providing linguistic support for publications in foreign languages</w:t>
      </w:r>
    </w:p>
    <w:p w:rsidR="00F809EC" w:rsidRPr="00207ABD" w:rsidRDefault="00F809EC" w:rsidP="00207ABD">
      <w:pPr>
        <w:spacing w:after="0" w:line="360" w:lineRule="auto"/>
        <w:ind w:firstLine="720"/>
        <w:jc w:val="both"/>
        <w:rPr>
          <w:rFonts w:ascii="Times New Roman" w:hAnsi="Times New Roman"/>
          <w:sz w:val="28"/>
          <w:lang w:val="en-US"/>
        </w:rPr>
      </w:pPr>
      <w:r w:rsidRPr="00207ABD">
        <w:rPr>
          <w:rFonts w:ascii="Times New Roman" w:hAnsi="Times New Roman"/>
          <w:sz w:val="28"/>
          <w:lang w:val="en-US"/>
        </w:rPr>
        <w:t>- Developing an international system of fundraising and marketing in the domain of research &amp; development</w:t>
      </w:r>
    </w:p>
    <w:p w:rsidR="00F809EC" w:rsidRPr="00207ABD" w:rsidRDefault="00F809EC" w:rsidP="00207ABD">
      <w:pPr>
        <w:spacing w:after="0" w:line="360" w:lineRule="auto"/>
        <w:ind w:firstLine="720"/>
        <w:jc w:val="both"/>
        <w:rPr>
          <w:rFonts w:ascii="Times New Roman" w:hAnsi="Times New Roman"/>
          <w:sz w:val="28"/>
          <w:lang w:val="en-US"/>
        </w:rPr>
      </w:pPr>
      <w:r w:rsidRPr="00207ABD">
        <w:rPr>
          <w:rFonts w:ascii="Times New Roman" w:hAnsi="Times New Roman"/>
          <w:sz w:val="28"/>
          <w:lang w:val="en-US"/>
        </w:rPr>
        <w:t>- Inviting international experts to evaluate research projects and research results</w:t>
      </w:r>
    </w:p>
    <w:p w:rsidR="00F809EC" w:rsidRPr="00207ABD" w:rsidRDefault="00F809EC" w:rsidP="00207ABD">
      <w:pPr>
        <w:spacing w:after="0" w:line="360" w:lineRule="auto"/>
        <w:ind w:firstLine="720"/>
        <w:jc w:val="both"/>
        <w:rPr>
          <w:rFonts w:ascii="Times New Roman" w:hAnsi="Times New Roman"/>
          <w:sz w:val="28"/>
          <w:lang w:val="en-US"/>
        </w:rPr>
      </w:pPr>
      <w:r w:rsidRPr="00207ABD">
        <w:rPr>
          <w:rFonts w:ascii="Times New Roman" w:hAnsi="Times New Roman"/>
          <w:sz w:val="28"/>
          <w:lang w:val="en-US"/>
        </w:rPr>
        <w:t>- Professionalizing the management of research</w:t>
      </w:r>
    </w:p>
    <w:p w:rsidR="00F809EC" w:rsidRPr="00207ABD" w:rsidRDefault="00F809EC" w:rsidP="00207ABD">
      <w:pPr>
        <w:spacing w:after="0" w:line="360" w:lineRule="auto"/>
        <w:ind w:firstLine="720"/>
        <w:jc w:val="both"/>
        <w:rPr>
          <w:rFonts w:ascii="Times New Roman" w:hAnsi="Times New Roman"/>
          <w:sz w:val="28"/>
          <w:lang w:val="en-US"/>
        </w:rPr>
      </w:pPr>
      <w:r w:rsidRPr="00207ABD">
        <w:rPr>
          <w:rFonts w:ascii="Times New Roman" w:hAnsi="Times New Roman"/>
          <w:sz w:val="28"/>
          <w:lang w:val="en-US"/>
        </w:rPr>
        <w:t>- Developing unique open-access databases of advanced research in a broad range of fields of social science, economics and the humanities</w:t>
      </w:r>
    </w:p>
    <w:p w:rsidR="00F809EC" w:rsidRPr="00207ABD" w:rsidRDefault="00F809EC" w:rsidP="00207ABD">
      <w:pPr>
        <w:spacing w:after="0" w:line="360" w:lineRule="auto"/>
        <w:ind w:firstLine="720"/>
        <w:jc w:val="both"/>
        <w:rPr>
          <w:rFonts w:ascii="Times New Roman" w:hAnsi="Times New Roman"/>
          <w:sz w:val="28"/>
          <w:lang w:val="en-US"/>
        </w:rPr>
      </w:pPr>
      <w:r w:rsidRPr="00207ABD">
        <w:rPr>
          <w:rFonts w:ascii="Times New Roman" w:hAnsi="Times New Roman"/>
          <w:sz w:val="28"/>
          <w:lang w:val="en-US"/>
        </w:rPr>
        <w:t>- Establishing research centres and databanks on transition economies in the areas of economics, management, political science, sociology, law, and history and conducting comparative studies on transition societies</w:t>
      </w:r>
    </w:p>
    <w:p w:rsidR="00F809EC" w:rsidRPr="00207ABD" w:rsidRDefault="00F809EC" w:rsidP="00207ABD">
      <w:pPr>
        <w:spacing w:after="0" w:line="360" w:lineRule="auto"/>
        <w:ind w:firstLine="720"/>
        <w:jc w:val="both"/>
        <w:rPr>
          <w:rFonts w:ascii="Times New Roman" w:hAnsi="Times New Roman"/>
          <w:sz w:val="28"/>
          <w:lang w:val="en-US"/>
        </w:rPr>
      </w:pPr>
      <w:r w:rsidRPr="00207ABD">
        <w:rPr>
          <w:rFonts w:ascii="Times New Roman" w:hAnsi="Times New Roman"/>
          <w:sz w:val="28"/>
          <w:lang w:val="en-US"/>
        </w:rPr>
        <w:t>- Promoting active involvement in expert activities formulated by international organisations (e.g., OECD, World Bank, IMF, European Commission and Basel Committee)</w:t>
      </w:r>
    </w:p>
    <w:p w:rsidR="00F809EC" w:rsidRPr="00207ABD" w:rsidRDefault="00F809EC" w:rsidP="00207ABD">
      <w:pPr>
        <w:spacing w:after="0" w:line="360" w:lineRule="auto"/>
        <w:ind w:firstLine="720"/>
        <w:jc w:val="both"/>
        <w:rPr>
          <w:rFonts w:ascii="Times New Roman" w:hAnsi="Times New Roman"/>
          <w:sz w:val="28"/>
          <w:lang w:val="en-US"/>
        </w:rPr>
      </w:pPr>
      <w:r w:rsidRPr="00207ABD">
        <w:rPr>
          <w:rFonts w:ascii="Times New Roman" w:hAnsi="Times New Roman"/>
          <w:sz w:val="28"/>
          <w:lang w:val="en-US"/>
        </w:rPr>
        <w:t>- Expanding the range of research on current modernization issues, in particular by participating in expert evaluation of global agenda issues in cooperation with leading international analytic centres and international organisations</w:t>
      </w:r>
    </w:p>
    <w:p w:rsidR="00F809EC" w:rsidRPr="00207ABD" w:rsidRDefault="00F809EC" w:rsidP="00207ABD">
      <w:pPr>
        <w:spacing w:after="0" w:line="360" w:lineRule="auto"/>
        <w:ind w:firstLine="720"/>
        <w:jc w:val="both"/>
        <w:rPr>
          <w:rFonts w:ascii="Times New Roman" w:hAnsi="Times New Roman"/>
          <w:sz w:val="28"/>
          <w:lang w:val="en-US"/>
        </w:rPr>
      </w:pPr>
      <w:r w:rsidRPr="00207ABD">
        <w:rPr>
          <w:rFonts w:ascii="Times New Roman" w:hAnsi="Times New Roman"/>
          <w:sz w:val="28"/>
          <w:lang w:val="en-US"/>
        </w:rPr>
        <w:t>- Improving research performance by introducing toolkits used by the international expert community (in particular, by taking into account practices of international consulting companies such as McKinsey &amp; Co, BCG, and Bain)</w:t>
      </w:r>
    </w:p>
    <w:p w:rsidR="00F809EC" w:rsidRPr="00207ABD" w:rsidRDefault="00F809EC" w:rsidP="00207ABD">
      <w:pPr>
        <w:spacing w:after="0" w:line="360" w:lineRule="auto"/>
        <w:ind w:firstLine="720"/>
        <w:jc w:val="both"/>
        <w:rPr>
          <w:rFonts w:ascii="Times New Roman" w:hAnsi="Times New Roman"/>
          <w:sz w:val="28"/>
          <w:lang w:val="en-US"/>
        </w:rPr>
      </w:pPr>
      <w:r w:rsidRPr="00207ABD">
        <w:rPr>
          <w:rFonts w:ascii="Times New Roman" w:hAnsi="Times New Roman"/>
          <w:sz w:val="28"/>
          <w:lang w:val="en-US"/>
        </w:rPr>
        <w:t>- Creating international expert teams to participate in consulting activities in developing countries as well as summarising the reform experience based on cross-country comparisons</w:t>
      </w:r>
    </w:p>
    <w:p w:rsidR="00F809EC" w:rsidRPr="00207ABD" w:rsidRDefault="00F809EC" w:rsidP="00207ABD">
      <w:pPr>
        <w:spacing w:after="0" w:line="360" w:lineRule="auto"/>
        <w:ind w:firstLine="720"/>
        <w:jc w:val="both"/>
        <w:rPr>
          <w:rFonts w:ascii="Times New Roman" w:hAnsi="Times New Roman"/>
          <w:sz w:val="28"/>
          <w:lang w:val="en-US"/>
        </w:rPr>
      </w:pPr>
      <w:r w:rsidRPr="00207ABD">
        <w:rPr>
          <w:rFonts w:ascii="Times New Roman" w:hAnsi="Times New Roman"/>
          <w:sz w:val="28"/>
          <w:lang w:val="en-US"/>
        </w:rPr>
        <w:t>- Developing a global network of expert organisations working with transition societies including BRICS countries (with active HSE participation)</w:t>
      </w:r>
    </w:p>
    <w:p w:rsidR="00F809EC" w:rsidRPr="00207ABD" w:rsidRDefault="00F809EC" w:rsidP="00207ABD">
      <w:pPr>
        <w:spacing w:after="0" w:line="360" w:lineRule="auto"/>
        <w:ind w:firstLine="720"/>
        <w:jc w:val="both"/>
        <w:rPr>
          <w:rFonts w:ascii="Times New Roman" w:hAnsi="Times New Roman"/>
          <w:sz w:val="28"/>
          <w:lang w:val="en-US"/>
        </w:rPr>
      </w:pPr>
      <w:r w:rsidRPr="00207ABD">
        <w:rPr>
          <w:rFonts w:ascii="Times New Roman" w:hAnsi="Times New Roman"/>
          <w:sz w:val="28"/>
          <w:lang w:val="en-US"/>
        </w:rPr>
        <w:t>- Developing a system for commercialising research results and implementing a support programme for innovative entrepreneurship</w:t>
      </w:r>
    </w:p>
    <w:p w:rsidR="00F809EC" w:rsidRPr="00207ABD" w:rsidRDefault="00F809EC" w:rsidP="00207ABD">
      <w:pPr>
        <w:spacing w:after="0" w:line="360" w:lineRule="auto"/>
        <w:ind w:firstLine="720"/>
        <w:jc w:val="both"/>
        <w:rPr>
          <w:rFonts w:ascii="Times New Roman" w:hAnsi="Times New Roman"/>
          <w:sz w:val="28"/>
          <w:lang w:val="en-US"/>
        </w:rPr>
      </w:pPr>
      <w:r w:rsidRPr="00207ABD">
        <w:rPr>
          <w:rFonts w:ascii="Times New Roman" w:hAnsi="Times New Roman"/>
          <w:sz w:val="28"/>
          <w:lang w:val="en-US"/>
        </w:rPr>
        <w:lastRenderedPageBreak/>
        <w:t>- Having HSE scholars participate as editors and reviewers in international academic journals and organising partnerships between HSE and major international academic publishers</w:t>
      </w:r>
    </w:p>
    <w:p w:rsidR="00F809EC" w:rsidRPr="00207ABD" w:rsidRDefault="00F809EC" w:rsidP="00207ABD">
      <w:pPr>
        <w:spacing w:after="0" w:line="360" w:lineRule="auto"/>
        <w:ind w:firstLine="720"/>
        <w:jc w:val="both"/>
        <w:rPr>
          <w:rFonts w:ascii="Times New Roman" w:hAnsi="Times New Roman"/>
          <w:sz w:val="28"/>
          <w:lang w:val="en-US"/>
        </w:rPr>
      </w:pPr>
      <w:r w:rsidRPr="00207ABD">
        <w:rPr>
          <w:rFonts w:ascii="Times New Roman" w:hAnsi="Times New Roman"/>
          <w:sz w:val="28"/>
          <w:lang w:val="en-US"/>
        </w:rPr>
        <w:t>- Converting HSE academic journals into a bilingual format and indexing journals in international scientometric databases (Web of Science and Scopus)</w:t>
      </w:r>
    </w:p>
    <w:p w:rsidR="00F809EC" w:rsidRPr="00207ABD" w:rsidRDefault="00F809EC" w:rsidP="00207ABD">
      <w:pPr>
        <w:spacing w:after="0" w:line="360" w:lineRule="auto"/>
        <w:ind w:firstLine="720"/>
        <w:jc w:val="both"/>
        <w:rPr>
          <w:rFonts w:ascii="Times New Roman" w:hAnsi="Times New Roman"/>
          <w:sz w:val="28"/>
          <w:lang w:val="en-US"/>
        </w:rPr>
      </w:pPr>
      <w:r w:rsidRPr="00207ABD">
        <w:rPr>
          <w:rFonts w:ascii="Times New Roman" w:hAnsi="Times New Roman"/>
          <w:sz w:val="28"/>
          <w:lang w:val="en-US"/>
        </w:rPr>
        <w:t>- Introducing the mandatory practice of publishing and discussing article preprints and monographs in an electronic English-language format on the SSRN network and similar global professional networks</w:t>
      </w:r>
    </w:p>
    <w:p w:rsidR="00F809EC" w:rsidRPr="00207ABD" w:rsidRDefault="00F809EC" w:rsidP="00207ABD">
      <w:pPr>
        <w:spacing w:after="0" w:line="360" w:lineRule="auto"/>
        <w:ind w:firstLine="720"/>
        <w:jc w:val="both"/>
        <w:rPr>
          <w:rFonts w:ascii="Times New Roman" w:hAnsi="Times New Roman"/>
          <w:sz w:val="28"/>
          <w:lang w:val="en-US"/>
        </w:rPr>
      </w:pPr>
      <w:r w:rsidRPr="00207ABD">
        <w:rPr>
          <w:rFonts w:ascii="Times New Roman" w:hAnsi="Times New Roman"/>
          <w:sz w:val="28"/>
          <w:lang w:val="en-US"/>
        </w:rPr>
        <w:t>- Holding international communication events at HSE</w:t>
      </w:r>
    </w:p>
    <w:p w:rsidR="00F809EC" w:rsidRPr="00207ABD" w:rsidRDefault="00F809EC" w:rsidP="00207ABD">
      <w:pPr>
        <w:spacing w:after="0" w:line="360" w:lineRule="auto"/>
        <w:ind w:firstLine="720"/>
        <w:jc w:val="both"/>
        <w:rPr>
          <w:rFonts w:ascii="Times New Roman" w:hAnsi="Times New Roman"/>
          <w:sz w:val="28"/>
          <w:lang w:val="en-US"/>
        </w:rPr>
      </w:pPr>
      <w:r w:rsidRPr="00207ABD">
        <w:rPr>
          <w:rFonts w:ascii="Times New Roman" w:hAnsi="Times New Roman"/>
          <w:sz w:val="28"/>
          <w:lang w:val="en-US"/>
        </w:rPr>
        <w:t>- Assuring presence in international media, particularly on topics related to HSE core areas</w:t>
      </w:r>
    </w:p>
    <w:p w:rsidR="00F809EC" w:rsidRPr="00726C73" w:rsidRDefault="00F809EC" w:rsidP="00207ABD">
      <w:pPr>
        <w:pStyle w:val="11"/>
        <w:spacing w:after="0" w:line="360" w:lineRule="auto"/>
        <w:ind w:left="709"/>
        <w:jc w:val="both"/>
        <w:rPr>
          <w:rFonts w:ascii="Times New Roman" w:hAnsi="Times New Roman"/>
          <w:sz w:val="28"/>
          <w:lang w:val="en-US" w:eastAsia="en-US"/>
        </w:rPr>
      </w:pPr>
      <w:r w:rsidRPr="00726C73">
        <w:rPr>
          <w:rFonts w:ascii="Times New Roman" w:hAnsi="Times New Roman"/>
          <w:sz w:val="28"/>
          <w:lang w:val="en-US" w:eastAsia="en-US"/>
        </w:rPr>
        <w:t>- HSE promotion in professional and social networks</w:t>
      </w:r>
    </w:p>
    <w:p w:rsidR="00F809EC" w:rsidRDefault="00F809EC" w:rsidP="00207ABD">
      <w:pPr>
        <w:pStyle w:val="11"/>
        <w:spacing w:after="0" w:line="360" w:lineRule="auto"/>
        <w:ind w:left="709"/>
        <w:jc w:val="both"/>
        <w:rPr>
          <w:rFonts w:ascii="Times New Roman" w:hAnsi="Times New Roman"/>
          <w:sz w:val="28"/>
          <w:lang w:val="en-US" w:eastAsia="en-US"/>
        </w:rPr>
      </w:pPr>
      <w:r w:rsidRPr="00726C73">
        <w:rPr>
          <w:rFonts w:ascii="Times New Roman" w:hAnsi="Times New Roman"/>
          <w:sz w:val="28"/>
          <w:lang w:val="en-US" w:eastAsia="en-US"/>
        </w:rPr>
        <w:t>- HSE website targeting at international public</w:t>
      </w:r>
      <w:r w:rsidR="00913C8D">
        <w:rPr>
          <w:rFonts w:ascii="Times New Roman" w:hAnsi="Times New Roman"/>
          <w:sz w:val="28"/>
          <w:lang w:val="en-US" w:eastAsia="en-US"/>
        </w:rPr>
        <w:t>.</w:t>
      </w:r>
    </w:p>
    <w:p w:rsidR="00F809EC" w:rsidRPr="00207ABD" w:rsidRDefault="00F809EC" w:rsidP="00207ABD">
      <w:pPr>
        <w:spacing w:after="0" w:line="360" w:lineRule="auto"/>
        <w:ind w:firstLine="720"/>
        <w:jc w:val="both"/>
        <w:rPr>
          <w:rFonts w:ascii="Times New Roman" w:hAnsi="Times New Roman"/>
          <w:i/>
          <w:sz w:val="28"/>
          <w:szCs w:val="28"/>
          <w:lang w:val="en-US"/>
        </w:rPr>
      </w:pPr>
      <w:r w:rsidRPr="00207ABD">
        <w:rPr>
          <w:rFonts w:ascii="Times New Roman" w:hAnsi="Times New Roman"/>
          <w:sz w:val="28"/>
          <w:lang w:val="en-US"/>
        </w:rPr>
        <w:t xml:space="preserve">2. </w:t>
      </w:r>
      <w:r w:rsidRPr="00207ABD">
        <w:rPr>
          <w:rFonts w:ascii="Times New Roman" w:hAnsi="Times New Roman"/>
          <w:i/>
          <w:sz w:val="28"/>
          <w:lang w:val="en-US"/>
        </w:rPr>
        <w:t>Creating and promoting globally oriented educational products as a result of</w:t>
      </w:r>
    </w:p>
    <w:p w:rsidR="00F809EC" w:rsidRPr="00207ABD" w:rsidRDefault="00F809EC" w:rsidP="00207ABD">
      <w:pPr>
        <w:spacing w:after="0" w:line="360" w:lineRule="auto"/>
        <w:ind w:firstLine="720"/>
        <w:jc w:val="both"/>
        <w:rPr>
          <w:rFonts w:ascii="Times New Roman" w:hAnsi="Times New Roman"/>
          <w:sz w:val="28"/>
          <w:lang w:val="en-US"/>
        </w:rPr>
      </w:pPr>
      <w:r w:rsidRPr="00207ABD">
        <w:rPr>
          <w:rFonts w:ascii="Times New Roman" w:hAnsi="Times New Roman"/>
          <w:sz w:val="28"/>
          <w:lang w:val="en-US"/>
        </w:rPr>
        <w:t xml:space="preserve">- Updating educational programmes to meet international requirements for graduates and </w:t>
      </w:r>
      <w:r w:rsidR="00913C8D">
        <w:rPr>
          <w:rFonts w:ascii="Times New Roman" w:hAnsi="Times New Roman"/>
          <w:sz w:val="28"/>
          <w:lang w:val="en-US"/>
        </w:rPr>
        <w:t xml:space="preserve">the </w:t>
      </w:r>
      <w:r w:rsidRPr="00207ABD">
        <w:rPr>
          <w:rFonts w:ascii="Times New Roman" w:hAnsi="Times New Roman"/>
          <w:sz w:val="28"/>
          <w:lang w:val="en-US"/>
        </w:rPr>
        <w:t>expectations of globally oriented employers</w:t>
      </w:r>
    </w:p>
    <w:p w:rsidR="00F809EC" w:rsidRPr="00207ABD" w:rsidRDefault="00F809EC" w:rsidP="00207ABD">
      <w:pPr>
        <w:spacing w:after="0" w:line="360" w:lineRule="auto"/>
        <w:ind w:firstLine="720"/>
        <w:jc w:val="both"/>
        <w:rPr>
          <w:rFonts w:ascii="Times New Roman" w:hAnsi="Times New Roman"/>
          <w:sz w:val="28"/>
          <w:lang w:val="en-US"/>
        </w:rPr>
      </w:pPr>
      <w:r w:rsidRPr="00207ABD">
        <w:rPr>
          <w:rFonts w:ascii="Times New Roman" w:hAnsi="Times New Roman"/>
          <w:sz w:val="28"/>
          <w:lang w:val="en-US"/>
        </w:rPr>
        <w:t>- Introducing a new educational model enabling individual student trajectories with a high share of project and research work (up to 20%), including a new major-minor structure of educational programmes; developing and introducing mechanisms for transferring credits for courses taken outside HSE; introducing different forms of student project, research and independent work while decreasing student course load; creating tutor centres for assisting students to select individual educational trajectories; and modernising HSE information systems to meet the needs of the new educational programme model</w:t>
      </w:r>
    </w:p>
    <w:p w:rsidR="00F809EC" w:rsidRPr="00207ABD" w:rsidRDefault="00F809EC" w:rsidP="00207ABD">
      <w:pPr>
        <w:spacing w:after="0" w:line="360" w:lineRule="auto"/>
        <w:ind w:firstLine="720"/>
        <w:jc w:val="both"/>
        <w:rPr>
          <w:rFonts w:ascii="Times New Roman" w:hAnsi="Times New Roman"/>
          <w:sz w:val="28"/>
          <w:lang w:val="en-US"/>
        </w:rPr>
      </w:pPr>
      <w:r w:rsidRPr="00207ABD">
        <w:rPr>
          <w:rFonts w:ascii="Times New Roman" w:hAnsi="Times New Roman"/>
          <w:sz w:val="28"/>
          <w:lang w:val="en-US"/>
        </w:rPr>
        <w:t>- Increasing the use of English as the language of education and communication by expanding the range of courses and educational programmes taught in English</w:t>
      </w:r>
    </w:p>
    <w:p w:rsidR="00F809EC" w:rsidRPr="00207ABD" w:rsidRDefault="00F809EC" w:rsidP="00207ABD">
      <w:pPr>
        <w:spacing w:after="0" w:line="360" w:lineRule="auto"/>
        <w:ind w:firstLine="720"/>
        <w:jc w:val="both"/>
        <w:rPr>
          <w:rFonts w:ascii="Times New Roman" w:hAnsi="Times New Roman"/>
          <w:sz w:val="28"/>
          <w:lang w:val="en-US"/>
        </w:rPr>
      </w:pPr>
      <w:r w:rsidRPr="00207ABD">
        <w:rPr>
          <w:rFonts w:ascii="Times New Roman" w:hAnsi="Times New Roman"/>
          <w:sz w:val="28"/>
          <w:lang w:val="en-US"/>
        </w:rPr>
        <w:t>- Expanding the range of joint educational programmes with top international universities</w:t>
      </w:r>
    </w:p>
    <w:p w:rsidR="00F809EC" w:rsidRPr="00207ABD" w:rsidRDefault="00F809EC" w:rsidP="00207ABD">
      <w:pPr>
        <w:spacing w:after="0" w:line="360" w:lineRule="auto"/>
        <w:ind w:firstLine="720"/>
        <w:jc w:val="both"/>
        <w:rPr>
          <w:rFonts w:ascii="Times New Roman" w:hAnsi="Times New Roman"/>
          <w:sz w:val="28"/>
          <w:lang w:val="en-US"/>
        </w:rPr>
      </w:pPr>
      <w:r w:rsidRPr="00207ABD">
        <w:rPr>
          <w:rFonts w:ascii="Times New Roman" w:hAnsi="Times New Roman"/>
          <w:sz w:val="28"/>
          <w:lang w:val="en-US"/>
        </w:rPr>
        <w:lastRenderedPageBreak/>
        <w:t>- Permanently monitoring in-demand applied and analytic skills by developing partnerships between departments and companies and research centres; giving HSE students and alumni the opportunity of having their analytic and applied skills evaluated by external experts</w:t>
      </w:r>
    </w:p>
    <w:p w:rsidR="00F809EC" w:rsidRPr="00207ABD" w:rsidRDefault="00F809EC" w:rsidP="00207ABD">
      <w:pPr>
        <w:spacing w:after="0" w:line="360" w:lineRule="auto"/>
        <w:ind w:firstLine="720"/>
        <w:jc w:val="both"/>
        <w:rPr>
          <w:rFonts w:ascii="Times New Roman" w:hAnsi="Times New Roman"/>
          <w:sz w:val="28"/>
          <w:lang w:val="en-US"/>
        </w:rPr>
      </w:pPr>
      <w:r w:rsidRPr="00207ABD">
        <w:rPr>
          <w:rFonts w:ascii="Times New Roman" w:hAnsi="Times New Roman"/>
          <w:sz w:val="28"/>
          <w:lang w:val="en-US"/>
        </w:rPr>
        <w:t>- Implementing in-house training programmes in companies, allowing students to develop new skills and qualifications in the context of real business processes; involving hands-on specialists in regular educational process (in particular, through a system of ‘base’ departments in partnership with major corporations and public organisations)</w:t>
      </w:r>
    </w:p>
    <w:p w:rsidR="00F809EC" w:rsidRPr="00207ABD" w:rsidRDefault="00F809EC" w:rsidP="00207ABD">
      <w:pPr>
        <w:spacing w:after="0" w:line="360" w:lineRule="auto"/>
        <w:ind w:firstLine="720"/>
        <w:jc w:val="both"/>
        <w:rPr>
          <w:rFonts w:ascii="Times New Roman" w:hAnsi="Times New Roman"/>
          <w:sz w:val="28"/>
          <w:lang w:val="en-US"/>
        </w:rPr>
      </w:pPr>
      <w:r w:rsidRPr="00207ABD">
        <w:rPr>
          <w:rFonts w:ascii="Times New Roman" w:hAnsi="Times New Roman"/>
          <w:sz w:val="28"/>
          <w:lang w:val="en-US"/>
        </w:rPr>
        <w:t>- Designing two types of  master's programmes: targeting professional qualifications and skills as well as research-oriented  programmes</w:t>
      </w:r>
    </w:p>
    <w:p w:rsidR="00F809EC" w:rsidRPr="00207ABD" w:rsidRDefault="00F809EC" w:rsidP="00207ABD">
      <w:pPr>
        <w:spacing w:after="0" w:line="360" w:lineRule="auto"/>
        <w:ind w:firstLine="720"/>
        <w:jc w:val="both"/>
        <w:rPr>
          <w:rFonts w:ascii="Times New Roman" w:hAnsi="Times New Roman"/>
          <w:sz w:val="28"/>
          <w:lang w:val="en-US"/>
        </w:rPr>
      </w:pPr>
      <w:r w:rsidRPr="00207ABD">
        <w:rPr>
          <w:rFonts w:ascii="Times New Roman" w:hAnsi="Times New Roman"/>
          <w:sz w:val="28"/>
          <w:lang w:val="en-US"/>
        </w:rPr>
        <w:t>- Shifting to a structured PhD model, including the construction of the "graduate school" model and the creation of graduate schools in all fields of graduate study at HSE; developing mechanisms for flexible integration of research-oriented master's programmes into graduate schools  and designing the necessary educational tracks; attracting top international scholars to teach and co-advise graduate students and to evaluate the work of graduate students through a system of "academic workshops"; supporting and organising inbound and outbound mobility of graduate students; and developing partnerships with international universities in the framework of PhD programmes</w:t>
      </w:r>
    </w:p>
    <w:p w:rsidR="00F809EC" w:rsidRPr="00207ABD" w:rsidRDefault="00F809EC" w:rsidP="00207ABD">
      <w:pPr>
        <w:spacing w:after="0" w:line="360" w:lineRule="auto"/>
        <w:ind w:firstLine="720"/>
        <w:jc w:val="both"/>
        <w:rPr>
          <w:rFonts w:ascii="Times New Roman" w:hAnsi="Times New Roman"/>
          <w:sz w:val="28"/>
          <w:lang w:val="en-US"/>
        </w:rPr>
      </w:pPr>
      <w:r w:rsidRPr="00207ABD">
        <w:rPr>
          <w:rFonts w:ascii="Times New Roman" w:hAnsi="Times New Roman"/>
          <w:sz w:val="28"/>
          <w:lang w:val="en-US"/>
        </w:rPr>
        <w:t>- Conducting international expert evaluations and accreditations of educational programmes</w:t>
      </w:r>
    </w:p>
    <w:p w:rsidR="00F809EC" w:rsidRPr="00207ABD" w:rsidRDefault="00F809EC" w:rsidP="00207ABD">
      <w:pPr>
        <w:spacing w:after="0" w:line="360" w:lineRule="auto"/>
        <w:ind w:firstLine="720"/>
        <w:jc w:val="both"/>
        <w:rPr>
          <w:rFonts w:ascii="Times New Roman" w:hAnsi="Times New Roman"/>
          <w:sz w:val="28"/>
          <w:lang w:val="en-US"/>
        </w:rPr>
      </w:pPr>
      <w:r w:rsidRPr="00207ABD">
        <w:rPr>
          <w:rFonts w:ascii="Times New Roman" w:hAnsi="Times New Roman"/>
          <w:sz w:val="28"/>
          <w:lang w:val="en-US"/>
        </w:rPr>
        <w:t>- Professionalizing the administration of educational programmes, in particular by introducing a model for administering educational programmes; developing and implementing programmes for attesting, training, and supporting managers of educational programmes; and creating a system of academic governance of educational programmes</w:t>
      </w:r>
    </w:p>
    <w:p w:rsidR="00F809EC" w:rsidRPr="00207ABD" w:rsidRDefault="00F809EC" w:rsidP="00207ABD">
      <w:pPr>
        <w:spacing w:after="0" w:line="360" w:lineRule="auto"/>
        <w:ind w:firstLine="720"/>
        <w:jc w:val="both"/>
        <w:rPr>
          <w:rFonts w:ascii="Times New Roman" w:hAnsi="Times New Roman"/>
          <w:sz w:val="28"/>
          <w:lang w:val="en-US"/>
        </w:rPr>
      </w:pPr>
      <w:r w:rsidRPr="00207ABD">
        <w:rPr>
          <w:rFonts w:ascii="Times New Roman" w:hAnsi="Times New Roman"/>
          <w:sz w:val="28"/>
          <w:lang w:val="en-US"/>
        </w:rPr>
        <w:t>- Creating a flexible credit-module system for continuing educational programmes aimed at developing the applied skills of participants in different areas of activity</w:t>
      </w:r>
      <w:r w:rsidR="00913C8D">
        <w:rPr>
          <w:rFonts w:ascii="Times New Roman" w:hAnsi="Times New Roman"/>
          <w:sz w:val="28"/>
          <w:lang w:val="en-US"/>
        </w:rPr>
        <w:t>.</w:t>
      </w:r>
    </w:p>
    <w:p w:rsidR="00F809EC" w:rsidRPr="00207ABD" w:rsidRDefault="00F809EC" w:rsidP="00207ABD">
      <w:pPr>
        <w:spacing w:after="0" w:line="360" w:lineRule="auto"/>
        <w:ind w:firstLine="720"/>
        <w:jc w:val="both"/>
        <w:rPr>
          <w:rFonts w:ascii="Times New Roman" w:hAnsi="Times New Roman"/>
          <w:i/>
          <w:sz w:val="28"/>
          <w:lang w:val="en-US"/>
        </w:rPr>
      </w:pPr>
      <w:r w:rsidRPr="00207ABD">
        <w:rPr>
          <w:rFonts w:ascii="Times New Roman" w:hAnsi="Times New Roman"/>
          <w:sz w:val="28"/>
          <w:lang w:val="en-US"/>
        </w:rPr>
        <w:lastRenderedPageBreak/>
        <w:t>3.</w:t>
      </w:r>
      <w:r w:rsidRPr="00207ABD">
        <w:rPr>
          <w:rFonts w:ascii="Times New Roman" w:hAnsi="Times New Roman"/>
          <w:i/>
          <w:sz w:val="28"/>
          <w:lang w:val="en-US"/>
        </w:rPr>
        <w:t xml:space="preserve"> Expanding onto new geographic markets at all levels of education and increasing the selectivity of master's and PhD programmes as a result of</w:t>
      </w:r>
    </w:p>
    <w:p w:rsidR="00F809EC" w:rsidRPr="00207ABD" w:rsidRDefault="00F809EC" w:rsidP="00207ABD">
      <w:pPr>
        <w:spacing w:after="0" w:line="360" w:lineRule="auto"/>
        <w:ind w:firstLine="720"/>
        <w:jc w:val="both"/>
        <w:rPr>
          <w:rFonts w:ascii="Times New Roman" w:hAnsi="Times New Roman"/>
          <w:sz w:val="28"/>
          <w:lang w:val="en-US"/>
        </w:rPr>
      </w:pPr>
      <w:r w:rsidRPr="00207ABD">
        <w:rPr>
          <w:rFonts w:ascii="Times New Roman" w:hAnsi="Times New Roman"/>
          <w:sz w:val="28"/>
          <w:lang w:val="en-US"/>
        </w:rPr>
        <w:t>- Working with international educational recruiting agencies and participating in educational fairs</w:t>
      </w:r>
    </w:p>
    <w:p w:rsidR="00F809EC" w:rsidRPr="00207ABD" w:rsidRDefault="00F809EC" w:rsidP="00207ABD">
      <w:pPr>
        <w:spacing w:after="0" w:line="360" w:lineRule="auto"/>
        <w:ind w:firstLine="720"/>
        <w:jc w:val="both"/>
        <w:rPr>
          <w:rFonts w:ascii="Times New Roman" w:hAnsi="Times New Roman"/>
          <w:sz w:val="28"/>
          <w:lang w:val="en-US"/>
        </w:rPr>
      </w:pPr>
      <w:r w:rsidRPr="00207ABD">
        <w:rPr>
          <w:rFonts w:ascii="Times New Roman" w:hAnsi="Times New Roman"/>
          <w:sz w:val="28"/>
          <w:lang w:val="en-US"/>
        </w:rPr>
        <w:t xml:space="preserve">- Creating a network of HSE partners in Russian regions and abroad for the organisation of professional orientation events, </w:t>
      </w:r>
      <w:r w:rsidR="00913C8D" w:rsidRPr="00207ABD">
        <w:rPr>
          <w:rFonts w:ascii="Times New Roman" w:hAnsi="Times New Roman"/>
          <w:sz w:val="28"/>
          <w:lang w:val="en-US"/>
        </w:rPr>
        <w:t>Olympics</w:t>
      </w:r>
      <w:r w:rsidRPr="00207ABD">
        <w:rPr>
          <w:rFonts w:ascii="Times New Roman" w:hAnsi="Times New Roman"/>
          <w:sz w:val="28"/>
          <w:lang w:val="en-US"/>
        </w:rPr>
        <w:t>, promotions, etc.</w:t>
      </w:r>
    </w:p>
    <w:p w:rsidR="00F809EC" w:rsidRPr="00207ABD" w:rsidRDefault="00F809EC" w:rsidP="00207ABD">
      <w:pPr>
        <w:spacing w:after="0" w:line="360" w:lineRule="auto"/>
        <w:ind w:firstLine="720"/>
        <w:jc w:val="both"/>
        <w:rPr>
          <w:rFonts w:ascii="Times New Roman" w:hAnsi="Times New Roman"/>
          <w:sz w:val="28"/>
          <w:lang w:val="en-US"/>
        </w:rPr>
      </w:pPr>
      <w:r w:rsidRPr="00207ABD">
        <w:rPr>
          <w:rFonts w:ascii="Times New Roman" w:hAnsi="Times New Roman"/>
          <w:sz w:val="28"/>
          <w:lang w:val="en-US"/>
        </w:rPr>
        <w:t>- Actively participating in building an online education network in Russian and English (developing MOOCs and adding them to the respective platforms)</w:t>
      </w:r>
    </w:p>
    <w:p w:rsidR="00F809EC" w:rsidRPr="00207ABD" w:rsidRDefault="00F809EC" w:rsidP="00207ABD">
      <w:pPr>
        <w:spacing w:after="0" w:line="360" w:lineRule="auto"/>
        <w:ind w:firstLine="720"/>
        <w:jc w:val="both"/>
        <w:rPr>
          <w:rFonts w:ascii="Times New Roman" w:hAnsi="Times New Roman"/>
          <w:sz w:val="28"/>
          <w:lang w:val="en-US"/>
        </w:rPr>
      </w:pPr>
      <w:r w:rsidRPr="00207ABD">
        <w:rPr>
          <w:rFonts w:ascii="Times New Roman" w:hAnsi="Times New Roman"/>
          <w:sz w:val="28"/>
          <w:lang w:val="en-US"/>
        </w:rPr>
        <w:t>- Establishing an Internet school and new, distance forms of professional orientation and training of potential applicants</w:t>
      </w:r>
    </w:p>
    <w:p w:rsidR="00F809EC" w:rsidRPr="00207ABD" w:rsidRDefault="00F809EC" w:rsidP="00207ABD">
      <w:pPr>
        <w:spacing w:after="0" w:line="360" w:lineRule="auto"/>
        <w:ind w:firstLine="720"/>
        <w:jc w:val="both"/>
        <w:rPr>
          <w:rFonts w:ascii="Times New Roman" w:hAnsi="Times New Roman"/>
          <w:sz w:val="28"/>
          <w:lang w:val="en-US"/>
        </w:rPr>
      </w:pPr>
      <w:r w:rsidRPr="00207ABD">
        <w:rPr>
          <w:rFonts w:ascii="Times New Roman" w:hAnsi="Times New Roman"/>
          <w:sz w:val="28"/>
          <w:lang w:val="en-US"/>
        </w:rPr>
        <w:t>- Developing a preparatory department for master’s degree programmes and creating training courses for international students (Russian as a foreign language in basic and advanced programmes and a number of basic disciplines)</w:t>
      </w:r>
    </w:p>
    <w:p w:rsidR="00F809EC" w:rsidRPr="00207ABD" w:rsidRDefault="00F809EC" w:rsidP="00207ABD">
      <w:pPr>
        <w:spacing w:after="0" w:line="360" w:lineRule="auto"/>
        <w:ind w:firstLine="720"/>
        <w:jc w:val="both"/>
        <w:rPr>
          <w:rFonts w:ascii="Times New Roman" w:hAnsi="Times New Roman"/>
          <w:sz w:val="28"/>
          <w:lang w:val="en-US"/>
        </w:rPr>
      </w:pPr>
      <w:r w:rsidRPr="00207ABD">
        <w:rPr>
          <w:rFonts w:ascii="Times New Roman" w:hAnsi="Times New Roman"/>
          <w:sz w:val="28"/>
          <w:lang w:val="en-US"/>
        </w:rPr>
        <w:t>- Creating mechanisms for attracting talented students to master's and PhD programmes, including a scholarship fund for international students, summer/winter schools, and olympics</w:t>
      </w:r>
    </w:p>
    <w:p w:rsidR="00F809EC" w:rsidRPr="00207ABD" w:rsidRDefault="00F809EC" w:rsidP="00207ABD">
      <w:pPr>
        <w:spacing w:after="0" w:line="360" w:lineRule="auto"/>
        <w:ind w:firstLine="720"/>
        <w:jc w:val="both"/>
        <w:rPr>
          <w:rFonts w:ascii="Times New Roman" w:hAnsi="Times New Roman"/>
          <w:sz w:val="28"/>
          <w:szCs w:val="28"/>
          <w:lang w:val="en-US"/>
        </w:rPr>
      </w:pPr>
      <w:r w:rsidRPr="00207ABD">
        <w:rPr>
          <w:rFonts w:ascii="Times New Roman" w:hAnsi="Times New Roman"/>
          <w:sz w:val="28"/>
          <w:lang w:val="en-US"/>
        </w:rPr>
        <w:t>- Creating a system for integrating higher and secondary education by educating talented high-school students at the HSE Lyceum and working with HSE ‘base’ schools</w:t>
      </w:r>
      <w:r w:rsidR="00913C8D">
        <w:rPr>
          <w:rFonts w:ascii="Times New Roman" w:hAnsi="Times New Roman"/>
          <w:sz w:val="28"/>
          <w:lang w:val="en-US"/>
        </w:rPr>
        <w:t>.</w:t>
      </w:r>
    </w:p>
    <w:p w:rsidR="00F809EC" w:rsidRPr="00207ABD" w:rsidRDefault="00F809EC" w:rsidP="00207ABD">
      <w:pPr>
        <w:spacing w:after="0" w:line="360" w:lineRule="auto"/>
        <w:ind w:firstLine="720"/>
        <w:jc w:val="both"/>
        <w:rPr>
          <w:rFonts w:ascii="Times New Roman" w:hAnsi="Times New Roman"/>
          <w:i/>
          <w:sz w:val="28"/>
          <w:szCs w:val="28"/>
          <w:lang w:val="en-US"/>
        </w:rPr>
      </w:pPr>
      <w:r w:rsidRPr="00207ABD">
        <w:rPr>
          <w:rFonts w:ascii="Times New Roman" w:hAnsi="Times New Roman"/>
          <w:sz w:val="28"/>
          <w:lang w:val="en-US"/>
        </w:rPr>
        <w:t xml:space="preserve">4. </w:t>
      </w:r>
      <w:r w:rsidR="00913C8D">
        <w:rPr>
          <w:rFonts w:ascii="Times New Roman" w:hAnsi="Times New Roman"/>
          <w:i/>
          <w:sz w:val="28"/>
          <w:lang w:val="en-US"/>
        </w:rPr>
        <w:t>Human resources</w:t>
      </w:r>
      <w:r w:rsidRPr="00207ABD">
        <w:rPr>
          <w:rFonts w:ascii="Times New Roman" w:hAnsi="Times New Roman"/>
          <w:i/>
          <w:sz w:val="28"/>
          <w:lang w:val="en-US"/>
        </w:rPr>
        <w:t xml:space="preserve"> for a </w:t>
      </w:r>
      <w:r w:rsidR="00913C8D">
        <w:rPr>
          <w:rFonts w:ascii="Times New Roman" w:hAnsi="Times New Roman"/>
          <w:i/>
          <w:sz w:val="28"/>
          <w:lang w:val="en-US"/>
        </w:rPr>
        <w:t xml:space="preserve">research university </w:t>
      </w:r>
      <w:r w:rsidR="00913C8D" w:rsidRPr="00287033">
        <w:rPr>
          <w:rFonts w:ascii="Times New Roman" w:hAnsi="Times New Roman"/>
          <w:sz w:val="28"/>
          <w:lang w:val="en-US"/>
        </w:rPr>
        <w:t>and faculty and staff</w:t>
      </w:r>
      <w:r w:rsidRPr="00287033">
        <w:rPr>
          <w:rFonts w:ascii="Times New Roman" w:hAnsi="Times New Roman"/>
          <w:sz w:val="28"/>
          <w:lang w:val="en-US"/>
        </w:rPr>
        <w:t xml:space="preserve"> rotation</w:t>
      </w:r>
      <w:r w:rsidRPr="00207ABD">
        <w:rPr>
          <w:rFonts w:ascii="Times New Roman" w:hAnsi="Times New Roman"/>
          <w:sz w:val="28"/>
          <w:lang w:val="en-US"/>
        </w:rPr>
        <w:t xml:space="preserve"> is assured by</w:t>
      </w:r>
    </w:p>
    <w:p w:rsidR="00F809EC" w:rsidRPr="00207ABD" w:rsidRDefault="00F809EC" w:rsidP="00207ABD">
      <w:pPr>
        <w:spacing w:after="0" w:line="360" w:lineRule="auto"/>
        <w:ind w:firstLine="720"/>
        <w:jc w:val="both"/>
        <w:rPr>
          <w:rFonts w:ascii="Times New Roman" w:hAnsi="Times New Roman"/>
          <w:sz w:val="28"/>
          <w:lang w:val="en-US"/>
        </w:rPr>
      </w:pPr>
      <w:r w:rsidRPr="00207ABD">
        <w:rPr>
          <w:rFonts w:ascii="Times New Roman" w:hAnsi="Times New Roman"/>
          <w:sz w:val="28"/>
          <w:lang w:val="en-US"/>
        </w:rPr>
        <w:t>- A broad-ranging system for international recruitment of young scholars with PhD degrees from leading universities, top scholars capable of heading research centres, and scholars with high citation indices</w:t>
      </w:r>
    </w:p>
    <w:p w:rsidR="00F809EC" w:rsidRPr="00207ABD" w:rsidRDefault="00F809EC" w:rsidP="00207ABD">
      <w:pPr>
        <w:spacing w:after="0" w:line="360" w:lineRule="auto"/>
        <w:ind w:firstLine="720"/>
        <w:jc w:val="both"/>
        <w:rPr>
          <w:rFonts w:ascii="Times New Roman" w:hAnsi="Times New Roman"/>
          <w:sz w:val="28"/>
          <w:lang w:val="en-US"/>
        </w:rPr>
      </w:pPr>
      <w:r w:rsidRPr="00207ABD">
        <w:rPr>
          <w:rFonts w:ascii="Times New Roman" w:hAnsi="Times New Roman"/>
          <w:sz w:val="28"/>
          <w:lang w:val="en-US"/>
        </w:rPr>
        <w:t>- Attracting young foreign scholars for post-doc positions</w:t>
      </w:r>
    </w:p>
    <w:p w:rsidR="00F809EC" w:rsidRPr="00207ABD" w:rsidRDefault="00F809EC" w:rsidP="00207ABD">
      <w:pPr>
        <w:spacing w:after="0" w:line="360" w:lineRule="auto"/>
        <w:ind w:firstLine="720"/>
        <w:jc w:val="both"/>
        <w:rPr>
          <w:rFonts w:ascii="Times New Roman" w:hAnsi="Times New Roman"/>
          <w:sz w:val="28"/>
          <w:lang w:val="en-US"/>
        </w:rPr>
      </w:pPr>
      <w:r w:rsidRPr="00207ABD">
        <w:rPr>
          <w:rFonts w:ascii="Times New Roman" w:hAnsi="Times New Roman"/>
          <w:sz w:val="28"/>
          <w:lang w:val="en-US"/>
        </w:rPr>
        <w:t>- Creating an international academic environment for integrating international scholars into the university team</w:t>
      </w:r>
    </w:p>
    <w:p w:rsidR="00F809EC" w:rsidRPr="00207ABD" w:rsidRDefault="00F809EC" w:rsidP="00207ABD">
      <w:pPr>
        <w:spacing w:after="0" w:line="360" w:lineRule="auto"/>
        <w:ind w:firstLine="720"/>
        <w:jc w:val="both"/>
        <w:rPr>
          <w:rFonts w:ascii="Times New Roman" w:hAnsi="Times New Roman"/>
          <w:sz w:val="28"/>
          <w:lang w:val="en-US"/>
        </w:rPr>
      </w:pPr>
      <w:r w:rsidRPr="00207ABD">
        <w:rPr>
          <w:rFonts w:ascii="Times New Roman" w:hAnsi="Times New Roman"/>
          <w:sz w:val="28"/>
          <w:lang w:val="en-US"/>
        </w:rPr>
        <w:t>- Introducing a system of gradually increasing standards for filling vacant faculty positions so as to achieve global competitiveness</w:t>
      </w:r>
    </w:p>
    <w:p w:rsidR="00F809EC" w:rsidRPr="00207ABD" w:rsidRDefault="00F809EC" w:rsidP="00207ABD">
      <w:pPr>
        <w:spacing w:after="0" w:line="360" w:lineRule="auto"/>
        <w:ind w:firstLine="720"/>
        <w:jc w:val="both"/>
        <w:rPr>
          <w:rFonts w:ascii="Times New Roman" w:hAnsi="Times New Roman"/>
          <w:sz w:val="28"/>
          <w:lang w:val="en-US"/>
        </w:rPr>
      </w:pPr>
      <w:r w:rsidRPr="00207ABD">
        <w:rPr>
          <w:rFonts w:ascii="Times New Roman" w:hAnsi="Times New Roman"/>
          <w:sz w:val="28"/>
          <w:lang w:val="en-US"/>
        </w:rPr>
        <w:lastRenderedPageBreak/>
        <w:t>- Introducing standard faculty contract consisting of three components (teaching, research, and administrative/social work) with differentiated evaluation of performance</w:t>
      </w:r>
    </w:p>
    <w:p w:rsidR="00F809EC" w:rsidRPr="00207ABD" w:rsidRDefault="00F809EC" w:rsidP="00207ABD">
      <w:pPr>
        <w:spacing w:after="0" w:line="360" w:lineRule="auto"/>
        <w:ind w:firstLine="720"/>
        <w:jc w:val="both"/>
        <w:rPr>
          <w:rFonts w:ascii="Times New Roman" w:hAnsi="Times New Roman"/>
          <w:sz w:val="28"/>
          <w:lang w:val="en-US"/>
        </w:rPr>
      </w:pPr>
      <w:r w:rsidRPr="00207ABD">
        <w:rPr>
          <w:rFonts w:ascii="Times New Roman" w:hAnsi="Times New Roman"/>
          <w:sz w:val="28"/>
          <w:lang w:val="en-US"/>
        </w:rPr>
        <w:t xml:space="preserve">- Assuring competitive faculty salaries </w:t>
      </w:r>
    </w:p>
    <w:p w:rsidR="00F809EC" w:rsidRPr="00207ABD" w:rsidRDefault="00F809EC" w:rsidP="00207ABD">
      <w:pPr>
        <w:spacing w:after="0" w:line="360" w:lineRule="auto"/>
        <w:ind w:firstLine="720"/>
        <w:jc w:val="both"/>
        <w:rPr>
          <w:rFonts w:ascii="Times New Roman" w:hAnsi="Times New Roman"/>
          <w:sz w:val="28"/>
          <w:lang w:val="en-US"/>
        </w:rPr>
      </w:pPr>
      <w:r w:rsidRPr="00207ABD">
        <w:rPr>
          <w:rFonts w:ascii="Times New Roman" w:hAnsi="Times New Roman"/>
          <w:sz w:val="28"/>
          <w:lang w:val="en-US"/>
        </w:rPr>
        <w:t>- Implementing incentive programmes for faculty members to raise their research productivity</w:t>
      </w:r>
    </w:p>
    <w:p w:rsidR="00F809EC" w:rsidRPr="00207ABD" w:rsidRDefault="00F809EC" w:rsidP="00207ABD">
      <w:pPr>
        <w:spacing w:after="0" w:line="360" w:lineRule="auto"/>
        <w:ind w:firstLine="720"/>
        <w:jc w:val="both"/>
        <w:rPr>
          <w:rFonts w:ascii="Times New Roman" w:hAnsi="Times New Roman"/>
          <w:sz w:val="28"/>
          <w:lang w:val="en-US"/>
        </w:rPr>
      </w:pPr>
      <w:r w:rsidRPr="00207ABD">
        <w:rPr>
          <w:rFonts w:ascii="Times New Roman" w:hAnsi="Times New Roman"/>
          <w:sz w:val="28"/>
          <w:lang w:val="en-US"/>
        </w:rPr>
        <w:t>- Developing and introducing a model for attracting practical specialists to work at HSE as adjunct professors and introducing the position of the practical expert that engages in expert evaluation and consulting activities</w:t>
      </w:r>
    </w:p>
    <w:p w:rsidR="00F809EC" w:rsidRPr="00207ABD" w:rsidRDefault="00F809EC" w:rsidP="00207ABD">
      <w:pPr>
        <w:spacing w:after="0" w:line="360" w:lineRule="auto"/>
        <w:ind w:firstLine="720"/>
        <w:jc w:val="both"/>
        <w:rPr>
          <w:rFonts w:ascii="Times New Roman" w:hAnsi="Times New Roman"/>
          <w:sz w:val="28"/>
          <w:lang w:val="en-US"/>
        </w:rPr>
      </w:pPr>
      <w:r w:rsidRPr="00207ABD">
        <w:rPr>
          <w:rFonts w:ascii="Times New Roman" w:hAnsi="Times New Roman"/>
          <w:sz w:val="28"/>
          <w:lang w:val="en-US"/>
        </w:rPr>
        <w:t>- Considerably increasing the share of teaching assistants and research interns participating in teaching and research</w:t>
      </w:r>
    </w:p>
    <w:p w:rsidR="00F809EC" w:rsidRPr="00207ABD" w:rsidRDefault="00F809EC" w:rsidP="00207ABD">
      <w:pPr>
        <w:spacing w:after="0" w:line="360" w:lineRule="auto"/>
        <w:ind w:firstLine="720"/>
        <w:jc w:val="both"/>
        <w:rPr>
          <w:rFonts w:ascii="Times New Roman" w:hAnsi="Times New Roman"/>
          <w:sz w:val="28"/>
          <w:lang w:val="en-US"/>
        </w:rPr>
      </w:pPr>
      <w:r w:rsidRPr="00207ABD">
        <w:rPr>
          <w:rFonts w:ascii="Times New Roman" w:hAnsi="Times New Roman"/>
          <w:sz w:val="28"/>
          <w:lang w:val="en-US"/>
        </w:rPr>
        <w:t>- Developing a system for attracting and retaining young faculty members through the ‘promotion reserve’ programme</w:t>
      </w:r>
    </w:p>
    <w:p w:rsidR="00F809EC" w:rsidRPr="00207ABD" w:rsidRDefault="00F809EC" w:rsidP="00207ABD">
      <w:pPr>
        <w:spacing w:after="0" w:line="360" w:lineRule="auto"/>
        <w:ind w:firstLine="720"/>
        <w:jc w:val="both"/>
        <w:rPr>
          <w:rFonts w:ascii="Times New Roman" w:hAnsi="Times New Roman"/>
          <w:sz w:val="28"/>
          <w:lang w:val="en-US"/>
        </w:rPr>
      </w:pPr>
      <w:r w:rsidRPr="00207ABD">
        <w:rPr>
          <w:rFonts w:ascii="Times New Roman" w:hAnsi="Times New Roman"/>
          <w:sz w:val="28"/>
          <w:lang w:val="en-US"/>
        </w:rPr>
        <w:t>- Supporting mobility programmes for faculty members and including them in international (foreign) research and educational projects</w:t>
      </w:r>
    </w:p>
    <w:p w:rsidR="00F809EC" w:rsidRPr="00207ABD" w:rsidRDefault="00F809EC" w:rsidP="00207ABD">
      <w:pPr>
        <w:spacing w:after="0" w:line="360" w:lineRule="auto"/>
        <w:ind w:firstLine="720"/>
        <w:jc w:val="both"/>
        <w:rPr>
          <w:rFonts w:ascii="Times New Roman" w:hAnsi="Times New Roman"/>
          <w:sz w:val="28"/>
          <w:lang w:val="en-US"/>
        </w:rPr>
      </w:pPr>
      <w:r w:rsidRPr="00207ABD">
        <w:rPr>
          <w:rFonts w:ascii="Times New Roman" w:hAnsi="Times New Roman"/>
          <w:sz w:val="28"/>
          <w:lang w:val="en-US"/>
        </w:rPr>
        <w:t>- Introducing a system of sabbaticals</w:t>
      </w:r>
    </w:p>
    <w:p w:rsidR="00F809EC" w:rsidRPr="00207ABD" w:rsidRDefault="00F809EC" w:rsidP="00207ABD">
      <w:pPr>
        <w:spacing w:after="0" w:line="360" w:lineRule="auto"/>
        <w:ind w:firstLine="720"/>
        <w:jc w:val="both"/>
        <w:rPr>
          <w:rFonts w:ascii="Times New Roman" w:hAnsi="Times New Roman"/>
          <w:sz w:val="28"/>
          <w:lang w:val="en-US"/>
        </w:rPr>
      </w:pPr>
      <w:r w:rsidRPr="00207ABD">
        <w:rPr>
          <w:rFonts w:ascii="Times New Roman" w:hAnsi="Times New Roman"/>
          <w:sz w:val="28"/>
          <w:lang w:val="en-US"/>
        </w:rPr>
        <w:t>- Implementing a system of measures aimed at creating a core of effective administrative personnel with good command of foreign languages and information systems</w:t>
      </w:r>
    </w:p>
    <w:p w:rsidR="00F809EC" w:rsidRPr="00207ABD" w:rsidRDefault="00F809EC" w:rsidP="00207ABD">
      <w:pPr>
        <w:spacing w:after="0" w:line="360" w:lineRule="auto"/>
        <w:ind w:firstLine="720"/>
        <w:jc w:val="both"/>
        <w:rPr>
          <w:rFonts w:ascii="Times New Roman" w:hAnsi="Times New Roman"/>
          <w:sz w:val="28"/>
          <w:lang w:val="en-US"/>
        </w:rPr>
      </w:pPr>
      <w:r w:rsidRPr="00207ABD">
        <w:rPr>
          <w:rFonts w:ascii="Times New Roman" w:hAnsi="Times New Roman"/>
          <w:sz w:val="28"/>
          <w:lang w:val="en-US"/>
        </w:rPr>
        <w:t>- Hiring specialists to top-level administrative positions through international recruiting</w:t>
      </w:r>
    </w:p>
    <w:p w:rsidR="00F809EC" w:rsidRPr="00207ABD" w:rsidRDefault="00F809EC" w:rsidP="00207ABD">
      <w:pPr>
        <w:spacing w:after="0" w:line="360" w:lineRule="auto"/>
        <w:ind w:firstLine="720"/>
        <w:jc w:val="both"/>
        <w:rPr>
          <w:rFonts w:ascii="Times New Roman" w:hAnsi="Times New Roman"/>
          <w:sz w:val="28"/>
          <w:lang w:val="en-US"/>
        </w:rPr>
      </w:pPr>
      <w:r w:rsidRPr="00207ABD">
        <w:rPr>
          <w:rFonts w:ascii="Times New Roman" w:hAnsi="Times New Roman"/>
          <w:sz w:val="28"/>
          <w:lang w:val="en-US"/>
        </w:rPr>
        <w:t>- Implementing advanced training target programmes for faculty members and administrative personnel</w:t>
      </w:r>
    </w:p>
    <w:p w:rsidR="00F809EC" w:rsidRPr="00207ABD" w:rsidRDefault="00F809EC" w:rsidP="00207ABD">
      <w:pPr>
        <w:spacing w:after="0" w:line="360" w:lineRule="auto"/>
        <w:ind w:firstLine="720"/>
        <w:jc w:val="both"/>
        <w:rPr>
          <w:rFonts w:ascii="Times New Roman" w:hAnsi="Times New Roman"/>
          <w:sz w:val="28"/>
          <w:lang w:val="en-US"/>
        </w:rPr>
      </w:pPr>
      <w:r w:rsidRPr="00207ABD">
        <w:rPr>
          <w:rFonts w:ascii="Times New Roman" w:hAnsi="Times New Roman"/>
          <w:sz w:val="28"/>
          <w:lang w:val="en-US"/>
        </w:rPr>
        <w:t>- Assuring regular evaluation of faculty members and administrative staff</w:t>
      </w:r>
      <w:r w:rsidR="00913C8D">
        <w:rPr>
          <w:rFonts w:ascii="Times New Roman" w:hAnsi="Times New Roman"/>
          <w:sz w:val="28"/>
          <w:lang w:val="en-US"/>
        </w:rPr>
        <w:t>.</w:t>
      </w:r>
    </w:p>
    <w:p w:rsidR="00F809EC" w:rsidRPr="00207ABD" w:rsidRDefault="00F809EC" w:rsidP="00207ABD">
      <w:pPr>
        <w:spacing w:after="0" w:line="360" w:lineRule="auto"/>
        <w:ind w:firstLine="720"/>
        <w:jc w:val="both"/>
        <w:rPr>
          <w:rFonts w:ascii="Times New Roman" w:hAnsi="Times New Roman"/>
          <w:i/>
          <w:sz w:val="28"/>
          <w:lang w:val="en-US"/>
        </w:rPr>
      </w:pPr>
      <w:r w:rsidRPr="00207ABD">
        <w:rPr>
          <w:rFonts w:ascii="Times New Roman" w:hAnsi="Times New Roman"/>
          <w:sz w:val="28"/>
          <w:lang w:val="en-US"/>
        </w:rPr>
        <w:t>5</w:t>
      </w:r>
      <w:r w:rsidRPr="00207ABD">
        <w:rPr>
          <w:rFonts w:ascii="Times New Roman" w:hAnsi="Times New Roman"/>
          <w:i/>
          <w:sz w:val="28"/>
          <w:lang w:val="en-US"/>
        </w:rPr>
        <w:t xml:space="preserve">. Modernizing the </w:t>
      </w:r>
      <w:r w:rsidR="00D436BF">
        <w:rPr>
          <w:rFonts w:ascii="Times New Roman" w:hAnsi="Times New Roman"/>
          <w:i/>
          <w:sz w:val="28"/>
          <w:lang w:val="en-US"/>
        </w:rPr>
        <w:t>management</w:t>
      </w:r>
      <w:r w:rsidRPr="00207ABD">
        <w:rPr>
          <w:rFonts w:ascii="Times New Roman" w:hAnsi="Times New Roman"/>
          <w:i/>
          <w:sz w:val="28"/>
          <w:lang w:val="en-US"/>
        </w:rPr>
        <w:t xml:space="preserve"> system by means of</w:t>
      </w:r>
    </w:p>
    <w:p w:rsidR="00F809EC" w:rsidRPr="00207ABD" w:rsidRDefault="00F809EC" w:rsidP="00BB29EE">
      <w:pPr>
        <w:spacing w:after="0" w:line="360" w:lineRule="auto"/>
        <w:ind w:firstLine="720"/>
        <w:jc w:val="both"/>
        <w:rPr>
          <w:rFonts w:ascii="Times New Roman" w:hAnsi="Times New Roman"/>
          <w:sz w:val="28"/>
          <w:lang w:val="en-US"/>
        </w:rPr>
      </w:pPr>
      <w:r w:rsidRPr="00207ABD">
        <w:rPr>
          <w:rFonts w:ascii="Times New Roman" w:hAnsi="Times New Roman"/>
          <w:sz w:val="28"/>
          <w:lang w:val="en-US"/>
        </w:rPr>
        <w:t>- Auditing and downsizing areas that have no international recognition</w:t>
      </w:r>
    </w:p>
    <w:p w:rsidR="00F809EC" w:rsidRPr="00207ABD" w:rsidRDefault="00F809EC" w:rsidP="00BB29EE">
      <w:pPr>
        <w:spacing w:after="0" w:line="360" w:lineRule="auto"/>
        <w:ind w:firstLine="720"/>
        <w:jc w:val="both"/>
        <w:rPr>
          <w:rFonts w:ascii="Times New Roman" w:hAnsi="Times New Roman"/>
          <w:sz w:val="28"/>
          <w:lang w:val="en-US"/>
        </w:rPr>
      </w:pPr>
      <w:r w:rsidRPr="00207ABD">
        <w:rPr>
          <w:rFonts w:ascii="Times New Roman" w:hAnsi="Times New Roman"/>
          <w:sz w:val="28"/>
          <w:lang w:val="en-US"/>
        </w:rPr>
        <w:t>- Turning the university budget process into an instrument of financial support and control of the implementation of development projects</w:t>
      </w:r>
    </w:p>
    <w:p w:rsidR="00F809EC" w:rsidRPr="00207ABD" w:rsidRDefault="00F809EC" w:rsidP="00BB29EE">
      <w:pPr>
        <w:spacing w:after="0" w:line="360" w:lineRule="auto"/>
        <w:ind w:firstLine="720"/>
        <w:jc w:val="both"/>
        <w:rPr>
          <w:rFonts w:ascii="Times New Roman" w:hAnsi="Times New Roman"/>
          <w:sz w:val="28"/>
          <w:lang w:val="en-US"/>
        </w:rPr>
      </w:pPr>
      <w:r w:rsidRPr="00207ABD">
        <w:rPr>
          <w:rFonts w:ascii="Times New Roman" w:hAnsi="Times New Roman"/>
          <w:sz w:val="28"/>
          <w:lang w:val="en-US"/>
        </w:rPr>
        <w:t>- Introducing educational programme budgeting</w:t>
      </w:r>
    </w:p>
    <w:p w:rsidR="00F809EC" w:rsidRPr="00207ABD" w:rsidRDefault="00F809EC" w:rsidP="00BB29EE">
      <w:pPr>
        <w:spacing w:after="0" w:line="360" w:lineRule="auto"/>
        <w:ind w:firstLine="720"/>
        <w:jc w:val="both"/>
        <w:rPr>
          <w:rFonts w:ascii="Times New Roman" w:hAnsi="Times New Roman"/>
          <w:sz w:val="28"/>
          <w:lang w:val="en-US"/>
        </w:rPr>
      </w:pPr>
      <w:r w:rsidRPr="00207ABD">
        <w:rPr>
          <w:rFonts w:ascii="Times New Roman" w:hAnsi="Times New Roman"/>
          <w:sz w:val="28"/>
          <w:lang w:val="en-US"/>
        </w:rPr>
        <w:lastRenderedPageBreak/>
        <w:t>- Creating large academic departments to assure balanced and comprehensive development of different subject areas and endowing them with the functions of day-to-day management of their main activities (personnel, research, and educational programmes)</w:t>
      </w:r>
    </w:p>
    <w:p w:rsidR="00F809EC" w:rsidRPr="00207ABD" w:rsidRDefault="00F809EC" w:rsidP="00BB29EE">
      <w:pPr>
        <w:spacing w:after="0" w:line="360" w:lineRule="auto"/>
        <w:ind w:firstLine="720"/>
        <w:jc w:val="both"/>
        <w:rPr>
          <w:rFonts w:ascii="Times New Roman" w:hAnsi="Times New Roman"/>
          <w:sz w:val="28"/>
          <w:lang w:val="en-US"/>
        </w:rPr>
      </w:pPr>
      <w:r w:rsidRPr="00207ABD">
        <w:rPr>
          <w:rFonts w:ascii="Times New Roman" w:hAnsi="Times New Roman"/>
          <w:sz w:val="28"/>
          <w:lang w:val="en-US"/>
        </w:rPr>
        <w:t xml:space="preserve">- Developing a system of modern academic self-government by creating governing committees in subject areas at the level of the university and major departments consisting of teachers, researchers and permanent directors (managers) from these areas elected for a period of up to three years </w:t>
      </w:r>
      <w:bookmarkStart w:id="6" w:name="a"/>
      <w:bookmarkEnd w:id="6"/>
    </w:p>
    <w:p w:rsidR="00F809EC" w:rsidRPr="00207ABD" w:rsidRDefault="00F809EC" w:rsidP="00BB29EE">
      <w:pPr>
        <w:spacing w:after="0" w:line="360" w:lineRule="auto"/>
        <w:ind w:firstLine="720"/>
        <w:jc w:val="both"/>
        <w:rPr>
          <w:rFonts w:ascii="Times New Roman" w:hAnsi="Times New Roman"/>
          <w:sz w:val="28"/>
          <w:lang w:val="en-US"/>
        </w:rPr>
      </w:pPr>
      <w:r w:rsidRPr="00207ABD">
        <w:rPr>
          <w:rFonts w:ascii="Times New Roman" w:hAnsi="Times New Roman"/>
          <w:sz w:val="28"/>
          <w:lang w:val="en-US"/>
        </w:rPr>
        <w:t>- Switching to a management model that combines performance-based management at a strategic level with the academic autonomy of major departments</w:t>
      </w:r>
    </w:p>
    <w:p w:rsidR="00F809EC" w:rsidRPr="00207ABD" w:rsidRDefault="00F809EC" w:rsidP="00BB29EE">
      <w:pPr>
        <w:spacing w:after="0" w:line="360" w:lineRule="auto"/>
        <w:ind w:firstLine="720"/>
        <w:jc w:val="both"/>
        <w:rPr>
          <w:rFonts w:ascii="Times New Roman" w:hAnsi="Times New Roman"/>
          <w:sz w:val="28"/>
          <w:lang w:val="en-US"/>
        </w:rPr>
      </w:pPr>
      <w:r w:rsidRPr="00207ABD">
        <w:rPr>
          <w:rFonts w:ascii="Times New Roman" w:hAnsi="Times New Roman"/>
          <w:sz w:val="28"/>
          <w:lang w:val="en-US"/>
        </w:rPr>
        <w:t>- Appointing specialists with experience and administrative skills used in the world's leading universities to top-level university and departmental administrative positions</w:t>
      </w:r>
    </w:p>
    <w:p w:rsidR="00F809EC" w:rsidRPr="00207ABD" w:rsidRDefault="00F809EC" w:rsidP="00BB29EE">
      <w:pPr>
        <w:spacing w:after="0" w:line="360" w:lineRule="auto"/>
        <w:ind w:firstLine="720"/>
        <w:jc w:val="both"/>
        <w:rPr>
          <w:rFonts w:ascii="Times New Roman" w:hAnsi="Times New Roman"/>
          <w:sz w:val="28"/>
          <w:lang w:val="en-US"/>
        </w:rPr>
      </w:pPr>
      <w:r w:rsidRPr="00207ABD">
        <w:rPr>
          <w:rFonts w:ascii="Times New Roman" w:hAnsi="Times New Roman"/>
          <w:sz w:val="28"/>
          <w:lang w:val="en-US"/>
        </w:rPr>
        <w:t>- Providing additional incentives for top-level university and departmental administrators by connecting their compensation to the university target indicators</w:t>
      </w:r>
    </w:p>
    <w:p w:rsidR="00F809EC" w:rsidRPr="00207ABD" w:rsidRDefault="00F809EC" w:rsidP="00BB29EE">
      <w:pPr>
        <w:spacing w:after="0" w:line="360" w:lineRule="auto"/>
        <w:ind w:firstLine="720"/>
        <w:jc w:val="both"/>
        <w:rPr>
          <w:rFonts w:ascii="Times New Roman" w:hAnsi="Times New Roman"/>
          <w:sz w:val="28"/>
          <w:lang w:val="en-US"/>
        </w:rPr>
      </w:pPr>
      <w:r w:rsidRPr="00207ABD">
        <w:rPr>
          <w:rFonts w:ascii="Times New Roman" w:hAnsi="Times New Roman"/>
          <w:sz w:val="28"/>
          <w:lang w:val="en-US"/>
        </w:rPr>
        <w:t>- Developing a system of student self-government, in particular by including student representatives in HSE collegial governing bodies</w:t>
      </w:r>
    </w:p>
    <w:p w:rsidR="00F809EC" w:rsidRPr="00207ABD" w:rsidRDefault="00F809EC" w:rsidP="00BB29EE">
      <w:pPr>
        <w:spacing w:after="0" w:line="360" w:lineRule="auto"/>
        <w:ind w:firstLine="720"/>
        <w:jc w:val="both"/>
        <w:rPr>
          <w:rFonts w:ascii="Times New Roman" w:hAnsi="Times New Roman"/>
          <w:sz w:val="28"/>
          <w:lang w:val="en-US"/>
        </w:rPr>
      </w:pPr>
      <w:r w:rsidRPr="00207ABD">
        <w:rPr>
          <w:rFonts w:ascii="Times New Roman" w:hAnsi="Times New Roman"/>
          <w:sz w:val="28"/>
          <w:lang w:val="en-US"/>
        </w:rPr>
        <w:t>- Introducing a system of regular optimization of administrative business processes</w:t>
      </w:r>
    </w:p>
    <w:p w:rsidR="00F809EC" w:rsidRPr="00207ABD" w:rsidRDefault="00F809EC" w:rsidP="00BB29EE">
      <w:pPr>
        <w:spacing w:after="0" w:line="360" w:lineRule="auto"/>
        <w:ind w:firstLine="720"/>
        <w:jc w:val="both"/>
        <w:rPr>
          <w:rFonts w:ascii="Times New Roman" w:hAnsi="Times New Roman"/>
          <w:sz w:val="28"/>
          <w:lang w:val="en-US"/>
        </w:rPr>
      </w:pPr>
      <w:r w:rsidRPr="00207ABD">
        <w:rPr>
          <w:rFonts w:ascii="Times New Roman" w:hAnsi="Times New Roman"/>
          <w:sz w:val="28"/>
          <w:lang w:val="en-US"/>
        </w:rPr>
        <w:t>- Switching to electronic administrative services</w:t>
      </w:r>
    </w:p>
    <w:p w:rsidR="00F809EC" w:rsidRPr="00207ABD" w:rsidRDefault="00F809EC" w:rsidP="00BB29EE">
      <w:pPr>
        <w:spacing w:after="0" w:line="360" w:lineRule="auto"/>
        <w:ind w:firstLine="720"/>
        <w:jc w:val="both"/>
        <w:rPr>
          <w:rFonts w:ascii="Times New Roman" w:hAnsi="Times New Roman"/>
          <w:sz w:val="28"/>
          <w:lang w:val="en-US"/>
        </w:rPr>
      </w:pPr>
      <w:r w:rsidRPr="00207ABD">
        <w:rPr>
          <w:rFonts w:ascii="Times New Roman" w:hAnsi="Times New Roman"/>
          <w:sz w:val="28"/>
          <w:lang w:val="en-US"/>
        </w:rPr>
        <w:t>- Implementing a portal model for IT integration</w:t>
      </w:r>
    </w:p>
    <w:p w:rsidR="00F809EC" w:rsidRPr="00207ABD" w:rsidRDefault="00F809EC" w:rsidP="00BB29EE">
      <w:pPr>
        <w:spacing w:after="0" w:line="360" w:lineRule="auto"/>
        <w:ind w:firstLine="720"/>
        <w:jc w:val="both"/>
        <w:rPr>
          <w:rFonts w:ascii="Times New Roman" w:hAnsi="Times New Roman"/>
          <w:sz w:val="28"/>
          <w:lang w:val="en-US"/>
        </w:rPr>
      </w:pPr>
      <w:r w:rsidRPr="00207ABD">
        <w:rPr>
          <w:rFonts w:ascii="Times New Roman" w:hAnsi="Times New Roman"/>
          <w:sz w:val="28"/>
          <w:lang w:val="en-US"/>
        </w:rPr>
        <w:t xml:space="preserve">- Campus </w:t>
      </w:r>
      <w:r w:rsidR="00913C8D">
        <w:rPr>
          <w:rFonts w:ascii="Times New Roman" w:hAnsi="Times New Roman"/>
          <w:sz w:val="28"/>
          <w:lang w:val="en-US"/>
        </w:rPr>
        <w:t>development, providing adequate</w:t>
      </w:r>
      <w:r w:rsidRPr="00207ABD">
        <w:rPr>
          <w:rFonts w:ascii="Times New Roman" w:hAnsi="Times New Roman"/>
          <w:sz w:val="28"/>
          <w:lang w:val="en-US"/>
        </w:rPr>
        <w:t xml:space="preserve"> environment for work and study</w:t>
      </w:r>
      <w:r w:rsidR="00913C8D">
        <w:rPr>
          <w:rFonts w:ascii="Times New Roman" w:hAnsi="Times New Roman"/>
          <w:sz w:val="28"/>
          <w:lang w:val="en-US"/>
        </w:rPr>
        <w:t>.</w:t>
      </w:r>
    </w:p>
    <w:p w:rsidR="00F809EC" w:rsidRPr="00207ABD" w:rsidRDefault="00F809EC" w:rsidP="00207ABD">
      <w:pPr>
        <w:spacing w:after="0" w:line="360" w:lineRule="auto"/>
        <w:ind w:firstLine="720"/>
        <w:jc w:val="both"/>
        <w:rPr>
          <w:rFonts w:ascii="Times New Roman" w:hAnsi="Times New Roman"/>
          <w:sz w:val="28"/>
          <w:lang w:val="en-US"/>
        </w:rPr>
      </w:pPr>
      <w:r w:rsidRPr="00207ABD">
        <w:rPr>
          <w:rFonts w:ascii="Times New Roman" w:hAnsi="Times New Roman"/>
          <w:sz w:val="28"/>
          <w:lang w:val="en-US"/>
        </w:rPr>
        <w:t xml:space="preserve">6. </w:t>
      </w:r>
      <w:r w:rsidRPr="00207ABD">
        <w:rPr>
          <w:rFonts w:ascii="Times New Roman" w:hAnsi="Times New Roman"/>
          <w:i/>
          <w:sz w:val="28"/>
          <w:lang w:val="en-US"/>
        </w:rPr>
        <w:t xml:space="preserve">Implementing the social mission of the university </w:t>
      </w:r>
      <w:r w:rsidRPr="00207ABD">
        <w:rPr>
          <w:rFonts w:ascii="Times New Roman" w:hAnsi="Times New Roman"/>
          <w:sz w:val="28"/>
          <w:lang w:val="en-US"/>
        </w:rPr>
        <w:t>by means of:</w:t>
      </w:r>
    </w:p>
    <w:p w:rsidR="00F809EC" w:rsidRPr="00726C73" w:rsidRDefault="00F809EC" w:rsidP="00BB29EE">
      <w:pPr>
        <w:spacing w:after="0" w:line="360" w:lineRule="auto"/>
        <w:ind w:firstLine="720"/>
        <w:jc w:val="both"/>
        <w:rPr>
          <w:rFonts w:ascii="Times New Roman" w:hAnsi="Times New Roman"/>
          <w:sz w:val="28"/>
          <w:lang w:val="en-GB"/>
        </w:rPr>
      </w:pPr>
      <w:r w:rsidRPr="00207ABD">
        <w:rPr>
          <w:rFonts w:ascii="Times New Roman" w:hAnsi="Times New Roman"/>
          <w:sz w:val="28"/>
          <w:lang w:val="en-US"/>
        </w:rPr>
        <w:t xml:space="preserve">- Diffusing high educational and academic standards among Russian universities, </w:t>
      </w:r>
      <w:r w:rsidRPr="00726C73">
        <w:rPr>
          <w:rFonts w:ascii="Times New Roman" w:hAnsi="Times New Roman"/>
          <w:sz w:val="28"/>
          <w:lang w:val="en-GB"/>
        </w:rPr>
        <w:t>secondary and high schools</w:t>
      </w:r>
    </w:p>
    <w:p w:rsidR="00F809EC" w:rsidRPr="00207ABD" w:rsidRDefault="00F809EC" w:rsidP="00BB29EE">
      <w:pPr>
        <w:spacing w:after="0" w:line="360" w:lineRule="auto"/>
        <w:ind w:firstLine="720"/>
        <w:jc w:val="both"/>
        <w:rPr>
          <w:rFonts w:ascii="Times New Roman" w:hAnsi="Times New Roman"/>
          <w:sz w:val="28"/>
          <w:lang w:val="en-US"/>
        </w:rPr>
      </w:pPr>
      <w:r w:rsidRPr="00207ABD">
        <w:rPr>
          <w:rFonts w:ascii="Times New Roman" w:hAnsi="Times New Roman"/>
          <w:sz w:val="28"/>
          <w:lang w:val="en-US"/>
        </w:rPr>
        <w:t>- Development of HSE open learning resources, including MOOCs</w:t>
      </w:r>
    </w:p>
    <w:p w:rsidR="00F809EC" w:rsidRPr="00207ABD" w:rsidRDefault="00F809EC" w:rsidP="00BB29EE">
      <w:pPr>
        <w:spacing w:after="0" w:line="360" w:lineRule="auto"/>
        <w:ind w:firstLine="720"/>
        <w:jc w:val="both"/>
        <w:rPr>
          <w:rFonts w:ascii="Times New Roman" w:hAnsi="Times New Roman"/>
          <w:sz w:val="28"/>
          <w:lang w:val="en-US"/>
        </w:rPr>
      </w:pPr>
      <w:r w:rsidRPr="00207ABD">
        <w:rPr>
          <w:rFonts w:ascii="Times New Roman" w:hAnsi="Times New Roman"/>
          <w:sz w:val="28"/>
          <w:lang w:val="en-US"/>
        </w:rPr>
        <w:t>- Developing expert discussion platforms in the non-commercial sector and diffusing analytic reports and methodical recommendations on issues of interaction between the state and civil society</w:t>
      </w:r>
    </w:p>
    <w:p w:rsidR="00F809EC" w:rsidRPr="00726C73" w:rsidRDefault="00F809EC" w:rsidP="00BB29EE">
      <w:pPr>
        <w:spacing w:after="0" w:line="360" w:lineRule="auto"/>
        <w:ind w:firstLine="720"/>
        <w:jc w:val="both"/>
        <w:rPr>
          <w:rFonts w:ascii="Times New Roman" w:hAnsi="Times New Roman"/>
          <w:sz w:val="28"/>
          <w:lang w:val="en-GB"/>
        </w:rPr>
      </w:pPr>
      <w:r w:rsidRPr="00207ABD">
        <w:rPr>
          <w:rFonts w:ascii="Times New Roman" w:hAnsi="Times New Roman"/>
          <w:sz w:val="28"/>
          <w:lang w:val="en-US"/>
        </w:rPr>
        <w:lastRenderedPageBreak/>
        <w:t>- Creating open databases of figures and analytical information and creating information resources in the framework of educational, cultural and philanthropic projects</w:t>
      </w:r>
    </w:p>
    <w:p w:rsidR="00F809EC" w:rsidRPr="00207ABD" w:rsidRDefault="00F809EC" w:rsidP="00BB29EE">
      <w:pPr>
        <w:spacing w:after="0" w:line="360" w:lineRule="auto"/>
        <w:ind w:firstLine="720"/>
        <w:jc w:val="both"/>
        <w:rPr>
          <w:rFonts w:ascii="Times New Roman" w:hAnsi="Times New Roman"/>
          <w:sz w:val="28"/>
          <w:lang w:val="en-US"/>
        </w:rPr>
      </w:pPr>
      <w:r w:rsidRPr="00207ABD">
        <w:rPr>
          <w:rFonts w:ascii="Times New Roman" w:hAnsi="Times New Roman"/>
          <w:sz w:val="28"/>
          <w:lang w:val="en-US"/>
        </w:rPr>
        <w:t>- Implementing educational and cultural projects for Muscovites and developing a public expert platform at HSE in the interests of the city</w:t>
      </w:r>
    </w:p>
    <w:p w:rsidR="00F809EC" w:rsidRPr="00207ABD" w:rsidRDefault="00F809EC" w:rsidP="00BB29EE">
      <w:pPr>
        <w:spacing w:after="0" w:line="360" w:lineRule="auto"/>
        <w:ind w:firstLine="720"/>
        <w:jc w:val="both"/>
        <w:rPr>
          <w:rFonts w:ascii="Times New Roman" w:hAnsi="Times New Roman"/>
          <w:sz w:val="28"/>
          <w:lang w:val="en-US"/>
        </w:rPr>
      </w:pPr>
      <w:r w:rsidRPr="00207ABD">
        <w:rPr>
          <w:rFonts w:ascii="Times New Roman" w:hAnsi="Times New Roman"/>
          <w:sz w:val="28"/>
          <w:lang w:val="en-US"/>
        </w:rPr>
        <w:t>- Involving students in cultural and charity proje</w:t>
      </w:r>
      <w:r w:rsidR="00913C8D">
        <w:rPr>
          <w:rFonts w:ascii="Times New Roman" w:hAnsi="Times New Roman"/>
          <w:sz w:val="28"/>
          <w:lang w:val="en-US"/>
        </w:rPr>
        <w:t>cts in the interests of Moscow city.</w:t>
      </w:r>
    </w:p>
    <w:p w:rsidR="00F809EC" w:rsidRPr="00207ABD" w:rsidRDefault="00F809EC" w:rsidP="00207ABD">
      <w:pPr>
        <w:spacing w:after="0" w:line="360" w:lineRule="auto"/>
        <w:ind w:firstLine="720"/>
        <w:jc w:val="both"/>
        <w:rPr>
          <w:rFonts w:ascii="Times New Roman" w:hAnsi="Times New Roman"/>
          <w:i/>
          <w:sz w:val="28"/>
          <w:lang w:val="en-US"/>
        </w:rPr>
      </w:pPr>
    </w:p>
    <w:p w:rsidR="00F809EC" w:rsidRPr="00207ABD" w:rsidRDefault="00F809EC" w:rsidP="00207ABD">
      <w:pPr>
        <w:spacing w:after="0" w:line="360" w:lineRule="auto"/>
        <w:ind w:firstLine="720"/>
        <w:jc w:val="both"/>
        <w:rPr>
          <w:rFonts w:ascii="Times New Roman" w:hAnsi="Times New Roman"/>
          <w:i/>
          <w:sz w:val="28"/>
          <w:lang w:val="en-US"/>
        </w:rPr>
      </w:pPr>
      <w:r w:rsidRPr="00207ABD">
        <w:rPr>
          <w:rFonts w:ascii="Times New Roman" w:hAnsi="Times New Roman"/>
          <w:i/>
          <w:sz w:val="28"/>
          <w:lang w:val="en-US"/>
        </w:rPr>
        <w:t>Managing change</w:t>
      </w:r>
    </w:p>
    <w:p w:rsidR="00F809EC" w:rsidRPr="00207ABD" w:rsidRDefault="00F809EC" w:rsidP="00207ABD">
      <w:pPr>
        <w:spacing w:after="0" w:line="360" w:lineRule="auto"/>
        <w:ind w:firstLine="720"/>
        <w:jc w:val="both"/>
        <w:rPr>
          <w:rFonts w:ascii="Times New Roman" w:hAnsi="Times New Roman"/>
          <w:sz w:val="28"/>
          <w:lang w:val="en-US"/>
        </w:rPr>
      </w:pPr>
      <w:r w:rsidRPr="00207ABD">
        <w:rPr>
          <w:rFonts w:ascii="Times New Roman" w:hAnsi="Times New Roman"/>
          <w:sz w:val="28"/>
          <w:lang w:val="en-US"/>
        </w:rPr>
        <w:t>Decision-making mechanisms corresponding to the vectors of international competitiveness shall assure the effective transformation of the university. This calls for the following elements of change management:</w:t>
      </w:r>
    </w:p>
    <w:p w:rsidR="00F809EC" w:rsidRPr="00207ABD" w:rsidRDefault="00F809EC" w:rsidP="00207ABD">
      <w:pPr>
        <w:spacing w:after="0" w:line="360" w:lineRule="auto"/>
        <w:ind w:firstLine="720"/>
        <w:jc w:val="both"/>
        <w:rPr>
          <w:rFonts w:ascii="Times New Roman" w:hAnsi="Times New Roman"/>
          <w:sz w:val="28"/>
          <w:szCs w:val="28"/>
          <w:lang w:val="en-US"/>
        </w:rPr>
      </w:pPr>
      <w:r w:rsidRPr="00207ABD">
        <w:rPr>
          <w:rFonts w:ascii="Times New Roman" w:hAnsi="Times New Roman"/>
          <w:sz w:val="28"/>
          <w:lang w:val="en-US"/>
        </w:rPr>
        <w:t xml:space="preserve">1) Managing change on the basis </w:t>
      </w:r>
      <w:r w:rsidR="00913C8D">
        <w:rPr>
          <w:rFonts w:ascii="Times New Roman" w:hAnsi="Times New Roman"/>
          <w:sz w:val="28"/>
          <w:lang w:val="en-US"/>
        </w:rPr>
        <w:t>of feedback so as to monitor</w:t>
      </w:r>
      <w:r w:rsidRPr="00207ABD">
        <w:rPr>
          <w:rFonts w:ascii="Times New Roman" w:hAnsi="Times New Roman"/>
          <w:sz w:val="28"/>
          <w:lang w:val="en-US"/>
        </w:rPr>
        <w:t xml:space="preserve"> the university's real progress in </w:t>
      </w:r>
      <w:r w:rsidR="00913C8D">
        <w:rPr>
          <w:rFonts w:ascii="Times New Roman" w:hAnsi="Times New Roman"/>
          <w:sz w:val="28"/>
          <w:lang w:val="en-US"/>
        </w:rPr>
        <w:t>global competitiveness and  make necessary adjustments in decisions regarding organizational matters, investment and human resources</w:t>
      </w:r>
    </w:p>
    <w:p w:rsidR="00F809EC" w:rsidRPr="00207ABD" w:rsidRDefault="00F809EC" w:rsidP="00207ABD">
      <w:pPr>
        <w:spacing w:after="0" w:line="360" w:lineRule="auto"/>
        <w:ind w:firstLine="720"/>
        <w:jc w:val="both"/>
        <w:rPr>
          <w:rFonts w:ascii="Times New Roman" w:hAnsi="Times New Roman"/>
          <w:sz w:val="28"/>
          <w:lang w:val="en-US"/>
        </w:rPr>
      </w:pPr>
      <w:r w:rsidRPr="00207ABD">
        <w:rPr>
          <w:rFonts w:ascii="Times New Roman" w:hAnsi="Times New Roman"/>
          <w:sz w:val="28"/>
          <w:lang w:val="en-US"/>
        </w:rPr>
        <w:t>2) Appointing professionals with experience and knowledge of management practices employed in the world's leading universities to high-level university and departmental administrative positions</w:t>
      </w:r>
    </w:p>
    <w:p w:rsidR="00F809EC" w:rsidRPr="00207ABD" w:rsidRDefault="00F809EC" w:rsidP="00207ABD">
      <w:pPr>
        <w:spacing w:after="0" w:line="360" w:lineRule="auto"/>
        <w:ind w:firstLine="720"/>
        <w:jc w:val="both"/>
        <w:rPr>
          <w:rFonts w:ascii="Times New Roman" w:hAnsi="Times New Roman"/>
          <w:sz w:val="28"/>
          <w:lang w:val="en-US"/>
        </w:rPr>
      </w:pPr>
      <w:r w:rsidRPr="00207ABD">
        <w:rPr>
          <w:rFonts w:ascii="Times New Roman" w:hAnsi="Times New Roman"/>
          <w:sz w:val="28"/>
          <w:lang w:val="en-US"/>
        </w:rPr>
        <w:t>3) Providing additional incentives for top-level university and departmental administrators by connecting their compensation to the university target indicators</w:t>
      </w:r>
    </w:p>
    <w:p w:rsidR="00F809EC" w:rsidRPr="00207ABD" w:rsidRDefault="00F809EC" w:rsidP="00207ABD">
      <w:pPr>
        <w:spacing w:after="0" w:line="360" w:lineRule="auto"/>
        <w:ind w:firstLine="720"/>
        <w:jc w:val="both"/>
        <w:rPr>
          <w:rFonts w:ascii="Times New Roman" w:hAnsi="Times New Roman"/>
          <w:sz w:val="28"/>
          <w:lang w:val="en-US"/>
        </w:rPr>
      </w:pPr>
      <w:r w:rsidRPr="00207ABD">
        <w:rPr>
          <w:rFonts w:ascii="Times New Roman" w:hAnsi="Times New Roman"/>
          <w:sz w:val="28"/>
          <w:lang w:val="en-US"/>
        </w:rPr>
        <w:t>4) Implementing strategic</w:t>
      </w:r>
      <w:r w:rsidR="00074C2E">
        <w:rPr>
          <w:rFonts w:ascii="Times New Roman" w:hAnsi="Times New Roman"/>
          <w:sz w:val="28"/>
          <w:lang w:val="en-US"/>
        </w:rPr>
        <w:t xml:space="preserve"> initiatives that are based on project format and require evaluating risks at</w:t>
      </w:r>
      <w:r w:rsidRPr="00207ABD">
        <w:rPr>
          <w:rFonts w:ascii="Times New Roman" w:hAnsi="Times New Roman"/>
          <w:sz w:val="28"/>
          <w:lang w:val="en-US"/>
        </w:rPr>
        <w:t xml:space="preserve"> project planning stage; monitoring performance during</w:t>
      </w:r>
      <w:r w:rsidR="00074C2E">
        <w:rPr>
          <w:rFonts w:ascii="Times New Roman" w:hAnsi="Times New Roman"/>
          <w:sz w:val="28"/>
          <w:lang w:val="en-US"/>
        </w:rPr>
        <w:t xml:space="preserve"> project implementation and making</w:t>
      </w:r>
      <w:r w:rsidRPr="00207ABD">
        <w:rPr>
          <w:rFonts w:ascii="Times New Roman" w:hAnsi="Times New Roman"/>
          <w:sz w:val="28"/>
          <w:lang w:val="en-US"/>
        </w:rPr>
        <w:t xml:space="preserve"> adjustment</w:t>
      </w:r>
      <w:r w:rsidR="00074C2E">
        <w:rPr>
          <w:rFonts w:ascii="Times New Roman" w:hAnsi="Times New Roman"/>
          <w:sz w:val="28"/>
          <w:lang w:val="en-US"/>
        </w:rPr>
        <w:t>s as appropriate.</w:t>
      </w:r>
    </w:p>
    <w:p w:rsidR="00F809EC" w:rsidRPr="00207ABD" w:rsidRDefault="00F809EC" w:rsidP="00BB29EE">
      <w:pPr>
        <w:spacing w:after="0" w:line="360" w:lineRule="auto"/>
        <w:ind w:firstLine="720"/>
        <w:jc w:val="both"/>
        <w:rPr>
          <w:rFonts w:ascii="Times New Roman" w:hAnsi="Times New Roman"/>
          <w:sz w:val="28"/>
          <w:lang w:val="en-US"/>
        </w:rPr>
      </w:pPr>
      <w:r w:rsidRPr="00207ABD">
        <w:rPr>
          <w:rFonts w:ascii="Times New Roman" w:hAnsi="Times New Roman"/>
          <w:sz w:val="28"/>
          <w:lang w:val="en-US"/>
        </w:rPr>
        <w:t>The Roadmap for 2013-2020 sets down measures for implementing the HSE Global Competitiveness Programme (see Section 2.1).</w:t>
      </w:r>
    </w:p>
    <w:p w:rsidR="00F809EC" w:rsidRPr="00207ABD" w:rsidRDefault="00074C2E" w:rsidP="00BB29EE">
      <w:pPr>
        <w:spacing w:after="0" w:line="360" w:lineRule="auto"/>
        <w:ind w:firstLine="720"/>
        <w:jc w:val="both"/>
        <w:rPr>
          <w:rFonts w:ascii="Times New Roman" w:hAnsi="Times New Roman"/>
          <w:sz w:val="28"/>
          <w:lang w:val="en-US"/>
        </w:rPr>
      </w:pPr>
      <w:r>
        <w:rPr>
          <w:rFonts w:ascii="Times New Roman" w:hAnsi="Times New Roman"/>
          <w:sz w:val="28"/>
          <w:lang w:val="en-US"/>
        </w:rPr>
        <w:t xml:space="preserve">It is important to note that </w:t>
      </w:r>
      <w:r w:rsidR="00F809EC" w:rsidRPr="00207ABD">
        <w:rPr>
          <w:rFonts w:ascii="Times New Roman" w:hAnsi="Times New Roman"/>
          <w:sz w:val="28"/>
          <w:lang w:val="en-US"/>
        </w:rPr>
        <w:t>basic planning parameters used for drafting the</w:t>
      </w:r>
      <w:r>
        <w:rPr>
          <w:rFonts w:ascii="Times New Roman" w:hAnsi="Times New Roman"/>
          <w:sz w:val="28"/>
          <w:lang w:val="en-US"/>
        </w:rPr>
        <w:t xml:space="preserve"> Roadmap are defined only imprecisely. S</w:t>
      </w:r>
      <w:r w:rsidR="00F809EC" w:rsidRPr="00207ABD">
        <w:rPr>
          <w:rFonts w:ascii="Times New Roman" w:hAnsi="Times New Roman"/>
          <w:sz w:val="28"/>
          <w:lang w:val="en-US"/>
        </w:rPr>
        <w:t>uccessful implementation of the Roadmap depends on overcoming the attendant risks stemming, in particular, from the following:</w:t>
      </w:r>
    </w:p>
    <w:p w:rsidR="00F809EC" w:rsidRPr="00207ABD" w:rsidRDefault="00F809EC" w:rsidP="00BB29EE">
      <w:pPr>
        <w:spacing w:after="0" w:line="360" w:lineRule="auto"/>
        <w:ind w:firstLine="720"/>
        <w:jc w:val="both"/>
        <w:rPr>
          <w:rFonts w:ascii="Times New Roman" w:hAnsi="Times New Roman"/>
          <w:sz w:val="28"/>
          <w:lang w:val="en-US"/>
        </w:rPr>
      </w:pPr>
      <w:r w:rsidRPr="00207ABD">
        <w:rPr>
          <w:rFonts w:ascii="Times New Roman" w:hAnsi="Times New Roman"/>
          <w:sz w:val="28"/>
          <w:lang w:val="en-US"/>
        </w:rPr>
        <w:lastRenderedPageBreak/>
        <w:t>- The implementation of the reform of the state sector and the higher education system, including the transition in 2015-2018 to a system of normative per capita financing of public educational services</w:t>
      </w:r>
    </w:p>
    <w:p w:rsidR="00F809EC" w:rsidRPr="00207ABD" w:rsidRDefault="00F809EC" w:rsidP="00BB29EE">
      <w:pPr>
        <w:spacing w:after="0" w:line="360" w:lineRule="auto"/>
        <w:ind w:firstLine="720"/>
        <w:jc w:val="both"/>
        <w:rPr>
          <w:rFonts w:ascii="Times New Roman" w:hAnsi="Times New Roman"/>
          <w:sz w:val="28"/>
          <w:lang w:val="en-US"/>
        </w:rPr>
      </w:pPr>
      <w:r w:rsidRPr="00207ABD">
        <w:rPr>
          <w:rFonts w:ascii="Times New Roman" w:hAnsi="Times New Roman"/>
          <w:sz w:val="28"/>
          <w:lang w:val="en-US"/>
        </w:rPr>
        <w:t>- The development in 2014-2016 of mechanisms for generating government commissions for educational services and scholarly research</w:t>
      </w:r>
    </w:p>
    <w:p w:rsidR="00F809EC" w:rsidRPr="00207ABD" w:rsidRDefault="00074C2E" w:rsidP="00BB29EE">
      <w:pPr>
        <w:spacing w:after="0" w:line="360" w:lineRule="auto"/>
        <w:ind w:firstLine="720"/>
        <w:jc w:val="both"/>
        <w:rPr>
          <w:rFonts w:ascii="Times New Roman" w:hAnsi="Times New Roman"/>
          <w:sz w:val="28"/>
          <w:lang w:val="en-US"/>
        </w:rPr>
      </w:pPr>
      <w:r>
        <w:rPr>
          <w:rFonts w:ascii="Times New Roman" w:hAnsi="Times New Roman"/>
          <w:sz w:val="28"/>
          <w:lang w:val="en-US"/>
        </w:rPr>
        <w:t>- The consistency</w:t>
      </w:r>
      <w:r w:rsidR="00F809EC" w:rsidRPr="00207ABD">
        <w:rPr>
          <w:rFonts w:ascii="Times New Roman" w:hAnsi="Times New Roman"/>
          <w:sz w:val="28"/>
          <w:lang w:val="en-US"/>
        </w:rPr>
        <w:t xml:space="preserve"> of public policy for the development of leading universities</w:t>
      </w:r>
    </w:p>
    <w:p w:rsidR="00F809EC" w:rsidRPr="00207ABD" w:rsidRDefault="00F809EC" w:rsidP="00BB29EE">
      <w:pPr>
        <w:spacing w:after="0" w:line="360" w:lineRule="auto"/>
        <w:ind w:firstLine="720"/>
        <w:jc w:val="both"/>
        <w:rPr>
          <w:rFonts w:ascii="Times New Roman" w:hAnsi="Times New Roman"/>
          <w:sz w:val="28"/>
          <w:lang w:val="en-US"/>
        </w:rPr>
      </w:pPr>
      <w:r w:rsidRPr="00207ABD">
        <w:rPr>
          <w:rFonts w:ascii="Times New Roman" w:hAnsi="Times New Roman"/>
          <w:sz w:val="28"/>
          <w:lang w:val="en-US"/>
        </w:rPr>
        <w:t>- The founder's decision</w:t>
      </w:r>
      <w:r w:rsidR="00074C2E">
        <w:rPr>
          <w:rFonts w:ascii="Times New Roman" w:hAnsi="Times New Roman"/>
          <w:sz w:val="28"/>
          <w:lang w:val="en-US"/>
        </w:rPr>
        <w:t>s concerning</w:t>
      </w:r>
      <w:r w:rsidRPr="00207ABD">
        <w:rPr>
          <w:rFonts w:ascii="Times New Roman" w:hAnsi="Times New Roman"/>
          <w:sz w:val="28"/>
          <w:lang w:val="en-US"/>
        </w:rPr>
        <w:t xml:space="preserve"> the development of HSE's material infrastructure</w:t>
      </w:r>
    </w:p>
    <w:p w:rsidR="00F809EC" w:rsidRPr="00207ABD" w:rsidRDefault="00F809EC" w:rsidP="00BB29EE">
      <w:pPr>
        <w:spacing w:after="0" w:line="360" w:lineRule="auto"/>
        <w:ind w:firstLine="720"/>
        <w:jc w:val="both"/>
        <w:rPr>
          <w:rFonts w:ascii="Times New Roman" w:hAnsi="Times New Roman"/>
          <w:sz w:val="28"/>
          <w:lang w:val="en-US"/>
        </w:rPr>
      </w:pPr>
      <w:r w:rsidRPr="00207ABD">
        <w:rPr>
          <w:rFonts w:ascii="Times New Roman" w:hAnsi="Times New Roman"/>
          <w:sz w:val="28"/>
          <w:lang w:val="en-US"/>
        </w:rPr>
        <w:t>- The overall stability of macroeconomic conditions</w:t>
      </w:r>
    </w:p>
    <w:p w:rsidR="00F809EC" w:rsidRPr="00207ABD" w:rsidRDefault="00F809EC" w:rsidP="00BB29EE">
      <w:pPr>
        <w:spacing w:after="0" w:line="360" w:lineRule="auto"/>
        <w:ind w:firstLine="720"/>
        <w:jc w:val="both"/>
        <w:rPr>
          <w:rFonts w:ascii="Times New Roman" w:hAnsi="Times New Roman"/>
          <w:sz w:val="28"/>
          <w:lang w:val="en-US"/>
        </w:rPr>
      </w:pPr>
      <w:r w:rsidRPr="00207ABD">
        <w:rPr>
          <w:rFonts w:ascii="Times New Roman" w:hAnsi="Times New Roman"/>
          <w:sz w:val="28"/>
          <w:lang w:val="en-US"/>
        </w:rPr>
        <w:t>- Changes in international university rating systems</w:t>
      </w:r>
    </w:p>
    <w:p w:rsidR="00F809EC" w:rsidRPr="00207ABD" w:rsidRDefault="00F809EC" w:rsidP="00BB29EE">
      <w:pPr>
        <w:spacing w:after="0" w:line="360" w:lineRule="auto"/>
        <w:ind w:firstLine="720"/>
        <w:jc w:val="both"/>
        <w:rPr>
          <w:rFonts w:ascii="Times New Roman" w:hAnsi="Times New Roman"/>
          <w:sz w:val="28"/>
          <w:lang w:val="en-US"/>
        </w:rPr>
      </w:pPr>
      <w:r w:rsidRPr="00207ABD">
        <w:rPr>
          <w:rFonts w:ascii="Times New Roman" w:hAnsi="Times New Roman"/>
          <w:sz w:val="28"/>
          <w:lang w:val="en-US"/>
        </w:rPr>
        <w:t>- Changes and trends in the development of the international market of knowledge and competences as well as the behaviour of its participants</w:t>
      </w:r>
    </w:p>
    <w:p w:rsidR="00F809EC" w:rsidRPr="00207ABD" w:rsidRDefault="00F809EC" w:rsidP="00BB29EE">
      <w:pPr>
        <w:spacing w:after="0" w:line="360" w:lineRule="auto"/>
        <w:ind w:firstLine="720"/>
        <w:jc w:val="both"/>
        <w:rPr>
          <w:rFonts w:ascii="Times New Roman" w:hAnsi="Times New Roman"/>
          <w:sz w:val="28"/>
          <w:lang w:val="en-US"/>
        </w:rPr>
      </w:pPr>
      <w:r w:rsidRPr="00207ABD">
        <w:rPr>
          <w:rFonts w:ascii="Times New Roman" w:hAnsi="Times New Roman"/>
          <w:sz w:val="28"/>
          <w:lang w:val="en-US"/>
        </w:rPr>
        <w:t>Given that HSE can only have a limited impact upon the aforementioned factors, the Roadmap management strategy includes certain adjustment mechanisms:</w:t>
      </w:r>
    </w:p>
    <w:p w:rsidR="00F809EC" w:rsidRPr="00207ABD" w:rsidRDefault="00074C2E" w:rsidP="00BB29EE">
      <w:pPr>
        <w:spacing w:after="0" w:line="360" w:lineRule="auto"/>
        <w:ind w:firstLine="720"/>
        <w:jc w:val="both"/>
        <w:rPr>
          <w:rFonts w:ascii="Times New Roman" w:hAnsi="Times New Roman"/>
          <w:sz w:val="28"/>
          <w:lang w:val="en-US"/>
        </w:rPr>
      </w:pPr>
      <w:r>
        <w:rPr>
          <w:rFonts w:ascii="Times New Roman" w:hAnsi="Times New Roman"/>
          <w:sz w:val="28"/>
          <w:lang w:val="en-US"/>
        </w:rPr>
        <w:t xml:space="preserve">- annual planning of </w:t>
      </w:r>
      <w:r w:rsidR="00F809EC" w:rsidRPr="00207ABD">
        <w:rPr>
          <w:rFonts w:ascii="Times New Roman" w:hAnsi="Times New Roman"/>
          <w:sz w:val="28"/>
          <w:lang w:val="en-US"/>
        </w:rPr>
        <w:t xml:space="preserve"> measures for the following year </w:t>
      </w:r>
    </w:p>
    <w:p w:rsidR="00F809EC" w:rsidRPr="00207ABD" w:rsidRDefault="00074C2E" w:rsidP="00BB29EE">
      <w:pPr>
        <w:spacing w:after="0" w:line="360" w:lineRule="auto"/>
        <w:ind w:firstLine="720"/>
        <w:jc w:val="both"/>
        <w:rPr>
          <w:rFonts w:ascii="Times New Roman" w:hAnsi="Times New Roman"/>
          <w:sz w:val="28"/>
          <w:lang w:val="en-US"/>
        </w:rPr>
      </w:pPr>
      <w:r>
        <w:rPr>
          <w:rFonts w:ascii="Times New Roman" w:hAnsi="Times New Roman"/>
          <w:sz w:val="28"/>
          <w:lang w:val="en-US"/>
        </w:rPr>
        <w:t xml:space="preserve">- annual evaluation of </w:t>
      </w:r>
      <w:r w:rsidR="00F809EC" w:rsidRPr="00207ABD">
        <w:rPr>
          <w:rFonts w:ascii="Times New Roman" w:hAnsi="Times New Roman"/>
          <w:sz w:val="28"/>
          <w:lang w:val="en-US"/>
        </w:rPr>
        <w:t>external conditions and HSE's progress in implementing</w:t>
      </w:r>
      <w:r>
        <w:rPr>
          <w:rFonts w:ascii="Times New Roman" w:hAnsi="Times New Roman"/>
          <w:sz w:val="28"/>
          <w:lang w:val="en-US"/>
        </w:rPr>
        <w:t xml:space="preserve"> planned measures and meeting</w:t>
      </w:r>
      <w:r w:rsidR="00F809EC" w:rsidRPr="00207ABD">
        <w:rPr>
          <w:rFonts w:ascii="Times New Roman" w:hAnsi="Times New Roman"/>
          <w:sz w:val="28"/>
          <w:lang w:val="en-US"/>
        </w:rPr>
        <w:t xml:space="preserve"> target indicators and KPIs of the target university model</w:t>
      </w:r>
    </w:p>
    <w:p w:rsidR="00F809EC" w:rsidRPr="00207ABD" w:rsidRDefault="00F809EC" w:rsidP="00BB29EE">
      <w:pPr>
        <w:spacing w:after="0" w:line="360" w:lineRule="auto"/>
        <w:ind w:firstLine="720"/>
        <w:jc w:val="both"/>
        <w:rPr>
          <w:rFonts w:ascii="Times New Roman" w:hAnsi="Times New Roman"/>
          <w:sz w:val="28"/>
          <w:lang w:val="en-US"/>
        </w:rPr>
      </w:pPr>
      <w:r w:rsidRPr="00207ABD">
        <w:rPr>
          <w:rFonts w:ascii="Times New Roman" w:hAnsi="Times New Roman"/>
          <w:sz w:val="28"/>
          <w:lang w:val="en-US"/>
        </w:rPr>
        <w:t xml:space="preserve">- </w:t>
      </w:r>
      <w:r w:rsidR="00074C2E">
        <w:rPr>
          <w:rFonts w:ascii="Times New Roman" w:hAnsi="Times New Roman"/>
          <w:sz w:val="28"/>
          <w:lang w:val="en-US"/>
        </w:rPr>
        <w:t>regular analysis based on</w:t>
      </w:r>
      <w:r w:rsidRPr="00207ABD">
        <w:rPr>
          <w:rFonts w:ascii="Times New Roman" w:hAnsi="Times New Roman"/>
          <w:sz w:val="28"/>
          <w:lang w:val="en-US"/>
        </w:rPr>
        <w:t xml:space="preserve"> this evaluation, </w:t>
      </w:r>
      <w:r w:rsidR="00074C2E">
        <w:rPr>
          <w:rFonts w:ascii="Times New Roman" w:hAnsi="Times New Roman"/>
          <w:sz w:val="28"/>
          <w:lang w:val="en-US"/>
        </w:rPr>
        <w:t xml:space="preserve">of </w:t>
      </w:r>
      <w:r w:rsidRPr="00207ABD">
        <w:rPr>
          <w:rFonts w:ascii="Times New Roman" w:hAnsi="Times New Roman"/>
          <w:sz w:val="28"/>
          <w:lang w:val="en-US"/>
        </w:rPr>
        <w:t>successes and failures of the</w:t>
      </w:r>
      <w:r w:rsidR="00074C2E">
        <w:rPr>
          <w:rFonts w:ascii="Times New Roman" w:hAnsi="Times New Roman"/>
          <w:sz w:val="28"/>
          <w:lang w:val="en-US"/>
        </w:rPr>
        <w:t xml:space="preserve"> preceding period leading to decisions by university leadership team to continue</w:t>
      </w:r>
      <w:r w:rsidRPr="00207ABD">
        <w:rPr>
          <w:rFonts w:ascii="Times New Roman" w:hAnsi="Times New Roman"/>
          <w:sz w:val="28"/>
          <w:lang w:val="en-US"/>
        </w:rPr>
        <w:t>, abando</w:t>
      </w:r>
      <w:r w:rsidR="00074C2E">
        <w:rPr>
          <w:rFonts w:ascii="Times New Roman" w:hAnsi="Times New Roman"/>
          <w:sz w:val="28"/>
          <w:lang w:val="en-US"/>
        </w:rPr>
        <w:t>n or adjust</w:t>
      </w:r>
      <w:r w:rsidRPr="00207ABD">
        <w:rPr>
          <w:rFonts w:ascii="Times New Roman" w:hAnsi="Times New Roman"/>
          <w:sz w:val="28"/>
          <w:lang w:val="en-US"/>
        </w:rPr>
        <w:t xml:space="preserve"> in</w:t>
      </w:r>
      <w:r w:rsidR="00074C2E">
        <w:rPr>
          <w:rFonts w:ascii="Times New Roman" w:hAnsi="Times New Roman"/>
          <w:sz w:val="28"/>
          <w:lang w:val="en-US"/>
        </w:rPr>
        <w:t>dividual measures and allocate or cut back funding accordingly</w:t>
      </w:r>
    </w:p>
    <w:p w:rsidR="00F809EC" w:rsidRPr="00207ABD" w:rsidRDefault="00F809EC" w:rsidP="00BB29EE">
      <w:pPr>
        <w:spacing w:after="0" w:line="360" w:lineRule="auto"/>
        <w:ind w:firstLine="720"/>
        <w:jc w:val="both"/>
        <w:rPr>
          <w:rFonts w:ascii="Times New Roman" w:hAnsi="Times New Roman"/>
          <w:sz w:val="28"/>
          <w:lang w:val="en-US"/>
        </w:rPr>
      </w:pPr>
      <w:r w:rsidRPr="00207ABD">
        <w:rPr>
          <w:rFonts w:ascii="Times New Roman" w:hAnsi="Times New Roman"/>
          <w:sz w:val="28"/>
          <w:lang w:val="en-US"/>
        </w:rPr>
        <w:t xml:space="preserve">- </w:t>
      </w:r>
      <w:r w:rsidR="00074C2E">
        <w:rPr>
          <w:rFonts w:ascii="Times New Roman" w:hAnsi="Times New Roman"/>
          <w:sz w:val="28"/>
          <w:lang w:val="en-US"/>
        </w:rPr>
        <w:t>development, o</w:t>
      </w:r>
      <w:r w:rsidRPr="00207ABD">
        <w:rPr>
          <w:rFonts w:ascii="Times New Roman" w:hAnsi="Times New Roman"/>
          <w:sz w:val="28"/>
          <w:lang w:val="en-US"/>
        </w:rPr>
        <w:t>n the basis of these decisions</w:t>
      </w:r>
      <w:r w:rsidR="00074C2E">
        <w:rPr>
          <w:rFonts w:ascii="Times New Roman" w:hAnsi="Times New Roman"/>
          <w:sz w:val="28"/>
          <w:lang w:val="en-US"/>
        </w:rPr>
        <w:t xml:space="preserve"> and available funding</w:t>
      </w:r>
      <w:r w:rsidRPr="00207ABD">
        <w:rPr>
          <w:rFonts w:ascii="Times New Roman" w:hAnsi="Times New Roman"/>
          <w:sz w:val="28"/>
          <w:lang w:val="en-US"/>
        </w:rPr>
        <w:t>,</w:t>
      </w:r>
      <w:r w:rsidR="00074C2E">
        <w:rPr>
          <w:rFonts w:ascii="Times New Roman" w:hAnsi="Times New Roman"/>
          <w:sz w:val="28"/>
          <w:lang w:val="en-US"/>
        </w:rPr>
        <w:t xml:space="preserve"> of a plan</w:t>
      </w:r>
      <w:r w:rsidRPr="00207ABD">
        <w:rPr>
          <w:rFonts w:ascii="Times New Roman" w:hAnsi="Times New Roman"/>
          <w:sz w:val="28"/>
          <w:lang w:val="en-US"/>
        </w:rPr>
        <w:t xml:space="preserve"> for implementing Roadmap measures during the </w:t>
      </w:r>
      <w:r w:rsidR="00104782">
        <w:rPr>
          <w:rFonts w:ascii="Times New Roman" w:hAnsi="Times New Roman"/>
          <w:sz w:val="28"/>
          <w:lang w:val="en-US"/>
        </w:rPr>
        <w:t>following accounting year</w:t>
      </w:r>
    </w:p>
    <w:p w:rsidR="00F809EC" w:rsidRPr="00207ABD" w:rsidRDefault="00F809EC" w:rsidP="00BB29EE">
      <w:pPr>
        <w:spacing w:after="0" w:line="360" w:lineRule="auto"/>
        <w:ind w:firstLine="720"/>
        <w:jc w:val="both"/>
        <w:rPr>
          <w:rFonts w:ascii="Times New Roman" w:hAnsi="Times New Roman"/>
          <w:sz w:val="28"/>
          <w:lang w:val="en-US"/>
        </w:rPr>
      </w:pPr>
      <w:r w:rsidRPr="00207ABD">
        <w:rPr>
          <w:rFonts w:ascii="Times New Roman" w:hAnsi="Times New Roman"/>
          <w:sz w:val="28"/>
          <w:lang w:val="en-US"/>
        </w:rPr>
        <w:t xml:space="preserve">- </w:t>
      </w:r>
      <w:r w:rsidR="00104782">
        <w:rPr>
          <w:rFonts w:ascii="Times New Roman" w:hAnsi="Times New Roman"/>
          <w:sz w:val="28"/>
          <w:lang w:val="en-US"/>
        </w:rPr>
        <w:t>annual adjustment of t</w:t>
      </w:r>
      <w:r w:rsidRPr="00207ABD">
        <w:rPr>
          <w:rFonts w:ascii="Times New Roman" w:hAnsi="Times New Roman"/>
          <w:sz w:val="28"/>
          <w:lang w:val="en-US"/>
        </w:rPr>
        <w:t>he makeup and contents of projects and mea</w:t>
      </w:r>
      <w:r w:rsidR="00104782">
        <w:rPr>
          <w:rFonts w:ascii="Times New Roman" w:hAnsi="Times New Roman"/>
          <w:sz w:val="28"/>
          <w:lang w:val="en-US"/>
        </w:rPr>
        <w:t>sures</w:t>
      </w:r>
    </w:p>
    <w:p w:rsidR="00F809EC" w:rsidRPr="00207ABD" w:rsidRDefault="00F809EC" w:rsidP="00BB29EE">
      <w:pPr>
        <w:spacing w:after="0" w:line="360" w:lineRule="auto"/>
        <w:ind w:firstLine="720"/>
        <w:jc w:val="both"/>
        <w:rPr>
          <w:rFonts w:ascii="Times New Roman" w:hAnsi="Times New Roman"/>
          <w:sz w:val="28"/>
          <w:lang w:val="en-US"/>
        </w:rPr>
      </w:pPr>
      <w:r w:rsidRPr="00207ABD">
        <w:rPr>
          <w:rFonts w:ascii="Times New Roman" w:hAnsi="Times New Roman"/>
          <w:sz w:val="28"/>
          <w:lang w:val="en-US"/>
        </w:rPr>
        <w:t xml:space="preserve">- </w:t>
      </w:r>
      <w:r w:rsidR="00104782">
        <w:rPr>
          <w:rFonts w:ascii="Times New Roman" w:hAnsi="Times New Roman"/>
          <w:sz w:val="28"/>
          <w:lang w:val="en-US"/>
        </w:rPr>
        <w:t>regular reporting of c</w:t>
      </w:r>
      <w:r w:rsidRPr="00207ABD">
        <w:rPr>
          <w:rFonts w:ascii="Times New Roman" w:hAnsi="Times New Roman"/>
          <w:sz w:val="28"/>
          <w:lang w:val="en-US"/>
        </w:rPr>
        <w:t>hanges and additio</w:t>
      </w:r>
      <w:r w:rsidR="00104782">
        <w:rPr>
          <w:rFonts w:ascii="Times New Roman" w:hAnsi="Times New Roman"/>
          <w:sz w:val="28"/>
          <w:lang w:val="en-US"/>
        </w:rPr>
        <w:t xml:space="preserve">ns to the Roadmap </w:t>
      </w:r>
      <w:r w:rsidRPr="00207ABD">
        <w:rPr>
          <w:rFonts w:ascii="Times New Roman" w:hAnsi="Times New Roman"/>
          <w:sz w:val="28"/>
          <w:lang w:val="en-US"/>
        </w:rPr>
        <w:t xml:space="preserve">to the Russian Ministry of Education and Science in accordance with the terms of the agreement </w:t>
      </w:r>
      <w:r w:rsidRPr="00207ABD">
        <w:rPr>
          <w:rFonts w:ascii="Times New Roman" w:hAnsi="Times New Roman"/>
          <w:sz w:val="28"/>
          <w:lang w:val="en-US"/>
        </w:rPr>
        <w:lastRenderedPageBreak/>
        <w:t>on the allocation of subsidies for the implementation of the global competitiveness programme</w:t>
      </w:r>
    </w:p>
    <w:p w:rsidR="00F809EC" w:rsidRPr="00207ABD" w:rsidRDefault="00F809EC" w:rsidP="00BB29EE">
      <w:pPr>
        <w:spacing w:after="0" w:line="360" w:lineRule="auto"/>
        <w:ind w:firstLine="720"/>
        <w:jc w:val="both"/>
        <w:rPr>
          <w:rFonts w:ascii="Times New Roman" w:hAnsi="Times New Roman"/>
          <w:sz w:val="28"/>
          <w:lang w:val="en-US"/>
        </w:rPr>
      </w:pPr>
      <w:r w:rsidRPr="00207ABD">
        <w:rPr>
          <w:rFonts w:ascii="Times New Roman" w:hAnsi="Times New Roman"/>
          <w:sz w:val="28"/>
          <w:lang w:val="en-US"/>
        </w:rPr>
        <w:t>HSE's overall development budget up to the year 2020 shall amount to over 48 billion roubles from all sources. T</w:t>
      </w:r>
      <w:r w:rsidR="00104782">
        <w:rPr>
          <w:rFonts w:ascii="Times New Roman" w:hAnsi="Times New Roman"/>
          <w:sz w:val="28"/>
          <w:lang w:val="en-US"/>
        </w:rPr>
        <w:t>he share of resources from government allocations</w:t>
      </w:r>
      <w:r w:rsidRPr="00207ABD">
        <w:rPr>
          <w:rFonts w:ascii="Times New Roman" w:hAnsi="Times New Roman"/>
          <w:sz w:val="28"/>
          <w:lang w:val="en-US"/>
        </w:rPr>
        <w:t xml:space="preserve"> for enhancing global competitiveness (in the framework of Government Resolution № 211 of March 16, 2013) shall be 10-25%, depending upon the amount of allocations in upcoming years. Nevertheless, despite HSE's considerable share of non-budgetary revenues (about 40% this year), the sustainability of the revenue base largely depends on the Russi</w:t>
      </w:r>
      <w:r w:rsidR="00104782">
        <w:rPr>
          <w:rFonts w:ascii="Times New Roman" w:hAnsi="Times New Roman"/>
          <w:sz w:val="28"/>
          <w:lang w:val="en-US"/>
        </w:rPr>
        <w:t>an Government's consistent implementation of the</w:t>
      </w:r>
      <w:r w:rsidRPr="00207ABD">
        <w:rPr>
          <w:rFonts w:ascii="Times New Roman" w:hAnsi="Times New Roman"/>
          <w:sz w:val="28"/>
          <w:lang w:val="en-US"/>
        </w:rPr>
        <w:t xml:space="preserve"> policy for developing top universities and the decisions taken in the course of the</w:t>
      </w:r>
      <w:r w:rsidR="00104782">
        <w:rPr>
          <w:rFonts w:ascii="Times New Roman" w:hAnsi="Times New Roman"/>
          <w:sz w:val="28"/>
          <w:lang w:val="en-US"/>
        </w:rPr>
        <w:t xml:space="preserve"> national</w:t>
      </w:r>
      <w:r w:rsidRPr="00207ABD">
        <w:rPr>
          <w:rFonts w:ascii="Times New Roman" w:hAnsi="Times New Roman"/>
          <w:sz w:val="28"/>
          <w:lang w:val="en-US"/>
        </w:rPr>
        <w:t xml:space="preserve"> refo</w:t>
      </w:r>
      <w:r w:rsidR="00104782">
        <w:rPr>
          <w:rFonts w:ascii="Times New Roman" w:hAnsi="Times New Roman"/>
          <w:sz w:val="28"/>
          <w:lang w:val="en-US"/>
        </w:rPr>
        <w:t>rm of higher education</w:t>
      </w:r>
      <w:r w:rsidRPr="00207ABD">
        <w:rPr>
          <w:rFonts w:ascii="Times New Roman" w:hAnsi="Times New Roman"/>
          <w:sz w:val="28"/>
          <w:lang w:val="en-US"/>
        </w:rPr>
        <w:t>. Adjustments in the funding of Roadmap measures shall be made</w:t>
      </w:r>
      <w:r w:rsidR="00104782">
        <w:rPr>
          <w:rFonts w:ascii="Times New Roman" w:hAnsi="Times New Roman"/>
          <w:sz w:val="28"/>
          <w:lang w:val="en-US"/>
        </w:rPr>
        <w:t xml:space="preserve"> annually during the development</w:t>
      </w:r>
      <w:r w:rsidRPr="00207ABD">
        <w:rPr>
          <w:rFonts w:ascii="Times New Roman" w:hAnsi="Times New Roman"/>
          <w:sz w:val="28"/>
          <w:lang w:val="en-US"/>
        </w:rPr>
        <w:t xml:space="preserve"> of the HSE Plan of Financial and Economic Activities for the upcoming financial year.</w:t>
      </w:r>
    </w:p>
    <w:p w:rsidR="00F809EC" w:rsidRPr="00207ABD" w:rsidRDefault="00104782" w:rsidP="00BB29EE">
      <w:pPr>
        <w:spacing w:after="0" w:line="360" w:lineRule="auto"/>
        <w:ind w:firstLine="720"/>
        <w:jc w:val="both"/>
        <w:rPr>
          <w:rFonts w:ascii="Times New Roman" w:hAnsi="Times New Roman"/>
          <w:sz w:val="28"/>
          <w:lang w:val="en-US"/>
        </w:rPr>
      </w:pPr>
      <w:r>
        <w:rPr>
          <w:rFonts w:ascii="Times New Roman" w:hAnsi="Times New Roman"/>
          <w:sz w:val="28"/>
          <w:lang w:val="en-US"/>
        </w:rPr>
        <w:t>S</w:t>
      </w:r>
      <w:r w:rsidR="00F809EC" w:rsidRPr="00207ABD">
        <w:rPr>
          <w:rFonts w:ascii="Times New Roman" w:hAnsi="Times New Roman"/>
          <w:sz w:val="28"/>
          <w:lang w:val="en-US"/>
        </w:rPr>
        <w:t>uccessful implementation of the programme is</w:t>
      </w:r>
      <w:r>
        <w:rPr>
          <w:rFonts w:ascii="Times New Roman" w:hAnsi="Times New Roman"/>
          <w:sz w:val="28"/>
          <w:lang w:val="en-US"/>
        </w:rPr>
        <w:t xml:space="preserve"> assured by</w:t>
      </w:r>
      <w:r w:rsidR="00F809EC" w:rsidRPr="00207ABD">
        <w:rPr>
          <w:rFonts w:ascii="Times New Roman" w:hAnsi="Times New Roman"/>
          <w:sz w:val="28"/>
          <w:lang w:val="en-US"/>
        </w:rPr>
        <w:t xml:space="preserve"> the extensive experience of HSE's </w:t>
      </w:r>
      <w:r>
        <w:rPr>
          <w:rFonts w:ascii="Times New Roman" w:hAnsi="Times New Roman"/>
          <w:sz w:val="28"/>
          <w:lang w:val="en-US"/>
        </w:rPr>
        <w:t>leadership in conducting</w:t>
      </w:r>
      <w:r w:rsidR="00F809EC" w:rsidRPr="00207ABD">
        <w:rPr>
          <w:rFonts w:ascii="Times New Roman" w:hAnsi="Times New Roman"/>
          <w:sz w:val="28"/>
          <w:lang w:val="en-US"/>
        </w:rPr>
        <w:t xml:space="preserve"> organisational innovations, attract</w:t>
      </w:r>
      <w:r>
        <w:rPr>
          <w:rFonts w:ascii="Times New Roman" w:hAnsi="Times New Roman"/>
          <w:sz w:val="28"/>
          <w:lang w:val="en-US"/>
        </w:rPr>
        <w:t xml:space="preserve">ing resources, and pursuing </w:t>
      </w:r>
      <w:r w:rsidR="00F809EC" w:rsidRPr="00207ABD">
        <w:rPr>
          <w:rFonts w:ascii="Times New Roman" w:hAnsi="Times New Roman"/>
          <w:sz w:val="28"/>
          <w:lang w:val="en-US"/>
        </w:rPr>
        <w:t>refor</w:t>
      </w:r>
      <w:r>
        <w:rPr>
          <w:rFonts w:ascii="Times New Roman" w:hAnsi="Times New Roman"/>
          <w:sz w:val="28"/>
          <w:lang w:val="en-US"/>
        </w:rPr>
        <w:t>ms; the support of the university’s faculty and staff and their willingness to embrace</w:t>
      </w:r>
      <w:r w:rsidR="00F809EC" w:rsidRPr="00207ABD">
        <w:rPr>
          <w:rFonts w:ascii="Times New Roman" w:hAnsi="Times New Roman"/>
          <w:sz w:val="28"/>
          <w:lang w:val="en-US"/>
        </w:rPr>
        <w:t xml:space="preserve"> change; and the support of the government, which has been expressed in regulatory documents.</w:t>
      </w:r>
    </w:p>
    <w:p w:rsidR="00F809EC" w:rsidRPr="00207ABD" w:rsidRDefault="00F809EC" w:rsidP="00207ABD">
      <w:pPr>
        <w:spacing w:after="0" w:line="360" w:lineRule="auto"/>
        <w:ind w:firstLine="720"/>
        <w:jc w:val="both"/>
        <w:rPr>
          <w:rFonts w:ascii="Times New Roman" w:hAnsi="Times New Roman"/>
          <w:sz w:val="28"/>
          <w:lang w:val="en-US"/>
        </w:rPr>
      </w:pPr>
    </w:p>
    <w:p w:rsidR="00F809EC" w:rsidRPr="00207ABD" w:rsidRDefault="00F809EC">
      <w:pPr>
        <w:rPr>
          <w:rFonts w:ascii="Times New Roman" w:hAnsi="Times New Roman"/>
          <w:i/>
          <w:lang w:val="en-US"/>
        </w:rPr>
        <w:sectPr w:rsidR="00F809EC" w:rsidRPr="00207ABD" w:rsidSect="00BD4D83">
          <w:pgSz w:w="11906" w:h="16838"/>
          <w:pgMar w:top="1134" w:right="850" w:bottom="1134" w:left="1701" w:header="708" w:footer="708" w:gutter="0"/>
          <w:cols w:space="708"/>
          <w:docGrid w:linePitch="360"/>
        </w:sectPr>
      </w:pPr>
    </w:p>
    <w:p w:rsidR="00F809EC" w:rsidRPr="00207ABD" w:rsidRDefault="00F809EC" w:rsidP="00207ABD">
      <w:pPr>
        <w:pStyle w:val="2"/>
        <w:numPr>
          <w:ilvl w:val="0"/>
          <w:numId w:val="3"/>
        </w:numPr>
        <w:ind w:left="1134"/>
        <w:rPr>
          <w:rFonts w:ascii="Times New Roman" w:hAnsi="Times New Roman" w:cs="Times New Roman"/>
          <w:i w:val="0"/>
          <w:lang w:val="en-US"/>
        </w:rPr>
      </w:pPr>
      <w:bookmarkStart w:id="7" w:name="_Toc371510258"/>
      <w:r w:rsidRPr="00207ABD">
        <w:rPr>
          <w:rFonts w:ascii="Times New Roman" w:hAnsi="Times New Roman" w:cs="Times New Roman"/>
          <w:i w:val="0"/>
          <w:lang w:val="en-US"/>
        </w:rPr>
        <w:lastRenderedPageBreak/>
        <w:t>Road</w:t>
      </w:r>
      <w:r>
        <w:rPr>
          <w:rFonts w:ascii="Times New Roman" w:hAnsi="Times New Roman" w:cs="Times New Roman"/>
          <w:i w:val="0"/>
          <w:lang w:val="en-US"/>
        </w:rPr>
        <w:t>map</w:t>
      </w:r>
      <w:bookmarkEnd w:id="7"/>
    </w:p>
    <w:p w:rsidR="00F809EC" w:rsidRPr="00045BBB" w:rsidRDefault="00F809EC" w:rsidP="00045BBB">
      <w:pPr>
        <w:pStyle w:val="3"/>
        <w:numPr>
          <w:ilvl w:val="1"/>
          <w:numId w:val="3"/>
        </w:numPr>
        <w:rPr>
          <w:rFonts w:ascii="Times New Roman" w:hAnsi="Times New Roman"/>
          <w:color w:val="auto"/>
          <w:sz w:val="28"/>
          <w:szCs w:val="28"/>
          <w:lang w:val="en-US"/>
        </w:rPr>
      </w:pPr>
      <w:bookmarkStart w:id="8" w:name="_Toc371510259"/>
      <w:r w:rsidRPr="00045BBB">
        <w:rPr>
          <w:rFonts w:ascii="Times New Roman" w:hAnsi="Times New Roman"/>
          <w:color w:val="auto"/>
          <w:sz w:val="28"/>
          <w:szCs w:val="28"/>
          <w:lang w:val="en-US"/>
        </w:rPr>
        <w:t>Road</w:t>
      </w:r>
      <w:r>
        <w:rPr>
          <w:rFonts w:ascii="Times New Roman" w:hAnsi="Times New Roman"/>
          <w:color w:val="auto"/>
          <w:sz w:val="28"/>
          <w:szCs w:val="28"/>
          <w:lang w:val="en-US"/>
        </w:rPr>
        <w:t>map</w:t>
      </w:r>
      <w:r w:rsidRPr="00045BBB">
        <w:rPr>
          <w:rFonts w:ascii="Times New Roman" w:hAnsi="Times New Roman"/>
          <w:color w:val="auto"/>
          <w:sz w:val="28"/>
          <w:szCs w:val="28"/>
          <w:lang w:val="en-US"/>
        </w:rPr>
        <w:t xml:space="preserve"> for 2013 - 2020</w:t>
      </w:r>
      <w:bookmarkEnd w:id="8"/>
    </w:p>
    <w:tbl>
      <w:tblPr>
        <w:tblW w:w="1601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276"/>
        <w:gridCol w:w="3260"/>
        <w:gridCol w:w="3118"/>
        <w:gridCol w:w="850"/>
        <w:gridCol w:w="851"/>
        <w:gridCol w:w="850"/>
        <w:gridCol w:w="992"/>
        <w:gridCol w:w="993"/>
        <w:gridCol w:w="992"/>
        <w:gridCol w:w="992"/>
        <w:gridCol w:w="992"/>
        <w:gridCol w:w="851"/>
      </w:tblGrid>
      <w:tr w:rsidR="00F809EC" w:rsidRPr="00A17CEF" w:rsidTr="00C42B18">
        <w:trPr>
          <w:tblHeader/>
        </w:trPr>
        <w:tc>
          <w:tcPr>
            <w:tcW w:w="4536" w:type="dxa"/>
            <w:gridSpan w:val="2"/>
            <w:vMerge w:val="restart"/>
          </w:tcPr>
          <w:p w:rsidR="00F809EC" w:rsidRPr="00C42B18" w:rsidRDefault="00F809EC" w:rsidP="00C42B18">
            <w:pPr>
              <w:spacing w:after="0" w:line="240" w:lineRule="auto"/>
              <w:jc w:val="center"/>
              <w:rPr>
                <w:rFonts w:ascii="Times New Roman" w:hAnsi="Times New Roman"/>
                <w:b/>
                <w:sz w:val="20"/>
                <w:szCs w:val="20"/>
                <w:lang w:val="en-US"/>
              </w:rPr>
            </w:pPr>
            <w:r w:rsidRPr="00C42B18">
              <w:rPr>
                <w:rFonts w:ascii="Times New Roman" w:hAnsi="Times New Roman"/>
                <w:b/>
                <w:sz w:val="20"/>
                <w:szCs w:val="20"/>
                <w:lang w:val="en-US"/>
              </w:rPr>
              <w:t>Strategic Initiatives (SI) / Projects / Measures</w:t>
            </w:r>
          </w:p>
        </w:tc>
        <w:tc>
          <w:tcPr>
            <w:tcW w:w="3118" w:type="dxa"/>
            <w:vMerge w:val="restart"/>
          </w:tcPr>
          <w:p w:rsidR="00F809EC" w:rsidRPr="00C42B18" w:rsidRDefault="00F809EC" w:rsidP="00C42B18">
            <w:pPr>
              <w:spacing w:after="0" w:line="240" w:lineRule="auto"/>
              <w:jc w:val="center"/>
              <w:rPr>
                <w:rFonts w:ascii="Times New Roman" w:hAnsi="Times New Roman"/>
                <w:b/>
                <w:sz w:val="20"/>
                <w:szCs w:val="20"/>
                <w:lang w:val="en-US"/>
              </w:rPr>
            </w:pPr>
            <w:r w:rsidRPr="00C42B18">
              <w:rPr>
                <w:rFonts w:ascii="Times New Roman" w:hAnsi="Times New Roman"/>
                <w:b/>
                <w:sz w:val="20"/>
                <w:szCs w:val="20"/>
                <w:lang w:val="en-US"/>
              </w:rPr>
              <w:t>Performance Indicator (Name and Units)</w:t>
            </w:r>
          </w:p>
        </w:tc>
        <w:tc>
          <w:tcPr>
            <w:tcW w:w="8363" w:type="dxa"/>
            <w:gridSpan w:val="9"/>
          </w:tcPr>
          <w:p w:rsidR="00F809EC" w:rsidRPr="00C42B18" w:rsidRDefault="00F809EC" w:rsidP="00C42B18">
            <w:pPr>
              <w:spacing w:after="0" w:line="240" w:lineRule="auto"/>
              <w:jc w:val="center"/>
              <w:rPr>
                <w:rFonts w:ascii="Times New Roman" w:hAnsi="Times New Roman"/>
                <w:b/>
                <w:sz w:val="20"/>
                <w:szCs w:val="20"/>
                <w:lang w:val="en-US"/>
              </w:rPr>
            </w:pPr>
            <w:r w:rsidRPr="00C42B18">
              <w:rPr>
                <w:rFonts w:ascii="Times New Roman" w:hAnsi="Times New Roman"/>
                <w:b/>
                <w:sz w:val="20"/>
                <w:szCs w:val="20"/>
                <w:lang w:val="en-US"/>
              </w:rPr>
              <w:t>Financing* (</w:t>
            </w:r>
            <w:r w:rsidR="00104782">
              <w:rPr>
                <w:rFonts w:ascii="Times New Roman" w:hAnsi="Times New Roman"/>
                <w:b/>
                <w:sz w:val="20"/>
                <w:szCs w:val="20"/>
                <w:lang w:val="en-US"/>
              </w:rPr>
              <w:t>million rubles</w:t>
            </w:r>
            <w:r w:rsidRPr="00C42B18">
              <w:rPr>
                <w:rFonts w:ascii="Times New Roman" w:hAnsi="Times New Roman"/>
                <w:b/>
                <w:sz w:val="20"/>
                <w:szCs w:val="20"/>
                <w:lang w:val="en-US"/>
              </w:rPr>
              <w:t>) / Performance Indicator Values</w:t>
            </w:r>
          </w:p>
        </w:tc>
      </w:tr>
      <w:tr w:rsidR="00F809EC" w:rsidRPr="00C42B18" w:rsidTr="00C42B18">
        <w:trPr>
          <w:tblHeader/>
        </w:trPr>
        <w:tc>
          <w:tcPr>
            <w:tcW w:w="4536" w:type="dxa"/>
            <w:gridSpan w:val="2"/>
            <w:vMerge/>
          </w:tcPr>
          <w:p w:rsidR="00F809EC" w:rsidRPr="00C42B18" w:rsidRDefault="00F809EC" w:rsidP="00C42B18">
            <w:pPr>
              <w:spacing w:after="0" w:line="240" w:lineRule="auto"/>
              <w:jc w:val="center"/>
              <w:rPr>
                <w:rFonts w:ascii="Times New Roman" w:hAnsi="Times New Roman"/>
                <w:sz w:val="20"/>
                <w:szCs w:val="20"/>
                <w:lang w:val="en-US"/>
              </w:rPr>
            </w:pPr>
          </w:p>
        </w:tc>
        <w:tc>
          <w:tcPr>
            <w:tcW w:w="3118" w:type="dxa"/>
            <w:vMerge/>
          </w:tcPr>
          <w:p w:rsidR="00F809EC" w:rsidRPr="00C42B18" w:rsidRDefault="00F809EC" w:rsidP="00C42B18">
            <w:pPr>
              <w:spacing w:after="0" w:line="240" w:lineRule="auto"/>
              <w:jc w:val="center"/>
              <w:rPr>
                <w:rFonts w:ascii="Times New Roman" w:hAnsi="Times New Roman"/>
                <w:sz w:val="20"/>
                <w:szCs w:val="20"/>
                <w:lang w:val="en-US"/>
              </w:rPr>
            </w:pPr>
          </w:p>
        </w:tc>
        <w:tc>
          <w:tcPr>
            <w:tcW w:w="850" w:type="dxa"/>
            <w:tcBorders>
              <w:bottom w:val="nil"/>
            </w:tcBorders>
          </w:tcPr>
          <w:p w:rsidR="00F809EC" w:rsidRPr="00C42B18" w:rsidRDefault="00F809EC" w:rsidP="00C42B18">
            <w:pPr>
              <w:spacing w:after="0" w:line="240" w:lineRule="auto"/>
              <w:jc w:val="center"/>
              <w:rPr>
                <w:rFonts w:ascii="Times New Roman" w:hAnsi="Times New Roman"/>
                <w:b/>
                <w:sz w:val="20"/>
                <w:szCs w:val="20"/>
              </w:rPr>
            </w:pPr>
            <w:r w:rsidRPr="00C42B18">
              <w:rPr>
                <w:rFonts w:ascii="Times New Roman" w:hAnsi="Times New Roman"/>
                <w:b/>
                <w:sz w:val="20"/>
                <w:szCs w:val="20"/>
              </w:rPr>
              <w:t>2013</w:t>
            </w:r>
          </w:p>
        </w:tc>
        <w:tc>
          <w:tcPr>
            <w:tcW w:w="1701" w:type="dxa"/>
            <w:gridSpan w:val="2"/>
          </w:tcPr>
          <w:p w:rsidR="00F809EC" w:rsidRPr="00C42B18" w:rsidRDefault="00F809EC" w:rsidP="00C42B18">
            <w:pPr>
              <w:spacing w:after="0" w:line="240" w:lineRule="auto"/>
              <w:jc w:val="center"/>
              <w:rPr>
                <w:rFonts w:ascii="Times New Roman" w:hAnsi="Times New Roman"/>
                <w:b/>
                <w:sz w:val="20"/>
                <w:szCs w:val="20"/>
              </w:rPr>
            </w:pPr>
            <w:r w:rsidRPr="00C42B18">
              <w:rPr>
                <w:rFonts w:ascii="Times New Roman" w:hAnsi="Times New Roman"/>
                <w:b/>
                <w:sz w:val="20"/>
                <w:szCs w:val="20"/>
              </w:rPr>
              <w:t>2014</w:t>
            </w:r>
          </w:p>
        </w:tc>
        <w:tc>
          <w:tcPr>
            <w:tcW w:w="992" w:type="dxa"/>
            <w:tcBorders>
              <w:bottom w:val="nil"/>
            </w:tcBorders>
          </w:tcPr>
          <w:p w:rsidR="00F809EC" w:rsidRPr="00C42B18" w:rsidRDefault="00F809EC" w:rsidP="00C42B18">
            <w:pPr>
              <w:spacing w:after="0" w:line="240" w:lineRule="auto"/>
              <w:jc w:val="center"/>
              <w:rPr>
                <w:rFonts w:ascii="Times New Roman" w:hAnsi="Times New Roman"/>
                <w:b/>
                <w:sz w:val="20"/>
                <w:szCs w:val="20"/>
              </w:rPr>
            </w:pPr>
            <w:r w:rsidRPr="00C42B18">
              <w:rPr>
                <w:rFonts w:ascii="Times New Roman" w:hAnsi="Times New Roman"/>
                <w:b/>
                <w:sz w:val="20"/>
                <w:szCs w:val="20"/>
              </w:rPr>
              <w:t>2015</w:t>
            </w:r>
          </w:p>
        </w:tc>
        <w:tc>
          <w:tcPr>
            <w:tcW w:w="993" w:type="dxa"/>
            <w:tcBorders>
              <w:bottom w:val="nil"/>
            </w:tcBorders>
          </w:tcPr>
          <w:p w:rsidR="00F809EC" w:rsidRPr="00C42B18" w:rsidRDefault="00F809EC" w:rsidP="00C42B18">
            <w:pPr>
              <w:spacing w:after="0" w:line="240" w:lineRule="auto"/>
              <w:jc w:val="center"/>
              <w:rPr>
                <w:rFonts w:ascii="Times New Roman" w:hAnsi="Times New Roman"/>
                <w:b/>
                <w:sz w:val="20"/>
                <w:szCs w:val="20"/>
              </w:rPr>
            </w:pPr>
            <w:r w:rsidRPr="00C42B18">
              <w:rPr>
                <w:rFonts w:ascii="Times New Roman" w:hAnsi="Times New Roman"/>
                <w:b/>
                <w:sz w:val="20"/>
                <w:szCs w:val="20"/>
              </w:rPr>
              <w:t>2016</w:t>
            </w:r>
          </w:p>
        </w:tc>
        <w:tc>
          <w:tcPr>
            <w:tcW w:w="992" w:type="dxa"/>
            <w:tcBorders>
              <w:bottom w:val="nil"/>
            </w:tcBorders>
          </w:tcPr>
          <w:p w:rsidR="00F809EC" w:rsidRPr="00C42B18" w:rsidRDefault="00F809EC" w:rsidP="00C42B18">
            <w:pPr>
              <w:spacing w:after="0" w:line="240" w:lineRule="auto"/>
              <w:jc w:val="center"/>
              <w:rPr>
                <w:rFonts w:ascii="Times New Roman" w:hAnsi="Times New Roman"/>
                <w:b/>
                <w:sz w:val="20"/>
                <w:szCs w:val="20"/>
              </w:rPr>
            </w:pPr>
            <w:r w:rsidRPr="00C42B18">
              <w:rPr>
                <w:rFonts w:ascii="Times New Roman" w:hAnsi="Times New Roman"/>
                <w:b/>
                <w:sz w:val="20"/>
                <w:szCs w:val="20"/>
              </w:rPr>
              <w:t>2017</w:t>
            </w:r>
          </w:p>
        </w:tc>
        <w:tc>
          <w:tcPr>
            <w:tcW w:w="992" w:type="dxa"/>
            <w:tcBorders>
              <w:bottom w:val="nil"/>
            </w:tcBorders>
          </w:tcPr>
          <w:p w:rsidR="00F809EC" w:rsidRPr="00C42B18" w:rsidRDefault="00F809EC" w:rsidP="00C42B18">
            <w:pPr>
              <w:spacing w:after="0" w:line="240" w:lineRule="auto"/>
              <w:jc w:val="center"/>
              <w:rPr>
                <w:rFonts w:ascii="Times New Roman" w:hAnsi="Times New Roman"/>
                <w:b/>
                <w:sz w:val="20"/>
                <w:szCs w:val="20"/>
              </w:rPr>
            </w:pPr>
            <w:r w:rsidRPr="00C42B18">
              <w:rPr>
                <w:rFonts w:ascii="Times New Roman" w:hAnsi="Times New Roman"/>
                <w:b/>
                <w:sz w:val="20"/>
                <w:szCs w:val="20"/>
              </w:rPr>
              <w:t>2018</w:t>
            </w:r>
          </w:p>
        </w:tc>
        <w:tc>
          <w:tcPr>
            <w:tcW w:w="992" w:type="dxa"/>
            <w:tcBorders>
              <w:bottom w:val="nil"/>
            </w:tcBorders>
          </w:tcPr>
          <w:p w:rsidR="00F809EC" w:rsidRPr="00C42B18" w:rsidRDefault="00F809EC" w:rsidP="00C42B18">
            <w:pPr>
              <w:spacing w:after="0" w:line="240" w:lineRule="auto"/>
              <w:jc w:val="center"/>
              <w:rPr>
                <w:rFonts w:ascii="Times New Roman" w:hAnsi="Times New Roman"/>
                <w:b/>
                <w:sz w:val="20"/>
                <w:szCs w:val="20"/>
              </w:rPr>
            </w:pPr>
            <w:r w:rsidRPr="00C42B18">
              <w:rPr>
                <w:rFonts w:ascii="Times New Roman" w:hAnsi="Times New Roman"/>
                <w:b/>
                <w:sz w:val="20"/>
                <w:szCs w:val="20"/>
              </w:rPr>
              <w:t>2019</w:t>
            </w:r>
          </w:p>
        </w:tc>
        <w:tc>
          <w:tcPr>
            <w:tcW w:w="851" w:type="dxa"/>
            <w:tcBorders>
              <w:bottom w:val="nil"/>
            </w:tcBorders>
          </w:tcPr>
          <w:p w:rsidR="00F809EC" w:rsidRPr="00C42B18" w:rsidRDefault="00F809EC" w:rsidP="00C42B18">
            <w:pPr>
              <w:spacing w:after="0" w:line="240" w:lineRule="auto"/>
              <w:jc w:val="center"/>
              <w:rPr>
                <w:rFonts w:ascii="Times New Roman" w:hAnsi="Times New Roman"/>
                <w:b/>
                <w:sz w:val="20"/>
                <w:szCs w:val="20"/>
              </w:rPr>
            </w:pPr>
            <w:r w:rsidRPr="00C42B18">
              <w:rPr>
                <w:rFonts w:ascii="Times New Roman" w:hAnsi="Times New Roman"/>
                <w:b/>
                <w:sz w:val="20"/>
                <w:szCs w:val="20"/>
              </w:rPr>
              <w:t>2020</w:t>
            </w:r>
          </w:p>
        </w:tc>
      </w:tr>
      <w:tr w:rsidR="00F809EC" w:rsidRPr="00C42B18" w:rsidTr="00C42B18">
        <w:trPr>
          <w:tblHeader/>
        </w:trPr>
        <w:tc>
          <w:tcPr>
            <w:tcW w:w="4536" w:type="dxa"/>
            <w:gridSpan w:val="2"/>
            <w:vMerge/>
          </w:tcPr>
          <w:p w:rsidR="00F809EC" w:rsidRPr="00C42B18" w:rsidRDefault="00F809EC" w:rsidP="00C42B18">
            <w:pPr>
              <w:spacing w:after="0" w:line="240" w:lineRule="auto"/>
              <w:jc w:val="center"/>
              <w:rPr>
                <w:rFonts w:ascii="Times New Roman" w:hAnsi="Times New Roman"/>
                <w:sz w:val="20"/>
                <w:szCs w:val="20"/>
              </w:rPr>
            </w:pPr>
          </w:p>
        </w:tc>
        <w:tc>
          <w:tcPr>
            <w:tcW w:w="3118" w:type="dxa"/>
            <w:vMerge/>
          </w:tcPr>
          <w:p w:rsidR="00F809EC" w:rsidRPr="00C42B18" w:rsidRDefault="00F809EC" w:rsidP="00C42B18">
            <w:pPr>
              <w:spacing w:after="0" w:line="240" w:lineRule="auto"/>
              <w:jc w:val="center"/>
              <w:rPr>
                <w:rFonts w:ascii="Times New Roman" w:hAnsi="Times New Roman"/>
                <w:sz w:val="20"/>
                <w:szCs w:val="20"/>
              </w:rPr>
            </w:pPr>
          </w:p>
        </w:tc>
        <w:tc>
          <w:tcPr>
            <w:tcW w:w="850" w:type="dxa"/>
            <w:tcBorders>
              <w:top w:val="nil"/>
            </w:tcBorders>
          </w:tcPr>
          <w:p w:rsidR="00F809EC" w:rsidRPr="00C42B18" w:rsidRDefault="00F809EC" w:rsidP="00C42B18">
            <w:pPr>
              <w:spacing w:after="0" w:line="240" w:lineRule="auto"/>
              <w:jc w:val="center"/>
              <w:rPr>
                <w:rFonts w:ascii="Times New Roman" w:hAnsi="Times New Roman"/>
                <w:sz w:val="20"/>
                <w:szCs w:val="20"/>
              </w:rPr>
            </w:pPr>
          </w:p>
        </w:tc>
        <w:tc>
          <w:tcPr>
            <w:tcW w:w="851" w:type="dxa"/>
          </w:tcPr>
          <w:p w:rsidR="00F809EC" w:rsidRPr="00C42B18" w:rsidRDefault="00F809EC" w:rsidP="00C42B18">
            <w:pPr>
              <w:spacing w:after="0" w:line="240" w:lineRule="auto"/>
              <w:jc w:val="center"/>
              <w:rPr>
                <w:rFonts w:ascii="Times New Roman" w:hAnsi="Times New Roman"/>
                <w:b/>
                <w:sz w:val="20"/>
                <w:szCs w:val="20"/>
              </w:rPr>
            </w:pPr>
            <w:r w:rsidRPr="00C42B18">
              <w:rPr>
                <w:rFonts w:ascii="Times New Roman" w:hAnsi="Times New Roman"/>
                <w:b/>
                <w:sz w:val="20"/>
                <w:szCs w:val="20"/>
              </w:rPr>
              <w:t>1H</w:t>
            </w:r>
          </w:p>
        </w:tc>
        <w:tc>
          <w:tcPr>
            <w:tcW w:w="850" w:type="dxa"/>
          </w:tcPr>
          <w:p w:rsidR="00F809EC" w:rsidRPr="00C42B18" w:rsidRDefault="00F809EC" w:rsidP="00C42B18">
            <w:pPr>
              <w:spacing w:after="0" w:line="240" w:lineRule="auto"/>
              <w:jc w:val="center"/>
              <w:rPr>
                <w:rFonts w:ascii="Times New Roman" w:hAnsi="Times New Roman"/>
                <w:b/>
                <w:sz w:val="20"/>
                <w:szCs w:val="20"/>
              </w:rPr>
            </w:pPr>
            <w:r w:rsidRPr="00C42B18">
              <w:rPr>
                <w:rFonts w:ascii="Times New Roman" w:hAnsi="Times New Roman"/>
                <w:b/>
                <w:sz w:val="20"/>
                <w:szCs w:val="20"/>
              </w:rPr>
              <w:t>2H</w:t>
            </w:r>
          </w:p>
        </w:tc>
        <w:tc>
          <w:tcPr>
            <w:tcW w:w="992" w:type="dxa"/>
            <w:tcBorders>
              <w:top w:val="nil"/>
            </w:tcBorders>
          </w:tcPr>
          <w:p w:rsidR="00F809EC" w:rsidRPr="00C42B18" w:rsidRDefault="00F809EC" w:rsidP="00C42B18">
            <w:pPr>
              <w:spacing w:after="0" w:line="240" w:lineRule="auto"/>
              <w:jc w:val="center"/>
              <w:rPr>
                <w:rFonts w:ascii="Times New Roman" w:hAnsi="Times New Roman"/>
                <w:sz w:val="20"/>
                <w:szCs w:val="20"/>
              </w:rPr>
            </w:pPr>
          </w:p>
        </w:tc>
        <w:tc>
          <w:tcPr>
            <w:tcW w:w="993" w:type="dxa"/>
            <w:tcBorders>
              <w:top w:val="nil"/>
            </w:tcBorders>
          </w:tcPr>
          <w:p w:rsidR="00F809EC" w:rsidRPr="00C42B18" w:rsidRDefault="00F809EC" w:rsidP="00C42B18">
            <w:pPr>
              <w:spacing w:after="0" w:line="240" w:lineRule="auto"/>
              <w:jc w:val="center"/>
              <w:rPr>
                <w:rFonts w:ascii="Times New Roman" w:hAnsi="Times New Roman"/>
                <w:sz w:val="20"/>
                <w:szCs w:val="20"/>
              </w:rPr>
            </w:pPr>
          </w:p>
        </w:tc>
        <w:tc>
          <w:tcPr>
            <w:tcW w:w="992" w:type="dxa"/>
            <w:tcBorders>
              <w:top w:val="nil"/>
            </w:tcBorders>
          </w:tcPr>
          <w:p w:rsidR="00F809EC" w:rsidRPr="00C42B18" w:rsidRDefault="00F809EC" w:rsidP="00C42B18">
            <w:pPr>
              <w:spacing w:after="0" w:line="240" w:lineRule="auto"/>
              <w:jc w:val="center"/>
              <w:rPr>
                <w:rFonts w:ascii="Times New Roman" w:hAnsi="Times New Roman"/>
                <w:sz w:val="20"/>
                <w:szCs w:val="20"/>
              </w:rPr>
            </w:pPr>
          </w:p>
        </w:tc>
        <w:tc>
          <w:tcPr>
            <w:tcW w:w="992" w:type="dxa"/>
            <w:tcBorders>
              <w:top w:val="nil"/>
            </w:tcBorders>
          </w:tcPr>
          <w:p w:rsidR="00F809EC" w:rsidRPr="00C42B18" w:rsidRDefault="00F809EC" w:rsidP="00C42B18">
            <w:pPr>
              <w:spacing w:after="0" w:line="240" w:lineRule="auto"/>
              <w:jc w:val="center"/>
              <w:rPr>
                <w:rFonts w:ascii="Times New Roman" w:hAnsi="Times New Roman"/>
                <w:sz w:val="20"/>
                <w:szCs w:val="20"/>
              </w:rPr>
            </w:pPr>
          </w:p>
        </w:tc>
        <w:tc>
          <w:tcPr>
            <w:tcW w:w="992" w:type="dxa"/>
            <w:tcBorders>
              <w:top w:val="nil"/>
            </w:tcBorders>
          </w:tcPr>
          <w:p w:rsidR="00F809EC" w:rsidRPr="00C42B18" w:rsidRDefault="00F809EC" w:rsidP="00C42B18">
            <w:pPr>
              <w:spacing w:after="0" w:line="240" w:lineRule="auto"/>
              <w:jc w:val="center"/>
              <w:rPr>
                <w:rFonts w:ascii="Times New Roman" w:hAnsi="Times New Roman"/>
                <w:sz w:val="20"/>
                <w:szCs w:val="20"/>
              </w:rPr>
            </w:pPr>
          </w:p>
        </w:tc>
        <w:tc>
          <w:tcPr>
            <w:tcW w:w="851" w:type="dxa"/>
            <w:tcBorders>
              <w:top w:val="nil"/>
            </w:tcBorders>
          </w:tcPr>
          <w:p w:rsidR="00F809EC" w:rsidRPr="00C42B18" w:rsidRDefault="00F809EC" w:rsidP="00C42B18">
            <w:pPr>
              <w:spacing w:after="0" w:line="240" w:lineRule="auto"/>
              <w:jc w:val="center"/>
              <w:rPr>
                <w:rFonts w:ascii="Times New Roman" w:hAnsi="Times New Roman"/>
                <w:sz w:val="20"/>
                <w:szCs w:val="20"/>
              </w:rPr>
            </w:pPr>
          </w:p>
        </w:tc>
      </w:tr>
      <w:tr w:rsidR="00F809EC" w:rsidRPr="00C42B18" w:rsidTr="00C42B18">
        <w:trPr>
          <w:cantSplit/>
        </w:trPr>
        <w:tc>
          <w:tcPr>
            <w:tcW w:w="1276" w:type="dxa"/>
            <w:tcBorders>
              <w:right w:val="nil"/>
            </w:tcBorders>
            <w:shd w:val="clear" w:color="auto" w:fill="D6E3BC"/>
          </w:tcPr>
          <w:p w:rsidR="00F809EC" w:rsidRPr="00C42B18" w:rsidRDefault="00F809EC" w:rsidP="00C42B18">
            <w:pPr>
              <w:spacing w:after="0" w:line="240" w:lineRule="auto"/>
              <w:rPr>
                <w:rFonts w:ascii="Times New Roman" w:hAnsi="Times New Roman"/>
                <w:b/>
                <w:sz w:val="20"/>
                <w:szCs w:val="20"/>
              </w:rPr>
            </w:pPr>
            <w:r w:rsidRPr="00C42B18">
              <w:rPr>
                <w:rFonts w:ascii="Times New Roman" w:hAnsi="Times New Roman"/>
                <w:b/>
                <w:sz w:val="20"/>
                <w:szCs w:val="20"/>
              </w:rPr>
              <w:t>SI 1</w:t>
            </w:r>
          </w:p>
        </w:tc>
        <w:tc>
          <w:tcPr>
            <w:tcW w:w="3260" w:type="dxa"/>
            <w:tcBorders>
              <w:left w:val="nil"/>
            </w:tcBorders>
            <w:shd w:val="clear" w:color="auto" w:fill="D6E3BC"/>
          </w:tcPr>
          <w:p w:rsidR="00F809EC" w:rsidRPr="00C42B18" w:rsidRDefault="00F809EC" w:rsidP="00C42B18">
            <w:pPr>
              <w:spacing w:after="0" w:line="240" w:lineRule="auto"/>
              <w:rPr>
                <w:rFonts w:ascii="Times New Roman" w:hAnsi="Times New Roman"/>
                <w:b/>
                <w:sz w:val="20"/>
                <w:szCs w:val="20"/>
                <w:lang w:val="en-US"/>
              </w:rPr>
            </w:pPr>
            <w:r w:rsidRPr="00C42B18">
              <w:rPr>
                <w:rFonts w:ascii="Times New Roman" w:hAnsi="Times New Roman"/>
                <w:b/>
                <w:sz w:val="20"/>
                <w:szCs w:val="20"/>
                <w:lang w:val="en-US"/>
              </w:rPr>
              <w:t>Achieving international competitiveness of research &amp; development and expert evaluation and analysis in a number of areas of social sciences, economics, humanities, computer science and mathematics</w:t>
            </w:r>
          </w:p>
        </w:tc>
        <w:tc>
          <w:tcPr>
            <w:tcW w:w="3118" w:type="dxa"/>
            <w:shd w:val="clear" w:color="auto" w:fill="D6E3BC"/>
            <w:vAlign w:val="center"/>
          </w:tcPr>
          <w:p w:rsidR="00F809EC" w:rsidRPr="00C42B18" w:rsidRDefault="00104782" w:rsidP="00C42B18">
            <w:pPr>
              <w:spacing w:after="0" w:line="240" w:lineRule="auto"/>
              <w:rPr>
                <w:rFonts w:ascii="Times New Roman" w:hAnsi="Times New Roman"/>
                <w:sz w:val="20"/>
                <w:szCs w:val="20"/>
              </w:rPr>
            </w:pPr>
            <w:r>
              <w:rPr>
                <w:rFonts w:ascii="Times New Roman" w:hAnsi="Times New Roman"/>
                <w:sz w:val="20"/>
                <w:szCs w:val="20"/>
              </w:rPr>
              <w:t>million rubles</w:t>
            </w:r>
          </w:p>
        </w:tc>
        <w:tc>
          <w:tcPr>
            <w:tcW w:w="850" w:type="dxa"/>
            <w:shd w:val="clear" w:color="auto" w:fill="D6E3BC"/>
            <w:vAlign w:val="center"/>
          </w:tcPr>
          <w:p w:rsidR="00F809EC" w:rsidRPr="00C42B18" w:rsidRDefault="00F809EC" w:rsidP="00C42B18">
            <w:pPr>
              <w:spacing w:after="0" w:line="240" w:lineRule="auto"/>
              <w:jc w:val="center"/>
              <w:rPr>
                <w:rFonts w:ascii="Times New Roman" w:hAnsi="Times New Roman"/>
                <w:sz w:val="18"/>
                <w:szCs w:val="24"/>
              </w:rPr>
            </w:pPr>
            <w:r w:rsidRPr="00C42B18">
              <w:rPr>
                <w:rFonts w:ascii="Times New Roman" w:hAnsi="Times New Roman"/>
                <w:sz w:val="18"/>
                <w:szCs w:val="20"/>
              </w:rPr>
              <w:t>1628,39</w:t>
            </w:r>
          </w:p>
        </w:tc>
        <w:tc>
          <w:tcPr>
            <w:tcW w:w="851" w:type="dxa"/>
            <w:shd w:val="clear" w:color="auto" w:fill="D6E3BC"/>
            <w:vAlign w:val="center"/>
          </w:tcPr>
          <w:p w:rsidR="00F809EC" w:rsidRPr="00C42B18" w:rsidRDefault="00F809EC" w:rsidP="00C42B18">
            <w:pPr>
              <w:spacing w:after="0" w:line="240" w:lineRule="auto"/>
              <w:jc w:val="center"/>
              <w:rPr>
                <w:rFonts w:ascii="Times New Roman" w:hAnsi="Times New Roman"/>
                <w:sz w:val="18"/>
                <w:szCs w:val="24"/>
              </w:rPr>
            </w:pPr>
            <w:r w:rsidRPr="00C42B18">
              <w:rPr>
                <w:rFonts w:ascii="Times New Roman" w:hAnsi="Times New Roman"/>
                <w:sz w:val="18"/>
                <w:szCs w:val="20"/>
              </w:rPr>
              <w:t>944,70</w:t>
            </w:r>
          </w:p>
        </w:tc>
        <w:tc>
          <w:tcPr>
            <w:tcW w:w="850" w:type="dxa"/>
            <w:shd w:val="clear" w:color="auto" w:fill="D6E3BC"/>
            <w:vAlign w:val="center"/>
          </w:tcPr>
          <w:p w:rsidR="00F809EC" w:rsidRPr="00C42B18" w:rsidRDefault="00F809EC" w:rsidP="00C42B18">
            <w:pPr>
              <w:spacing w:after="0" w:line="240" w:lineRule="auto"/>
              <w:jc w:val="center"/>
              <w:rPr>
                <w:rFonts w:ascii="Times New Roman" w:hAnsi="Times New Roman"/>
                <w:sz w:val="18"/>
                <w:szCs w:val="24"/>
              </w:rPr>
            </w:pPr>
            <w:r w:rsidRPr="00C42B18">
              <w:rPr>
                <w:rFonts w:ascii="Times New Roman" w:hAnsi="Times New Roman"/>
                <w:sz w:val="18"/>
                <w:szCs w:val="20"/>
              </w:rPr>
              <w:t>1224,80</w:t>
            </w:r>
          </w:p>
        </w:tc>
        <w:tc>
          <w:tcPr>
            <w:tcW w:w="992" w:type="dxa"/>
            <w:shd w:val="clear" w:color="auto" w:fill="D6E3BC"/>
            <w:vAlign w:val="center"/>
          </w:tcPr>
          <w:p w:rsidR="00F809EC" w:rsidRPr="00C42B18" w:rsidRDefault="00F809EC" w:rsidP="00C42B18">
            <w:pPr>
              <w:spacing w:after="0" w:line="240" w:lineRule="auto"/>
              <w:jc w:val="center"/>
              <w:rPr>
                <w:rFonts w:ascii="Times New Roman" w:hAnsi="Times New Roman"/>
                <w:sz w:val="18"/>
                <w:szCs w:val="24"/>
              </w:rPr>
            </w:pPr>
            <w:r w:rsidRPr="00C42B18">
              <w:rPr>
                <w:rFonts w:ascii="Times New Roman" w:hAnsi="Times New Roman"/>
                <w:sz w:val="18"/>
                <w:szCs w:val="20"/>
              </w:rPr>
              <w:t>2537,50</w:t>
            </w:r>
          </w:p>
        </w:tc>
        <w:tc>
          <w:tcPr>
            <w:tcW w:w="993" w:type="dxa"/>
            <w:shd w:val="clear" w:color="auto" w:fill="D6E3BC"/>
            <w:vAlign w:val="center"/>
          </w:tcPr>
          <w:p w:rsidR="00F809EC" w:rsidRPr="00C42B18" w:rsidRDefault="00F809EC" w:rsidP="00C42B18">
            <w:pPr>
              <w:spacing w:after="0" w:line="240" w:lineRule="auto"/>
              <w:jc w:val="center"/>
              <w:rPr>
                <w:rFonts w:ascii="Times New Roman" w:hAnsi="Times New Roman"/>
                <w:sz w:val="18"/>
                <w:szCs w:val="24"/>
              </w:rPr>
            </w:pPr>
            <w:r w:rsidRPr="00C42B18">
              <w:rPr>
                <w:rFonts w:ascii="Times New Roman" w:hAnsi="Times New Roman"/>
                <w:sz w:val="18"/>
                <w:szCs w:val="20"/>
              </w:rPr>
              <w:t>2700,50</w:t>
            </w:r>
          </w:p>
        </w:tc>
        <w:tc>
          <w:tcPr>
            <w:tcW w:w="992" w:type="dxa"/>
            <w:shd w:val="clear" w:color="auto" w:fill="D6E3BC"/>
            <w:vAlign w:val="center"/>
          </w:tcPr>
          <w:p w:rsidR="00F809EC" w:rsidRPr="00C42B18" w:rsidRDefault="00F809EC" w:rsidP="00C42B18">
            <w:pPr>
              <w:spacing w:after="0" w:line="240" w:lineRule="auto"/>
              <w:jc w:val="center"/>
              <w:rPr>
                <w:rFonts w:ascii="Times New Roman" w:hAnsi="Times New Roman"/>
                <w:sz w:val="18"/>
                <w:szCs w:val="24"/>
              </w:rPr>
            </w:pPr>
            <w:r w:rsidRPr="00C42B18">
              <w:rPr>
                <w:rFonts w:ascii="Times New Roman" w:hAnsi="Times New Roman"/>
                <w:sz w:val="18"/>
                <w:szCs w:val="20"/>
              </w:rPr>
              <w:t>2609,70</w:t>
            </w:r>
          </w:p>
        </w:tc>
        <w:tc>
          <w:tcPr>
            <w:tcW w:w="992" w:type="dxa"/>
            <w:shd w:val="clear" w:color="auto" w:fill="D6E3BC"/>
            <w:vAlign w:val="center"/>
          </w:tcPr>
          <w:p w:rsidR="00F809EC" w:rsidRPr="00C42B18" w:rsidRDefault="00F809EC" w:rsidP="00C42B18">
            <w:pPr>
              <w:spacing w:after="0" w:line="240" w:lineRule="auto"/>
              <w:jc w:val="center"/>
              <w:rPr>
                <w:rFonts w:ascii="Times New Roman" w:hAnsi="Times New Roman"/>
                <w:sz w:val="18"/>
                <w:szCs w:val="24"/>
              </w:rPr>
            </w:pPr>
            <w:r w:rsidRPr="00C42B18">
              <w:rPr>
                <w:rFonts w:ascii="Times New Roman" w:hAnsi="Times New Roman"/>
                <w:sz w:val="18"/>
                <w:szCs w:val="20"/>
              </w:rPr>
              <w:t>2847,00</w:t>
            </w:r>
          </w:p>
        </w:tc>
        <w:tc>
          <w:tcPr>
            <w:tcW w:w="992" w:type="dxa"/>
            <w:shd w:val="clear" w:color="auto" w:fill="D6E3BC"/>
            <w:vAlign w:val="center"/>
          </w:tcPr>
          <w:p w:rsidR="00F809EC" w:rsidRPr="00C42B18" w:rsidRDefault="00F809EC" w:rsidP="00C42B18">
            <w:pPr>
              <w:spacing w:after="0" w:line="240" w:lineRule="auto"/>
              <w:jc w:val="center"/>
              <w:rPr>
                <w:rFonts w:ascii="Times New Roman" w:hAnsi="Times New Roman"/>
                <w:sz w:val="18"/>
                <w:szCs w:val="24"/>
              </w:rPr>
            </w:pPr>
            <w:r w:rsidRPr="00C42B18">
              <w:rPr>
                <w:rFonts w:ascii="Times New Roman" w:hAnsi="Times New Roman"/>
                <w:sz w:val="18"/>
                <w:szCs w:val="20"/>
              </w:rPr>
              <w:t>3077,50</w:t>
            </w:r>
          </w:p>
        </w:tc>
        <w:tc>
          <w:tcPr>
            <w:tcW w:w="851" w:type="dxa"/>
            <w:shd w:val="clear" w:color="auto" w:fill="D6E3BC"/>
            <w:vAlign w:val="center"/>
          </w:tcPr>
          <w:p w:rsidR="00F809EC" w:rsidRPr="00C42B18" w:rsidRDefault="00F809EC" w:rsidP="00C42B18">
            <w:pPr>
              <w:spacing w:after="0" w:line="240" w:lineRule="auto"/>
              <w:jc w:val="center"/>
              <w:rPr>
                <w:rFonts w:ascii="Times New Roman" w:hAnsi="Times New Roman"/>
                <w:sz w:val="18"/>
                <w:szCs w:val="24"/>
              </w:rPr>
            </w:pPr>
            <w:r w:rsidRPr="00C42B18">
              <w:rPr>
                <w:rFonts w:ascii="Times New Roman" w:hAnsi="Times New Roman"/>
                <w:sz w:val="18"/>
                <w:szCs w:val="20"/>
              </w:rPr>
              <w:t>3360,00</w:t>
            </w:r>
          </w:p>
        </w:tc>
      </w:tr>
      <w:tr w:rsidR="00F809EC" w:rsidRPr="00C42B18" w:rsidTr="00C42B18">
        <w:trPr>
          <w:cantSplit/>
        </w:trPr>
        <w:tc>
          <w:tcPr>
            <w:tcW w:w="1276" w:type="dxa"/>
            <w:tcBorders>
              <w:right w:val="nil"/>
            </w:tcBorders>
            <w:shd w:val="clear" w:color="auto" w:fill="FBD4B4"/>
          </w:tcPr>
          <w:p w:rsidR="00F809EC" w:rsidRPr="00C42B18" w:rsidRDefault="00F809EC" w:rsidP="00C42B18">
            <w:pPr>
              <w:spacing w:after="0" w:line="240" w:lineRule="auto"/>
              <w:rPr>
                <w:rFonts w:ascii="Times New Roman" w:hAnsi="Times New Roman"/>
                <w:b/>
                <w:sz w:val="20"/>
                <w:szCs w:val="20"/>
              </w:rPr>
            </w:pPr>
            <w:r w:rsidRPr="00C42B18">
              <w:rPr>
                <w:rFonts w:ascii="Times New Roman" w:hAnsi="Times New Roman"/>
                <w:b/>
                <w:sz w:val="20"/>
                <w:szCs w:val="20"/>
              </w:rPr>
              <w:t>Project 1.1.</w:t>
            </w:r>
          </w:p>
        </w:tc>
        <w:tc>
          <w:tcPr>
            <w:tcW w:w="3260" w:type="dxa"/>
            <w:tcBorders>
              <w:left w:val="nil"/>
            </w:tcBorders>
            <w:shd w:val="clear" w:color="auto" w:fill="FBD4B4"/>
          </w:tcPr>
          <w:p w:rsidR="00F809EC" w:rsidRPr="00C42B18" w:rsidRDefault="00F809EC" w:rsidP="00C42B18">
            <w:pPr>
              <w:spacing w:after="0" w:line="240" w:lineRule="auto"/>
              <w:rPr>
                <w:rFonts w:ascii="Times New Roman" w:hAnsi="Times New Roman"/>
                <w:b/>
                <w:sz w:val="20"/>
                <w:szCs w:val="20"/>
              </w:rPr>
            </w:pPr>
            <w:r w:rsidRPr="00C42B18">
              <w:rPr>
                <w:rFonts w:ascii="Times New Roman" w:hAnsi="Times New Roman"/>
                <w:b/>
                <w:sz w:val="20"/>
                <w:szCs w:val="20"/>
              </w:rPr>
              <w:t>High performance research teams</w:t>
            </w:r>
          </w:p>
        </w:tc>
        <w:tc>
          <w:tcPr>
            <w:tcW w:w="3118" w:type="dxa"/>
            <w:shd w:val="clear" w:color="auto" w:fill="FBD4B4"/>
          </w:tcPr>
          <w:p w:rsidR="00F809EC" w:rsidRPr="00C42B18" w:rsidRDefault="00104782" w:rsidP="00C42B18">
            <w:pPr>
              <w:spacing w:after="0" w:line="240" w:lineRule="auto"/>
              <w:rPr>
                <w:rFonts w:ascii="Times New Roman" w:hAnsi="Times New Roman"/>
                <w:sz w:val="20"/>
                <w:szCs w:val="20"/>
              </w:rPr>
            </w:pPr>
            <w:r>
              <w:rPr>
                <w:rFonts w:ascii="Times New Roman" w:hAnsi="Times New Roman"/>
                <w:sz w:val="20"/>
                <w:szCs w:val="20"/>
              </w:rPr>
              <w:t>million rubles</w:t>
            </w:r>
          </w:p>
        </w:tc>
        <w:tc>
          <w:tcPr>
            <w:tcW w:w="850" w:type="dxa"/>
            <w:shd w:val="clear" w:color="auto" w:fill="FBD4B4"/>
            <w:vAlign w:val="center"/>
          </w:tcPr>
          <w:p w:rsidR="00F809EC" w:rsidRPr="00C42B18" w:rsidRDefault="00F809EC" w:rsidP="00C42B18">
            <w:pPr>
              <w:spacing w:after="0" w:line="240" w:lineRule="auto"/>
              <w:jc w:val="center"/>
              <w:rPr>
                <w:rFonts w:ascii="Times New Roman" w:hAnsi="Times New Roman"/>
                <w:sz w:val="18"/>
                <w:szCs w:val="24"/>
              </w:rPr>
            </w:pPr>
            <w:r w:rsidRPr="00C42B18">
              <w:rPr>
                <w:rFonts w:ascii="Times New Roman" w:hAnsi="Times New Roman"/>
                <w:sz w:val="18"/>
                <w:szCs w:val="20"/>
              </w:rPr>
              <w:t>380,90</w:t>
            </w:r>
          </w:p>
        </w:tc>
        <w:tc>
          <w:tcPr>
            <w:tcW w:w="851" w:type="dxa"/>
            <w:shd w:val="clear" w:color="auto" w:fill="FBD4B4"/>
            <w:vAlign w:val="center"/>
          </w:tcPr>
          <w:p w:rsidR="00F809EC" w:rsidRPr="00C42B18" w:rsidRDefault="00F809EC" w:rsidP="00C42B18">
            <w:pPr>
              <w:spacing w:after="0" w:line="240" w:lineRule="auto"/>
              <w:jc w:val="center"/>
              <w:rPr>
                <w:rFonts w:ascii="Times New Roman" w:hAnsi="Times New Roman"/>
                <w:sz w:val="18"/>
                <w:szCs w:val="24"/>
              </w:rPr>
            </w:pPr>
            <w:r w:rsidRPr="00C42B18">
              <w:rPr>
                <w:rFonts w:ascii="Times New Roman" w:hAnsi="Times New Roman"/>
                <w:sz w:val="18"/>
                <w:szCs w:val="20"/>
              </w:rPr>
              <w:t>235,00</w:t>
            </w:r>
          </w:p>
        </w:tc>
        <w:tc>
          <w:tcPr>
            <w:tcW w:w="850" w:type="dxa"/>
            <w:shd w:val="clear" w:color="auto" w:fill="FBD4B4"/>
            <w:vAlign w:val="center"/>
          </w:tcPr>
          <w:p w:rsidR="00F809EC" w:rsidRPr="00C42B18" w:rsidRDefault="00F809EC" w:rsidP="00C42B18">
            <w:pPr>
              <w:spacing w:after="0" w:line="240" w:lineRule="auto"/>
              <w:jc w:val="center"/>
              <w:rPr>
                <w:rFonts w:ascii="Times New Roman" w:hAnsi="Times New Roman"/>
                <w:sz w:val="18"/>
                <w:szCs w:val="24"/>
              </w:rPr>
            </w:pPr>
            <w:r w:rsidRPr="00C42B18">
              <w:rPr>
                <w:rFonts w:ascii="Times New Roman" w:hAnsi="Times New Roman"/>
                <w:sz w:val="18"/>
                <w:szCs w:val="20"/>
              </w:rPr>
              <w:t>325,00</w:t>
            </w:r>
          </w:p>
        </w:tc>
        <w:tc>
          <w:tcPr>
            <w:tcW w:w="992" w:type="dxa"/>
            <w:shd w:val="clear" w:color="auto" w:fill="FBD4B4"/>
            <w:vAlign w:val="center"/>
          </w:tcPr>
          <w:p w:rsidR="00F809EC" w:rsidRPr="00C42B18" w:rsidRDefault="00F809EC" w:rsidP="00C42B18">
            <w:pPr>
              <w:spacing w:after="0" w:line="240" w:lineRule="auto"/>
              <w:jc w:val="center"/>
              <w:rPr>
                <w:rFonts w:ascii="Times New Roman" w:hAnsi="Times New Roman"/>
                <w:sz w:val="18"/>
                <w:szCs w:val="24"/>
              </w:rPr>
            </w:pPr>
            <w:r w:rsidRPr="00C42B18">
              <w:rPr>
                <w:rFonts w:ascii="Times New Roman" w:hAnsi="Times New Roman"/>
                <w:sz w:val="18"/>
                <w:szCs w:val="20"/>
              </w:rPr>
              <w:t>665,00</w:t>
            </w:r>
          </w:p>
        </w:tc>
        <w:tc>
          <w:tcPr>
            <w:tcW w:w="993" w:type="dxa"/>
            <w:shd w:val="clear" w:color="auto" w:fill="FBD4B4"/>
            <w:vAlign w:val="center"/>
          </w:tcPr>
          <w:p w:rsidR="00F809EC" w:rsidRPr="00C42B18" w:rsidRDefault="00F809EC" w:rsidP="00C42B18">
            <w:pPr>
              <w:spacing w:after="0" w:line="240" w:lineRule="auto"/>
              <w:jc w:val="center"/>
              <w:rPr>
                <w:rFonts w:ascii="Times New Roman" w:hAnsi="Times New Roman"/>
                <w:sz w:val="18"/>
                <w:szCs w:val="24"/>
              </w:rPr>
            </w:pPr>
            <w:r w:rsidRPr="00C42B18">
              <w:rPr>
                <w:rFonts w:ascii="Times New Roman" w:hAnsi="Times New Roman"/>
                <w:sz w:val="18"/>
                <w:szCs w:val="20"/>
              </w:rPr>
              <w:t>775,00</w:t>
            </w:r>
          </w:p>
        </w:tc>
        <w:tc>
          <w:tcPr>
            <w:tcW w:w="992" w:type="dxa"/>
            <w:shd w:val="clear" w:color="auto" w:fill="FBD4B4"/>
            <w:vAlign w:val="center"/>
          </w:tcPr>
          <w:p w:rsidR="00F809EC" w:rsidRPr="00C42B18" w:rsidRDefault="00F809EC" w:rsidP="00C42B18">
            <w:pPr>
              <w:spacing w:after="0" w:line="240" w:lineRule="auto"/>
              <w:jc w:val="center"/>
              <w:rPr>
                <w:rFonts w:ascii="Times New Roman" w:hAnsi="Times New Roman"/>
                <w:sz w:val="18"/>
                <w:szCs w:val="24"/>
              </w:rPr>
            </w:pPr>
            <w:r w:rsidRPr="00C42B18">
              <w:rPr>
                <w:rFonts w:ascii="Times New Roman" w:hAnsi="Times New Roman"/>
                <w:sz w:val="18"/>
                <w:szCs w:val="20"/>
              </w:rPr>
              <w:t>860,00</w:t>
            </w:r>
          </w:p>
        </w:tc>
        <w:tc>
          <w:tcPr>
            <w:tcW w:w="992" w:type="dxa"/>
            <w:shd w:val="clear" w:color="auto" w:fill="FBD4B4"/>
            <w:vAlign w:val="center"/>
          </w:tcPr>
          <w:p w:rsidR="00F809EC" w:rsidRPr="00C42B18" w:rsidRDefault="00F809EC" w:rsidP="00C42B18">
            <w:pPr>
              <w:spacing w:after="0" w:line="240" w:lineRule="auto"/>
              <w:jc w:val="center"/>
              <w:rPr>
                <w:rFonts w:ascii="Times New Roman" w:hAnsi="Times New Roman"/>
                <w:sz w:val="18"/>
                <w:szCs w:val="24"/>
              </w:rPr>
            </w:pPr>
            <w:r w:rsidRPr="00C42B18">
              <w:rPr>
                <w:rFonts w:ascii="Times New Roman" w:hAnsi="Times New Roman"/>
                <w:sz w:val="18"/>
                <w:szCs w:val="20"/>
              </w:rPr>
              <w:t>940,00</w:t>
            </w:r>
          </w:p>
        </w:tc>
        <w:tc>
          <w:tcPr>
            <w:tcW w:w="992" w:type="dxa"/>
            <w:shd w:val="clear" w:color="auto" w:fill="FBD4B4"/>
            <w:vAlign w:val="center"/>
          </w:tcPr>
          <w:p w:rsidR="00F809EC" w:rsidRPr="00C42B18" w:rsidRDefault="00F809EC" w:rsidP="00C42B18">
            <w:pPr>
              <w:spacing w:after="0" w:line="240" w:lineRule="auto"/>
              <w:jc w:val="center"/>
              <w:rPr>
                <w:rFonts w:ascii="Times New Roman" w:hAnsi="Times New Roman"/>
                <w:sz w:val="18"/>
                <w:szCs w:val="24"/>
              </w:rPr>
            </w:pPr>
            <w:r w:rsidRPr="00C42B18">
              <w:rPr>
                <w:rFonts w:ascii="Times New Roman" w:hAnsi="Times New Roman"/>
                <w:sz w:val="18"/>
                <w:szCs w:val="20"/>
              </w:rPr>
              <w:t>1010,00</w:t>
            </w:r>
          </w:p>
        </w:tc>
        <w:tc>
          <w:tcPr>
            <w:tcW w:w="851" w:type="dxa"/>
            <w:shd w:val="clear" w:color="auto" w:fill="FBD4B4"/>
            <w:vAlign w:val="center"/>
          </w:tcPr>
          <w:p w:rsidR="00F809EC" w:rsidRPr="00C42B18" w:rsidRDefault="00F809EC" w:rsidP="00C42B18">
            <w:pPr>
              <w:spacing w:after="0" w:line="240" w:lineRule="auto"/>
              <w:jc w:val="center"/>
              <w:rPr>
                <w:rFonts w:ascii="Times New Roman" w:hAnsi="Times New Roman"/>
                <w:sz w:val="18"/>
                <w:szCs w:val="24"/>
              </w:rPr>
            </w:pPr>
            <w:r w:rsidRPr="00C42B18">
              <w:rPr>
                <w:rFonts w:ascii="Times New Roman" w:hAnsi="Times New Roman"/>
                <w:sz w:val="18"/>
                <w:szCs w:val="20"/>
              </w:rPr>
              <w:t>1090,00</w:t>
            </w:r>
          </w:p>
        </w:tc>
      </w:tr>
      <w:tr w:rsidR="00F809EC" w:rsidRPr="00C42B18" w:rsidTr="00C42B18">
        <w:trPr>
          <w:cantSplit/>
        </w:trPr>
        <w:tc>
          <w:tcPr>
            <w:tcW w:w="1276" w:type="dxa"/>
          </w:tcPr>
          <w:p w:rsidR="00F809EC" w:rsidRPr="00C42B18" w:rsidRDefault="00F809EC" w:rsidP="00C42B18">
            <w:pPr>
              <w:spacing w:after="0" w:line="240" w:lineRule="auto"/>
              <w:rPr>
                <w:rFonts w:ascii="Times New Roman" w:hAnsi="Times New Roman"/>
                <w:sz w:val="20"/>
                <w:szCs w:val="20"/>
              </w:rPr>
            </w:pPr>
            <w:r w:rsidRPr="00C42B18">
              <w:rPr>
                <w:rFonts w:ascii="Times New Roman" w:hAnsi="Times New Roman"/>
                <w:sz w:val="20"/>
                <w:szCs w:val="20"/>
              </w:rPr>
              <w:t>Measure 1.1.1.</w:t>
            </w:r>
          </w:p>
        </w:tc>
        <w:tc>
          <w:tcPr>
            <w:tcW w:w="3260" w:type="dxa"/>
          </w:tcPr>
          <w:p w:rsidR="00F809EC" w:rsidRPr="00C42B18" w:rsidRDefault="00F809EC" w:rsidP="00C42B18">
            <w:pPr>
              <w:spacing w:after="0" w:line="240" w:lineRule="auto"/>
              <w:rPr>
                <w:rFonts w:ascii="Times New Roman" w:hAnsi="Times New Roman"/>
                <w:sz w:val="20"/>
                <w:szCs w:val="20"/>
              </w:rPr>
            </w:pPr>
            <w:r w:rsidRPr="00C42B18">
              <w:rPr>
                <w:rFonts w:ascii="Times New Roman" w:hAnsi="Times New Roman"/>
                <w:sz w:val="20"/>
                <w:szCs w:val="20"/>
              </w:rPr>
              <w:t>Centres for advanced studies</w:t>
            </w:r>
          </w:p>
        </w:tc>
        <w:tc>
          <w:tcPr>
            <w:tcW w:w="3118" w:type="dxa"/>
          </w:tcPr>
          <w:p w:rsidR="00F809EC" w:rsidRPr="00C42B18" w:rsidRDefault="00F809EC" w:rsidP="00C42B18">
            <w:pPr>
              <w:spacing w:after="0" w:line="240" w:lineRule="auto"/>
              <w:rPr>
                <w:rFonts w:ascii="Times New Roman" w:hAnsi="Times New Roman"/>
                <w:sz w:val="20"/>
                <w:szCs w:val="20"/>
                <w:lang w:val="en-US"/>
              </w:rPr>
            </w:pPr>
            <w:r w:rsidRPr="00C42B18">
              <w:rPr>
                <w:rFonts w:ascii="Times New Roman" w:hAnsi="Times New Roman"/>
                <w:sz w:val="20"/>
                <w:szCs w:val="20"/>
                <w:lang w:val="en-US"/>
              </w:rPr>
              <w:t>Number of centres for advanced studies</w:t>
            </w:r>
          </w:p>
        </w:tc>
        <w:tc>
          <w:tcPr>
            <w:tcW w:w="850" w:type="dxa"/>
            <w:vAlign w:val="center"/>
          </w:tcPr>
          <w:p w:rsidR="00F809EC" w:rsidRPr="00C42B18" w:rsidRDefault="00F809EC" w:rsidP="00C42B18">
            <w:pPr>
              <w:spacing w:after="0" w:line="240" w:lineRule="auto"/>
              <w:jc w:val="center"/>
              <w:rPr>
                <w:rFonts w:ascii="Times New Roman" w:hAnsi="Times New Roman"/>
                <w:sz w:val="18"/>
                <w:szCs w:val="24"/>
                <w:lang w:val="en-US"/>
              </w:rPr>
            </w:pPr>
            <w:r w:rsidRPr="00C42B18">
              <w:rPr>
                <w:rFonts w:ascii="Times New Roman" w:hAnsi="Times New Roman"/>
                <w:sz w:val="18"/>
                <w:szCs w:val="20"/>
                <w:lang w:val="en-US"/>
              </w:rPr>
              <w:t> </w:t>
            </w:r>
          </w:p>
        </w:tc>
        <w:tc>
          <w:tcPr>
            <w:tcW w:w="851" w:type="dxa"/>
            <w:vAlign w:val="center"/>
          </w:tcPr>
          <w:p w:rsidR="00F809EC" w:rsidRPr="00C42B18" w:rsidRDefault="00F809EC" w:rsidP="00C42B18">
            <w:pPr>
              <w:spacing w:after="0" w:line="240" w:lineRule="auto"/>
              <w:jc w:val="center"/>
              <w:rPr>
                <w:rFonts w:ascii="Times New Roman" w:hAnsi="Times New Roman"/>
                <w:sz w:val="18"/>
                <w:szCs w:val="24"/>
                <w:lang w:val="en-US"/>
              </w:rPr>
            </w:pPr>
            <w:r w:rsidRPr="00C42B18">
              <w:rPr>
                <w:rFonts w:ascii="Times New Roman" w:hAnsi="Times New Roman"/>
                <w:sz w:val="18"/>
                <w:szCs w:val="20"/>
                <w:lang w:val="en-US"/>
              </w:rPr>
              <w:t> </w:t>
            </w:r>
          </w:p>
        </w:tc>
        <w:tc>
          <w:tcPr>
            <w:tcW w:w="850" w:type="dxa"/>
            <w:vAlign w:val="center"/>
          </w:tcPr>
          <w:p w:rsidR="00F809EC" w:rsidRPr="00C42B18" w:rsidRDefault="00F809EC" w:rsidP="00C42B18">
            <w:pPr>
              <w:spacing w:after="0" w:line="240" w:lineRule="auto"/>
              <w:jc w:val="center"/>
              <w:rPr>
                <w:rFonts w:ascii="Times New Roman" w:hAnsi="Times New Roman"/>
                <w:sz w:val="18"/>
                <w:szCs w:val="24"/>
              </w:rPr>
            </w:pPr>
            <w:r w:rsidRPr="00C42B18">
              <w:rPr>
                <w:rFonts w:ascii="Times New Roman" w:hAnsi="Times New Roman"/>
                <w:sz w:val="18"/>
                <w:szCs w:val="20"/>
              </w:rPr>
              <w:t>2</w:t>
            </w:r>
          </w:p>
        </w:tc>
        <w:tc>
          <w:tcPr>
            <w:tcW w:w="992" w:type="dxa"/>
            <w:vAlign w:val="center"/>
          </w:tcPr>
          <w:p w:rsidR="00F809EC" w:rsidRPr="00C42B18" w:rsidRDefault="00F809EC" w:rsidP="00C42B18">
            <w:pPr>
              <w:spacing w:after="0" w:line="240" w:lineRule="auto"/>
              <w:jc w:val="center"/>
              <w:rPr>
                <w:rFonts w:ascii="Times New Roman" w:hAnsi="Times New Roman"/>
                <w:sz w:val="18"/>
                <w:szCs w:val="24"/>
              </w:rPr>
            </w:pPr>
            <w:r w:rsidRPr="00C42B18">
              <w:rPr>
                <w:rFonts w:ascii="Times New Roman" w:hAnsi="Times New Roman"/>
                <w:sz w:val="18"/>
                <w:szCs w:val="20"/>
              </w:rPr>
              <w:t> </w:t>
            </w:r>
          </w:p>
        </w:tc>
        <w:tc>
          <w:tcPr>
            <w:tcW w:w="993" w:type="dxa"/>
            <w:vAlign w:val="center"/>
          </w:tcPr>
          <w:p w:rsidR="00F809EC" w:rsidRPr="00C42B18" w:rsidRDefault="00F809EC" w:rsidP="00C42B18">
            <w:pPr>
              <w:spacing w:after="0" w:line="240" w:lineRule="auto"/>
              <w:jc w:val="center"/>
              <w:rPr>
                <w:rFonts w:ascii="Times New Roman" w:hAnsi="Times New Roman"/>
                <w:sz w:val="18"/>
                <w:szCs w:val="24"/>
              </w:rPr>
            </w:pPr>
            <w:r w:rsidRPr="00C42B18">
              <w:rPr>
                <w:rFonts w:ascii="Times New Roman" w:hAnsi="Times New Roman"/>
                <w:sz w:val="18"/>
                <w:szCs w:val="20"/>
              </w:rPr>
              <w:t> </w:t>
            </w:r>
          </w:p>
        </w:tc>
        <w:tc>
          <w:tcPr>
            <w:tcW w:w="992" w:type="dxa"/>
            <w:vAlign w:val="center"/>
          </w:tcPr>
          <w:p w:rsidR="00F809EC" w:rsidRPr="00C42B18" w:rsidRDefault="00F809EC" w:rsidP="00C42B18">
            <w:pPr>
              <w:spacing w:after="0" w:line="240" w:lineRule="auto"/>
              <w:jc w:val="center"/>
              <w:rPr>
                <w:rFonts w:ascii="Times New Roman" w:hAnsi="Times New Roman"/>
                <w:sz w:val="18"/>
                <w:szCs w:val="24"/>
              </w:rPr>
            </w:pPr>
            <w:r w:rsidRPr="00C42B18">
              <w:rPr>
                <w:rFonts w:ascii="Times New Roman" w:hAnsi="Times New Roman"/>
                <w:sz w:val="18"/>
                <w:szCs w:val="20"/>
              </w:rPr>
              <w:t> </w:t>
            </w:r>
          </w:p>
        </w:tc>
        <w:tc>
          <w:tcPr>
            <w:tcW w:w="992" w:type="dxa"/>
            <w:vAlign w:val="center"/>
          </w:tcPr>
          <w:p w:rsidR="00F809EC" w:rsidRPr="00C42B18" w:rsidRDefault="00F809EC" w:rsidP="00C42B18">
            <w:pPr>
              <w:spacing w:after="0" w:line="240" w:lineRule="auto"/>
              <w:jc w:val="center"/>
              <w:rPr>
                <w:rFonts w:ascii="Times New Roman" w:hAnsi="Times New Roman"/>
                <w:sz w:val="18"/>
                <w:szCs w:val="24"/>
              </w:rPr>
            </w:pPr>
            <w:r w:rsidRPr="00C42B18">
              <w:rPr>
                <w:rFonts w:ascii="Times New Roman" w:hAnsi="Times New Roman"/>
                <w:sz w:val="18"/>
                <w:szCs w:val="20"/>
              </w:rPr>
              <w:t> </w:t>
            </w:r>
          </w:p>
        </w:tc>
        <w:tc>
          <w:tcPr>
            <w:tcW w:w="992" w:type="dxa"/>
            <w:vAlign w:val="center"/>
          </w:tcPr>
          <w:p w:rsidR="00F809EC" w:rsidRPr="00C42B18" w:rsidRDefault="00F809EC" w:rsidP="00C42B18">
            <w:pPr>
              <w:spacing w:after="0" w:line="240" w:lineRule="auto"/>
              <w:jc w:val="center"/>
              <w:rPr>
                <w:rFonts w:ascii="Times New Roman" w:hAnsi="Times New Roman"/>
                <w:sz w:val="18"/>
                <w:szCs w:val="24"/>
              </w:rPr>
            </w:pPr>
            <w:r w:rsidRPr="00C42B18">
              <w:rPr>
                <w:rFonts w:ascii="Times New Roman" w:hAnsi="Times New Roman"/>
                <w:sz w:val="18"/>
                <w:szCs w:val="20"/>
              </w:rPr>
              <w:t> </w:t>
            </w:r>
          </w:p>
        </w:tc>
        <w:tc>
          <w:tcPr>
            <w:tcW w:w="851" w:type="dxa"/>
            <w:vAlign w:val="center"/>
          </w:tcPr>
          <w:p w:rsidR="00F809EC" w:rsidRPr="00C42B18" w:rsidRDefault="00F809EC" w:rsidP="00C42B18">
            <w:pPr>
              <w:spacing w:after="0" w:line="240" w:lineRule="auto"/>
              <w:jc w:val="center"/>
              <w:rPr>
                <w:rFonts w:ascii="Times New Roman" w:hAnsi="Times New Roman"/>
                <w:sz w:val="18"/>
                <w:szCs w:val="24"/>
              </w:rPr>
            </w:pPr>
            <w:r w:rsidRPr="00C42B18">
              <w:rPr>
                <w:rFonts w:ascii="Times New Roman" w:hAnsi="Times New Roman"/>
                <w:sz w:val="18"/>
                <w:szCs w:val="20"/>
              </w:rPr>
              <w:t> </w:t>
            </w:r>
          </w:p>
        </w:tc>
      </w:tr>
      <w:tr w:rsidR="00F809EC" w:rsidRPr="00C42B18" w:rsidTr="00C42B18">
        <w:trPr>
          <w:cantSplit/>
        </w:trPr>
        <w:tc>
          <w:tcPr>
            <w:tcW w:w="1276" w:type="dxa"/>
          </w:tcPr>
          <w:p w:rsidR="00F809EC" w:rsidRPr="00C42B18" w:rsidRDefault="00F809EC" w:rsidP="00C42B18">
            <w:pPr>
              <w:spacing w:after="0" w:line="240" w:lineRule="auto"/>
              <w:rPr>
                <w:rFonts w:ascii="Times New Roman" w:hAnsi="Times New Roman"/>
                <w:sz w:val="20"/>
                <w:szCs w:val="20"/>
              </w:rPr>
            </w:pPr>
            <w:r w:rsidRPr="00C42B18">
              <w:rPr>
                <w:rFonts w:ascii="Times New Roman" w:hAnsi="Times New Roman"/>
                <w:sz w:val="20"/>
                <w:szCs w:val="20"/>
              </w:rPr>
              <w:t>Measure 1.1.2.</w:t>
            </w:r>
          </w:p>
        </w:tc>
        <w:tc>
          <w:tcPr>
            <w:tcW w:w="3260" w:type="dxa"/>
          </w:tcPr>
          <w:p w:rsidR="00F809EC" w:rsidRPr="00C42B18" w:rsidRDefault="00F809EC" w:rsidP="00C42B18">
            <w:pPr>
              <w:spacing w:after="0" w:line="240" w:lineRule="auto"/>
              <w:rPr>
                <w:rFonts w:ascii="Times New Roman" w:hAnsi="Times New Roman"/>
                <w:sz w:val="20"/>
                <w:szCs w:val="20"/>
                <w:lang w:val="en-US"/>
              </w:rPr>
            </w:pPr>
            <w:r w:rsidRPr="00C42B18">
              <w:rPr>
                <w:rFonts w:ascii="Times New Roman" w:hAnsi="Times New Roman"/>
                <w:sz w:val="20"/>
                <w:szCs w:val="20"/>
                <w:lang w:val="en-US"/>
              </w:rPr>
              <w:t xml:space="preserve">High-potential research teams in priority areas </w:t>
            </w:r>
          </w:p>
        </w:tc>
        <w:tc>
          <w:tcPr>
            <w:tcW w:w="3118" w:type="dxa"/>
          </w:tcPr>
          <w:p w:rsidR="00F809EC" w:rsidRPr="00C42B18" w:rsidRDefault="00F809EC" w:rsidP="00C42B18">
            <w:pPr>
              <w:spacing w:after="0" w:line="240" w:lineRule="auto"/>
              <w:rPr>
                <w:rFonts w:ascii="Times New Roman" w:hAnsi="Times New Roman"/>
                <w:sz w:val="20"/>
                <w:szCs w:val="20"/>
                <w:lang w:val="en-US"/>
              </w:rPr>
            </w:pPr>
            <w:r w:rsidRPr="00C42B18">
              <w:rPr>
                <w:rFonts w:ascii="Times New Roman" w:hAnsi="Times New Roman"/>
                <w:sz w:val="20"/>
                <w:szCs w:val="20"/>
                <w:lang w:val="en-US"/>
              </w:rPr>
              <w:t>Number of high-potential research teams in priority areas</w:t>
            </w:r>
          </w:p>
        </w:tc>
        <w:tc>
          <w:tcPr>
            <w:tcW w:w="850" w:type="dxa"/>
            <w:vAlign w:val="center"/>
          </w:tcPr>
          <w:p w:rsidR="00F809EC" w:rsidRPr="00C42B18" w:rsidRDefault="00F809EC" w:rsidP="00C42B18">
            <w:pPr>
              <w:spacing w:after="0" w:line="240" w:lineRule="auto"/>
              <w:jc w:val="center"/>
              <w:rPr>
                <w:rFonts w:ascii="Times New Roman" w:hAnsi="Times New Roman"/>
                <w:sz w:val="18"/>
                <w:szCs w:val="24"/>
                <w:lang w:val="en-US"/>
              </w:rPr>
            </w:pPr>
            <w:r w:rsidRPr="00C42B18">
              <w:rPr>
                <w:rFonts w:ascii="Times New Roman" w:hAnsi="Times New Roman"/>
                <w:sz w:val="18"/>
                <w:szCs w:val="20"/>
                <w:lang w:val="en-US"/>
              </w:rPr>
              <w:t> </w:t>
            </w:r>
          </w:p>
        </w:tc>
        <w:tc>
          <w:tcPr>
            <w:tcW w:w="851" w:type="dxa"/>
            <w:vAlign w:val="center"/>
          </w:tcPr>
          <w:p w:rsidR="00F809EC" w:rsidRPr="00C42B18" w:rsidRDefault="00F809EC" w:rsidP="00C42B18">
            <w:pPr>
              <w:spacing w:after="0" w:line="240" w:lineRule="auto"/>
              <w:jc w:val="center"/>
              <w:rPr>
                <w:rFonts w:ascii="Times New Roman" w:hAnsi="Times New Roman"/>
                <w:sz w:val="18"/>
                <w:szCs w:val="24"/>
                <w:lang w:val="en-US"/>
              </w:rPr>
            </w:pPr>
            <w:r w:rsidRPr="00C42B18">
              <w:rPr>
                <w:rFonts w:ascii="Times New Roman" w:hAnsi="Times New Roman"/>
                <w:sz w:val="18"/>
                <w:szCs w:val="20"/>
                <w:lang w:val="en-US"/>
              </w:rPr>
              <w:t> </w:t>
            </w:r>
          </w:p>
        </w:tc>
        <w:tc>
          <w:tcPr>
            <w:tcW w:w="850" w:type="dxa"/>
            <w:vAlign w:val="center"/>
          </w:tcPr>
          <w:p w:rsidR="00F809EC" w:rsidRPr="00C42B18" w:rsidRDefault="00F809EC" w:rsidP="00C42B18">
            <w:pPr>
              <w:spacing w:after="0" w:line="240" w:lineRule="auto"/>
              <w:jc w:val="center"/>
              <w:rPr>
                <w:rFonts w:ascii="Times New Roman" w:hAnsi="Times New Roman"/>
                <w:sz w:val="18"/>
                <w:szCs w:val="24"/>
              </w:rPr>
            </w:pPr>
            <w:r w:rsidRPr="00C42B18">
              <w:rPr>
                <w:rFonts w:ascii="Times New Roman" w:hAnsi="Times New Roman"/>
                <w:sz w:val="18"/>
                <w:szCs w:val="20"/>
              </w:rPr>
              <w:t>2</w:t>
            </w:r>
          </w:p>
        </w:tc>
        <w:tc>
          <w:tcPr>
            <w:tcW w:w="992" w:type="dxa"/>
            <w:vAlign w:val="center"/>
          </w:tcPr>
          <w:p w:rsidR="00F809EC" w:rsidRPr="00C42B18" w:rsidRDefault="00F809EC" w:rsidP="00C42B18">
            <w:pPr>
              <w:spacing w:after="0" w:line="240" w:lineRule="auto"/>
              <w:jc w:val="center"/>
              <w:rPr>
                <w:rFonts w:ascii="Times New Roman" w:hAnsi="Times New Roman"/>
                <w:sz w:val="18"/>
                <w:szCs w:val="24"/>
              </w:rPr>
            </w:pPr>
            <w:r w:rsidRPr="00C42B18">
              <w:rPr>
                <w:rFonts w:ascii="Times New Roman" w:hAnsi="Times New Roman"/>
                <w:sz w:val="18"/>
                <w:szCs w:val="20"/>
              </w:rPr>
              <w:t> </w:t>
            </w:r>
          </w:p>
        </w:tc>
        <w:tc>
          <w:tcPr>
            <w:tcW w:w="993" w:type="dxa"/>
            <w:vAlign w:val="center"/>
          </w:tcPr>
          <w:p w:rsidR="00F809EC" w:rsidRPr="00C42B18" w:rsidRDefault="00F809EC" w:rsidP="00C42B18">
            <w:pPr>
              <w:spacing w:after="0" w:line="240" w:lineRule="auto"/>
              <w:jc w:val="center"/>
              <w:rPr>
                <w:rFonts w:ascii="Times New Roman" w:hAnsi="Times New Roman"/>
                <w:sz w:val="18"/>
                <w:szCs w:val="24"/>
              </w:rPr>
            </w:pPr>
            <w:r w:rsidRPr="00C42B18">
              <w:rPr>
                <w:rFonts w:ascii="Times New Roman" w:hAnsi="Times New Roman"/>
                <w:sz w:val="18"/>
                <w:szCs w:val="20"/>
              </w:rPr>
              <w:t> </w:t>
            </w:r>
          </w:p>
        </w:tc>
        <w:tc>
          <w:tcPr>
            <w:tcW w:w="992" w:type="dxa"/>
            <w:vAlign w:val="center"/>
          </w:tcPr>
          <w:p w:rsidR="00F809EC" w:rsidRPr="00C42B18" w:rsidRDefault="00F809EC" w:rsidP="00C42B18">
            <w:pPr>
              <w:spacing w:after="0" w:line="240" w:lineRule="auto"/>
              <w:jc w:val="center"/>
              <w:rPr>
                <w:rFonts w:ascii="Times New Roman" w:hAnsi="Times New Roman"/>
                <w:sz w:val="18"/>
                <w:szCs w:val="24"/>
              </w:rPr>
            </w:pPr>
            <w:r w:rsidRPr="00C42B18">
              <w:rPr>
                <w:rFonts w:ascii="Times New Roman" w:hAnsi="Times New Roman"/>
                <w:sz w:val="18"/>
                <w:szCs w:val="20"/>
              </w:rPr>
              <w:t> </w:t>
            </w:r>
          </w:p>
        </w:tc>
        <w:tc>
          <w:tcPr>
            <w:tcW w:w="992" w:type="dxa"/>
            <w:vAlign w:val="center"/>
          </w:tcPr>
          <w:p w:rsidR="00F809EC" w:rsidRPr="00C42B18" w:rsidRDefault="00F809EC" w:rsidP="00C42B18">
            <w:pPr>
              <w:spacing w:after="0" w:line="240" w:lineRule="auto"/>
              <w:jc w:val="center"/>
              <w:rPr>
                <w:rFonts w:ascii="Times New Roman" w:hAnsi="Times New Roman"/>
                <w:sz w:val="18"/>
                <w:szCs w:val="24"/>
              </w:rPr>
            </w:pPr>
            <w:r w:rsidRPr="00C42B18">
              <w:rPr>
                <w:rFonts w:ascii="Times New Roman" w:hAnsi="Times New Roman"/>
                <w:sz w:val="18"/>
                <w:szCs w:val="20"/>
              </w:rPr>
              <w:t> </w:t>
            </w:r>
          </w:p>
        </w:tc>
        <w:tc>
          <w:tcPr>
            <w:tcW w:w="992" w:type="dxa"/>
            <w:vAlign w:val="center"/>
          </w:tcPr>
          <w:p w:rsidR="00F809EC" w:rsidRPr="00C42B18" w:rsidRDefault="00F809EC" w:rsidP="00C42B18">
            <w:pPr>
              <w:spacing w:after="0" w:line="240" w:lineRule="auto"/>
              <w:jc w:val="center"/>
              <w:rPr>
                <w:rFonts w:ascii="Times New Roman" w:hAnsi="Times New Roman"/>
                <w:sz w:val="18"/>
                <w:szCs w:val="24"/>
              </w:rPr>
            </w:pPr>
            <w:r w:rsidRPr="00C42B18">
              <w:rPr>
                <w:rFonts w:ascii="Times New Roman" w:hAnsi="Times New Roman"/>
                <w:sz w:val="18"/>
                <w:szCs w:val="20"/>
              </w:rPr>
              <w:t> </w:t>
            </w:r>
          </w:p>
        </w:tc>
        <w:tc>
          <w:tcPr>
            <w:tcW w:w="851" w:type="dxa"/>
            <w:vAlign w:val="center"/>
          </w:tcPr>
          <w:p w:rsidR="00F809EC" w:rsidRPr="00C42B18" w:rsidRDefault="00F809EC" w:rsidP="00C42B18">
            <w:pPr>
              <w:spacing w:after="0" w:line="240" w:lineRule="auto"/>
              <w:jc w:val="center"/>
              <w:rPr>
                <w:rFonts w:ascii="Times New Roman" w:hAnsi="Times New Roman"/>
                <w:sz w:val="18"/>
                <w:szCs w:val="24"/>
              </w:rPr>
            </w:pPr>
            <w:r w:rsidRPr="00C42B18">
              <w:rPr>
                <w:rFonts w:ascii="Times New Roman" w:hAnsi="Times New Roman"/>
                <w:sz w:val="18"/>
                <w:szCs w:val="20"/>
              </w:rPr>
              <w:t> </w:t>
            </w:r>
          </w:p>
        </w:tc>
      </w:tr>
      <w:tr w:rsidR="00F809EC" w:rsidRPr="00C42B18" w:rsidTr="00C42B18">
        <w:trPr>
          <w:cantSplit/>
        </w:trPr>
        <w:tc>
          <w:tcPr>
            <w:tcW w:w="1276" w:type="dxa"/>
          </w:tcPr>
          <w:p w:rsidR="00F809EC" w:rsidRPr="00C42B18" w:rsidRDefault="00F809EC" w:rsidP="00C42B18">
            <w:pPr>
              <w:spacing w:after="0" w:line="240" w:lineRule="auto"/>
              <w:rPr>
                <w:rFonts w:ascii="Times New Roman" w:hAnsi="Times New Roman"/>
                <w:sz w:val="20"/>
                <w:szCs w:val="20"/>
              </w:rPr>
            </w:pPr>
            <w:r w:rsidRPr="00C42B18">
              <w:rPr>
                <w:rFonts w:ascii="Times New Roman" w:hAnsi="Times New Roman"/>
                <w:sz w:val="20"/>
                <w:szCs w:val="20"/>
              </w:rPr>
              <w:t>Measure 1.1.3.</w:t>
            </w:r>
          </w:p>
        </w:tc>
        <w:tc>
          <w:tcPr>
            <w:tcW w:w="3260" w:type="dxa"/>
          </w:tcPr>
          <w:p w:rsidR="00F809EC" w:rsidRPr="00C42B18" w:rsidRDefault="00F809EC" w:rsidP="00C42B18">
            <w:pPr>
              <w:spacing w:after="0" w:line="240" w:lineRule="auto"/>
              <w:rPr>
                <w:rFonts w:ascii="Times New Roman" w:hAnsi="Times New Roman"/>
                <w:sz w:val="20"/>
                <w:szCs w:val="20"/>
              </w:rPr>
            </w:pPr>
            <w:r w:rsidRPr="00C42B18">
              <w:rPr>
                <w:rFonts w:ascii="Times New Roman" w:hAnsi="Times New Roman"/>
                <w:sz w:val="20"/>
                <w:szCs w:val="20"/>
              </w:rPr>
              <w:t>International research labs</w:t>
            </w:r>
          </w:p>
        </w:tc>
        <w:tc>
          <w:tcPr>
            <w:tcW w:w="3118" w:type="dxa"/>
          </w:tcPr>
          <w:p w:rsidR="00F809EC" w:rsidRPr="00C42B18" w:rsidRDefault="00F809EC" w:rsidP="00C42B18">
            <w:pPr>
              <w:spacing w:after="0" w:line="240" w:lineRule="auto"/>
              <w:rPr>
                <w:rFonts w:ascii="Times New Roman" w:hAnsi="Times New Roman"/>
                <w:sz w:val="20"/>
                <w:szCs w:val="20"/>
              </w:rPr>
            </w:pPr>
            <w:r w:rsidRPr="00C42B18">
              <w:rPr>
                <w:rFonts w:ascii="Times New Roman" w:hAnsi="Times New Roman"/>
                <w:sz w:val="20"/>
                <w:szCs w:val="20"/>
              </w:rPr>
              <w:t>Number of international labs</w:t>
            </w:r>
          </w:p>
        </w:tc>
        <w:tc>
          <w:tcPr>
            <w:tcW w:w="850" w:type="dxa"/>
            <w:vAlign w:val="center"/>
          </w:tcPr>
          <w:p w:rsidR="00F809EC" w:rsidRPr="00C42B18" w:rsidRDefault="00F809EC" w:rsidP="00C42B18">
            <w:pPr>
              <w:spacing w:after="0" w:line="240" w:lineRule="auto"/>
              <w:jc w:val="center"/>
              <w:rPr>
                <w:rFonts w:ascii="Times New Roman" w:hAnsi="Times New Roman"/>
                <w:sz w:val="18"/>
                <w:szCs w:val="24"/>
              </w:rPr>
            </w:pPr>
            <w:r w:rsidRPr="00C42B18">
              <w:rPr>
                <w:rFonts w:ascii="Times New Roman" w:hAnsi="Times New Roman"/>
                <w:sz w:val="18"/>
                <w:szCs w:val="20"/>
              </w:rPr>
              <w:t>16</w:t>
            </w:r>
          </w:p>
        </w:tc>
        <w:tc>
          <w:tcPr>
            <w:tcW w:w="851" w:type="dxa"/>
            <w:vAlign w:val="center"/>
          </w:tcPr>
          <w:p w:rsidR="00F809EC" w:rsidRPr="00C42B18" w:rsidRDefault="00F809EC" w:rsidP="00C42B18">
            <w:pPr>
              <w:spacing w:after="0" w:line="240" w:lineRule="auto"/>
              <w:jc w:val="center"/>
              <w:rPr>
                <w:rFonts w:ascii="Times New Roman" w:hAnsi="Times New Roman"/>
                <w:sz w:val="18"/>
                <w:szCs w:val="24"/>
              </w:rPr>
            </w:pPr>
            <w:r w:rsidRPr="00C42B18">
              <w:rPr>
                <w:rFonts w:ascii="Times New Roman" w:hAnsi="Times New Roman"/>
                <w:sz w:val="18"/>
                <w:szCs w:val="20"/>
              </w:rPr>
              <w:t> </w:t>
            </w:r>
          </w:p>
        </w:tc>
        <w:tc>
          <w:tcPr>
            <w:tcW w:w="850" w:type="dxa"/>
            <w:vAlign w:val="center"/>
          </w:tcPr>
          <w:p w:rsidR="00F809EC" w:rsidRPr="00C42B18" w:rsidRDefault="00F809EC" w:rsidP="00C42B18">
            <w:pPr>
              <w:spacing w:after="0" w:line="240" w:lineRule="auto"/>
              <w:jc w:val="center"/>
              <w:rPr>
                <w:rFonts w:ascii="Times New Roman" w:hAnsi="Times New Roman"/>
                <w:sz w:val="18"/>
                <w:szCs w:val="24"/>
              </w:rPr>
            </w:pPr>
            <w:r w:rsidRPr="00C42B18">
              <w:rPr>
                <w:rFonts w:ascii="Times New Roman" w:hAnsi="Times New Roman"/>
                <w:sz w:val="18"/>
                <w:szCs w:val="20"/>
              </w:rPr>
              <w:t>18</w:t>
            </w:r>
          </w:p>
        </w:tc>
        <w:tc>
          <w:tcPr>
            <w:tcW w:w="992" w:type="dxa"/>
            <w:vAlign w:val="center"/>
          </w:tcPr>
          <w:p w:rsidR="00F809EC" w:rsidRPr="00C42B18" w:rsidRDefault="00F809EC" w:rsidP="00C42B18">
            <w:pPr>
              <w:spacing w:after="0" w:line="240" w:lineRule="auto"/>
              <w:jc w:val="center"/>
              <w:rPr>
                <w:rFonts w:ascii="Times New Roman" w:hAnsi="Times New Roman"/>
                <w:sz w:val="18"/>
                <w:szCs w:val="24"/>
              </w:rPr>
            </w:pPr>
            <w:r w:rsidRPr="00C42B18">
              <w:rPr>
                <w:rFonts w:ascii="Times New Roman" w:hAnsi="Times New Roman"/>
                <w:sz w:val="18"/>
                <w:szCs w:val="20"/>
              </w:rPr>
              <w:t> </w:t>
            </w:r>
          </w:p>
        </w:tc>
        <w:tc>
          <w:tcPr>
            <w:tcW w:w="993" w:type="dxa"/>
            <w:vAlign w:val="center"/>
          </w:tcPr>
          <w:p w:rsidR="00F809EC" w:rsidRPr="00C42B18" w:rsidRDefault="00F809EC" w:rsidP="00C42B18">
            <w:pPr>
              <w:spacing w:after="0" w:line="240" w:lineRule="auto"/>
              <w:jc w:val="center"/>
              <w:rPr>
                <w:rFonts w:ascii="Times New Roman" w:hAnsi="Times New Roman"/>
                <w:sz w:val="18"/>
                <w:szCs w:val="24"/>
              </w:rPr>
            </w:pPr>
            <w:r w:rsidRPr="00C42B18">
              <w:rPr>
                <w:rFonts w:ascii="Times New Roman" w:hAnsi="Times New Roman"/>
                <w:sz w:val="18"/>
                <w:szCs w:val="20"/>
              </w:rPr>
              <w:t> </w:t>
            </w:r>
          </w:p>
        </w:tc>
        <w:tc>
          <w:tcPr>
            <w:tcW w:w="992" w:type="dxa"/>
            <w:vAlign w:val="center"/>
          </w:tcPr>
          <w:p w:rsidR="00F809EC" w:rsidRPr="00C42B18" w:rsidRDefault="00F809EC" w:rsidP="00C42B18">
            <w:pPr>
              <w:spacing w:after="0" w:line="240" w:lineRule="auto"/>
              <w:jc w:val="center"/>
              <w:rPr>
                <w:rFonts w:ascii="Times New Roman" w:hAnsi="Times New Roman"/>
                <w:sz w:val="18"/>
                <w:szCs w:val="24"/>
              </w:rPr>
            </w:pPr>
            <w:r w:rsidRPr="00C42B18">
              <w:rPr>
                <w:rFonts w:ascii="Times New Roman" w:hAnsi="Times New Roman"/>
                <w:sz w:val="18"/>
                <w:szCs w:val="20"/>
              </w:rPr>
              <w:t> </w:t>
            </w:r>
          </w:p>
        </w:tc>
        <w:tc>
          <w:tcPr>
            <w:tcW w:w="992" w:type="dxa"/>
            <w:vAlign w:val="center"/>
          </w:tcPr>
          <w:p w:rsidR="00F809EC" w:rsidRPr="00C42B18" w:rsidRDefault="00F809EC" w:rsidP="00C42B18">
            <w:pPr>
              <w:spacing w:after="0" w:line="240" w:lineRule="auto"/>
              <w:jc w:val="center"/>
              <w:rPr>
                <w:rFonts w:ascii="Times New Roman" w:hAnsi="Times New Roman"/>
                <w:sz w:val="18"/>
                <w:szCs w:val="24"/>
              </w:rPr>
            </w:pPr>
            <w:r w:rsidRPr="00C42B18">
              <w:rPr>
                <w:rFonts w:ascii="Times New Roman" w:hAnsi="Times New Roman"/>
                <w:sz w:val="18"/>
                <w:szCs w:val="20"/>
              </w:rPr>
              <w:t> </w:t>
            </w:r>
          </w:p>
        </w:tc>
        <w:tc>
          <w:tcPr>
            <w:tcW w:w="992" w:type="dxa"/>
            <w:vAlign w:val="center"/>
          </w:tcPr>
          <w:p w:rsidR="00F809EC" w:rsidRPr="00C42B18" w:rsidRDefault="00F809EC" w:rsidP="00C42B18">
            <w:pPr>
              <w:spacing w:after="0" w:line="240" w:lineRule="auto"/>
              <w:jc w:val="center"/>
              <w:rPr>
                <w:rFonts w:ascii="Times New Roman" w:hAnsi="Times New Roman"/>
                <w:sz w:val="18"/>
                <w:szCs w:val="24"/>
              </w:rPr>
            </w:pPr>
            <w:r w:rsidRPr="00C42B18">
              <w:rPr>
                <w:rFonts w:ascii="Times New Roman" w:hAnsi="Times New Roman"/>
                <w:sz w:val="18"/>
                <w:szCs w:val="20"/>
              </w:rPr>
              <w:t> </w:t>
            </w:r>
          </w:p>
        </w:tc>
        <w:tc>
          <w:tcPr>
            <w:tcW w:w="851" w:type="dxa"/>
            <w:vAlign w:val="center"/>
          </w:tcPr>
          <w:p w:rsidR="00F809EC" w:rsidRPr="00C42B18" w:rsidRDefault="00F809EC" w:rsidP="00C42B18">
            <w:pPr>
              <w:spacing w:after="0" w:line="240" w:lineRule="auto"/>
              <w:jc w:val="center"/>
              <w:rPr>
                <w:rFonts w:ascii="Times New Roman" w:hAnsi="Times New Roman"/>
                <w:sz w:val="18"/>
                <w:szCs w:val="24"/>
              </w:rPr>
            </w:pPr>
            <w:r w:rsidRPr="00C42B18">
              <w:rPr>
                <w:rFonts w:ascii="Times New Roman" w:hAnsi="Times New Roman"/>
                <w:sz w:val="18"/>
                <w:szCs w:val="20"/>
              </w:rPr>
              <w:t> </w:t>
            </w:r>
          </w:p>
        </w:tc>
      </w:tr>
      <w:tr w:rsidR="00F809EC" w:rsidRPr="00C42B18" w:rsidTr="00C42B18">
        <w:trPr>
          <w:cantSplit/>
        </w:trPr>
        <w:tc>
          <w:tcPr>
            <w:tcW w:w="1276" w:type="dxa"/>
            <w:tcBorders>
              <w:right w:val="nil"/>
            </w:tcBorders>
            <w:shd w:val="clear" w:color="auto" w:fill="FBD4B4"/>
          </w:tcPr>
          <w:p w:rsidR="00F809EC" w:rsidRPr="00C42B18" w:rsidRDefault="00F809EC" w:rsidP="00C42B18">
            <w:pPr>
              <w:spacing w:after="0" w:line="240" w:lineRule="auto"/>
              <w:rPr>
                <w:rFonts w:ascii="Times New Roman" w:hAnsi="Times New Roman"/>
                <w:b/>
                <w:sz w:val="20"/>
                <w:szCs w:val="20"/>
              </w:rPr>
            </w:pPr>
            <w:r w:rsidRPr="00C42B18">
              <w:rPr>
                <w:rFonts w:ascii="Times New Roman" w:hAnsi="Times New Roman"/>
                <w:b/>
                <w:sz w:val="20"/>
                <w:szCs w:val="20"/>
              </w:rPr>
              <w:t>Project 1.2.</w:t>
            </w:r>
          </w:p>
        </w:tc>
        <w:tc>
          <w:tcPr>
            <w:tcW w:w="3260" w:type="dxa"/>
            <w:tcBorders>
              <w:left w:val="nil"/>
            </w:tcBorders>
            <w:shd w:val="clear" w:color="auto" w:fill="FBD4B4"/>
          </w:tcPr>
          <w:p w:rsidR="00F809EC" w:rsidRPr="00C42B18" w:rsidRDefault="00F809EC" w:rsidP="00C42B18">
            <w:pPr>
              <w:spacing w:after="0" w:line="240" w:lineRule="auto"/>
              <w:rPr>
                <w:rFonts w:ascii="Times New Roman" w:hAnsi="Times New Roman"/>
                <w:b/>
                <w:sz w:val="20"/>
                <w:szCs w:val="20"/>
                <w:lang w:val="en-US"/>
              </w:rPr>
            </w:pPr>
            <w:r w:rsidRPr="00C42B18">
              <w:rPr>
                <w:rFonts w:ascii="Times New Roman" w:hAnsi="Times New Roman"/>
                <w:b/>
                <w:sz w:val="20"/>
                <w:szCs w:val="20"/>
                <w:lang w:val="en-US"/>
              </w:rPr>
              <w:t>Fundamental and applied studies, target markets for projects</w:t>
            </w:r>
          </w:p>
        </w:tc>
        <w:tc>
          <w:tcPr>
            <w:tcW w:w="3118" w:type="dxa"/>
            <w:shd w:val="clear" w:color="auto" w:fill="FBD4B4"/>
          </w:tcPr>
          <w:p w:rsidR="00F809EC" w:rsidRPr="00C42B18" w:rsidRDefault="00104782" w:rsidP="00C42B18">
            <w:pPr>
              <w:spacing w:after="0" w:line="240" w:lineRule="auto"/>
              <w:rPr>
                <w:rFonts w:ascii="Times New Roman" w:hAnsi="Times New Roman"/>
                <w:sz w:val="20"/>
                <w:szCs w:val="20"/>
              </w:rPr>
            </w:pPr>
            <w:r>
              <w:rPr>
                <w:rFonts w:ascii="Times New Roman" w:hAnsi="Times New Roman"/>
                <w:sz w:val="20"/>
                <w:szCs w:val="20"/>
              </w:rPr>
              <w:t>million rubles</w:t>
            </w:r>
          </w:p>
        </w:tc>
        <w:tc>
          <w:tcPr>
            <w:tcW w:w="850" w:type="dxa"/>
            <w:shd w:val="clear" w:color="auto" w:fill="FBD4B4"/>
            <w:vAlign w:val="center"/>
          </w:tcPr>
          <w:p w:rsidR="00F809EC" w:rsidRPr="00C42B18" w:rsidRDefault="00F809EC" w:rsidP="00C42B18">
            <w:pPr>
              <w:spacing w:after="0" w:line="240" w:lineRule="auto"/>
              <w:jc w:val="center"/>
              <w:rPr>
                <w:rFonts w:ascii="Times New Roman" w:hAnsi="Times New Roman"/>
                <w:sz w:val="18"/>
                <w:szCs w:val="24"/>
              </w:rPr>
            </w:pPr>
            <w:r w:rsidRPr="00C42B18">
              <w:rPr>
                <w:rFonts w:ascii="Times New Roman" w:hAnsi="Times New Roman"/>
                <w:sz w:val="18"/>
                <w:szCs w:val="20"/>
              </w:rPr>
              <w:t>1102,80</w:t>
            </w:r>
          </w:p>
        </w:tc>
        <w:tc>
          <w:tcPr>
            <w:tcW w:w="851" w:type="dxa"/>
            <w:shd w:val="clear" w:color="auto" w:fill="FBD4B4"/>
            <w:vAlign w:val="center"/>
          </w:tcPr>
          <w:p w:rsidR="00F809EC" w:rsidRPr="00C42B18" w:rsidRDefault="00F809EC" w:rsidP="00C42B18">
            <w:pPr>
              <w:spacing w:after="0" w:line="240" w:lineRule="auto"/>
              <w:jc w:val="center"/>
              <w:rPr>
                <w:rFonts w:ascii="Times New Roman" w:hAnsi="Times New Roman"/>
                <w:sz w:val="18"/>
                <w:szCs w:val="24"/>
              </w:rPr>
            </w:pPr>
            <w:r w:rsidRPr="00C42B18">
              <w:rPr>
                <w:rFonts w:ascii="Times New Roman" w:hAnsi="Times New Roman"/>
                <w:sz w:val="18"/>
                <w:szCs w:val="20"/>
              </w:rPr>
              <w:t>642,00</w:t>
            </w:r>
          </w:p>
        </w:tc>
        <w:tc>
          <w:tcPr>
            <w:tcW w:w="850" w:type="dxa"/>
            <w:shd w:val="clear" w:color="auto" w:fill="FBD4B4"/>
            <w:vAlign w:val="center"/>
          </w:tcPr>
          <w:p w:rsidR="00F809EC" w:rsidRPr="00C42B18" w:rsidRDefault="00F809EC" w:rsidP="00C42B18">
            <w:pPr>
              <w:spacing w:after="0" w:line="240" w:lineRule="auto"/>
              <w:jc w:val="center"/>
              <w:rPr>
                <w:rFonts w:ascii="Times New Roman" w:hAnsi="Times New Roman"/>
                <w:sz w:val="18"/>
                <w:szCs w:val="24"/>
              </w:rPr>
            </w:pPr>
            <w:r w:rsidRPr="00C42B18">
              <w:rPr>
                <w:rFonts w:ascii="Times New Roman" w:hAnsi="Times New Roman"/>
                <w:sz w:val="18"/>
                <w:szCs w:val="20"/>
              </w:rPr>
              <w:t>799,00</w:t>
            </w:r>
          </w:p>
        </w:tc>
        <w:tc>
          <w:tcPr>
            <w:tcW w:w="992" w:type="dxa"/>
            <w:shd w:val="clear" w:color="auto" w:fill="FBD4B4"/>
            <w:vAlign w:val="center"/>
          </w:tcPr>
          <w:p w:rsidR="00F809EC" w:rsidRPr="00C42B18" w:rsidRDefault="00F809EC" w:rsidP="00C42B18">
            <w:pPr>
              <w:spacing w:after="0" w:line="240" w:lineRule="auto"/>
              <w:jc w:val="center"/>
              <w:rPr>
                <w:rFonts w:ascii="Times New Roman" w:hAnsi="Times New Roman"/>
                <w:sz w:val="18"/>
                <w:szCs w:val="24"/>
              </w:rPr>
            </w:pPr>
            <w:r w:rsidRPr="00C42B18">
              <w:rPr>
                <w:rFonts w:ascii="Times New Roman" w:hAnsi="Times New Roman"/>
                <w:sz w:val="18"/>
                <w:szCs w:val="20"/>
              </w:rPr>
              <w:t>1371,00</w:t>
            </w:r>
          </w:p>
        </w:tc>
        <w:tc>
          <w:tcPr>
            <w:tcW w:w="993" w:type="dxa"/>
            <w:shd w:val="clear" w:color="auto" w:fill="FBD4B4"/>
            <w:vAlign w:val="center"/>
          </w:tcPr>
          <w:p w:rsidR="00F809EC" w:rsidRPr="00C42B18" w:rsidRDefault="00F809EC" w:rsidP="00C42B18">
            <w:pPr>
              <w:spacing w:after="0" w:line="240" w:lineRule="auto"/>
              <w:jc w:val="center"/>
              <w:rPr>
                <w:rFonts w:ascii="Times New Roman" w:hAnsi="Times New Roman"/>
                <w:sz w:val="18"/>
                <w:szCs w:val="24"/>
              </w:rPr>
            </w:pPr>
            <w:r w:rsidRPr="00C42B18">
              <w:rPr>
                <w:rFonts w:ascii="Times New Roman" w:hAnsi="Times New Roman"/>
                <w:sz w:val="18"/>
                <w:szCs w:val="20"/>
              </w:rPr>
              <w:t>1408,00</w:t>
            </w:r>
          </w:p>
        </w:tc>
        <w:tc>
          <w:tcPr>
            <w:tcW w:w="992" w:type="dxa"/>
            <w:shd w:val="clear" w:color="auto" w:fill="FBD4B4"/>
            <w:vAlign w:val="center"/>
          </w:tcPr>
          <w:p w:rsidR="00F809EC" w:rsidRPr="00C42B18" w:rsidRDefault="00F809EC" w:rsidP="00C42B18">
            <w:pPr>
              <w:spacing w:after="0" w:line="240" w:lineRule="auto"/>
              <w:jc w:val="center"/>
              <w:rPr>
                <w:rFonts w:ascii="Times New Roman" w:hAnsi="Times New Roman"/>
                <w:sz w:val="18"/>
                <w:szCs w:val="24"/>
              </w:rPr>
            </w:pPr>
            <w:r w:rsidRPr="00C42B18">
              <w:rPr>
                <w:rFonts w:ascii="Times New Roman" w:hAnsi="Times New Roman"/>
                <w:sz w:val="18"/>
                <w:szCs w:val="20"/>
              </w:rPr>
              <w:t>1526,00</w:t>
            </w:r>
          </w:p>
        </w:tc>
        <w:tc>
          <w:tcPr>
            <w:tcW w:w="992" w:type="dxa"/>
            <w:shd w:val="clear" w:color="auto" w:fill="FBD4B4"/>
            <w:vAlign w:val="center"/>
          </w:tcPr>
          <w:p w:rsidR="00F809EC" w:rsidRPr="00C42B18" w:rsidRDefault="00F809EC" w:rsidP="00C42B18">
            <w:pPr>
              <w:spacing w:after="0" w:line="240" w:lineRule="auto"/>
              <w:jc w:val="center"/>
              <w:rPr>
                <w:rFonts w:ascii="Times New Roman" w:hAnsi="Times New Roman"/>
                <w:sz w:val="18"/>
                <w:szCs w:val="24"/>
              </w:rPr>
            </w:pPr>
            <w:r w:rsidRPr="00C42B18">
              <w:rPr>
                <w:rFonts w:ascii="Times New Roman" w:hAnsi="Times New Roman"/>
                <w:sz w:val="18"/>
                <w:szCs w:val="20"/>
              </w:rPr>
              <w:t>1673,00</w:t>
            </w:r>
          </w:p>
        </w:tc>
        <w:tc>
          <w:tcPr>
            <w:tcW w:w="992" w:type="dxa"/>
            <w:shd w:val="clear" w:color="auto" w:fill="FBD4B4"/>
            <w:vAlign w:val="center"/>
          </w:tcPr>
          <w:p w:rsidR="00F809EC" w:rsidRPr="00C42B18" w:rsidRDefault="00F809EC" w:rsidP="00C42B18">
            <w:pPr>
              <w:spacing w:after="0" w:line="240" w:lineRule="auto"/>
              <w:jc w:val="center"/>
              <w:rPr>
                <w:rFonts w:ascii="Times New Roman" w:hAnsi="Times New Roman"/>
                <w:sz w:val="18"/>
                <w:szCs w:val="24"/>
              </w:rPr>
            </w:pPr>
            <w:r w:rsidRPr="00C42B18">
              <w:rPr>
                <w:rFonts w:ascii="Times New Roman" w:hAnsi="Times New Roman"/>
                <w:sz w:val="18"/>
                <w:szCs w:val="20"/>
              </w:rPr>
              <w:t>1875,00</w:t>
            </w:r>
          </w:p>
        </w:tc>
        <w:tc>
          <w:tcPr>
            <w:tcW w:w="851" w:type="dxa"/>
            <w:shd w:val="clear" w:color="auto" w:fill="FBD4B4"/>
            <w:vAlign w:val="center"/>
          </w:tcPr>
          <w:p w:rsidR="00F809EC" w:rsidRPr="00C42B18" w:rsidRDefault="00F809EC" w:rsidP="00C42B18">
            <w:pPr>
              <w:spacing w:after="0" w:line="240" w:lineRule="auto"/>
              <w:jc w:val="center"/>
              <w:rPr>
                <w:rFonts w:ascii="Times New Roman" w:hAnsi="Times New Roman"/>
                <w:sz w:val="18"/>
                <w:szCs w:val="24"/>
              </w:rPr>
            </w:pPr>
            <w:r w:rsidRPr="00C42B18">
              <w:rPr>
                <w:rFonts w:ascii="Times New Roman" w:hAnsi="Times New Roman"/>
                <w:sz w:val="18"/>
                <w:szCs w:val="20"/>
              </w:rPr>
              <w:t>2077,00</w:t>
            </w:r>
          </w:p>
        </w:tc>
      </w:tr>
      <w:tr w:rsidR="00F809EC" w:rsidRPr="00C42B18" w:rsidTr="00C42B18">
        <w:trPr>
          <w:cantSplit/>
        </w:trPr>
        <w:tc>
          <w:tcPr>
            <w:tcW w:w="1276" w:type="dxa"/>
          </w:tcPr>
          <w:p w:rsidR="00F809EC" w:rsidRPr="00C42B18" w:rsidRDefault="00F809EC" w:rsidP="00C42B18">
            <w:pPr>
              <w:spacing w:after="0" w:line="240" w:lineRule="auto"/>
              <w:rPr>
                <w:rFonts w:ascii="Times New Roman" w:hAnsi="Times New Roman"/>
                <w:sz w:val="20"/>
                <w:szCs w:val="20"/>
              </w:rPr>
            </w:pPr>
            <w:r w:rsidRPr="00C42B18">
              <w:rPr>
                <w:rFonts w:ascii="Times New Roman" w:hAnsi="Times New Roman"/>
                <w:sz w:val="20"/>
                <w:szCs w:val="20"/>
              </w:rPr>
              <w:t>Measure 1.2.1.</w:t>
            </w:r>
          </w:p>
        </w:tc>
        <w:tc>
          <w:tcPr>
            <w:tcW w:w="3260" w:type="dxa"/>
          </w:tcPr>
          <w:p w:rsidR="00F809EC" w:rsidRPr="00C42B18" w:rsidRDefault="00F809EC" w:rsidP="00C42B18">
            <w:pPr>
              <w:spacing w:after="0" w:line="240" w:lineRule="auto"/>
              <w:rPr>
                <w:rFonts w:ascii="Times New Roman" w:hAnsi="Times New Roman"/>
                <w:sz w:val="20"/>
                <w:szCs w:val="20"/>
              </w:rPr>
            </w:pPr>
            <w:r w:rsidRPr="00C42B18">
              <w:rPr>
                <w:rFonts w:ascii="Times New Roman" w:hAnsi="Times New Roman"/>
                <w:sz w:val="20"/>
                <w:szCs w:val="20"/>
              </w:rPr>
              <w:t>Empirical studies and databases</w:t>
            </w:r>
          </w:p>
        </w:tc>
        <w:tc>
          <w:tcPr>
            <w:tcW w:w="3118" w:type="dxa"/>
          </w:tcPr>
          <w:p w:rsidR="00F809EC" w:rsidRPr="00C42B18" w:rsidRDefault="00F809EC" w:rsidP="00C42B18">
            <w:pPr>
              <w:spacing w:after="0" w:line="240" w:lineRule="auto"/>
              <w:rPr>
                <w:rFonts w:ascii="Times New Roman" w:hAnsi="Times New Roman"/>
                <w:sz w:val="20"/>
                <w:szCs w:val="20"/>
              </w:rPr>
            </w:pPr>
            <w:r w:rsidRPr="00C42B18">
              <w:rPr>
                <w:rFonts w:ascii="Times New Roman" w:hAnsi="Times New Roman"/>
                <w:sz w:val="20"/>
                <w:szCs w:val="20"/>
              </w:rPr>
              <w:t>Number of implemented projects</w:t>
            </w:r>
          </w:p>
        </w:tc>
        <w:tc>
          <w:tcPr>
            <w:tcW w:w="850" w:type="dxa"/>
            <w:vAlign w:val="center"/>
          </w:tcPr>
          <w:p w:rsidR="00F809EC" w:rsidRPr="00C42B18" w:rsidRDefault="00F809EC" w:rsidP="00C42B18">
            <w:pPr>
              <w:spacing w:after="0" w:line="240" w:lineRule="auto"/>
              <w:jc w:val="center"/>
              <w:rPr>
                <w:rFonts w:ascii="Times New Roman" w:hAnsi="Times New Roman"/>
                <w:sz w:val="18"/>
                <w:szCs w:val="24"/>
              </w:rPr>
            </w:pPr>
            <w:r w:rsidRPr="00C42B18">
              <w:rPr>
                <w:rFonts w:ascii="Times New Roman" w:hAnsi="Times New Roman"/>
                <w:sz w:val="18"/>
                <w:szCs w:val="20"/>
              </w:rPr>
              <w:t>10</w:t>
            </w:r>
          </w:p>
        </w:tc>
        <w:tc>
          <w:tcPr>
            <w:tcW w:w="851" w:type="dxa"/>
            <w:vAlign w:val="center"/>
          </w:tcPr>
          <w:p w:rsidR="00F809EC" w:rsidRPr="00C42B18" w:rsidRDefault="00F809EC" w:rsidP="00C42B18">
            <w:pPr>
              <w:spacing w:after="0" w:line="240" w:lineRule="auto"/>
              <w:jc w:val="center"/>
              <w:rPr>
                <w:rFonts w:ascii="Times New Roman" w:hAnsi="Times New Roman"/>
                <w:sz w:val="18"/>
                <w:szCs w:val="24"/>
              </w:rPr>
            </w:pPr>
            <w:r w:rsidRPr="00C42B18">
              <w:rPr>
                <w:rFonts w:ascii="Times New Roman" w:hAnsi="Times New Roman"/>
                <w:sz w:val="18"/>
                <w:szCs w:val="20"/>
              </w:rPr>
              <w:t>11</w:t>
            </w:r>
          </w:p>
        </w:tc>
        <w:tc>
          <w:tcPr>
            <w:tcW w:w="850" w:type="dxa"/>
            <w:vAlign w:val="center"/>
          </w:tcPr>
          <w:p w:rsidR="00F809EC" w:rsidRPr="00C42B18" w:rsidRDefault="00F809EC" w:rsidP="00C42B18">
            <w:pPr>
              <w:spacing w:after="0" w:line="240" w:lineRule="auto"/>
              <w:jc w:val="center"/>
              <w:rPr>
                <w:rFonts w:ascii="Times New Roman" w:hAnsi="Times New Roman"/>
                <w:sz w:val="18"/>
                <w:szCs w:val="24"/>
              </w:rPr>
            </w:pPr>
            <w:r w:rsidRPr="00C42B18">
              <w:rPr>
                <w:rFonts w:ascii="Times New Roman" w:hAnsi="Times New Roman"/>
                <w:sz w:val="18"/>
                <w:szCs w:val="20"/>
              </w:rPr>
              <w:t>12</w:t>
            </w:r>
          </w:p>
        </w:tc>
        <w:tc>
          <w:tcPr>
            <w:tcW w:w="992" w:type="dxa"/>
            <w:vAlign w:val="center"/>
          </w:tcPr>
          <w:p w:rsidR="00F809EC" w:rsidRPr="00C42B18" w:rsidRDefault="00F809EC" w:rsidP="00C42B18">
            <w:pPr>
              <w:spacing w:after="0" w:line="240" w:lineRule="auto"/>
              <w:jc w:val="center"/>
              <w:rPr>
                <w:rFonts w:ascii="Times New Roman" w:hAnsi="Times New Roman"/>
                <w:sz w:val="18"/>
                <w:szCs w:val="24"/>
              </w:rPr>
            </w:pPr>
            <w:r w:rsidRPr="00C42B18">
              <w:rPr>
                <w:rFonts w:ascii="Times New Roman" w:hAnsi="Times New Roman"/>
                <w:sz w:val="18"/>
                <w:szCs w:val="20"/>
              </w:rPr>
              <w:t> </w:t>
            </w:r>
          </w:p>
        </w:tc>
        <w:tc>
          <w:tcPr>
            <w:tcW w:w="993" w:type="dxa"/>
            <w:vAlign w:val="center"/>
          </w:tcPr>
          <w:p w:rsidR="00F809EC" w:rsidRPr="00C42B18" w:rsidRDefault="00F809EC" w:rsidP="00C42B18">
            <w:pPr>
              <w:spacing w:after="0" w:line="240" w:lineRule="auto"/>
              <w:jc w:val="center"/>
              <w:rPr>
                <w:rFonts w:ascii="Times New Roman" w:hAnsi="Times New Roman"/>
                <w:sz w:val="18"/>
                <w:szCs w:val="24"/>
              </w:rPr>
            </w:pPr>
            <w:r w:rsidRPr="00C42B18">
              <w:rPr>
                <w:rFonts w:ascii="Times New Roman" w:hAnsi="Times New Roman"/>
                <w:sz w:val="18"/>
                <w:szCs w:val="20"/>
              </w:rPr>
              <w:t> </w:t>
            </w:r>
          </w:p>
        </w:tc>
        <w:tc>
          <w:tcPr>
            <w:tcW w:w="992" w:type="dxa"/>
            <w:vAlign w:val="center"/>
          </w:tcPr>
          <w:p w:rsidR="00F809EC" w:rsidRPr="00C42B18" w:rsidRDefault="00F809EC" w:rsidP="00C42B18">
            <w:pPr>
              <w:spacing w:after="0" w:line="240" w:lineRule="auto"/>
              <w:jc w:val="center"/>
              <w:rPr>
                <w:rFonts w:ascii="Times New Roman" w:hAnsi="Times New Roman"/>
                <w:sz w:val="18"/>
                <w:szCs w:val="24"/>
              </w:rPr>
            </w:pPr>
            <w:r w:rsidRPr="00C42B18">
              <w:rPr>
                <w:rFonts w:ascii="Times New Roman" w:hAnsi="Times New Roman"/>
                <w:sz w:val="18"/>
                <w:szCs w:val="20"/>
              </w:rPr>
              <w:t> </w:t>
            </w:r>
          </w:p>
        </w:tc>
        <w:tc>
          <w:tcPr>
            <w:tcW w:w="992" w:type="dxa"/>
            <w:vAlign w:val="center"/>
          </w:tcPr>
          <w:p w:rsidR="00F809EC" w:rsidRPr="00C42B18" w:rsidRDefault="00F809EC" w:rsidP="00C42B18">
            <w:pPr>
              <w:spacing w:after="0" w:line="240" w:lineRule="auto"/>
              <w:jc w:val="center"/>
              <w:rPr>
                <w:rFonts w:ascii="Times New Roman" w:hAnsi="Times New Roman"/>
                <w:sz w:val="18"/>
                <w:szCs w:val="24"/>
              </w:rPr>
            </w:pPr>
            <w:r w:rsidRPr="00C42B18">
              <w:rPr>
                <w:rFonts w:ascii="Times New Roman" w:hAnsi="Times New Roman"/>
                <w:sz w:val="18"/>
                <w:szCs w:val="20"/>
              </w:rPr>
              <w:t> </w:t>
            </w:r>
          </w:p>
        </w:tc>
        <w:tc>
          <w:tcPr>
            <w:tcW w:w="992" w:type="dxa"/>
            <w:vAlign w:val="center"/>
          </w:tcPr>
          <w:p w:rsidR="00F809EC" w:rsidRPr="00C42B18" w:rsidRDefault="00F809EC" w:rsidP="00C42B18">
            <w:pPr>
              <w:spacing w:after="0" w:line="240" w:lineRule="auto"/>
              <w:jc w:val="center"/>
              <w:rPr>
                <w:rFonts w:ascii="Times New Roman" w:hAnsi="Times New Roman"/>
                <w:sz w:val="18"/>
                <w:szCs w:val="24"/>
              </w:rPr>
            </w:pPr>
            <w:r w:rsidRPr="00C42B18">
              <w:rPr>
                <w:rFonts w:ascii="Times New Roman" w:hAnsi="Times New Roman"/>
                <w:sz w:val="18"/>
                <w:szCs w:val="20"/>
              </w:rPr>
              <w:t> </w:t>
            </w:r>
          </w:p>
        </w:tc>
        <w:tc>
          <w:tcPr>
            <w:tcW w:w="851" w:type="dxa"/>
            <w:vAlign w:val="center"/>
          </w:tcPr>
          <w:p w:rsidR="00F809EC" w:rsidRPr="00C42B18" w:rsidRDefault="00F809EC" w:rsidP="00C42B18">
            <w:pPr>
              <w:spacing w:after="0" w:line="240" w:lineRule="auto"/>
              <w:jc w:val="center"/>
              <w:rPr>
                <w:rFonts w:ascii="Times New Roman" w:hAnsi="Times New Roman"/>
                <w:sz w:val="18"/>
                <w:szCs w:val="24"/>
              </w:rPr>
            </w:pPr>
            <w:r w:rsidRPr="00C42B18">
              <w:rPr>
                <w:rFonts w:ascii="Times New Roman" w:hAnsi="Times New Roman"/>
                <w:sz w:val="18"/>
                <w:szCs w:val="20"/>
              </w:rPr>
              <w:t> </w:t>
            </w:r>
          </w:p>
        </w:tc>
      </w:tr>
      <w:tr w:rsidR="00F809EC" w:rsidRPr="00C42B18" w:rsidTr="00C42B18">
        <w:trPr>
          <w:cantSplit/>
        </w:trPr>
        <w:tc>
          <w:tcPr>
            <w:tcW w:w="1276" w:type="dxa"/>
          </w:tcPr>
          <w:p w:rsidR="00F809EC" w:rsidRPr="00C42B18" w:rsidRDefault="00F809EC" w:rsidP="00C42B18">
            <w:pPr>
              <w:spacing w:after="0" w:line="240" w:lineRule="auto"/>
              <w:rPr>
                <w:rFonts w:ascii="Times New Roman" w:hAnsi="Times New Roman"/>
                <w:sz w:val="20"/>
                <w:szCs w:val="20"/>
              </w:rPr>
            </w:pPr>
            <w:r w:rsidRPr="00C42B18">
              <w:rPr>
                <w:rFonts w:ascii="Times New Roman" w:hAnsi="Times New Roman"/>
                <w:sz w:val="20"/>
                <w:szCs w:val="20"/>
              </w:rPr>
              <w:t>Measure 1.2.2.</w:t>
            </w:r>
          </w:p>
        </w:tc>
        <w:tc>
          <w:tcPr>
            <w:tcW w:w="3260" w:type="dxa"/>
          </w:tcPr>
          <w:p w:rsidR="00F809EC" w:rsidRPr="00C42B18" w:rsidRDefault="00F809EC" w:rsidP="00C42B18">
            <w:pPr>
              <w:spacing w:after="0" w:line="240" w:lineRule="auto"/>
              <w:rPr>
                <w:rFonts w:ascii="Times New Roman" w:hAnsi="Times New Roman"/>
                <w:sz w:val="20"/>
                <w:szCs w:val="20"/>
              </w:rPr>
            </w:pPr>
            <w:r w:rsidRPr="00C42B18">
              <w:rPr>
                <w:rFonts w:ascii="Times New Roman" w:hAnsi="Times New Roman"/>
                <w:sz w:val="20"/>
                <w:szCs w:val="20"/>
              </w:rPr>
              <w:t>Development of fundamental research</w:t>
            </w:r>
          </w:p>
        </w:tc>
        <w:tc>
          <w:tcPr>
            <w:tcW w:w="3118" w:type="dxa"/>
          </w:tcPr>
          <w:p w:rsidR="00F809EC" w:rsidRPr="00C42B18" w:rsidRDefault="00F809EC" w:rsidP="00C42B18">
            <w:pPr>
              <w:spacing w:after="0" w:line="240" w:lineRule="auto"/>
              <w:rPr>
                <w:rFonts w:ascii="Times New Roman" w:hAnsi="Times New Roman"/>
                <w:sz w:val="20"/>
                <w:szCs w:val="20"/>
                <w:lang w:val="en-US"/>
              </w:rPr>
            </w:pPr>
            <w:r w:rsidRPr="00C42B18">
              <w:rPr>
                <w:rFonts w:ascii="Times New Roman" w:hAnsi="Times New Roman"/>
                <w:sz w:val="20"/>
                <w:szCs w:val="20"/>
                <w:lang w:val="en-US"/>
              </w:rPr>
              <w:t>Financing of fundamental research in the framework of government commissions (</w:t>
            </w:r>
            <w:r w:rsidR="00104782">
              <w:rPr>
                <w:rFonts w:ascii="Times New Roman" w:hAnsi="Times New Roman"/>
                <w:sz w:val="20"/>
                <w:szCs w:val="20"/>
                <w:lang w:val="en-US"/>
              </w:rPr>
              <w:t>million rubles</w:t>
            </w:r>
            <w:r w:rsidRPr="00C42B18">
              <w:rPr>
                <w:rFonts w:ascii="Times New Roman" w:hAnsi="Times New Roman"/>
                <w:sz w:val="20"/>
                <w:szCs w:val="20"/>
                <w:lang w:val="en-US"/>
              </w:rPr>
              <w:t>)**</w:t>
            </w:r>
          </w:p>
        </w:tc>
        <w:tc>
          <w:tcPr>
            <w:tcW w:w="850" w:type="dxa"/>
            <w:vAlign w:val="center"/>
          </w:tcPr>
          <w:p w:rsidR="00F809EC" w:rsidRPr="00C42B18" w:rsidRDefault="00F809EC" w:rsidP="00C42B18">
            <w:pPr>
              <w:spacing w:after="0" w:line="240" w:lineRule="auto"/>
              <w:jc w:val="center"/>
              <w:rPr>
                <w:rFonts w:ascii="Times New Roman" w:hAnsi="Times New Roman"/>
                <w:sz w:val="18"/>
                <w:szCs w:val="24"/>
              </w:rPr>
            </w:pPr>
            <w:r w:rsidRPr="00C42B18">
              <w:rPr>
                <w:rFonts w:ascii="Times New Roman" w:hAnsi="Times New Roman"/>
                <w:sz w:val="18"/>
                <w:szCs w:val="20"/>
              </w:rPr>
              <w:t>689,9</w:t>
            </w:r>
          </w:p>
        </w:tc>
        <w:tc>
          <w:tcPr>
            <w:tcW w:w="851" w:type="dxa"/>
            <w:vAlign w:val="center"/>
          </w:tcPr>
          <w:p w:rsidR="00F809EC" w:rsidRPr="00C42B18" w:rsidRDefault="00F809EC" w:rsidP="00C42B18">
            <w:pPr>
              <w:spacing w:after="0" w:line="240" w:lineRule="auto"/>
              <w:jc w:val="center"/>
              <w:rPr>
                <w:rFonts w:ascii="Times New Roman" w:hAnsi="Times New Roman"/>
                <w:sz w:val="18"/>
                <w:szCs w:val="24"/>
              </w:rPr>
            </w:pPr>
            <w:r w:rsidRPr="00C42B18">
              <w:rPr>
                <w:rFonts w:ascii="Times New Roman" w:hAnsi="Times New Roman"/>
                <w:sz w:val="18"/>
                <w:szCs w:val="20"/>
              </w:rPr>
              <w:t>363,5</w:t>
            </w:r>
          </w:p>
        </w:tc>
        <w:tc>
          <w:tcPr>
            <w:tcW w:w="850" w:type="dxa"/>
            <w:vAlign w:val="center"/>
          </w:tcPr>
          <w:p w:rsidR="00F809EC" w:rsidRPr="00C42B18" w:rsidRDefault="00F809EC" w:rsidP="00C42B18">
            <w:pPr>
              <w:spacing w:after="0" w:line="240" w:lineRule="auto"/>
              <w:jc w:val="center"/>
              <w:rPr>
                <w:rFonts w:ascii="Times New Roman" w:hAnsi="Times New Roman"/>
                <w:sz w:val="18"/>
                <w:szCs w:val="24"/>
              </w:rPr>
            </w:pPr>
            <w:r w:rsidRPr="00C42B18">
              <w:rPr>
                <w:rFonts w:ascii="Times New Roman" w:hAnsi="Times New Roman"/>
                <w:sz w:val="18"/>
                <w:szCs w:val="20"/>
              </w:rPr>
              <w:t>363,5</w:t>
            </w:r>
          </w:p>
        </w:tc>
        <w:tc>
          <w:tcPr>
            <w:tcW w:w="992" w:type="dxa"/>
            <w:vAlign w:val="center"/>
          </w:tcPr>
          <w:p w:rsidR="00F809EC" w:rsidRPr="00C42B18" w:rsidRDefault="00F809EC" w:rsidP="00C42B18">
            <w:pPr>
              <w:spacing w:after="0" w:line="240" w:lineRule="auto"/>
              <w:jc w:val="center"/>
              <w:rPr>
                <w:rFonts w:ascii="Times New Roman" w:hAnsi="Times New Roman"/>
                <w:sz w:val="18"/>
                <w:szCs w:val="24"/>
              </w:rPr>
            </w:pPr>
            <w:r w:rsidRPr="00C42B18">
              <w:rPr>
                <w:rFonts w:ascii="Times New Roman" w:hAnsi="Times New Roman"/>
                <w:sz w:val="18"/>
                <w:szCs w:val="20"/>
              </w:rPr>
              <w:t> </w:t>
            </w:r>
          </w:p>
        </w:tc>
        <w:tc>
          <w:tcPr>
            <w:tcW w:w="993" w:type="dxa"/>
            <w:vAlign w:val="center"/>
          </w:tcPr>
          <w:p w:rsidR="00F809EC" w:rsidRPr="00C42B18" w:rsidRDefault="00F809EC" w:rsidP="00C42B18">
            <w:pPr>
              <w:spacing w:after="0" w:line="240" w:lineRule="auto"/>
              <w:jc w:val="center"/>
              <w:rPr>
                <w:rFonts w:ascii="Times New Roman" w:hAnsi="Times New Roman"/>
                <w:sz w:val="18"/>
                <w:szCs w:val="24"/>
              </w:rPr>
            </w:pPr>
            <w:r w:rsidRPr="00C42B18">
              <w:rPr>
                <w:rFonts w:ascii="Times New Roman" w:hAnsi="Times New Roman"/>
                <w:sz w:val="18"/>
                <w:szCs w:val="20"/>
              </w:rPr>
              <w:t> </w:t>
            </w:r>
          </w:p>
        </w:tc>
        <w:tc>
          <w:tcPr>
            <w:tcW w:w="992" w:type="dxa"/>
            <w:vAlign w:val="center"/>
          </w:tcPr>
          <w:p w:rsidR="00F809EC" w:rsidRPr="00C42B18" w:rsidRDefault="00F809EC" w:rsidP="00C42B18">
            <w:pPr>
              <w:spacing w:after="0" w:line="240" w:lineRule="auto"/>
              <w:jc w:val="center"/>
              <w:rPr>
                <w:rFonts w:ascii="Times New Roman" w:hAnsi="Times New Roman"/>
                <w:sz w:val="18"/>
                <w:szCs w:val="24"/>
              </w:rPr>
            </w:pPr>
            <w:r w:rsidRPr="00C42B18">
              <w:rPr>
                <w:rFonts w:ascii="Times New Roman" w:hAnsi="Times New Roman"/>
                <w:sz w:val="18"/>
                <w:szCs w:val="20"/>
              </w:rPr>
              <w:t> </w:t>
            </w:r>
          </w:p>
        </w:tc>
        <w:tc>
          <w:tcPr>
            <w:tcW w:w="992" w:type="dxa"/>
            <w:vAlign w:val="center"/>
          </w:tcPr>
          <w:p w:rsidR="00F809EC" w:rsidRPr="00C42B18" w:rsidRDefault="00F809EC" w:rsidP="00C42B18">
            <w:pPr>
              <w:spacing w:after="0" w:line="240" w:lineRule="auto"/>
              <w:jc w:val="center"/>
              <w:rPr>
                <w:rFonts w:ascii="Times New Roman" w:hAnsi="Times New Roman"/>
                <w:sz w:val="18"/>
                <w:szCs w:val="24"/>
              </w:rPr>
            </w:pPr>
            <w:r w:rsidRPr="00C42B18">
              <w:rPr>
                <w:rFonts w:ascii="Times New Roman" w:hAnsi="Times New Roman"/>
                <w:sz w:val="18"/>
                <w:szCs w:val="20"/>
              </w:rPr>
              <w:t> </w:t>
            </w:r>
          </w:p>
        </w:tc>
        <w:tc>
          <w:tcPr>
            <w:tcW w:w="992" w:type="dxa"/>
            <w:vAlign w:val="center"/>
          </w:tcPr>
          <w:p w:rsidR="00F809EC" w:rsidRPr="00C42B18" w:rsidRDefault="00F809EC" w:rsidP="00C42B18">
            <w:pPr>
              <w:spacing w:after="0" w:line="240" w:lineRule="auto"/>
              <w:jc w:val="center"/>
              <w:rPr>
                <w:rFonts w:ascii="Times New Roman" w:hAnsi="Times New Roman"/>
                <w:sz w:val="18"/>
                <w:szCs w:val="24"/>
              </w:rPr>
            </w:pPr>
            <w:r w:rsidRPr="00C42B18">
              <w:rPr>
                <w:rFonts w:ascii="Times New Roman" w:hAnsi="Times New Roman"/>
                <w:sz w:val="18"/>
                <w:szCs w:val="20"/>
              </w:rPr>
              <w:t> </w:t>
            </w:r>
          </w:p>
        </w:tc>
        <w:tc>
          <w:tcPr>
            <w:tcW w:w="851" w:type="dxa"/>
            <w:vAlign w:val="center"/>
          </w:tcPr>
          <w:p w:rsidR="00F809EC" w:rsidRPr="00C42B18" w:rsidRDefault="00F809EC" w:rsidP="00C42B18">
            <w:pPr>
              <w:spacing w:after="0" w:line="240" w:lineRule="auto"/>
              <w:jc w:val="center"/>
              <w:rPr>
                <w:rFonts w:ascii="Times New Roman" w:hAnsi="Times New Roman"/>
                <w:sz w:val="18"/>
                <w:szCs w:val="24"/>
              </w:rPr>
            </w:pPr>
            <w:r w:rsidRPr="00C42B18">
              <w:rPr>
                <w:rFonts w:ascii="Times New Roman" w:hAnsi="Times New Roman"/>
                <w:sz w:val="18"/>
                <w:szCs w:val="20"/>
              </w:rPr>
              <w:t> </w:t>
            </w:r>
          </w:p>
        </w:tc>
      </w:tr>
      <w:tr w:rsidR="00F809EC" w:rsidRPr="00C42B18" w:rsidTr="00C42B18">
        <w:trPr>
          <w:cantSplit/>
        </w:trPr>
        <w:tc>
          <w:tcPr>
            <w:tcW w:w="1276" w:type="dxa"/>
          </w:tcPr>
          <w:p w:rsidR="00F809EC" w:rsidRPr="00C42B18" w:rsidRDefault="00F809EC" w:rsidP="00C42B18">
            <w:pPr>
              <w:spacing w:after="0" w:line="240" w:lineRule="auto"/>
              <w:rPr>
                <w:rFonts w:ascii="Times New Roman" w:hAnsi="Times New Roman"/>
                <w:sz w:val="20"/>
                <w:szCs w:val="20"/>
              </w:rPr>
            </w:pPr>
            <w:r w:rsidRPr="00C42B18">
              <w:rPr>
                <w:rFonts w:ascii="Times New Roman" w:hAnsi="Times New Roman"/>
                <w:sz w:val="20"/>
                <w:szCs w:val="20"/>
              </w:rPr>
              <w:t>Measure 1.2.3.</w:t>
            </w:r>
          </w:p>
        </w:tc>
        <w:tc>
          <w:tcPr>
            <w:tcW w:w="3260" w:type="dxa"/>
          </w:tcPr>
          <w:p w:rsidR="00F809EC" w:rsidRPr="00C42B18" w:rsidRDefault="00F809EC" w:rsidP="00C42B18">
            <w:pPr>
              <w:spacing w:after="0" w:line="240" w:lineRule="auto"/>
              <w:rPr>
                <w:rFonts w:ascii="Times New Roman" w:hAnsi="Times New Roman"/>
                <w:sz w:val="20"/>
                <w:szCs w:val="20"/>
                <w:lang w:val="en-US"/>
              </w:rPr>
            </w:pPr>
            <w:r w:rsidRPr="00C42B18">
              <w:rPr>
                <w:rFonts w:ascii="Times New Roman" w:hAnsi="Times New Roman"/>
                <w:sz w:val="20"/>
                <w:szCs w:val="20"/>
                <w:lang w:val="en-US"/>
              </w:rPr>
              <w:t>Applied research in the interests of  the Presidential Administration and Government of the Russian Federation</w:t>
            </w:r>
          </w:p>
        </w:tc>
        <w:tc>
          <w:tcPr>
            <w:tcW w:w="3118" w:type="dxa"/>
          </w:tcPr>
          <w:p w:rsidR="00F809EC" w:rsidRPr="00C42B18" w:rsidRDefault="00F809EC" w:rsidP="00C42B18">
            <w:pPr>
              <w:spacing w:after="0" w:line="240" w:lineRule="auto"/>
              <w:rPr>
                <w:rFonts w:ascii="Times New Roman" w:hAnsi="Times New Roman"/>
                <w:sz w:val="20"/>
                <w:szCs w:val="20"/>
                <w:lang w:val="en-US"/>
              </w:rPr>
            </w:pPr>
            <w:r w:rsidRPr="00C42B18">
              <w:rPr>
                <w:rFonts w:ascii="Times New Roman" w:hAnsi="Times New Roman"/>
                <w:sz w:val="20"/>
                <w:szCs w:val="20"/>
                <w:lang w:val="en-US"/>
              </w:rPr>
              <w:t>Financing of applied research &amp; development in the interests of the Presidential Administration and Government of the Russian Federation in the framework of government commissions (</w:t>
            </w:r>
            <w:r w:rsidR="00104782">
              <w:rPr>
                <w:rFonts w:ascii="Times New Roman" w:hAnsi="Times New Roman"/>
                <w:sz w:val="20"/>
                <w:szCs w:val="20"/>
                <w:lang w:val="en-US"/>
              </w:rPr>
              <w:t>million rubles</w:t>
            </w:r>
            <w:r w:rsidRPr="00C42B18">
              <w:rPr>
                <w:rFonts w:ascii="Times New Roman" w:hAnsi="Times New Roman"/>
                <w:sz w:val="20"/>
                <w:szCs w:val="20"/>
                <w:lang w:val="en-US"/>
              </w:rPr>
              <w:t>)**</w:t>
            </w:r>
          </w:p>
        </w:tc>
        <w:tc>
          <w:tcPr>
            <w:tcW w:w="850" w:type="dxa"/>
            <w:vAlign w:val="center"/>
          </w:tcPr>
          <w:p w:rsidR="00F809EC" w:rsidRPr="00C42B18" w:rsidRDefault="00F809EC" w:rsidP="00C42B18">
            <w:pPr>
              <w:spacing w:after="0" w:line="240" w:lineRule="auto"/>
              <w:jc w:val="center"/>
              <w:rPr>
                <w:rFonts w:ascii="Times New Roman" w:hAnsi="Times New Roman"/>
                <w:sz w:val="18"/>
                <w:szCs w:val="24"/>
              </w:rPr>
            </w:pPr>
            <w:r w:rsidRPr="00C42B18">
              <w:rPr>
                <w:rFonts w:ascii="Times New Roman" w:hAnsi="Times New Roman"/>
                <w:sz w:val="18"/>
                <w:szCs w:val="20"/>
              </w:rPr>
              <w:t>13,8</w:t>
            </w:r>
          </w:p>
        </w:tc>
        <w:tc>
          <w:tcPr>
            <w:tcW w:w="851" w:type="dxa"/>
            <w:vAlign w:val="center"/>
          </w:tcPr>
          <w:p w:rsidR="00F809EC" w:rsidRPr="00C42B18" w:rsidRDefault="00F809EC" w:rsidP="00C42B18">
            <w:pPr>
              <w:spacing w:after="0" w:line="240" w:lineRule="auto"/>
              <w:jc w:val="center"/>
              <w:rPr>
                <w:rFonts w:ascii="Times New Roman" w:hAnsi="Times New Roman"/>
                <w:sz w:val="18"/>
                <w:szCs w:val="24"/>
              </w:rPr>
            </w:pPr>
            <w:r w:rsidRPr="00C42B18">
              <w:rPr>
                <w:rFonts w:ascii="Times New Roman" w:hAnsi="Times New Roman"/>
                <w:sz w:val="18"/>
                <w:szCs w:val="20"/>
              </w:rPr>
              <w:t>250</w:t>
            </w:r>
          </w:p>
        </w:tc>
        <w:tc>
          <w:tcPr>
            <w:tcW w:w="850" w:type="dxa"/>
            <w:vAlign w:val="center"/>
          </w:tcPr>
          <w:p w:rsidR="00F809EC" w:rsidRPr="00C42B18" w:rsidRDefault="00F809EC" w:rsidP="00C42B18">
            <w:pPr>
              <w:spacing w:after="0" w:line="240" w:lineRule="auto"/>
              <w:jc w:val="center"/>
              <w:rPr>
                <w:rFonts w:ascii="Times New Roman" w:hAnsi="Times New Roman"/>
                <w:sz w:val="18"/>
                <w:szCs w:val="24"/>
              </w:rPr>
            </w:pPr>
            <w:r w:rsidRPr="00C42B18">
              <w:rPr>
                <w:rFonts w:ascii="Times New Roman" w:hAnsi="Times New Roman"/>
                <w:sz w:val="18"/>
                <w:szCs w:val="20"/>
              </w:rPr>
              <w:t>250</w:t>
            </w:r>
          </w:p>
        </w:tc>
        <w:tc>
          <w:tcPr>
            <w:tcW w:w="992" w:type="dxa"/>
            <w:vAlign w:val="center"/>
          </w:tcPr>
          <w:p w:rsidR="00F809EC" w:rsidRPr="00C42B18" w:rsidRDefault="00F809EC" w:rsidP="00C42B18">
            <w:pPr>
              <w:spacing w:after="0" w:line="240" w:lineRule="auto"/>
              <w:jc w:val="center"/>
              <w:rPr>
                <w:rFonts w:ascii="Times New Roman" w:hAnsi="Times New Roman"/>
                <w:sz w:val="18"/>
                <w:szCs w:val="24"/>
              </w:rPr>
            </w:pPr>
            <w:r w:rsidRPr="00C42B18">
              <w:rPr>
                <w:rFonts w:ascii="Times New Roman" w:hAnsi="Times New Roman"/>
                <w:sz w:val="18"/>
                <w:szCs w:val="20"/>
              </w:rPr>
              <w:t> </w:t>
            </w:r>
          </w:p>
        </w:tc>
        <w:tc>
          <w:tcPr>
            <w:tcW w:w="993" w:type="dxa"/>
            <w:vAlign w:val="center"/>
          </w:tcPr>
          <w:p w:rsidR="00F809EC" w:rsidRPr="00C42B18" w:rsidRDefault="00F809EC" w:rsidP="00C42B18">
            <w:pPr>
              <w:spacing w:after="0" w:line="240" w:lineRule="auto"/>
              <w:jc w:val="center"/>
              <w:rPr>
                <w:rFonts w:ascii="Times New Roman" w:hAnsi="Times New Roman"/>
                <w:sz w:val="18"/>
                <w:szCs w:val="24"/>
              </w:rPr>
            </w:pPr>
            <w:r w:rsidRPr="00C42B18">
              <w:rPr>
                <w:rFonts w:ascii="Times New Roman" w:hAnsi="Times New Roman"/>
                <w:sz w:val="18"/>
                <w:szCs w:val="20"/>
              </w:rPr>
              <w:t> </w:t>
            </w:r>
          </w:p>
        </w:tc>
        <w:tc>
          <w:tcPr>
            <w:tcW w:w="992" w:type="dxa"/>
            <w:vAlign w:val="center"/>
          </w:tcPr>
          <w:p w:rsidR="00F809EC" w:rsidRPr="00C42B18" w:rsidRDefault="00F809EC" w:rsidP="00C42B18">
            <w:pPr>
              <w:spacing w:after="0" w:line="240" w:lineRule="auto"/>
              <w:jc w:val="center"/>
              <w:rPr>
                <w:rFonts w:ascii="Times New Roman" w:hAnsi="Times New Roman"/>
                <w:sz w:val="18"/>
                <w:szCs w:val="24"/>
              </w:rPr>
            </w:pPr>
            <w:r w:rsidRPr="00C42B18">
              <w:rPr>
                <w:rFonts w:ascii="Times New Roman" w:hAnsi="Times New Roman"/>
                <w:sz w:val="18"/>
                <w:szCs w:val="20"/>
              </w:rPr>
              <w:t> </w:t>
            </w:r>
          </w:p>
        </w:tc>
        <w:tc>
          <w:tcPr>
            <w:tcW w:w="992" w:type="dxa"/>
            <w:vAlign w:val="center"/>
          </w:tcPr>
          <w:p w:rsidR="00F809EC" w:rsidRPr="00C42B18" w:rsidRDefault="00F809EC" w:rsidP="00C42B18">
            <w:pPr>
              <w:spacing w:after="0" w:line="240" w:lineRule="auto"/>
              <w:jc w:val="center"/>
              <w:rPr>
                <w:rFonts w:ascii="Times New Roman" w:hAnsi="Times New Roman"/>
                <w:sz w:val="18"/>
                <w:szCs w:val="24"/>
              </w:rPr>
            </w:pPr>
            <w:r w:rsidRPr="00C42B18">
              <w:rPr>
                <w:rFonts w:ascii="Times New Roman" w:hAnsi="Times New Roman"/>
                <w:sz w:val="18"/>
                <w:szCs w:val="20"/>
              </w:rPr>
              <w:t> </w:t>
            </w:r>
          </w:p>
        </w:tc>
        <w:tc>
          <w:tcPr>
            <w:tcW w:w="992" w:type="dxa"/>
            <w:vAlign w:val="center"/>
          </w:tcPr>
          <w:p w:rsidR="00F809EC" w:rsidRPr="00C42B18" w:rsidRDefault="00F809EC" w:rsidP="00C42B18">
            <w:pPr>
              <w:spacing w:after="0" w:line="240" w:lineRule="auto"/>
              <w:jc w:val="center"/>
              <w:rPr>
                <w:rFonts w:ascii="Times New Roman" w:hAnsi="Times New Roman"/>
                <w:sz w:val="18"/>
                <w:szCs w:val="24"/>
              </w:rPr>
            </w:pPr>
            <w:r w:rsidRPr="00C42B18">
              <w:rPr>
                <w:rFonts w:ascii="Times New Roman" w:hAnsi="Times New Roman"/>
                <w:sz w:val="18"/>
                <w:szCs w:val="20"/>
              </w:rPr>
              <w:t> </w:t>
            </w:r>
          </w:p>
        </w:tc>
        <w:tc>
          <w:tcPr>
            <w:tcW w:w="851" w:type="dxa"/>
            <w:vAlign w:val="center"/>
          </w:tcPr>
          <w:p w:rsidR="00F809EC" w:rsidRPr="00C42B18" w:rsidRDefault="00F809EC" w:rsidP="00C42B18">
            <w:pPr>
              <w:spacing w:after="0" w:line="240" w:lineRule="auto"/>
              <w:jc w:val="center"/>
              <w:rPr>
                <w:rFonts w:ascii="Times New Roman" w:hAnsi="Times New Roman"/>
                <w:sz w:val="18"/>
                <w:szCs w:val="24"/>
              </w:rPr>
            </w:pPr>
            <w:r w:rsidRPr="00C42B18">
              <w:rPr>
                <w:rFonts w:ascii="Times New Roman" w:hAnsi="Times New Roman"/>
                <w:sz w:val="18"/>
                <w:szCs w:val="20"/>
              </w:rPr>
              <w:t> </w:t>
            </w:r>
          </w:p>
        </w:tc>
      </w:tr>
      <w:tr w:rsidR="00F809EC" w:rsidRPr="00C42B18" w:rsidTr="00C42B18">
        <w:trPr>
          <w:cantSplit/>
        </w:trPr>
        <w:tc>
          <w:tcPr>
            <w:tcW w:w="1276" w:type="dxa"/>
          </w:tcPr>
          <w:p w:rsidR="00F809EC" w:rsidRPr="00C42B18" w:rsidRDefault="00F809EC" w:rsidP="00C42B18">
            <w:pPr>
              <w:spacing w:after="0" w:line="240" w:lineRule="auto"/>
              <w:rPr>
                <w:rFonts w:ascii="Times New Roman" w:hAnsi="Times New Roman"/>
                <w:sz w:val="20"/>
                <w:szCs w:val="20"/>
              </w:rPr>
            </w:pPr>
            <w:r w:rsidRPr="00C42B18">
              <w:rPr>
                <w:rFonts w:ascii="Times New Roman" w:hAnsi="Times New Roman"/>
                <w:sz w:val="20"/>
                <w:szCs w:val="20"/>
              </w:rPr>
              <w:t>Measure 1.2.4.</w:t>
            </w:r>
          </w:p>
        </w:tc>
        <w:tc>
          <w:tcPr>
            <w:tcW w:w="3260" w:type="dxa"/>
          </w:tcPr>
          <w:p w:rsidR="00F809EC" w:rsidRPr="00C42B18" w:rsidRDefault="00F809EC" w:rsidP="00C42B18">
            <w:pPr>
              <w:spacing w:after="0" w:line="240" w:lineRule="auto"/>
              <w:rPr>
                <w:rFonts w:ascii="Times New Roman" w:hAnsi="Times New Roman"/>
                <w:sz w:val="20"/>
                <w:szCs w:val="20"/>
                <w:lang w:val="en-US"/>
              </w:rPr>
            </w:pPr>
            <w:r w:rsidRPr="00C42B18">
              <w:rPr>
                <w:rFonts w:ascii="Times New Roman" w:hAnsi="Times New Roman"/>
                <w:sz w:val="20"/>
                <w:szCs w:val="20"/>
                <w:lang w:val="en-US"/>
              </w:rPr>
              <w:t>Development of market-oriented applied research &amp; development</w:t>
            </w:r>
          </w:p>
        </w:tc>
        <w:tc>
          <w:tcPr>
            <w:tcW w:w="3118" w:type="dxa"/>
          </w:tcPr>
          <w:p w:rsidR="00F809EC" w:rsidRPr="00C42B18" w:rsidRDefault="00F809EC" w:rsidP="00C42B18">
            <w:pPr>
              <w:spacing w:after="0" w:line="240" w:lineRule="auto"/>
              <w:rPr>
                <w:rFonts w:ascii="Times New Roman" w:hAnsi="Times New Roman"/>
                <w:sz w:val="20"/>
                <w:szCs w:val="20"/>
                <w:lang w:val="en-US"/>
              </w:rPr>
            </w:pPr>
            <w:r w:rsidRPr="00C42B18">
              <w:rPr>
                <w:rFonts w:ascii="Times New Roman" w:hAnsi="Times New Roman"/>
                <w:sz w:val="20"/>
                <w:szCs w:val="20"/>
                <w:lang w:val="en-US"/>
              </w:rPr>
              <w:t>Applied research conducted on contractual or tender basis (</w:t>
            </w:r>
            <w:r w:rsidR="00104782">
              <w:rPr>
                <w:rFonts w:ascii="Times New Roman" w:hAnsi="Times New Roman"/>
                <w:sz w:val="20"/>
                <w:szCs w:val="20"/>
                <w:lang w:val="en-US"/>
              </w:rPr>
              <w:t>million rubles</w:t>
            </w:r>
            <w:r w:rsidRPr="00C42B18">
              <w:rPr>
                <w:rFonts w:ascii="Times New Roman" w:hAnsi="Times New Roman"/>
                <w:sz w:val="20"/>
                <w:szCs w:val="20"/>
                <w:lang w:val="en-US"/>
              </w:rPr>
              <w:t>)</w:t>
            </w:r>
          </w:p>
        </w:tc>
        <w:tc>
          <w:tcPr>
            <w:tcW w:w="850" w:type="dxa"/>
            <w:vAlign w:val="center"/>
          </w:tcPr>
          <w:p w:rsidR="00F809EC" w:rsidRPr="00C42B18" w:rsidRDefault="00F809EC" w:rsidP="00C42B18">
            <w:pPr>
              <w:spacing w:after="0" w:line="240" w:lineRule="auto"/>
              <w:jc w:val="center"/>
              <w:rPr>
                <w:rFonts w:ascii="Times New Roman" w:hAnsi="Times New Roman"/>
                <w:sz w:val="18"/>
                <w:szCs w:val="24"/>
              </w:rPr>
            </w:pPr>
            <w:r w:rsidRPr="00C42B18">
              <w:rPr>
                <w:rFonts w:ascii="Times New Roman" w:hAnsi="Times New Roman"/>
                <w:sz w:val="18"/>
                <w:szCs w:val="20"/>
              </w:rPr>
              <w:t>1470</w:t>
            </w:r>
          </w:p>
        </w:tc>
        <w:tc>
          <w:tcPr>
            <w:tcW w:w="851" w:type="dxa"/>
            <w:vAlign w:val="center"/>
          </w:tcPr>
          <w:p w:rsidR="00F809EC" w:rsidRPr="00C42B18" w:rsidRDefault="00F809EC" w:rsidP="00C42B18">
            <w:pPr>
              <w:spacing w:after="0" w:line="240" w:lineRule="auto"/>
              <w:jc w:val="center"/>
              <w:rPr>
                <w:rFonts w:ascii="Times New Roman" w:hAnsi="Times New Roman"/>
                <w:sz w:val="18"/>
                <w:szCs w:val="24"/>
              </w:rPr>
            </w:pPr>
            <w:r w:rsidRPr="00C42B18">
              <w:rPr>
                <w:rFonts w:ascii="Times New Roman" w:hAnsi="Times New Roman"/>
                <w:sz w:val="18"/>
                <w:szCs w:val="20"/>
              </w:rPr>
              <w:t>500</w:t>
            </w:r>
          </w:p>
        </w:tc>
        <w:tc>
          <w:tcPr>
            <w:tcW w:w="850" w:type="dxa"/>
            <w:vAlign w:val="center"/>
          </w:tcPr>
          <w:p w:rsidR="00F809EC" w:rsidRPr="00C42B18" w:rsidRDefault="00F809EC" w:rsidP="00C42B18">
            <w:pPr>
              <w:spacing w:after="0" w:line="240" w:lineRule="auto"/>
              <w:jc w:val="center"/>
              <w:rPr>
                <w:rFonts w:ascii="Times New Roman" w:hAnsi="Times New Roman"/>
                <w:sz w:val="18"/>
                <w:szCs w:val="24"/>
              </w:rPr>
            </w:pPr>
            <w:r w:rsidRPr="00C42B18">
              <w:rPr>
                <w:rFonts w:ascii="Times New Roman" w:hAnsi="Times New Roman"/>
                <w:sz w:val="18"/>
                <w:szCs w:val="20"/>
              </w:rPr>
              <w:t>1000</w:t>
            </w:r>
          </w:p>
        </w:tc>
        <w:tc>
          <w:tcPr>
            <w:tcW w:w="992" w:type="dxa"/>
            <w:vAlign w:val="center"/>
          </w:tcPr>
          <w:p w:rsidR="00F809EC" w:rsidRPr="00C42B18" w:rsidRDefault="00F809EC" w:rsidP="00C42B18">
            <w:pPr>
              <w:spacing w:after="0" w:line="240" w:lineRule="auto"/>
              <w:jc w:val="center"/>
              <w:rPr>
                <w:rFonts w:ascii="Times New Roman" w:hAnsi="Times New Roman"/>
                <w:sz w:val="18"/>
                <w:szCs w:val="24"/>
              </w:rPr>
            </w:pPr>
            <w:r w:rsidRPr="00C42B18">
              <w:rPr>
                <w:rFonts w:ascii="Times New Roman" w:hAnsi="Times New Roman"/>
                <w:sz w:val="18"/>
                <w:szCs w:val="20"/>
              </w:rPr>
              <w:t> </w:t>
            </w:r>
          </w:p>
        </w:tc>
        <w:tc>
          <w:tcPr>
            <w:tcW w:w="993" w:type="dxa"/>
            <w:vAlign w:val="center"/>
          </w:tcPr>
          <w:p w:rsidR="00F809EC" w:rsidRPr="00C42B18" w:rsidRDefault="00F809EC" w:rsidP="00C42B18">
            <w:pPr>
              <w:spacing w:after="0" w:line="240" w:lineRule="auto"/>
              <w:jc w:val="center"/>
              <w:rPr>
                <w:rFonts w:ascii="Times New Roman" w:hAnsi="Times New Roman"/>
                <w:sz w:val="18"/>
                <w:szCs w:val="24"/>
              </w:rPr>
            </w:pPr>
            <w:r w:rsidRPr="00C42B18">
              <w:rPr>
                <w:rFonts w:ascii="Times New Roman" w:hAnsi="Times New Roman"/>
                <w:sz w:val="18"/>
                <w:szCs w:val="20"/>
              </w:rPr>
              <w:t> </w:t>
            </w:r>
          </w:p>
        </w:tc>
        <w:tc>
          <w:tcPr>
            <w:tcW w:w="992" w:type="dxa"/>
            <w:vAlign w:val="center"/>
          </w:tcPr>
          <w:p w:rsidR="00F809EC" w:rsidRPr="00C42B18" w:rsidRDefault="00F809EC" w:rsidP="00C42B18">
            <w:pPr>
              <w:spacing w:after="0" w:line="240" w:lineRule="auto"/>
              <w:jc w:val="center"/>
              <w:rPr>
                <w:rFonts w:ascii="Times New Roman" w:hAnsi="Times New Roman"/>
                <w:sz w:val="18"/>
                <w:szCs w:val="24"/>
              </w:rPr>
            </w:pPr>
            <w:r w:rsidRPr="00C42B18">
              <w:rPr>
                <w:rFonts w:ascii="Times New Roman" w:hAnsi="Times New Roman"/>
                <w:sz w:val="18"/>
                <w:szCs w:val="20"/>
              </w:rPr>
              <w:t> </w:t>
            </w:r>
          </w:p>
        </w:tc>
        <w:tc>
          <w:tcPr>
            <w:tcW w:w="992" w:type="dxa"/>
            <w:vAlign w:val="center"/>
          </w:tcPr>
          <w:p w:rsidR="00F809EC" w:rsidRPr="00C42B18" w:rsidRDefault="00F809EC" w:rsidP="00C42B18">
            <w:pPr>
              <w:spacing w:after="0" w:line="240" w:lineRule="auto"/>
              <w:jc w:val="center"/>
              <w:rPr>
                <w:rFonts w:ascii="Times New Roman" w:hAnsi="Times New Roman"/>
                <w:sz w:val="18"/>
                <w:szCs w:val="24"/>
              </w:rPr>
            </w:pPr>
            <w:r w:rsidRPr="00C42B18">
              <w:rPr>
                <w:rFonts w:ascii="Times New Roman" w:hAnsi="Times New Roman"/>
                <w:sz w:val="18"/>
                <w:szCs w:val="20"/>
              </w:rPr>
              <w:t> </w:t>
            </w:r>
          </w:p>
        </w:tc>
        <w:tc>
          <w:tcPr>
            <w:tcW w:w="992" w:type="dxa"/>
            <w:vAlign w:val="center"/>
          </w:tcPr>
          <w:p w:rsidR="00F809EC" w:rsidRPr="00C42B18" w:rsidRDefault="00F809EC" w:rsidP="00C42B18">
            <w:pPr>
              <w:spacing w:after="0" w:line="240" w:lineRule="auto"/>
              <w:jc w:val="center"/>
              <w:rPr>
                <w:rFonts w:ascii="Times New Roman" w:hAnsi="Times New Roman"/>
                <w:sz w:val="18"/>
                <w:szCs w:val="24"/>
              </w:rPr>
            </w:pPr>
            <w:r w:rsidRPr="00C42B18">
              <w:rPr>
                <w:rFonts w:ascii="Times New Roman" w:hAnsi="Times New Roman"/>
                <w:sz w:val="18"/>
                <w:szCs w:val="20"/>
              </w:rPr>
              <w:t> </w:t>
            </w:r>
          </w:p>
        </w:tc>
        <w:tc>
          <w:tcPr>
            <w:tcW w:w="851" w:type="dxa"/>
            <w:vAlign w:val="center"/>
          </w:tcPr>
          <w:p w:rsidR="00F809EC" w:rsidRPr="00C42B18" w:rsidRDefault="00F809EC" w:rsidP="00C42B18">
            <w:pPr>
              <w:spacing w:after="0" w:line="240" w:lineRule="auto"/>
              <w:jc w:val="center"/>
              <w:rPr>
                <w:rFonts w:ascii="Times New Roman" w:hAnsi="Times New Roman"/>
                <w:sz w:val="18"/>
                <w:szCs w:val="24"/>
              </w:rPr>
            </w:pPr>
            <w:r w:rsidRPr="00C42B18">
              <w:rPr>
                <w:rFonts w:ascii="Times New Roman" w:hAnsi="Times New Roman"/>
                <w:sz w:val="18"/>
                <w:szCs w:val="20"/>
              </w:rPr>
              <w:t> </w:t>
            </w:r>
          </w:p>
        </w:tc>
      </w:tr>
      <w:tr w:rsidR="00F809EC" w:rsidRPr="00C42B18" w:rsidTr="00C42B18">
        <w:trPr>
          <w:cantSplit/>
        </w:trPr>
        <w:tc>
          <w:tcPr>
            <w:tcW w:w="1276" w:type="dxa"/>
          </w:tcPr>
          <w:p w:rsidR="00F809EC" w:rsidRPr="00C42B18" w:rsidRDefault="00F809EC" w:rsidP="00C42B18">
            <w:pPr>
              <w:spacing w:after="0" w:line="240" w:lineRule="auto"/>
              <w:rPr>
                <w:rFonts w:ascii="Times New Roman" w:hAnsi="Times New Roman"/>
                <w:sz w:val="20"/>
                <w:szCs w:val="20"/>
              </w:rPr>
            </w:pPr>
            <w:r w:rsidRPr="00C42B18">
              <w:rPr>
                <w:rFonts w:ascii="Times New Roman" w:hAnsi="Times New Roman"/>
                <w:sz w:val="20"/>
                <w:szCs w:val="20"/>
              </w:rPr>
              <w:lastRenderedPageBreak/>
              <w:t>Measure 1.2.5.</w:t>
            </w:r>
          </w:p>
        </w:tc>
        <w:tc>
          <w:tcPr>
            <w:tcW w:w="3260" w:type="dxa"/>
          </w:tcPr>
          <w:p w:rsidR="00F809EC" w:rsidRPr="00C42B18" w:rsidRDefault="00F809EC" w:rsidP="00C42B18">
            <w:pPr>
              <w:spacing w:after="0" w:line="240" w:lineRule="auto"/>
              <w:rPr>
                <w:rFonts w:ascii="Times New Roman" w:hAnsi="Times New Roman"/>
                <w:sz w:val="20"/>
                <w:szCs w:val="20"/>
                <w:lang w:val="en-US"/>
              </w:rPr>
            </w:pPr>
            <w:r w:rsidRPr="00C42B18">
              <w:rPr>
                <w:rFonts w:ascii="Times New Roman" w:hAnsi="Times New Roman"/>
                <w:sz w:val="20"/>
                <w:szCs w:val="20"/>
                <w:lang w:val="en-US"/>
              </w:rPr>
              <w:t>System for commercializing research results</w:t>
            </w:r>
          </w:p>
        </w:tc>
        <w:tc>
          <w:tcPr>
            <w:tcW w:w="3118" w:type="dxa"/>
          </w:tcPr>
          <w:p w:rsidR="00F809EC" w:rsidRPr="00C42B18" w:rsidRDefault="00F809EC" w:rsidP="00C42B18">
            <w:pPr>
              <w:spacing w:after="0" w:line="240" w:lineRule="auto"/>
              <w:rPr>
                <w:rFonts w:ascii="Times New Roman" w:hAnsi="Times New Roman"/>
                <w:sz w:val="20"/>
                <w:szCs w:val="20"/>
                <w:lang w:val="en-US"/>
              </w:rPr>
            </w:pPr>
            <w:r w:rsidRPr="00C42B18">
              <w:rPr>
                <w:rFonts w:ascii="Times New Roman" w:hAnsi="Times New Roman"/>
                <w:sz w:val="20"/>
                <w:szCs w:val="20"/>
                <w:lang w:val="en-US"/>
              </w:rPr>
              <w:t>Number of projects initiated in new areas of applied research &amp; development</w:t>
            </w:r>
          </w:p>
        </w:tc>
        <w:tc>
          <w:tcPr>
            <w:tcW w:w="850" w:type="dxa"/>
            <w:vAlign w:val="center"/>
          </w:tcPr>
          <w:p w:rsidR="00F809EC" w:rsidRPr="00C42B18" w:rsidRDefault="00F809EC" w:rsidP="00C42B18">
            <w:pPr>
              <w:spacing w:after="0" w:line="240" w:lineRule="auto"/>
              <w:jc w:val="center"/>
              <w:rPr>
                <w:rFonts w:ascii="Times New Roman" w:hAnsi="Times New Roman"/>
                <w:sz w:val="18"/>
                <w:szCs w:val="24"/>
              </w:rPr>
            </w:pPr>
            <w:r w:rsidRPr="00C42B18">
              <w:rPr>
                <w:rFonts w:ascii="Times New Roman" w:hAnsi="Times New Roman"/>
                <w:sz w:val="18"/>
                <w:szCs w:val="20"/>
              </w:rPr>
              <w:t>10</w:t>
            </w:r>
          </w:p>
        </w:tc>
        <w:tc>
          <w:tcPr>
            <w:tcW w:w="851" w:type="dxa"/>
            <w:vAlign w:val="center"/>
          </w:tcPr>
          <w:p w:rsidR="00F809EC" w:rsidRPr="00C42B18" w:rsidRDefault="00F809EC" w:rsidP="00C42B18">
            <w:pPr>
              <w:spacing w:after="0" w:line="240" w:lineRule="auto"/>
              <w:jc w:val="center"/>
              <w:rPr>
                <w:rFonts w:ascii="Times New Roman" w:hAnsi="Times New Roman"/>
                <w:sz w:val="18"/>
                <w:szCs w:val="24"/>
              </w:rPr>
            </w:pPr>
            <w:r w:rsidRPr="00C42B18">
              <w:rPr>
                <w:rFonts w:ascii="Times New Roman" w:hAnsi="Times New Roman"/>
                <w:sz w:val="18"/>
                <w:szCs w:val="20"/>
              </w:rPr>
              <w:t>5</w:t>
            </w:r>
          </w:p>
        </w:tc>
        <w:tc>
          <w:tcPr>
            <w:tcW w:w="850" w:type="dxa"/>
            <w:vAlign w:val="center"/>
          </w:tcPr>
          <w:p w:rsidR="00F809EC" w:rsidRPr="00C42B18" w:rsidRDefault="00F809EC" w:rsidP="00C42B18">
            <w:pPr>
              <w:spacing w:after="0" w:line="240" w:lineRule="auto"/>
              <w:jc w:val="center"/>
              <w:rPr>
                <w:rFonts w:ascii="Times New Roman" w:hAnsi="Times New Roman"/>
                <w:sz w:val="18"/>
                <w:szCs w:val="24"/>
              </w:rPr>
            </w:pPr>
            <w:r w:rsidRPr="00C42B18">
              <w:rPr>
                <w:rFonts w:ascii="Times New Roman" w:hAnsi="Times New Roman"/>
                <w:sz w:val="18"/>
                <w:szCs w:val="20"/>
              </w:rPr>
              <w:t>15</w:t>
            </w:r>
          </w:p>
        </w:tc>
        <w:tc>
          <w:tcPr>
            <w:tcW w:w="992" w:type="dxa"/>
            <w:vAlign w:val="center"/>
          </w:tcPr>
          <w:p w:rsidR="00F809EC" w:rsidRPr="00C42B18" w:rsidRDefault="00F809EC" w:rsidP="00C42B18">
            <w:pPr>
              <w:spacing w:after="0" w:line="240" w:lineRule="auto"/>
              <w:jc w:val="center"/>
              <w:rPr>
                <w:rFonts w:ascii="Times New Roman" w:hAnsi="Times New Roman"/>
                <w:sz w:val="18"/>
                <w:szCs w:val="24"/>
              </w:rPr>
            </w:pPr>
            <w:r w:rsidRPr="00C42B18">
              <w:rPr>
                <w:rFonts w:ascii="Times New Roman" w:hAnsi="Times New Roman"/>
                <w:sz w:val="18"/>
                <w:szCs w:val="20"/>
              </w:rPr>
              <w:t> </w:t>
            </w:r>
          </w:p>
        </w:tc>
        <w:tc>
          <w:tcPr>
            <w:tcW w:w="993" w:type="dxa"/>
            <w:vAlign w:val="center"/>
          </w:tcPr>
          <w:p w:rsidR="00F809EC" w:rsidRPr="00C42B18" w:rsidRDefault="00F809EC" w:rsidP="00C42B18">
            <w:pPr>
              <w:spacing w:after="0" w:line="240" w:lineRule="auto"/>
              <w:jc w:val="center"/>
              <w:rPr>
                <w:rFonts w:ascii="Times New Roman" w:hAnsi="Times New Roman"/>
                <w:sz w:val="18"/>
                <w:szCs w:val="24"/>
              </w:rPr>
            </w:pPr>
            <w:r w:rsidRPr="00C42B18">
              <w:rPr>
                <w:rFonts w:ascii="Times New Roman" w:hAnsi="Times New Roman"/>
                <w:sz w:val="18"/>
                <w:szCs w:val="20"/>
              </w:rPr>
              <w:t> </w:t>
            </w:r>
          </w:p>
        </w:tc>
        <w:tc>
          <w:tcPr>
            <w:tcW w:w="992" w:type="dxa"/>
            <w:vAlign w:val="center"/>
          </w:tcPr>
          <w:p w:rsidR="00F809EC" w:rsidRPr="00C42B18" w:rsidRDefault="00F809EC" w:rsidP="00C42B18">
            <w:pPr>
              <w:spacing w:after="0" w:line="240" w:lineRule="auto"/>
              <w:jc w:val="center"/>
              <w:rPr>
                <w:rFonts w:ascii="Times New Roman" w:hAnsi="Times New Roman"/>
                <w:sz w:val="18"/>
                <w:szCs w:val="24"/>
              </w:rPr>
            </w:pPr>
            <w:r w:rsidRPr="00C42B18">
              <w:rPr>
                <w:rFonts w:ascii="Times New Roman" w:hAnsi="Times New Roman"/>
                <w:sz w:val="18"/>
                <w:szCs w:val="20"/>
              </w:rPr>
              <w:t> </w:t>
            </w:r>
          </w:p>
        </w:tc>
        <w:tc>
          <w:tcPr>
            <w:tcW w:w="992" w:type="dxa"/>
            <w:vAlign w:val="center"/>
          </w:tcPr>
          <w:p w:rsidR="00F809EC" w:rsidRPr="00C42B18" w:rsidRDefault="00F809EC" w:rsidP="00C42B18">
            <w:pPr>
              <w:spacing w:after="0" w:line="240" w:lineRule="auto"/>
              <w:jc w:val="center"/>
              <w:rPr>
                <w:rFonts w:ascii="Times New Roman" w:hAnsi="Times New Roman"/>
                <w:sz w:val="18"/>
                <w:szCs w:val="24"/>
              </w:rPr>
            </w:pPr>
            <w:r w:rsidRPr="00C42B18">
              <w:rPr>
                <w:rFonts w:ascii="Times New Roman" w:hAnsi="Times New Roman"/>
                <w:sz w:val="18"/>
                <w:szCs w:val="20"/>
              </w:rPr>
              <w:t> </w:t>
            </w:r>
          </w:p>
        </w:tc>
        <w:tc>
          <w:tcPr>
            <w:tcW w:w="992" w:type="dxa"/>
            <w:vAlign w:val="center"/>
          </w:tcPr>
          <w:p w:rsidR="00F809EC" w:rsidRPr="00C42B18" w:rsidRDefault="00F809EC" w:rsidP="00C42B18">
            <w:pPr>
              <w:spacing w:after="0" w:line="240" w:lineRule="auto"/>
              <w:jc w:val="center"/>
              <w:rPr>
                <w:rFonts w:ascii="Times New Roman" w:hAnsi="Times New Roman"/>
                <w:sz w:val="18"/>
                <w:szCs w:val="24"/>
              </w:rPr>
            </w:pPr>
            <w:r w:rsidRPr="00C42B18">
              <w:rPr>
                <w:rFonts w:ascii="Times New Roman" w:hAnsi="Times New Roman"/>
                <w:sz w:val="18"/>
                <w:szCs w:val="20"/>
              </w:rPr>
              <w:t> </w:t>
            </w:r>
          </w:p>
        </w:tc>
        <w:tc>
          <w:tcPr>
            <w:tcW w:w="851" w:type="dxa"/>
            <w:vAlign w:val="center"/>
          </w:tcPr>
          <w:p w:rsidR="00F809EC" w:rsidRPr="00C42B18" w:rsidRDefault="00F809EC" w:rsidP="00C42B18">
            <w:pPr>
              <w:spacing w:after="0" w:line="240" w:lineRule="auto"/>
              <w:jc w:val="center"/>
              <w:rPr>
                <w:rFonts w:ascii="Times New Roman" w:hAnsi="Times New Roman"/>
                <w:sz w:val="18"/>
                <w:szCs w:val="24"/>
              </w:rPr>
            </w:pPr>
            <w:r w:rsidRPr="00C42B18">
              <w:rPr>
                <w:rFonts w:ascii="Times New Roman" w:hAnsi="Times New Roman"/>
                <w:sz w:val="18"/>
                <w:szCs w:val="20"/>
              </w:rPr>
              <w:t> </w:t>
            </w:r>
          </w:p>
        </w:tc>
      </w:tr>
      <w:tr w:rsidR="00F809EC" w:rsidRPr="00C42B18" w:rsidTr="00C42B18">
        <w:trPr>
          <w:cantSplit/>
        </w:trPr>
        <w:tc>
          <w:tcPr>
            <w:tcW w:w="1276" w:type="dxa"/>
          </w:tcPr>
          <w:p w:rsidR="00F809EC" w:rsidRPr="00C42B18" w:rsidRDefault="00F809EC" w:rsidP="00C42B18">
            <w:pPr>
              <w:spacing w:after="0" w:line="240" w:lineRule="auto"/>
              <w:rPr>
                <w:rFonts w:ascii="Times New Roman" w:hAnsi="Times New Roman"/>
                <w:sz w:val="20"/>
                <w:szCs w:val="20"/>
              </w:rPr>
            </w:pPr>
            <w:r w:rsidRPr="00C42B18">
              <w:rPr>
                <w:rFonts w:ascii="Times New Roman" w:hAnsi="Times New Roman"/>
                <w:sz w:val="20"/>
                <w:szCs w:val="20"/>
              </w:rPr>
              <w:t>Measure 1.2.6.</w:t>
            </w:r>
          </w:p>
        </w:tc>
        <w:tc>
          <w:tcPr>
            <w:tcW w:w="3260" w:type="dxa"/>
          </w:tcPr>
          <w:p w:rsidR="00F809EC" w:rsidRPr="00C42B18" w:rsidRDefault="00F809EC" w:rsidP="00C42B18">
            <w:pPr>
              <w:spacing w:after="0" w:line="240" w:lineRule="auto"/>
              <w:rPr>
                <w:rFonts w:ascii="Times New Roman" w:hAnsi="Times New Roman"/>
                <w:sz w:val="20"/>
                <w:szCs w:val="20"/>
              </w:rPr>
            </w:pPr>
            <w:r w:rsidRPr="00C42B18">
              <w:rPr>
                <w:rFonts w:ascii="Times New Roman" w:hAnsi="Times New Roman"/>
                <w:sz w:val="20"/>
                <w:szCs w:val="20"/>
              </w:rPr>
              <w:t>Innovative entrepreneurship support programmes</w:t>
            </w:r>
          </w:p>
        </w:tc>
        <w:tc>
          <w:tcPr>
            <w:tcW w:w="3118" w:type="dxa"/>
          </w:tcPr>
          <w:p w:rsidR="00F809EC" w:rsidRPr="00C42B18" w:rsidRDefault="00F809EC" w:rsidP="00C42B18">
            <w:pPr>
              <w:spacing w:after="0" w:line="240" w:lineRule="auto"/>
              <w:rPr>
                <w:rFonts w:ascii="Times New Roman" w:hAnsi="Times New Roman"/>
                <w:sz w:val="20"/>
                <w:szCs w:val="20"/>
                <w:lang w:val="en-US"/>
              </w:rPr>
            </w:pPr>
            <w:r w:rsidRPr="00C42B18">
              <w:rPr>
                <w:rFonts w:ascii="Times New Roman" w:hAnsi="Times New Roman"/>
                <w:sz w:val="20"/>
                <w:szCs w:val="20"/>
                <w:lang w:val="en-US"/>
              </w:rPr>
              <w:t>Number of innovative projects participating in HSE entrepreneurial competitions</w:t>
            </w:r>
          </w:p>
        </w:tc>
        <w:tc>
          <w:tcPr>
            <w:tcW w:w="850" w:type="dxa"/>
            <w:vAlign w:val="center"/>
          </w:tcPr>
          <w:p w:rsidR="00F809EC" w:rsidRPr="00C42B18" w:rsidRDefault="00F809EC" w:rsidP="00C42B18">
            <w:pPr>
              <w:spacing w:after="0" w:line="240" w:lineRule="auto"/>
              <w:jc w:val="center"/>
              <w:rPr>
                <w:rFonts w:ascii="Times New Roman" w:hAnsi="Times New Roman"/>
                <w:sz w:val="18"/>
                <w:szCs w:val="24"/>
              </w:rPr>
            </w:pPr>
            <w:r w:rsidRPr="00C42B18">
              <w:rPr>
                <w:rFonts w:ascii="Times New Roman" w:hAnsi="Times New Roman"/>
                <w:sz w:val="18"/>
                <w:szCs w:val="20"/>
              </w:rPr>
              <w:t>120</w:t>
            </w:r>
          </w:p>
        </w:tc>
        <w:tc>
          <w:tcPr>
            <w:tcW w:w="851" w:type="dxa"/>
            <w:vAlign w:val="center"/>
          </w:tcPr>
          <w:p w:rsidR="00F809EC" w:rsidRPr="00C42B18" w:rsidRDefault="00F809EC" w:rsidP="00C42B18">
            <w:pPr>
              <w:spacing w:after="0" w:line="240" w:lineRule="auto"/>
              <w:jc w:val="center"/>
              <w:rPr>
                <w:rFonts w:ascii="Times New Roman" w:hAnsi="Times New Roman"/>
                <w:sz w:val="18"/>
                <w:szCs w:val="24"/>
              </w:rPr>
            </w:pPr>
            <w:r w:rsidRPr="00C42B18">
              <w:rPr>
                <w:rFonts w:ascii="Times New Roman" w:hAnsi="Times New Roman"/>
                <w:sz w:val="18"/>
                <w:szCs w:val="20"/>
              </w:rPr>
              <w:t>80</w:t>
            </w:r>
          </w:p>
        </w:tc>
        <w:tc>
          <w:tcPr>
            <w:tcW w:w="850" w:type="dxa"/>
            <w:vAlign w:val="center"/>
          </w:tcPr>
          <w:p w:rsidR="00F809EC" w:rsidRPr="00C42B18" w:rsidRDefault="00F809EC" w:rsidP="00C42B18">
            <w:pPr>
              <w:spacing w:after="0" w:line="240" w:lineRule="auto"/>
              <w:jc w:val="center"/>
              <w:rPr>
                <w:rFonts w:ascii="Times New Roman" w:hAnsi="Times New Roman"/>
                <w:sz w:val="18"/>
                <w:szCs w:val="24"/>
              </w:rPr>
            </w:pPr>
            <w:r w:rsidRPr="00C42B18">
              <w:rPr>
                <w:rFonts w:ascii="Times New Roman" w:hAnsi="Times New Roman"/>
                <w:sz w:val="18"/>
                <w:szCs w:val="20"/>
              </w:rPr>
              <w:t>60</w:t>
            </w:r>
          </w:p>
        </w:tc>
        <w:tc>
          <w:tcPr>
            <w:tcW w:w="992" w:type="dxa"/>
            <w:vAlign w:val="center"/>
          </w:tcPr>
          <w:p w:rsidR="00F809EC" w:rsidRPr="00C42B18" w:rsidRDefault="00F809EC" w:rsidP="00C42B18">
            <w:pPr>
              <w:spacing w:after="0" w:line="240" w:lineRule="auto"/>
              <w:jc w:val="center"/>
              <w:rPr>
                <w:rFonts w:ascii="Times New Roman" w:hAnsi="Times New Roman"/>
                <w:sz w:val="18"/>
                <w:szCs w:val="24"/>
              </w:rPr>
            </w:pPr>
            <w:r w:rsidRPr="00C42B18">
              <w:rPr>
                <w:rFonts w:ascii="Times New Roman" w:hAnsi="Times New Roman"/>
                <w:sz w:val="18"/>
                <w:szCs w:val="20"/>
              </w:rPr>
              <w:t> </w:t>
            </w:r>
          </w:p>
        </w:tc>
        <w:tc>
          <w:tcPr>
            <w:tcW w:w="993" w:type="dxa"/>
            <w:vAlign w:val="center"/>
          </w:tcPr>
          <w:p w:rsidR="00F809EC" w:rsidRPr="00C42B18" w:rsidRDefault="00F809EC" w:rsidP="00C42B18">
            <w:pPr>
              <w:spacing w:after="0" w:line="240" w:lineRule="auto"/>
              <w:jc w:val="center"/>
              <w:rPr>
                <w:rFonts w:ascii="Times New Roman" w:hAnsi="Times New Roman"/>
                <w:sz w:val="18"/>
                <w:szCs w:val="24"/>
              </w:rPr>
            </w:pPr>
            <w:r w:rsidRPr="00C42B18">
              <w:rPr>
                <w:rFonts w:ascii="Times New Roman" w:hAnsi="Times New Roman"/>
                <w:sz w:val="18"/>
                <w:szCs w:val="20"/>
              </w:rPr>
              <w:t> </w:t>
            </w:r>
          </w:p>
        </w:tc>
        <w:tc>
          <w:tcPr>
            <w:tcW w:w="992" w:type="dxa"/>
            <w:vAlign w:val="center"/>
          </w:tcPr>
          <w:p w:rsidR="00F809EC" w:rsidRPr="00C42B18" w:rsidRDefault="00F809EC" w:rsidP="00C42B18">
            <w:pPr>
              <w:spacing w:after="0" w:line="240" w:lineRule="auto"/>
              <w:jc w:val="center"/>
              <w:rPr>
                <w:rFonts w:ascii="Times New Roman" w:hAnsi="Times New Roman"/>
                <w:sz w:val="18"/>
                <w:szCs w:val="24"/>
              </w:rPr>
            </w:pPr>
            <w:r w:rsidRPr="00C42B18">
              <w:rPr>
                <w:rFonts w:ascii="Times New Roman" w:hAnsi="Times New Roman"/>
                <w:sz w:val="18"/>
                <w:szCs w:val="20"/>
              </w:rPr>
              <w:t> </w:t>
            </w:r>
          </w:p>
        </w:tc>
        <w:tc>
          <w:tcPr>
            <w:tcW w:w="992" w:type="dxa"/>
            <w:vAlign w:val="center"/>
          </w:tcPr>
          <w:p w:rsidR="00F809EC" w:rsidRPr="00C42B18" w:rsidRDefault="00F809EC" w:rsidP="00C42B18">
            <w:pPr>
              <w:spacing w:after="0" w:line="240" w:lineRule="auto"/>
              <w:jc w:val="center"/>
              <w:rPr>
                <w:rFonts w:ascii="Times New Roman" w:hAnsi="Times New Roman"/>
                <w:sz w:val="18"/>
                <w:szCs w:val="24"/>
              </w:rPr>
            </w:pPr>
            <w:r w:rsidRPr="00C42B18">
              <w:rPr>
                <w:rFonts w:ascii="Times New Roman" w:hAnsi="Times New Roman"/>
                <w:sz w:val="18"/>
                <w:szCs w:val="20"/>
              </w:rPr>
              <w:t> </w:t>
            </w:r>
          </w:p>
        </w:tc>
        <w:tc>
          <w:tcPr>
            <w:tcW w:w="992" w:type="dxa"/>
            <w:vAlign w:val="center"/>
          </w:tcPr>
          <w:p w:rsidR="00F809EC" w:rsidRPr="00C42B18" w:rsidRDefault="00F809EC" w:rsidP="00C42B18">
            <w:pPr>
              <w:spacing w:after="0" w:line="240" w:lineRule="auto"/>
              <w:jc w:val="center"/>
              <w:rPr>
                <w:rFonts w:ascii="Times New Roman" w:hAnsi="Times New Roman"/>
                <w:sz w:val="18"/>
                <w:szCs w:val="24"/>
              </w:rPr>
            </w:pPr>
            <w:r w:rsidRPr="00C42B18">
              <w:rPr>
                <w:rFonts w:ascii="Times New Roman" w:hAnsi="Times New Roman"/>
                <w:sz w:val="18"/>
                <w:szCs w:val="20"/>
              </w:rPr>
              <w:t> </w:t>
            </w:r>
          </w:p>
        </w:tc>
        <w:tc>
          <w:tcPr>
            <w:tcW w:w="851" w:type="dxa"/>
            <w:vAlign w:val="center"/>
          </w:tcPr>
          <w:p w:rsidR="00F809EC" w:rsidRPr="00C42B18" w:rsidRDefault="00F809EC" w:rsidP="00C42B18">
            <w:pPr>
              <w:spacing w:after="0" w:line="240" w:lineRule="auto"/>
              <w:jc w:val="center"/>
              <w:rPr>
                <w:rFonts w:ascii="Times New Roman" w:hAnsi="Times New Roman"/>
                <w:sz w:val="18"/>
                <w:szCs w:val="24"/>
              </w:rPr>
            </w:pPr>
            <w:r w:rsidRPr="00C42B18">
              <w:rPr>
                <w:rFonts w:ascii="Times New Roman" w:hAnsi="Times New Roman"/>
                <w:sz w:val="18"/>
                <w:szCs w:val="20"/>
              </w:rPr>
              <w:t> </w:t>
            </w:r>
          </w:p>
        </w:tc>
      </w:tr>
      <w:tr w:rsidR="00F809EC" w:rsidRPr="00C42B18" w:rsidTr="00C42B18">
        <w:trPr>
          <w:cantSplit/>
        </w:trPr>
        <w:tc>
          <w:tcPr>
            <w:tcW w:w="1276" w:type="dxa"/>
            <w:tcBorders>
              <w:right w:val="nil"/>
            </w:tcBorders>
            <w:shd w:val="clear" w:color="auto" w:fill="FBD4B4"/>
          </w:tcPr>
          <w:p w:rsidR="00F809EC" w:rsidRPr="00C42B18" w:rsidRDefault="00F809EC" w:rsidP="00C42B18">
            <w:pPr>
              <w:spacing w:after="0" w:line="240" w:lineRule="auto"/>
              <w:rPr>
                <w:rFonts w:ascii="Times New Roman" w:hAnsi="Times New Roman"/>
                <w:b/>
                <w:sz w:val="20"/>
                <w:szCs w:val="20"/>
              </w:rPr>
            </w:pPr>
            <w:r w:rsidRPr="00C42B18">
              <w:rPr>
                <w:rFonts w:ascii="Times New Roman" w:hAnsi="Times New Roman"/>
                <w:b/>
                <w:sz w:val="20"/>
                <w:szCs w:val="20"/>
              </w:rPr>
              <w:t>Project 1.3.</w:t>
            </w:r>
          </w:p>
        </w:tc>
        <w:tc>
          <w:tcPr>
            <w:tcW w:w="3260" w:type="dxa"/>
            <w:tcBorders>
              <w:left w:val="nil"/>
            </w:tcBorders>
            <w:shd w:val="clear" w:color="auto" w:fill="FBD4B4"/>
          </w:tcPr>
          <w:p w:rsidR="00F809EC" w:rsidRPr="00C42B18" w:rsidRDefault="00F809EC" w:rsidP="00C42B18">
            <w:pPr>
              <w:spacing w:after="0" w:line="240" w:lineRule="auto"/>
              <w:rPr>
                <w:rFonts w:ascii="Times New Roman" w:hAnsi="Times New Roman"/>
                <w:b/>
                <w:sz w:val="20"/>
                <w:szCs w:val="20"/>
              </w:rPr>
            </w:pPr>
            <w:r w:rsidRPr="00C42B18">
              <w:rPr>
                <w:rFonts w:ascii="Times New Roman" w:hAnsi="Times New Roman"/>
                <w:b/>
                <w:sz w:val="20"/>
                <w:szCs w:val="20"/>
              </w:rPr>
              <w:t>Instruments for international promotion</w:t>
            </w:r>
          </w:p>
        </w:tc>
        <w:tc>
          <w:tcPr>
            <w:tcW w:w="3118" w:type="dxa"/>
            <w:shd w:val="clear" w:color="auto" w:fill="FBD4B4"/>
          </w:tcPr>
          <w:p w:rsidR="00F809EC" w:rsidRPr="00C42B18" w:rsidRDefault="00104782" w:rsidP="00C42B18">
            <w:pPr>
              <w:spacing w:after="0" w:line="240" w:lineRule="auto"/>
              <w:rPr>
                <w:rFonts w:ascii="Times New Roman" w:hAnsi="Times New Roman"/>
                <w:sz w:val="20"/>
                <w:szCs w:val="20"/>
              </w:rPr>
            </w:pPr>
            <w:r>
              <w:rPr>
                <w:rFonts w:ascii="Times New Roman" w:hAnsi="Times New Roman"/>
                <w:sz w:val="20"/>
                <w:szCs w:val="20"/>
              </w:rPr>
              <w:t>million rubles</w:t>
            </w:r>
          </w:p>
        </w:tc>
        <w:tc>
          <w:tcPr>
            <w:tcW w:w="850" w:type="dxa"/>
            <w:shd w:val="clear" w:color="auto" w:fill="FBD4B4"/>
            <w:vAlign w:val="center"/>
          </w:tcPr>
          <w:p w:rsidR="00F809EC" w:rsidRPr="00C42B18" w:rsidRDefault="00F809EC" w:rsidP="00C42B18">
            <w:pPr>
              <w:spacing w:after="0" w:line="240" w:lineRule="auto"/>
              <w:jc w:val="center"/>
              <w:rPr>
                <w:rFonts w:ascii="Times New Roman" w:hAnsi="Times New Roman"/>
                <w:sz w:val="18"/>
                <w:szCs w:val="24"/>
              </w:rPr>
            </w:pPr>
            <w:r w:rsidRPr="00C42B18">
              <w:rPr>
                <w:rFonts w:ascii="Times New Roman" w:hAnsi="Times New Roman"/>
                <w:sz w:val="18"/>
                <w:szCs w:val="20"/>
              </w:rPr>
              <w:t>71,89</w:t>
            </w:r>
          </w:p>
        </w:tc>
        <w:tc>
          <w:tcPr>
            <w:tcW w:w="851" w:type="dxa"/>
            <w:shd w:val="clear" w:color="auto" w:fill="FBD4B4"/>
            <w:vAlign w:val="center"/>
          </w:tcPr>
          <w:p w:rsidR="00F809EC" w:rsidRPr="00C42B18" w:rsidRDefault="00F809EC" w:rsidP="00C42B18">
            <w:pPr>
              <w:spacing w:after="0" w:line="240" w:lineRule="auto"/>
              <w:jc w:val="center"/>
              <w:rPr>
                <w:rFonts w:ascii="Times New Roman" w:hAnsi="Times New Roman"/>
                <w:sz w:val="18"/>
                <w:szCs w:val="24"/>
              </w:rPr>
            </w:pPr>
            <w:r w:rsidRPr="00C42B18">
              <w:rPr>
                <w:rFonts w:ascii="Times New Roman" w:hAnsi="Times New Roman"/>
                <w:sz w:val="18"/>
                <w:szCs w:val="20"/>
              </w:rPr>
              <w:t>47,70</w:t>
            </w:r>
          </w:p>
        </w:tc>
        <w:tc>
          <w:tcPr>
            <w:tcW w:w="850" w:type="dxa"/>
            <w:shd w:val="clear" w:color="auto" w:fill="FBD4B4"/>
            <w:vAlign w:val="center"/>
          </w:tcPr>
          <w:p w:rsidR="00F809EC" w:rsidRPr="00C42B18" w:rsidRDefault="00F809EC" w:rsidP="00C42B18">
            <w:pPr>
              <w:spacing w:after="0" w:line="240" w:lineRule="auto"/>
              <w:jc w:val="center"/>
              <w:rPr>
                <w:rFonts w:ascii="Times New Roman" w:hAnsi="Times New Roman"/>
                <w:sz w:val="18"/>
                <w:szCs w:val="24"/>
              </w:rPr>
            </w:pPr>
            <w:r w:rsidRPr="00C42B18">
              <w:rPr>
                <w:rFonts w:ascii="Times New Roman" w:hAnsi="Times New Roman"/>
                <w:sz w:val="18"/>
                <w:szCs w:val="20"/>
              </w:rPr>
              <w:t>45,80</w:t>
            </w:r>
          </w:p>
        </w:tc>
        <w:tc>
          <w:tcPr>
            <w:tcW w:w="992" w:type="dxa"/>
            <w:shd w:val="clear" w:color="auto" w:fill="FBD4B4"/>
            <w:vAlign w:val="center"/>
          </w:tcPr>
          <w:p w:rsidR="00F809EC" w:rsidRPr="00C42B18" w:rsidRDefault="00F809EC" w:rsidP="00C42B18">
            <w:pPr>
              <w:spacing w:after="0" w:line="240" w:lineRule="auto"/>
              <w:jc w:val="center"/>
              <w:rPr>
                <w:rFonts w:ascii="Times New Roman" w:hAnsi="Times New Roman"/>
                <w:sz w:val="18"/>
                <w:szCs w:val="24"/>
              </w:rPr>
            </w:pPr>
            <w:r w:rsidRPr="00C42B18">
              <w:rPr>
                <w:rFonts w:ascii="Times New Roman" w:hAnsi="Times New Roman"/>
                <w:sz w:val="18"/>
                <w:szCs w:val="20"/>
              </w:rPr>
              <w:t>111,50</w:t>
            </w:r>
          </w:p>
        </w:tc>
        <w:tc>
          <w:tcPr>
            <w:tcW w:w="993" w:type="dxa"/>
            <w:shd w:val="clear" w:color="auto" w:fill="FBD4B4"/>
            <w:vAlign w:val="center"/>
          </w:tcPr>
          <w:p w:rsidR="00F809EC" w:rsidRPr="00C42B18" w:rsidRDefault="00F809EC" w:rsidP="00C42B18">
            <w:pPr>
              <w:spacing w:after="0" w:line="240" w:lineRule="auto"/>
              <w:jc w:val="center"/>
              <w:rPr>
                <w:rFonts w:ascii="Times New Roman" w:hAnsi="Times New Roman"/>
                <w:sz w:val="18"/>
                <w:szCs w:val="24"/>
              </w:rPr>
            </w:pPr>
            <w:r w:rsidRPr="00C42B18">
              <w:rPr>
                <w:rFonts w:ascii="Times New Roman" w:hAnsi="Times New Roman"/>
                <w:sz w:val="18"/>
                <w:szCs w:val="20"/>
              </w:rPr>
              <w:t>127,50</w:t>
            </w:r>
          </w:p>
        </w:tc>
        <w:tc>
          <w:tcPr>
            <w:tcW w:w="992" w:type="dxa"/>
            <w:shd w:val="clear" w:color="auto" w:fill="FBD4B4"/>
            <w:vAlign w:val="center"/>
          </w:tcPr>
          <w:p w:rsidR="00F809EC" w:rsidRPr="00C42B18" w:rsidRDefault="00F809EC" w:rsidP="00C42B18">
            <w:pPr>
              <w:spacing w:after="0" w:line="240" w:lineRule="auto"/>
              <w:jc w:val="center"/>
              <w:rPr>
                <w:rFonts w:ascii="Times New Roman" w:hAnsi="Times New Roman"/>
                <w:sz w:val="18"/>
                <w:szCs w:val="24"/>
              </w:rPr>
            </w:pPr>
            <w:r w:rsidRPr="00C42B18">
              <w:rPr>
                <w:rFonts w:ascii="Times New Roman" w:hAnsi="Times New Roman"/>
                <w:sz w:val="18"/>
                <w:szCs w:val="20"/>
              </w:rPr>
              <w:t>133,70</w:t>
            </w:r>
          </w:p>
        </w:tc>
        <w:tc>
          <w:tcPr>
            <w:tcW w:w="992" w:type="dxa"/>
            <w:shd w:val="clear" w:color="auto" w:fill="FBD4B4"/>
            <w:vAlign w:val="center"/>
          </w:tcPr>
          <w:p w:rsidR="00F809EC" w:rsidRPr="00C42B18" w:rsidRDefault="00F809EC" w:rsidP="00C42B18">
            <w:pPr>
              <w:spacing w:after="0" w:line="240" w:lineRule="auto"/>
              <w:jc w:val="center"/>
              <w:rPr>
                <w:rFonts w:ascii="Times New Roman" w:hAnsi="Times New Roman"/>
                <w:sz w:val="18"/>
                <w:szCs w:val="24"/>
              </w:rPr>
            </w:pPr>
            <w:r w:rsidRPr="00C42B18">
              <w:rPr>
                <w:rFonts w:ascii="Times New Roman" w:hAnsi="Times New Roman"/>
                <w:sz w:val="18"/>
                <w:szCs w:val="20"/>
              </w:rPr>
              <w:t>139,00</w:t>
            </w:r>
          </w:p>
        </w:tc>
        <w:tc>
          <w:tcPr>
            <w:tcW w:w="992" w:type="dxa"/>
            <w:shd w:val="clear" w:color="auto" w:fill="FBD4B4"/>
            <w:vAlign w:val="center"/>
          </w:tcPr>
          <w:p w:rsidR="00F809EC" w:rsidRPr="00C42B18" w:rsidRDefault="00F809EC" w:rsidP="00C42B18">
            <w:pPr>
              <w:spacing w:after="0" w:line="240" w:lineRule="auto"/>
              <w:jc w:val="center"/>
              <w:rPr>
                <w:rFonts w:ascii="Times New Roman" w:hAnsi="Times New Roman"/>
                <w:sz w:val="18"/>
                <w:szCs w:val="24"/>
              </w:rPr>
            </w:pPr>
            <w:r w:rsidRPr="00C42B18">
              <w:rPr>
                <w:rFonts w:ascii="Times New Roman" w:hAnsi="Times New Roman"/>
                <w:sz w:val="18"/>
                <w:szCs w:val="20"/>
              </w:rPr>
              <w:t>139,50</w:t>
            </w:r>
          </w:p>
        </w:tc>
        <w:tc>
          <w:tcPr>
            <w:tcW w:w="851" w:type="dxa"/>
            <w:shd w:val="clear" w:color="auto" w:fill="FBD4B4"/>
            <w:vAlign w:val="center"/>
          </w:tcPr>
          <w:p w:rsidR="00F809EC" w:rsidRPr="00C42B18" w:rsidRDefault="00F809EC" w:rsidP="00C42B18">
            <w:pPr>
              <w:spacing w:after="0" w:line="240" w:lineRule="auto"/>
              <w:jc w:val="center"/>
              <w:rPr>
                <w:rFonts w:ascii="Times New Roman" w:hAnsi="Times New Roman"/>
                <w:sz w:val="18"/>
                <w:szCs w:val="24"/>
              </w:rPr>
            </w:pPr>
            <w:r w:rsidRPr="00C42B18">
              <w:rPr>
                <w:rFonts w:ascii="Times New Roman" w:hAnsi="Times New Roman"/>
                <w:sz w:val="18"/>
                <w:szCs w:val="20"/>
              </w:rPr>
              <w:t>140,00</w:t>
            </w:r>
          </w:p>
        </w:tc>
      </w:tr>
      <w:tr w:rsidR="00F809EC" w:rsidRPr="00C42B18" w:rsidTr="00C42B18">
        <w:trPr>
          <w:cantSplit/>
        </w:trPr>
        <w:tc>
          <w:tcPr>
            <w:tcW w:w="1276" w:type="dxa"/>
          </w:tcPr>
          <w:p w:rsidR="00F809EC" w:rsidRPr="00C42B18" w:rsidRDefault="00F809EC" w:rsidP="00C42B18">
            <w:pPr>
              <w:spacing w:after="0" w:line="240" w:lineRule="auto"/>
              <w:rPr>
                <w:rFonts w:ascii="Times New Roman" w:hAnsi="Times New Roman"/>
                <w:sz w:val="20"/>
                <w:szCs w:val="20"/>
              </w:rPr>
            </w:pPr>
            <w:r w:rsidRPr="00C42B18">
              <w:rPr>
                <w:rFonts w:ascii="Times New Roman" w:hAnsi="Times New Roman"/>
                <w:sz w:val="20"/>
                <w:szCs w:val="20"/>
              </w:rPr>
              <w:t>Measure 1.3.1.</w:t>
            </w:r>
          </w:p>
        </w:tc>
        <w:tc>
          <w:tcPr>
            <w:tcW w:w="3260" w:type="dxa"/>
          </w:tcPr>
          <w:p w:rsidR="00F809EC" w:rsidRPr="00C42B18" w:rsidRDefault="00F809EC" w:rsidP="00C42B18">
            <w:pPr>
              <w:spacing w:after="0" w:line="240" w:lineRule="auto"/>
              <w:rPr>
                <w:rFonts w:ascii="Times New Roman" w:hAnsi="Times New Roman"/>
                <w:sz w:val="20"/>
                <w:szCs w:val="20"/>
                <w:lang w:val="en-US"/>
              </w:rPr>
            </w:pPr>
            <w:r w:rsidRPr="00C42B18">
              <w:rPr>
                <w:rFonts w:ascii="Times New Roman" w:hAnsi="Times New Roman"/>
                <w:sz w:val="20"/>
                <w:szCs w:val="20"/>
                <w:lang w:val="en-US"/>
              </w:rPr>
              <w:t>International placement of HSE journals</w:t>
            </w:r>
          </w:p>
        </w:tc>
        <w:tc>
          <w:tcPr>
            <w:tcW w:w="3118" w:type="dxa"/>
          </w:tcPr>
          <w:p w:rsidR="00F809EC" w:rsidRPr="00C42B18" w:rsidRDefault="00F809EC" w:rsidP="00C42B18">
            <w:pPr>
              <w:spacing w:after="0" w:line="240" w:lineRule="auto"/>
              <w:rPr>
                <w:rFonts w:ascii="Times New Roman" w:hAnsi="Times New Roman"/>
                <w:sz w:val="20"/>
                <w:szCs w:val="20"/>
                <w:lang w:val="en-US"/>
              </w:rPr>
            </w:pPr>
            <w:r w:rsidRPr="00C42B18">
              <w:rPr>
                <w:rFonts w:ascii="Times New Roman" w:hAnsi="Times New Roman"/>
                <w:sz w:val="20"/>
                <w:szCs w:val="20"/>
                <w:lang w:val="en-US"/>
              </w:rPr>
              <w:t>Number of HSE journals indexed by Web of Science and Scopus (end of period)</w:t>
            </w:r>
          </w:p>
        </w:tc>
        <w:tc>
          <w:tcPr>
            <w:tcW w:w="850" w:type="dxa"/>
            <w:vAlign w:val="center"/>
          </w:tcPr>
          <w:p w:rsidR="00F809EC" w:rsidRPr="00C42B18" w:rsidRDefault="00F809EC" w:rsidP="00C42B18">
            <w:pPr>
              <w:spacing w:after="0" w:line="240" w:lineRule="auto"/>
              <w:jc w:val="center"/>
              <w:rPr>
                <w:rFonts w:ascii="Times New Roman" w:hAnsi="Times New Roman"/>
                <w:sz w:val="18"/>
                <w:szCs w:val="24"/>
              </w:rPr>
            </w:pPr>
            <w:r w:rsidRPr="00C42B18">
              <w:rPr>
                <w:rFonts w:ascii="Times New Roman" w:hAnsi="Times New Roman"/>
                <w:sz w:val="18"/>
                <w:szCs w:val="20"/>
              </w:rPr>
              <w:t>1</w:t>
            </w:r>
          </w:p>
        </w:tc>
        <w:tc>
          <w:tcPr>
            <w:tcW w:w="851" w:type="dxa"/>
            <w:vAlign w:val="center"/>
          </w:tcPr>
          <w:p w:rsidR="00F809EC" w:rsidRPr="00C42B18" w:rsidRDefault="00F809EC" w:rsidP="00C42B18">
            <w:pPr>
              <w:spacing w:after="0" w:line="240" w:lineRule="auto"/>
              <w:jc w:val="center"/>
              <w:rPr>
                <w:rFonts w:ascii="Times New Roman" w:hAnsi="Times New Roman"/>
                <w:sz w:val="18"/>
                <w:szCs w:val="24"/>
              </w:rPr>
            </w:pPr>
            <w:r w:rsidRPr="00C42B18">
              <w:rPr>
                <w:rFonts w:ascii="Times New Roman" w:hAnsi="Times New Roman"/>
                <w:sz w:val="18"/>
                <w:szCs w:val="20"/>
              </w:rPr>
              <w:t> </w:t>
            </w:r>
          </w:p>
        </w:tc>
        <w:tc>
          <w:tcPr>
            <w:tcW w:w="850" w:type="dxa"/>
            <w:vAlign w:val="center"/>
          </w:tcPr>
          <w:p w:rsidR="00F809EC" w:rsidRPr="00C42B18" w:rsidRDefault="00F809EC" w:rsidP="00C42B18">
            <w:pPr>
              <w:spacing w:after="0" w:line="240" w:lineRule="auto"/>
              <w:jc w:val="center"/>
              <w:rPr>
                <w:rFonts w:ascii="Times New Roman" w:hAnsi="Times New Roman"/>
                <w:sz w:val="18"/>
                <w:szCs w:val="24"/>
              </w:rPr>
            </w:pPr>
            <w:r w:rsidRPr="00C42B18">
              <w:rPr>
                <w:rFonts w:ascii="Times New Roman" w:hAnsi="Times New Roman"/>
                <w:sz w:val="18"/>
                <w:szCs w:val="20"/>
              </w:rPr>
              <w:t>2</w:t>
            </w:r>
          </w:p>
        </w:tc>
        <w:tc>
          <w:tcPr>
            <w:tcW w:w="992" w:type="dxa"/>
            <w:vAlign w:val="center"/>
          </w:tcPr>
          <w:p w:rsidR="00F809EC" w:rsidRPr="00C42B18" w:rsidRDefault="00F809EC" w:rsidP="00C42B18">
            <w:pPr>
              <w:spacing w:after="0" w:line="240" w:lineRule="auto"/>
              <w:jc w:val="center"/>
              <w:rPr>
                <w:rFonts w:ascii="Times New Roman" w:hAnsi="Times New Roman"/>
                <w:sz w:val="18"/>
                <w:szCs w:val="24"/>
              </w:rPr>
            </w:pPr>
            <w:r w:rsidRPr="00C42B18">
              <w:rPr>
                <w:rFonts w:ascii="Times New Roman" w:hAnsi="Times New Roman"/>
                <w:sz w:val="18"/>
                <w:szCs w:val="20"/>
              </w:rPr>
              <w:t> </w:t>
            </w:r>
          </w:p>
        </w:tc>
        <w:tc>
          <w:tcPr>
            <w:tcW w:w="993" w:type="dxa"/>
            <w:vAlign w:val="center"/>
          </w:tcPr>
          <w:p w:rsidR="00F809EC" w:rsidRPr="00C42B18" w:rsidRDefault="00F809EC" w:rsidP="00C42B18">
            <w:pPr>
              <w:spacing w:after="0" w:line="240" w:lineRule="auto"/>
              <w:jc w:val="center"/>
              <w:rPr>
                <w:rFonts w:ascii="Times New Roman" w:hAnsi="Times New Roman"/>
                <w:sz w:val="18"/>
                <w:szCs w:val="24"/>
              </w:rPr>
            </w:pPr>
            <w:r w:rsidRPr="00C42B18">
              <w:rPr>
                <w:rFonts w:ascii="Times New Roman" w:hAnsi="Times New Roman"/>
                <w:sz w:val="18"/>
                <w:szCs w:val="20"/>
              </w:rPr>
              <w:t> </w:t>
            </w:r>
          </w:p>
        </w:tc>
        <w:tc>
          <w:tcPr>
            <w:tcW w:w="992" w:type="dxa"/>
            <w:vAlign w:val="center"/>
          </w:tcPr>
          <w:p w:rsidR="00F809EC" w:rsidRPr="00C42B18" w:rsidRDefault="00F809EC" w:rsidP="00C42B18">
            <w:pPr>
              <w:spacing w:after="0" w:line="240" w:lineRule="auto"/>
              <w:jc w:val="center"/>
              <w:rPr>
                <w:rFonts w:ascii="Times New Roman" w:hAnsi="Times New Roman"/>
                <w:sz w:val="18"/>
                <w:szCs w:val="24"/>
              </w:rPr>
            </w:pPr>
            <w:r w:rsidRPr="00C42B18">
              <w:rPr>
                <w:rFonts w:ascii="Times New Roman" w:hAnsi="Times New Roman"/>
                <w:sz w:val="18"/>
                <w:szCs w:val="20"/>
              </w:rPr>
              <w:t> </w:t>
            </w:r>
          </w:p>
        </w:tc>
        <w:tc>
          <w:tcPr>
            <w:tcW w:w="992" w:type="dxa"/>
            <w:vAlign w:val="center"/>
          </w:tcPr>
          <w:p w:rsidR="00F809EC" w:rsidRPr="00C42B18" w:rsidRDefault="00F809EC" w:rsidP="00C42B18">
            <w:pPr>
              <w:spacing w:after="0" w:line="240" w:lineRule="auto"/>
              <w:jc w:val="center"/>
              <w:rPr>
                <w:rFonts w:ascii="Times New Roman" w:hAnsi="Times New Roman"/>
                <w:sz w:val="18"/>
                <w:szCs w:val="24"/>
              </w:rPr>
            </w:pPr>
            <w:r w:rsidRPr="00C42B18">
              <w:rPr>
                <w:rFonts w:ascii="Times New Roman" w:hAnsi="Times New Roman"/>
                <w:sz w:val="18"/>
                <w:szCs w:val="20"/>
              </w:rPr>
              <w:t> </w:t>
            </w:r>
          </w:p>
        </w:tc>
        <w:tc>
          <w:tcPr>
            <w:tcW w:w="992" w:type="dxa"/>
            <w:vAlign w:val="center"/>
          </w:tcPr>
          <w:p w:rsidR="00F809EC" w:rsidRPr="00C42B18" w:rsidRDefault="00F809EC" w:rsidP="00C42B18">
            <w:pPr>
              <w:spacing w:after="0" w:line="240" w:lineRule="auto"/>
              <w:jc w:val="center"/>
              <w:rPr>
                <w:rFonts w:ascii="Times New Roman" w:hAnsi="Times New Roman"/>
                <w:sz w:val="18"/>
                <w:szCs w:val="24"/>
              </w:rPr>
            </w:pPr>
            <w:r w:rsidRPr="00C42B18">
              <w:rPr>
                <w:rFonts w:ascii="Times New Roman" w:hAnsi="Times New Roman"/>
                <w:sz w:val="18"/>
                <w:szCs w:val="20"/>
              </w:rPr>
              <w:t> </w:t>
            </w:r>
          </w:p>
        </w:tc>
        <w:tc>
          <w:tcPr>
            <w:tcW w:w="851" w:type="dxa"/>
            <w:vAlign w:val="center"/>
          </w:tcPr>
          <w:p w:rsidR="00F809EC" w:rsidRPr="00C42B18" w:rsidRDefault="00F809EC" w:rsidP="00C42B18">
            <w:pPr>
              <w:spacing w:after="0" w:line="240" w:lineRule="auto"/>
              <w:jc w:val="center"/>
              <w:rPr>
                <w:rFonts w:ascii="Times New Roman" w:hAnsi="Times New Roman"/>
                <w:sz w:val="18"/>
                <w:szCs w:val="24"/>
              </w:rPr>
            </w:pPr>
            <w:r w:rsidRPr="00C42B18">
              <w:rPr>
                <w:rFonts w:ascii="Times New Roman" w:hAnsi="Times New Roman"/>
                <w:sz w:val="18"/>
                <w:szCs w:val="20"/>
              </w:rPr>
              <w:t> </w:t>
            </w:r>
          </w:p>
        </w:tc>
      </w:tr>
      <w:tr w:rsidR="00F809EC" w:rsidRPr="00C42B18" w:rsidTr="00C42B18">
        <w:trPr>
          <w:cantSplit/>
        </w:trPr>
        <w:tc>
          <w:tcPr>
            <w:tcW w:w="1276" w:type="dxa"/>
          </w:tcPr>
          <w:p w:rsidR="00F809EC" w:rsidRPr="00C42B18" w:rsidRDefault="00F809EC" w:rsidP="00C42B18">
            <w:pPr>
              <w:spacing w:after="0" w:line="240" w:lineRule="auto"/>
              <w:rPr>
                <w:rFonts w:ascii="Times New Roman" w:hAnsi="Times New Roman"/>
                <w:sz w:val="20"/>
                <w:szCs w:val="20"/>
              </w:rPr>
            </w:pPr>
            <w:r w:rsidRPr="00C42B18">
              <w:rPr>
                <w:rFonts w:ascii="Times New Roman" w:hAnsi="Times New Roman"/>
                <w:sz w:val="20"/>
                <w:szCs w:val="20"/>
              </w:rPr>
              <w:t>Measure 1.3.2.</w:t>
            </w:r>
          </w:p>
        </w:tc>
        <w:tc>
          <w:tcPr>
            <w:tcW w:w="3260" w:type="dxa"/>
          </w:tcPr>
          <w:p w:rsidR="00F809EC" w:rsidRPr="00C42B18" w:rsidRDefault="00F809EC" w:rsidP="00C42B18">
            <w:pPr>
              <w:spacing w:after="0" w:line="240" w:lineRule="auto"/>
              <w:rPr>
                <w:rFonts w:ascii="Times New Roman" w:hAnsi="Times New Roman"/>
                <w:sz w:val="20"/>
                <w:szCs w:val="20"/>
                <w:lang w:val="en-US"/>
              </w:rPr>
            </w:pPr>
            <w:r w:rsidRPr="00C42B18">
              <w:rPr>
                <w:rFonts w:ascii="Times New Roman" w:hAnsi="Times New Roman"/>
                <w:sz w:val="20"/>
                <w:szCs w:val="20"/>
                <w:lang w:val="en-US"/>
              </w:rPr>
              <w:t>International expert evaluation of research projects and teams</w:t>
            </w:r>
          </w:p>
        </w:tc>
        <w:tc>
          <w:tcPr>
            <w:tcW w:w="3118" w:type="dxa"/>
          </w:tcPr>
          <w:p w:rsidR="00F809EC" w:rsidRPr="00C42B18" w:rsidRDefault="00F809EC" w:rsidP="00C42B18">
            <w:pPr>
              <w:spacing w:after="0" w:line="240" w:lineRule="auto"/>
              <w:rPr>
                <w:rFonts w:ascii="Times New Roman" w:hAnsi="Times New Roman"/>
                <w:sz w:val="20"/>
                <w:szCs w:val="20"/>
                <w:lang w:val="en-US"/>
              </w:rPr>
            </w:pPr>
            <w:r w:rsidRPr="00C42B18">
              <w:rPr>
                <w:rFonts w:ascii="Times New Roman" w:hAnsi="Times New Roman"/>
                <w:sz w:val="20"/>
                <w:szCs w:val="20"/>
                <w:lang w:val="en-US"/>
              </w:rPr>
              <w:t>Number of HSE fundamental research projects and programmes evaluated by international experts</w:t>
            </w:r>
          </w:p>
        </w:tc>
        <w:tc>
          <w:tcPr>
            <w:tcW w:w="850" w:type="dxa"/>
            <w:vAlign w:val="center"/>
          </w:tcPr>
          <w:p w:rsidR="00F809EC" w:rsidRPr="00C42B18" w:rsidRDefault="00F809EC" w:rsidP="00C42B18">
            <w:pPr>
              <w:spacing w:after="0" w:line="240" w:lineRule="auto"/>
              <w:jc w:val="center"/>
              <w:rPr>
                <w:rFonts w:ascii="Times New Roman" w:hAnsi="Times New Roman"/>
                <w:color w:val="000000"/>
                <w:sz w:val="18"/>
                <w:szCs w:val="24"/>
                <w:lang w:val="en-US"/>
              </w:rPr>
            </w:pPr>
            <w:r w:rsidRPr="00C42B18">
              <w:rPr>
                <w:rFonts w:ascii="Times New Roman" w:hAnsi="Times New Roman"/>
                <w:color w:val="000000"/>
                <w:sz w:val="18"/>
                <w:szCs w:val="20"/>
                <w:lang w:val="en-US"/>
              </w:rPr>
              <w:t> </w:t>
            </w:r>
          </w:p>
        </w:tc>
        <w:tc>
          <w:tcPr>
            <w:tcW w:w="851"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189</w:t>
            </w:r>
          </w:p>
        </w:tc>
        <w:tc>
          <w:tcPr>
            <w:tcW w:w="850"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84</w:t>
            </w:r>
          </w:p>
        </w:tc>
        <w:tc>
          <w:tcPr>
            <w:tcW w:w="992"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993"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992"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992"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992"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851"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r>
      <w:tr w:rsidR="00F809EC" w:rsidRPr="00C42B18" w:rsidTr="00C42B18">
        <w:trPr>
          <w:cantSplit/>
        </w:trPr>
        <w:tc>
          <w:tcPr>
            <w:tcW w:w="1276" w:type="dxa"/>
          </w:tcPr>
          <w:p w:rsidR="00F809EC" w:rsidRPr="00C42B18" w:rsidRDefault="00F809EC" w:rsidP="00C42B18">
            <w:pPr>
              <w:spacing w:after="0" w:line="240" w:lineRule="auto"/>
              <w:rPr>
                <w:rFonts w:ascii="Times New Roman" w:hAnsi="Times New Roman"/>
                <w:sz w:val="20"/>
                <w:szCs w:val="20"/>
              </w:rPr>
            </w:pPr>
            <w:r w:rsidRPr="00C42B18">
              <w:rPr>
                <w:rFonts w:ascii="Times New Roman" w:hAnsi="Times New Roman"/>
                <w:sz w:val="20"/>
                <w:szCs w:val="20"/>
              </w:rPr>
              <w:t>Measure 1.3.3.</w:t>
            </w:r>
          </w:p>
        </w:tc>
        <w:tc>
          <w:tcPr>
            <w:tcW w:w="3260" w:type="dxa"/>
          </w:tcPr>
          <w:p w:rsidR="00F809EC" w:rsidRPr="00C42B18" w:rsidRDefault="00F809EC" w:rsidP="00C42B18">
            <w:pPr>
              <w:spacing w:after="0" w:line="240" w:lineRule="auto"/>
              <w:rPr>
                <w:rFonts w:ascii="Times New Roman" w:hAnsi="Times New Roman"/>
                <w:sz w:val="20"/>
                <w:szCs w:val="20"/>
                <w:lang w:val="en-US"/>
              </w:rPr>
            </w:pPr>
            <w:r w:rsidRPr="00C42B18">
              <w:rPr>
                <w:rFonts w:ascii="Times New Roman" w:hAnsi="Times New Roman"/>
                <w:sz w:val="20"/>
                <w:szCs w:val="20"/>
                <w:lang w:val="en-US"/>
              </w:rPr>
              <w:t>Infrastructure for international presentation of projects and results</w:t>
            </w:r>
          </w:p>
        </w:tc>
        <w:tc>
          <w:tcPr>
            <w:tcW w:w="3118" w:type="dxa"/>
          </w:tcPr>
          <w:p w:rsidR="00F809EC" w:rsidRPr="00C42B18" w:rsidRDefault="00F809EC" w:rsidP="00C42B18">
            <w:pPr>
              <w:spacing w:after="0" w:line="240" w:lineRule="auto"/>
              <w:rPr>
                <w:rFonts w:ascii="Times New Roman" w:hAnsi="Times New Roman"/>
                <w:sz w:val="20"/>
                <w:szCs w:val="20"/>
                <w:lang w:val="en-US"/>
              </w:rPr>
            </w:pPr>
            <w:r w:rsidRPr="00C42B18">
              <w:rPr>
                <w:rFonts w:ascii="Times New Roman" w:hAnsi="Times New Roman"/>
                <w:sz w:val="20"/>
                <w:szCs w:val="20"/>
                <w:lang w:val="en-US"/>
              </w:rPr>
              <w:t>Annual research for international clients (</w:t>
            </w:r>
            <w:r w:rsidR="00104782">
              <w:rPr>
                <w:rFonts w:ascii="Times New Roman" w:hAnsi="Times New Roman"/>
                <w:sz w:val="20"/>
                <w:szCs w:val="20"/>
                <w:lang w:val="en-US"/>
              </w:rPr>
              <w:t>million rubles</w:t>
            </w:r>
            <w:r w:rsidRPr="00C42B18">
              <w:rPr>
                <w:rFonts w:ascii="Times New Roman" w:hAnsi="Times New Roman"/>
                <w:sz w:val="20"/>
                <w:szCs w:val="20"/>
                <w:lang w:val="en-US"/>
              </w:rPr>
              <w:t>)</w:t>
            </w:r>
          </w:p>
        </w:tc>
        <w:tc>
          <w:tcPr>
            <w:tcW w:w="850"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57,00</w:t>
            </w:r>
          </w:p>
        </w:tc>
        <w:tc>
          <w:tcPr>
            <w:tcW w:w="851"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17,00</w:t>
            </w:r>
          </w:p>
        </w:tc>
        <w:tc>
          <w:tcPr>
            <w:tcW w:w="850"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42,00</w:t>
            </w:r>
          </w:p>
        </w:tc>
        <w:tc>
          <w:tcPr>
            <w:tcW w:w="992"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993"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992"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992"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992"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851"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r>
      <w:tr w:rsidR="00F809EC" w:rsidRPr="00C42B18" w:rsidTr="00C42B18">
        <w:trPr>
          <w:cantSplit/>
        </w:trPr>
        <w:tc>
          <w:tcPr>
            <w:tcW w:w="1276" w:type="dxa"/>
          </w:tcPr>
          <w:p w:rsidR="00F809EC" w:rsidRPr="00C42B18" w:rsidRDefault="00F809EC" w:rsidP="00C42B18">
            <w:pPr>
              <w:spacing w:after="0" w:line="240" w:lineRule="auto"/>
              <w:rPr>
                <w:rFonts w:ascii="Times New Roman" w:hAnsi="Times New Roman"/>
                <w:sz w:val="20"/>
                <w:szCs w:val="20"/>
              </w:rPr>
            </w:pPr>
            <w:r w:rsidRPr="00C42B18">
              <w:rPr>
                <w:rFonts w:ascii="Times New Roman" w:hAnsi="Times New Roman"/>
                <w:sz w:val="20"/>
                <w:szCs w:val="20"/>
              </w:rPr>
              <w:t>Measure 1.3.4.</w:t>
            </w:r>
          </w:p>
        </w:tc>
        <w:tc>
          <w:tcPr>
            <w:tcW w:w="3260" w:type="dxa"/>
          </w:tcPr>
          <w:p w:rsidR="00F809EC" w:rsidRPr="00C42B18" w:rsidRDefault="00F809EC" w:rsidP="00C42B18">
            <w:pPr>
              <w:spacing w:after="0" w:line="240" w:lineRule="auto"/>
              <w:rPr>
                <w:rFonts w:ascii="Times New Roman" w:hAnsi="Times New Roman"/>
                <w:sz w:val="20"/>
                <w:szCs w:val="20"/>
              </w:rPr>
            </w:pPr>
            <w:r w:rsidRPr="00C42B18">
              <w:rPr>
                <w:rFonts w:ascii="Times New Roman" w:hAnsi="Times New Roman"/>
                <w:sz w:val="20"/>
                <w:szCs w:val="20"/>
              </w:rPr>
              <w:t>Electronic preprints in English</w:t>
            </w:r>
          </w:p>
        </w:tc>
        <w:tc>
          <w:tcPr>
            <w:tcW w:w="3118" w:type="dxa"/>
          </w:tcPr>
          <w:p w:rsidR="00F809EC" w:rsidRPr="00C42B18" w:rsidRDefault="00F809EC" w:rsidP="00C42B18">
            <w:pPr>
              <w:spacing w:after="0" w:line="240" w:lineRule="auto"/>
              <w:rPr>
                <w:rFonts w:ascii="Times New Roman" w:hAnsi="Times New Roman"/>
                <w:sz w:val="20"/>
                <w:szCs w:val="20"/>
                <w:lang w:val="en-US"/>
              </w:rPr>
            </w:pPr>
            <w:r w:rsidRPr="00C42B18">
              <w:rPr>
                <w:rFonts w:ascii="Times New Roman" w:hAnsi="Times New Roman"/>
                <w:sz w:val="20"/>
                <w:szCs w:val="20"/>
                <w:lang w:val="en-US"/>
              </w:rPr>
              <w:t>Percent of faculty members with preprints in English (end of period)</w:t>
            </w:r>
          </w:p>
        </w:tc>
        <w:tc>
          <w:tcPr>
            <w:tcW w:w="850"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3,00</w:t>
            </w:r>
          </w:p>
        </w:tc>
        <w:tc>
          <w:tcPr>
            <w:tcW w:w="851"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4,00</w:t>
            </w:r>
          </w:p>
        </w:tc>
        <w:tc>
          <w:tcPr>
            <w:tcW w:w="850" w:type="dxa"/>
            <w:vAlign w:val="center"/>
          </w:tcPr>
          <w:p w:rsidR="00F809EC" w:rsidRPr="00C42B18" w:rsidRDefault="00F809EC" w:rsidP="00C42B18">
            <w:pPr>
              <w:spacing w:after="0" w:line="240" w:lineRule="auto"/>
              <w:jc w:val="center"/>
              <w:rPr>
                <w:rFonts w:ascii="Times New Roman" w:hAnsi="Times New Roman"/>
                <w:sz w:val="18"/>
                <w:szCs w:val="24"/>
              </w:rPr>
            </w:pPr>
            <w:r w:rsidRPr="00C42B18">
              <w:rPr>
                <w:rFonts w:ascii="Times New Roman" w:hAnsi="Times New Roman"/>
                <w:sz w:val="18"/>
                <w:szCs w:val="20"/>
              </w:rPr>
              <w:t>5,00</w:t>
            </w:r>
          </w:p>
        </w:tc>
        <w:tc>
          <w:tcPr>
            <w:tcW w:w="992"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993"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992"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992"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992"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851"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r>
      <w:tr w:rsidR="00F809EC" w:rsidRPr="00C42B18" w:rsidTr="00C42B18">
        <w:trPr>
          <w:cantSplit/>
        </w:trPr>
        <w:tc>
          <w:tcPr>
            <w:tcW w:w="1276" w:type="dxa"/>
          </w:tcPr>
          <w:p w:rsidR="00F809EC" w:rsidRPr="00C42B18" w:rsidRDefault="00F809EC" w:rsidP="00C42B18">
            <w:pPr>
              <w:spacing w:after="0" w:line="240" w:lineRule="auto"/>
              <w:rPr>
                <w:rFonts w:ascii="Times New Roman" w:hAnsi="Times New Roman"/>
                <w:sz w:val="20"/>
                <w:szCs w:val="20"/>
              </w:rPr>
            </w:pPr>
            <w:r w:rsidRPr="00C42B18">
              <w:rPr>
                <w:rFonts w:ascii="Times New Roman" w:hAnsi="Times New Roman"/>
                <w:sz w:val="20"/>
                <w:szCs w:val="20"/>
              </w:rPr>
              <w:t>Measure 1.3.5.</w:t>
            </w:r>
          </w:p>
        </w:tc>
        <w:tc>
          <w:tcPr>
            <w:tcW w:w="3260" w:type="dxa"/>
          </w:tcPr>
          <w:p w:rsidR="00F809EC" w:rsidRPr="00C42B18" w:rsidRDefault="00F809EC" w:rsidP="00C42B18">
            <w:pPr>
              <w:spacing w:after="0" w:line="240" w:lineRule="auto"/>
              <w:rPr>
                <w:rFonts w:ascii="Times New Roman" w:hAnsi="Times New Roman"/>
                <w:sz w:val="20"/>
                <w:szCs w:val="20"/>
                <w:lang w:val="en-US"/>
              </w:rPr>
            </w:pPr>
            <w:r w:rsidRPr="00C42B18">
              <w:rPr>
                <w:rFonts w:ascii="Times New Roman" w:hAnsi="Times New Roman"/>
                <w:sz w:val="20"/>
                <w:szCs w:val="20"/>
                <w:lang w:val="en-US"/>
              </w:rPr>
              <w:t>Linguistic support for publishing in foreign languages</w:t>
            </w:r>
          </w:p>
        </w:tc>
        <w:tc>
          <w:tcPr>
            <w:tcW w:w="3118" w:type="dxa"/>
          </w:tcPr>
          <w:p w:rsidR="00F809EC" w:rsidRPr="00C42B18" w:rsidRDefault="00F809EC" w:rsidP="00C42B18">
            <w:pPr>
              <w:spacing w:after="0" w:line="240" w:lineRule="auto"/>
              <w:rPr>
                <w:rFonts w:ascii="Times New Roman" w:hAnsi="Times New Roman"/>
                <w:sz w:val="20"/>
                <w:szCs w:val="20"/>
                <w:lang w:val="en-US"/>
              </w:rPr>
            </w:pPr>
            <w:r w:rsidRPr="00C42B18">
              <w:rPr>
                <w:rFonts w:ascii="Times New Roman" w:hAnsi="Times New Roman"/>
                <w:sz w:val="20"/>
                <w:szCs w:val="20"/>
                <w:lang w:val="en-US"/>
              </w:rPr>
              <w:t>Percent of faculty members receiving linguistic support for publishing in English (end of period)</w:t>
            </w:r>
          </w:p>
        </w:tc>
        <w:tc>
          <w:tcPr>
            <w:tcW w:w="850"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10,00</w:t>
            </w:r>
          </w:p>
        </w:tc>
        <w:tc>
          <w:tcPr>
            <w:tcW w:w="851"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12,00</w:t>
            </w:r>
          </w:p>
        </w:tc>
        <w:tc>
          <w:tcPr>
            <w:tcW w:w="850"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15,00</w:t>
            </w:r>
          </w:p>
        </w:tc>
        <w:tc>
          <w:tcPr>
            <w:tcW w:w="992"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993"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992"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992"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992"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851"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r>
      <w:tr w:rsidR="00F809EC" w:rsidRPr="00C42B18" w:rsidTr="00C42B18">
        <w:trPr>
          <w:cantSplit/>
        </w:trPr>
        <w:tc>
          <w:tcPr>
            <w:tcW w:w="1276" w:type="dxa"/>
          </w:tcPr>
          <w:p w:rsidR="00F809EC" w:rsidRPr="00C42B18" w:rsidRDefault="00F809EC" w:rsidP="00C42B18">
            <w:pPr>
              <w:spacing w:after="0" w:line="240" w:lineRule="auto"/>
              <w:rPr>
                <w:rFonts w:ascii="Times New Roman" w:hAnsi="Times New Roman"/>
                <w:sz w:val="20"/>
                <w:szCs w:val="20"/>
              </w:rPr>
            </w:pPr>
            <w:r w:rsidRPr="00C42B18">
              <w:rPr>
                <w:rFonts w:ascii="Times New Roman" w:hAnsi="Times New Roman"/>
                <w:sz w:val="20"/>
                <w:szCs w:val="20"/>
              </w:rPr>
              <w:t>Measure 1.3.6.</w:t>
            </w:r>
          </w:p>
        </w:tc>
        <w:tc>
          <w:tcPr>
            <w:tcW w:w="3260" w:type="dxa"/>
          </w:tcPr>
          <w:p w:rsidR="00F809EC" w:rsidRPr="00C42B18" w:rsidRDefault="00F809EC" w:rsidP="00C42B18">
            <w:pPr>
              <w:spacing w:after="0" w:line="240" w:lineRule="auto"/>
              <w:rPr>
                <w:rFonts w:ascii="Times New Roman" w:hAnsi="Times New Roman"/>
                <w:sz w:val="20"/>
                <w:szCs w:val="20"/>
              </w:rPr>
            </w:pPr>
            <w:r w:rsidRPr="00C42B18">
              <w:rPr>
                <w:rFonts w:ascii="Times New Roman" w:hAnsi="Times New Roman"/>
                <w:sz w:val="20"/>
                <w:szCs w:val="20"/>
              </w:rPr>
              <w:t>Professionalizing research management</w:t>
            </w:r>
          </w:p>
        </w:tc>
        <w:tc>
          <w:tcPr>
            <w:tcW w:w="3118" w:type="dxa"/>
          </w:tcPr>
          <w:p w:rsidR="00F809EC" w:rsidRPr="00C42B18" w:rsidRDefault="00F809EC" w:rsidP="00C42B18">
            <w:pPr>
              <w:spacing w:after="0" w:line="240" w:lineRule="auto"/>
              <w:rPr>
                <w:rFonts w:ascii="Times New Roman" w:hAnsi="Times New Roman"/>
                <w:sz w:val="20"/>
                <w:szCs w:val="20"/>
                <w:lang w:val="en-US"/>
              </w:rPr>
            </w:pPr>
            <w:r w:rsidRPr="00C42B18">
              <w:rPr>
                <w:rFonts w:ascii="Times New Roman" w:hAnsi="Times New Roman"/>
                <w:sz w:val="20"/>
                <w:szCs w:val="20"/>
                <w:lang w:val="en-US"/>
              </w:rPr>
              <w:t>Development of a system of measures for effective research management (% complete)</w:t>
            </w:r>
          </w:p>
        </w:tc>
        <w:tc>
          <w:tcPr>
            <w:tcW w:w="850" w:type="dxa"/>
            <w:vAlign w:val="center"/>
          </w:tcPr>
          <w:p w:rsidR="00F809EC" w:rsidRPr="00C42B18" w:rsidRDefault="00F809EC" w:rsidP="00C42B18">
            <w:pPr>
              <w:spacing w:after="0" w:line="240" w:lineRule="auto"/>
              <w:jc w:val="center"/>
              <w:rPr>
                <w:rFonts w:ascii="Times New Roman" w:hAnsi="Times New Roman"/>
                <w:color w:val="000000"/>
                <w:sz w:val="18"/>
                <w:szCs w:val="24"/>
                <w:lang w:val="en-US"/>
              </w:rPr>
            </w:pPr>
            <w:r w:rsidRPr="00C42B18">
              <w:rPr>
                <w:rFonts w:ascii="Times New Roman" w:hAnsi="Times New Roman"/>
                <w:color w:val="000000"/>
                <w:sz w:val="18"/>
                <w:szCs w:val="20"/>
                <w:lang w:val="en-US"/>
              </w:rPr>
              <w:t> </w:t>
            </w:r>
          </w:p>
        </w:tc>
        <w:tc>
          <w:tcPr>
            <w:tcW w:w="851" w:type="dxa"/>
            <w:vAlign w:val="center"/>
          </w:tcPr>
          <w:p w:rsidR="00F809EC" w:rsidRPr="00C42B18" w:rsidRDefault="00F809EC" w:rsidP="00C42B18">
            <w:pPr>
              <w:spacing w:after="0" w:line="240" w:lineRule="auto"/>
              <w:jc w:val="center"/>
              <w:rPr>
                <w:rFonts w:ascii="Times New Roman" w:hAnsi="Times New Roman"/>
                <w:color w:val="000000"/>
                <w:sz w:val="18"/>
                <w:szCs w:val="24"/>
                <w:lang w:val="en-US"/>
              </w:rPr>
            </w:pPr>
            <w:r w:rsidRPr="00C42B18">
              <w:rPr>
                <w:rFonts w:ascii="Times New Roman" w:hAnsi="Times New Roman"/>
                <w:color w:val="000000"/>
                <w:sz w:val="18"/>
                <w:szCs w:val="20"/>
                <w:lang w:val="en-US"/>
              </w:rPr>
              <w:t> </w:t>
            </w:r>
          </w:p>
        </w:tc>
        <w:tc>
          <w:tcPr>
            <w:tcW w:w="850"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xml:space="preserve">10 </w:t>
            </w:r>
            <w:r w:rsidRPr="00C42B18">
              <w:rPr>
                <w:rFonts w:ascii="Times New Roman" w:hAnsi="Times New Roman"/>
                <w:color w:val="000000"/>
                <w:sz w:val="18"/>
              </w:rPr>
              <w:t>(апробация технологии)</w:t>
            </w:r>
          </w:p>
        </w:tc>
        <w:tc>
          <w:tcPr>
            <w:tcW w:w="992"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993"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992"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992"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992"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851"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r>
      <w:tr w:rsidR="00F809EC" w:rsidRPr="00C42B18" w:rsidTr="00C42B18">
        <w:trPr>
          <w:cantSplit/>
        </w:trPr>
        <w:tc>
          <w:tcPr>
            <w:tcW w:w="1276" w:type="dxa"/>
          </w:tcPr>
          <w:p w:rsidR="00F809EC" w:rsidRPr="00C42B18" w:rsidRDefault="00F809EC" w:rsidP="00C42B18">
            <w:pPr>
              <w:spacing w:after="0" w:line="240" w:lineRule="auto"/>
              <w:rPr>
                <w:rFonts w:ascii="Times New Roman" w:hAnsi="Times New Roman"/>
                <w:sz w:val="20"/>
                <w:szCs w:val="20"/>
              </w:rPr>
            </w:pPr>
            <w:r w:rsidRPr="00C42B18">
              <w:rPr>
                <w:rFonts w:ascii="Times New Roman" w:hAnsi="Times New Roman"/>
                <w:sz w:val="20"/>
                <w:szCs w:val="20"/>
              </w:rPr>
              <w:t>Measure 1.3.7.</w:t>
            </w:r>
          </w:p>
        </w:tc>
        <w:tc>
          <w:tcPr>
            <w:tcW w:w="3260" w:type="dxa"/>
          </w:tcPr>
          <w:p w:rsidR="00F809EC" w:rsidRPr="00C42B18" w:rsidRDefault="00F809EC" w:rsidP="00C42B18">
            <w:pPr>
              <w:spacing w:after="0" w:line="240" w:lineRule="auto"/>
              <w:rPr>
                <w:rFonts w:ascii="Times New Roman" w:hAnsi="Times New Roman"/>
                <w:sz w:val="20"/>
                <w:szCs w:val="20"/>
                <w:lang w:val="en-US"/>
              </w:rPr>
            </w:pPr>
            <w:r w:rsidRPr="00C42B18">
              <w:rPr>
                <w:rFonts w:ascii="Times New Roman" w:hAnsi="Times New Roman"/>
                <w:sz w:val="20"/>
                <w:szCs w:val="20"/>
                <w:lang w:val="en-US"/>
              </w:rPr>
              <w:t>Support for international research partnerships</w:t>
            </w:r>
          </w:p>
        </w:tc>
        <w:tc>
          <w:tcPr>
            <w:tcW w:w="3118" w:type="dxa"/>
          </w:tcPr>
          <w:p w:rsidR="00F809EC" w:rsidRPr="00C42B18" w:rsidRDefault="00F809EC" w:rsidP="00C42B18">
            <w:pPr>
              <w:spacing w:after="0" w:line="240" w:lineRule="auto"/>
              <w:rPr>
                <w:rFonts w:ascii="Times New Roman" w:hAnsi="Times New Roman"/>
                <w:sz w:val="20"/>
                <w:szCs w:val="20"/>
                <w:lang w:val="en-US"/>
              </w:rPr>
            </w:pPr>
            <w:r w:rsidRPr="00C42B18">
              <w:rPr>
                <w:rFonts w:ascii="Times New Roman" w:hAnsi="Times New Roman"/>
                <w:sz w:val="20"/>
                <w:szCs w:val="20"/>
                <w:lang w:val="en-US"/>
              </w:rPr>
              <w:t>Number of supported events contributing to implementation of research projects with foreign partners</w:t>
            </w:r>
          </w:p>
        </w:tc>
        <w:tc>
          <w:tcPr>
            <w:tcW w:w="850"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30</w:t>
            </w:r>
          </w:p>
        </w:tc>
        <w:tc>
          <w:tcPr>
            <w:tcW w:w="851"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15</w:t>
            </w:r>
          </w:p>
        </w:tc>
        <w:tc>
          <w:tcPr>
            <w:tcW w:w="850"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25</w:t>
            </w:r>
          </w:p>
        </w:tc>
        <w:tc>
          <w:tcPr>
            <w:tcW w:w="992"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993"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992"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992"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992"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851"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r>
      <w:tr w:rsidR="00F809EC" w:rsidRPr="00C42B18" w:rsidTr="00C42B18">
        <w:trPr>
          <w:cantSplit/>
        </w:trPr>
        <w:tc>
          <w:tcPr>
            <w:tcW w:w="1276" w:type="dxa"/>
            <w:tcBorders>
              <w:right w:val="nil"/>
            </w:tcBorders>
            <w:shd w:val="clear" w:color="auto" w:fill="FBD4B4"/>
          </w:tcPr>
          <w:p w:rsidR="00F809EC" w:rsidRPr="00C42B18" w:rsidRDefault="00F809EC" w:rsidP="00C42B18">
            <w:pPr>
              <w:spacing w:after="0" w:line="240" w:lineRule="auto"/>
              <w:rPr>
                <w:rFonts w:ascii="Times New Roman" w:hAnsi="Times New Roman"/>
                <w:b/>
                <w:sz w:val="20"/>
                <w:szCs w:val="20"/>
              </w:rPr>
            </w:pPr>
            <w:r w:rsidRPr="00C42B18">
              <w:rPr>
                <w:rFonts w:ascii="Times New Roman" w:hAnsi="Times New Roman"/>
                <w:b/>
                <w:sz w:val="20"/>
                <w:szCs w:val="20"/>
              </w:rPr>
              <w:t>Project 1.4.</w:t>
            </w:r>
          </w:p>
        </w:tc>
        <w:tc>
          <w:tcPr>
            <w:tcW w:w="3260" w:type="dxa"/>
            <w:tcBorders>
              <w:left w:val="nil"/>
            </w:tcBorders>
            <w:shd w:val="clear" w:color="auto" w:fill="FBD4B4"/>
          </w:tcPr>
          <w:p w:rsidR="00F809EC" w:rsidRPr="00C42B18" w:rsidRDefault="00F809EC" w:rsidP="00C42B18">
            <w:pPr>
              <w:spacing w:after="0" w:line="240" w:lineRule="auto"/>
              <w:rPr>
                <w:rFonts w:ascii="Times New Roman" w:hAnsi="Times New Roman"/>
                <w:b/>
                <w:sz w:val="20"/>
                <w:szCs w:val="20"/>
              </w:rPr>
            </w:pPr>
            <w:r w:rsidRPr="00C42B18">
              <w:rPr>
                <w:rFonts w:ascii="Times New Roman" w:hAnsi="Times New Roman"/>
                <w:b/>
                <w:sz w:val="20"/>
                <w:szCs w:val="20"/>
              </w:rPr>
              <w:t>Infrastructural support for research</w:t>
            </w:r>
          </w:p>
        </w:tc>
        <w:tc>
          <w:tcPr>
            <w:tcW w:w="3118" w:type="dxa"/>
            <w:shd w:val="clear" w:color="auto" w:fill="FBD4B4"/>
          </w:tcPr>
          <w:p w:rsidR="00F809EC" w:rsidRPr="00C42B18" w:rsidRDefault="00104782" w:rsidP="00C42B18">
            <w:pPr>
              <w:spacing w:after="0" w:line="240" w:lineRule="auto"/>
              <w:rPr>
                <w:rFonts w:ascii="Times New Roman" w:hAnsi="Times New Roman"/>
                <w:sz w:val="20"/>
                <w:szCs w:val="20"/>
              </w:rPr>
            </w:pPr>
            <w:r>
              <w:rPr>
                <w:rFonts w:ascii="Times New Roman" w:hAnsi="Times New Roman"/>
                <w:sz w:val="20"/>
                <w:szCs w:val="20"/>
              </w:rPr>
              <w:t>million rubles</w:t>
            </w:r>
          </w:p>
        </w:tc>
        <w:tc>
          <w:tcPr>
            <w:tcW w:w="850" w:type="dxa"/>
            <w:shd w:val="clear" w:color="auto" w:fill="FBD4B4"/>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72,80</w:t>
            </w:r>
          </w:p>
        </w:tc>
        <w:tc>
          <w:tcPr>
            <w:tcW w:w="851" w:type="dxa"/>
            <w:shd w:val="clear" w:color="auto" w:fill="FBD4B4"/>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20,00</w:t>
            </w:r>
          </w:p>
        </w:tc>
        <w:tc>
          <w:tcPr>
            <w:tcW w:w="850" w:type="dxa"/>
            <w:shd w:val="clear" w:color="auto" w:fill="FBD4B4"/>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55,00</w:t>
            </w:r>
          </w:p>
        </w:tc>
        <w:tc>
          <w:tcPr>
            <w:tcW w:w="992" w:type="dxa"/>
            <w:shd w:val="clear" w:color="auto" w:fill="FBD4B4"/>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390,00</w:t>
            </w:r>
          </w:p>
        </w:tc>
        <w:tc>
          <w:tcPr>
            <w:tcW w:w="993" w:type="dxa"/>
            <w:shd w:val="clear" w:color="auto" w:fill="FBD4B4"/>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390,00</w:t>
            </w:r>
          </w:p>
        </w:tc>
        <w:tc>
          <w:tcPr>
            <w:tcW w:w="992" w:type="dxa"/>
            <w:shd w:val="clear" w:color="auto" w:fill="FBD4B4"/>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90,00</w:t>
            </w:r>
          </w:p>
        </w:tc>
        <w:tc>
          <w:tcPr>
            <w:tcW w:w="992" w:type="dxa"/>
            <w:shd w:val="clear" w:color="auto" w:fill="FBD4B4"/>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95,00</w:t>
            </w:r>
          </w:p>
        </w:tc>
        <w:tc>
          <w:tcPr>
            <w:tcW w:w="992" w:type="dxa"/>
            <w:shd w:val="clear" w:color="auto" w:fill="FBD4B4"/>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53,00</w:t>
            </w:r>
          </w:p>
        </w:tc>
        <w:tc>
          <w:tcPr>
            <w:tcW w:w="851" w:type="dxa"/>
            <w:shd w:val="clear" w:color="auto" w:fill="FBD4B4"/>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53,00</w:t>
            </w:r>
          </w:p>
        </w:tc>
      </w:tr>
      <w:tr w:rsidR="00F809EC" w:rsidRPr="00C42B18" w:rsidTr="00C42B18">
        <w:trPr>
          <w:cantSplit/>
        </w:trPr>
        <w:tc>
          <w:tcPr>
            <w:tcW w:w="1276" w:type="dxa"/>
          </w:tcPr>
          <w:p w:rsidR="00F809EC" w:rsidRPr="00C42B18" w:rsidRDefault="00F809EC" w:rsidP="00C42B18">
            <w:pPr>
              <w:spacing w:after="0" w:line="240" w:lineRule="auto"/>
              <w:rPr>
                <w:rFonts w:ascii="Times New Roman" w:hAnsi="Times New Roman"/>
                <w:sz w:val="20"/>
                <w:szCs w:val="20"/>
              </w:rPr>
            </w:pPr>
            <w:r w:rsidRPr="00C42B18">
              <w:rPr>
                <w:rFonts w:ascii="Times New Roman" w:hAnsi="Times New Roman"/>
                <w:sz w:val="20"/>
                <w:szCs w:val="20"/>
              </w:rPr>
              <w:t>Measure 1.4.1.</w:t>
            </w:r>
          </w:p>
        </w:tc>
        <w:tc>
          <w:tcPr>
            <w:tcW w:w="3260" w:type="dxa"/>
          </w:tcPr>
          <w:p w:rsidR="00F809EC" w:rsidRPr="00C42B18" w:rsidRDefault="00F809EC" w:rsidP="00C42B18">
            <w:pPr>
              <w:spacing w:after="0" w:line="240" w:lineRule="auto"/>
              <w:rPr>
                <w:rFonts w:ascii="Times New Roman" w:hAnsi="Times New Roman"/>
                <w:sz w:val="20"/>
                <w:szCs w:val="20"/>
                <w:lang w:val="en-US"/>
              </w:rPr>
            </w:pPr>
            <w:r w:rsidRPr="00C42B18">
              <w:rPr>
                <w:rFonts w:ascii="Times New Roman" w:hAnsi="Times New Roman"/>
                <w:sz w:val="20"/>
                <w:szCs w:val="20"/>
                <w:lang w:val="en-US"/>
              </w:rPr>
              <w:t>Fitting of research units with lab equipment</w:t>
            </w:r>
          </w:p>
        </w:tc>
        <w:tc>
          <w:tcPr>
            <w:tcW w:w="3118" w:type="dxa"/>
          </w:tcPr>
          <w:p w:rsidR="00F809EC" w:rsidRPr="00C42B18" w:rsidRDefault="00F809EC" w:rsidP="00C42B18">
            <w:pPr>
              <w:spacing w:after="0" w:line="240" w:lineRule="auto"/>
              <w:rPr>
                <w:rFonts w:ascii="Times New Roman" w:hAnsi="Times New Roman"/>
                <w:sz w:val="20"/>
                <w:szCs w:val="20"/>
                <w:lang w:val="en-US"/>
              </w:rPr>
            </w:pPr>
            <w:r w:rsidRPr="00C42B18">
              <w:rPr>
                <w:rFonts w:ascii="Times New Roman" w:hAnsi="Times New Roman"/>
                <w:sz w:val="20"/>
                <w:szCs w:val="20"/>
                <w:lang w:val="en-US"/>
              </w:rPr>
              <w:t>Number of reserch units provided with labequipment during the period</w:t>
            </w:r>
          </w:p>
        </w:tc>
        <w:tc>
          <w:tcPr>
            <w:tcW w:w="850"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3</w:t>
            </w:r>
          </w:p>
        </w:tc>
        <w:tc>
          <w:tcPr>
            <w:tcW w:w="851"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850"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2</w:t>
            </w:r>
          </w:p>
        </w:tc>
        <w:tc>
          <w:tcPr>
            <w:tcW w:w="992"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993"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992"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992"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992"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851"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r>
      <w:tr w:rsidR="00F809EC" w:rsidRPr="00C42B18" w:rsidTr="00C42B18">
        <w:trPr>
          <w:cantSplit/>
        </w:trPr>
        <w:tc>
          <w:tcPr>
            <w:tcW w:w="1276" w:type="dxa"/>
          </w:tcPr>
          <w:p w:rsidR="00F809EC" w:rsidRPr="00C42B18" w:rsidRDefault="00F809EC" w:rsidP="00C42B18">
            <w:pPr>
              <w:spacing w:after="0" w:line="240" w:lineRule="auto"/>
              <w:rPr>
                <w:rFonts w:ascii="Times New Roman" w:hAnsi="Times New Roman"/>
                <w:sz w:val="20"/>
                <w:szCs w:val="20"/>
              </w:rPr>
            </w:pPr>
            <w:r w:rsidRPr="00C42B18">
              <w:rPr>
                <w:rFonts w:ascii="Times New Roman" w:hAnsi="Times New Roman"/>
                <w:sz w:val="20"/>
                <w:szCs w:val="20"/>
              </w:rPr>
              <w:lastRenderedPageBreak/>
              <w:t>Measure 1.4.2.</w:t>
            </w:r>
          </w:p>
        </w:tc>
        <w:tc>
          <w:tcPr>
            <w:tcW w:w="3260" w:type="dxa"/>
          </w:tcPr>
          <w:p w:rsidR="00F809EC" w:rsidRPr="00C42B18" w:rsidRDefault="00F809EC" w:rsidP="00C42B18">
            <w:pPr>
              <w:spacing w:after="0" w:line="240" w:lineRule="auto"/>
              <w:rPr>
                <w:rFonts w:ascii="Times New Roman" w:hAnsi="Times New Roman"/>
                <w:sz w:val="20"/>
                <w:szCs w:val="20"/>
                <w:lang w:val="en-US"/>
              </w:rPr>
            </w:pPr>
            <w:r w:rsidRPr="00C42B18">
              <w:rPr>
                <w:rFonts w:ascii="Times New Roman" w:hAnsi="Times New Roman"/>
                <w:sz w:val="20"/>
                <w:szCs w:val="20"/>
                <w:lang w:val="en-US"/>
              </w:rPr>
              <w:t>Information support and purchase of databases</w:t>
            </w:r>
          </w:p>
        </w:tc>
        <w:tc>
          <w:tcPr>
            <w:tcW w:w="3118" w:type="dxa"/>
          </w:tcPr>
          <w:p w:rsidR="00F809EC" w:rsidRPr="00C42B18" w:rsidRDefault="00F809EC" w:rsidP="00C42B18">
            <w:pPr>
              <w:spacing w:after="0" w:line="240" w:lineRule="auto"/>
              <w:rPr>
                <w:rFonts w:ascii="Times New Roman" w:hAnsi="Times New Roman"/>
                <w:sz w:val="20"/>
                <w:szCs w:val="20"/>
                <w:lang w:val="en-US"/>
              </w:rPr>
            </w:pPr>
            <w:r w:rsidRPr="00C42B18">
              <w:rPr>
                <w:rFonts w:ascii="Times New Roman" w:hAnsi="Times New Roman"/>
                <w:sz w:val="20"/>
                <w:szCs w:val="20"/>
                <w:lang w:val="en-US"/>
              </w:rPr>
              <w:t>Number of purchased databases and information resources</w:t>
            </w:r>
          </w:p>
        </w:tc>
        <w:tc>
          <w:tcPr>
            <w:tcW w:w="850" w:type="dxa"/>
            <w:vAlign w:val="center"/>
          </w:tcPr>
          <w:p w:rsidR="00F809EC" w:rsidRPr="00C42B18" w:rsidRDefault="00F809EC" w:rsidP="00C42B18">
            <w:pPr>
              <w:spacing w:after="0" w:line="240" w:lineRule="auto"/>
              <w:jc w:val="center"/>
              <w:rPr>
                <w:rFonts w:ascii="Times New Roman" w:hAnsi="Times New Roman"/>
                <w:sz w:val="18"/>
                <w:szCs w:val="24"/>
              </w:rPr>
            </w:pPr>
            <w:r w:rsidRPr="00C42B18">
              <w:rPr>
                <w:rFonts w:ascii="Times New Roman" w:hAnsi="Times New Roman"/>
                <w:sz w:val="18"/>
                <w:szCs w:val="20"/>
              </w:rPr>
              <w:t>81</w:t>
            </w:r>
          </w:p>
        </w:tc>
        <w:tc>
          <w:tcPr>
            <w:tcW w:w="851" w:type="dxa"/>
            <w:vAlign w:val="center"/>
          </w:tcPr>
          <w:p w:rsidR="00F809EC" w:rsidRPr="00C42B18" w:rsidRDefault="00F809EC" w:rsidP="00C42B18">
            <w:pPr>
              <w:spacing w:after="0" w:line="240" w:lineRule="auto"/>
              <w:jc w:val="center"/>
              <w:rPr>
                <w:rFonts w:ascii="Times New Roman" w:hAnsi="Times New Roman"/>
                <w:sz w:val="18"/>
                <w:szCs w:val="24"/>
              </w:rPr>
            </w:pPr>
            <w:r w:rsidRPr="00C42B18">
              <w:rPr>
                <w:rFonts w:ascii="Times New Roman" w:hAnsi="Times New Roman"/>
                <w:sz w:val="18"/>
                <w:szCs w:val="20"/>
              </w:rPr>
              <w:t>19</w:t>
            </w:r>
          </w:p>
        </w:tc>
        <w:tc>
          <w:tcPr>
            <w:tcW w:w="850" w:type="dxa"/>
            <w:vAlign w:val="center"/>
          </w:tcPr>
          <w:p w:rsidR="00F809EC" w:rsidRPr="00C42B18" w:rsidRDefault="00F809EC" w:rsidP="00C42B18">
            <w:pPr>
              <w:spacing w:after="0" w:line="240" w:lineRule="auto"/>
              <w:jc w:val="center"/>
              <w:rPr>
                <w:rFonts w:ascii="Times New Roman" w:hAnsi="Times New Roman"/>
                <w:sz w:val="18"/>
                <w:szCs w:val="24"/>
              </w:rPr>
            </w:pPr>
            <w:r w:rsidRPr="00C42B18">
              <w:rPr>
                <w:rFonts w:ascii="Times New Roman" w:hAnsi="Times New Roman"/>
                <w:sz w:val="18"/>
                <w:szCs w:val="20"/>
              </w:rPr>
              <w:t>62</w:t>
            </w:r>
          </w:p>
        </w:tc>
        <w:tc>
          <w:tcPr>
            <w:tcW w:w="992"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993"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992"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992"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992"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851"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r>
      <w:tr w:rsidR="00F809EC" w:rsidRPr="00C42B18" w:rsidTr="00C42B18">
        <w:trPr>
          <w:cantSplit/>
        </w:trPr>
        <w:tc>
          <w:tcPr>
            <w:tcW w:w="1276" w:type="dxa"/>
            <w:tcBorders>
              <w:right w:val="nil"/>
            </w:tcBorders>
            <w:shd w:val="clear" w:color="auto" w:fill="D6E3BC"/>
          </w:tcPr>
          <w:p w:rsidR="00F809EC" w:rsidRPr="00C42B18" w:rsidRDefault="00F809EC" w:rsidP="00C42B18">
            <w:pPr>
              <w:spacing w:after="0" w:line="240" w:lineRule="auto"/>
              <w:rPr>
                <w:rFonts w:ascii="Times New Roman" w:hAnsi="Times New Roman"/>
                <w:b/>
                <w:sz w:val="20"/>
                <w:szCs w:val="20"/>
              </w:rPr>
            </w:pPr>
            <w:r w:rsidRPr="00C42B18">
              <w:rPr>
                <w:rFonts w:ascii="Times New Roman" w:hAnsi="Times New Roman"/>
                <w:b/>
                <w:sz w:val="20"/>
                <w:szCs w:val="20"/>
              </w:rPr>
              <w:t>SI 2</w:t>
            </w:r>
          </w:p>
        </w:tc>
        <w:tc>
          <w:tcPr>
            <w:tcW w:w="3260" w:type="dxa"/>
            <w:tcBorders>
              <w:left w:val="nil"/>
            </w:tcBorders>
            <w:shd w:val="clear" w:color="auto" w:fill="D6E3BC"/>
          </w:tcPr>
          <w:p w:rsidR="00F809EC" w:rsidRPr="00C42B18" w:rsidRDefault="00F809EC" w:rsidP="00C42B18">
            <w:pPr>
              <w:spacing w:after="0" w:line="240" w:lineRule="auto"/>
              <w:rPr>
                <w:rFonts w:ascii="Times New Roman" w:hAnsi="Times New Roman"/>
                <w:b/>
                <w:sz w:val="20"/>
                <w:szCs w:val="20"/>
                <w:lang w:val="en-US"/>
              </w:rPr>
            </w:pPr>
            <w:r w:rsidRPr="00C42B18">
              <w:rPr>
                <w:rFonts w:ascii="Times New Roman" w:hAnsi="Times New Roman"/>
                <w:b/>
                <w:sz w:val="20"/>
                <w:szCs w:val="20"/>
                <w:lang w:val="en-US"/>
              </w:rPr>
              <w:t>Creating and promoting globally oriented educational products</w:t>
            </w:r>
          </w:p>
        </w:tc>
        <w:tc>
          <w:tcPr>
            <w:tcW w:w="3118" w:type="dxa"/>
            <w:shd w:val="clear" w:color="auto" w:fill="D6E3BC"/>
          </w:tcPr>
          <w:p w:rsidR="00F809EC" w:rsidRPr="00C42B18" w:rsidRDefault="00104782" w:rsidP="00C42B18">
            <w:pPr>
              <w:spacing w:after="0" w:line="240" w:lineRule="auto"/>
              <w:rPr>
                <w:rFonts w:ascii="Times New Roman" w:hAnsi="Times New Roman"/>
                <w:sz w:val="20"/>
                <w:szCs w:val="20"/>
              </w:rPr>
            </w:pPr>
            <w:r>
              <w:rPr>
                <w:rFonts w:ascii="Times New Roman" w:hAnsi="Times New Roman"/>
                <w:sz w:val="20"/>
                <w:szCs w:val="20"/>
              </w:rPr>
              <w:t>million rubles</w:t>
            </w:r>
          </w:p>
        </w:tc>
        <w:tc>
          <w:tcPr>
            <w:tcW w:w="850" w:type="dxa"/>
            <w:shd w:val="clear" w:color="auto" w:fill="D6E3BC"/>
            <w:vAlign w:val="center"/>
          </w:tcPr>
          <w:p w:rsidR="00F809EC" w:rsidRPr="00C42B18" w:rsidRDefault="00F809EC" w:rsidP="00D8292E">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185,2</w:t>
            </w:r>
            <w:r w:rsidR="00D8292E">
              <w:rPr>
                <w:rFonts w:ascii="Times New Roman" w:hAnsi="Times New Roman"/>
                <w:color w:val="000000"/>
                <w:sz w:val="18"/>
                <w:szCs w:val="20"/>
                <w:lang w:val="en-US"/>
              </w:rPr>
              <w:t>2</w:t>
            </w:r>
          </w:p>
        </w:tc>
        <w:tc>
          <w:tcPr>
            <w:tcW w:w="851" w:type="dxa"/>
            <w:shd w:val="clear" w:color="auto" w:fill="D6E3BC"/>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122,00</w:t>
            </w:r>
          </w:p>
        </w:tc>
        <w:tc>
          <w:tcPr>
            <w:tcW w:w="850" w:type="dxa"/>
            <w:shd w:val="clear" w:color="auto" w:fill="D6E3BC"/>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155,50</w:t>
            </w:r>
          </w:p>
        </w:tc>
        <w:tc>
          <w:tcPr>
            <w:tcW w:w="992" w:type="dxa"/>
            <w:shd w:val="clear" w:color="auto" w:fill="D6E3BC"/>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344,00</w:t>
            </w:r>
          </w:p>
        </w:tc>
        <w:tc>
          <w:tcPr>
            <w:tcW w:w="993" w:type="dxa"/>
            <w:shd w:val="clear" w:color="auto" w:fill="D6E3BC"/>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436,00</w:t>
            </w:r>
          </w:p>
        </w:tc>
        <w:tc>
          <w:tcPr>
            <w:tcW w:w="992" w:type="dxa"/>
            <w:shd w:val="clear" w:color="auto" w:fill="D6E3BC"/>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497,00</w:t>
            </w:r>
          </w:p>
        </w:tc>
        <w:tc>
          <w:tcPr>
            <w:tcW w:w="992" w:type="dxa"/>
            <w:shd w:val="clear" w:color="auto" w:fill="D6E3BC"/>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514,00</w:t>
            </w:r>
          </w:p>
        </w:tc>
        <w:tc>
          <w:tcPr>
            <w:tcW w:w="992" w:type="dxa"/>
            <w:shd w:val="clear" w:color="auto" w:fill="D6E3BC"/>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534,00</w:t>
            </w:r>
          </w:p>
        </w:tc>
        <w:tc>
          <w:tcPr>
            <w:tcW w:w="851" w:type="dxa"/>
            <w:shd w:val="clear" w:color="auto" w:fill="D6E3BC"/>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546,00</w:t>
            </w:r>
          </w:p>
        </w:tc>
      </w:tr>
      <w:tr w:rsidR="00F809EC" w:rsidRPr="00C42B18" w:rsidTr="00C42B18">
        <w:trPr>
          <w:cantSplit/>
        </w:trPr>
        <w:tc>
          <w:tcPr>
            <w:tcW w:w="1276" w:type="dxa"/>
            <w:tcBorders>
              <w:right w:val="nil"/>
            </w:tcBorders>
            <w:shd w:val="clear" w:color="auto" w:fill="FBD4B4"/>
          </w:tcPr>
          <w:p w:rsidR="00F809EC" w:rsidRPr="00C42B18" w:rsidRDefault="00F809EC" w:rsidP="00C42B18">
            <w:pPr>
              <w:spacing w:after="0" w:line="240" w:lineRule="auto"/>
              <w:rPr>
                <w:rFonts w:ascii="Times New Roman" w:hAnsi="Times New Roman"/>
                <w:b/>
                <w:sz w:val="20"/>
                <w:szCs w:val="20"/>
              </w:rPr>
            </w:pPr>
            <w:r w:rsidRPr="00C42B18">
              <w:rPr>
                <w:rFonts w:ascii="Times New Roman" w:hAnsi="Times New Roman"/>
                <w:b/>
                <w:sz w:val="20"/>
                <w:szCs w:val="20"/>
              </w:rPr>
              <w:t>Project 2.1.</w:t>
            </w:r>
          </w:p>
        </w:tc>
        <w:tc>
          <w:tcPr>
            <w:tcW w:w="3260" w:type="dxa"/>
            <w:tcBorders>
              <w:left w:val="nil"/>
            </w:tcBorders>
            <w:shd w:val="clear" w:color="auto" w:fill="FBD4B4"/>
          </w:tcPr>
          <w:p w:rsidR="00F809EC" w:rsidRPr="00C42B18" w:rsidRDefault="00F809EC" w:rsidP="00C42B18">
            <w:pPr>
              <w:spacing w:after="0" w:line="240" w:lineRule="auto"/>
              <w:rPr>
                <w:rFonts w:ascii="Times New Roman" w:hAnsi="Times New Roman"/>
                <w:b/>
                <w:sz w:val="20"/>
                <w:szCs w:val="20"/>
                <w:lang w:val="en-US"/>
              </w:rPr>
            </w:pPr>
            <w:r w:rsidRPr="00C42B18">
              <w:rPr>
                <w:rFonts w:ascii="Times New Roman" w:hAnsi="Times New Roman"/>
                <w:b/>
                <w:sz w:val="20"/>
                <w:szCs w:val="20"/>
                <w:lang w:val="en-US"/>
              </w:rPr>
              <w:t>New model for educational programmes</w:t>
            </w:r>
          </w:p>
        </w:tc>
        <w:tc>
          <w:tcPr>
            <w:tcW w:w="3118" w:type="dxa"/>
            <w:shd w:val="clear" w:color="auto" w:fill="FBD4B4"/>
          </w:tcPr>
          <w:p w:rsidR="00F809EC" w:rsidRPr="00C42B18" w:rsidRDefault="00104782" w:rsidP="00C42B18">
            <w:pPr>
              <w:spacing w:after="0" w:line="240" w:lineRule="auto"/>
              <w:rPr>
                <w:rFonts w:ascii="Times New Roman" w:hAnsi="Times New Roman"/>
                <w:sz w:val="20"/>
                <w:szCs w:val="20"/>
              </w:rPr>
            </w:pPr>
            <w:r>
              <w:rPr>
                <w:rFonts w:ascii="Times New Roman" w:hAnsi="Times New Roman"/>
                <w:sz w:val="20"/>
                <w:szCs w:val="20"/>
              </w:rPr>
              <w:t>million rubles</w:t>
            </w:r>
          </w:p>
        </w:tc>
        <w:tc>
          <w:tcPr>
            <w:tcW w:w="850" w:type="dxa"/>
            <w:shd w:val="clear" w:color="auto" w:fill="FBD4B4"/>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135,30</w:t>
            </w:r>
          </w:p>
        </w:tc>
        <w:tc>
          <w:tcPr>
            <w:tcW w:w="851" w:type="dxa"/>
            <w:shd w:val="clear" w:color="auto" w:fill="FBD4B4"/>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78,00</w:t>
            </w:r>
          </w:p>
        </w:tc>
        <w:tc>
          <w:tcPr>
            <w:tcW w:w="850" w:type="dxa"/>
            <w:shd w:val="clear" w:color="auto" w:fill="FBD4B4"/>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98,00</w:t>
            </w:r>
          </w:p>
        </w:tc>
        <w:tc>
          <w:tcPr>
            <w:tcW w:w="992" w:type="dxa"/>
            <w:shd w:val="clear" w:color="auto" w:fill="FBD4B4"/>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220,00</w:t>
            </w:r>
          </w:p>
        </w:tc>
        <w:tc>
          <w:tcPr>
            <w:tcW w:w="993" w:type="dxa"/>
            <w:shd w:val="clear" w:color="auto" w:fill="FBD4B4"/>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270,00</w:t>
            </w:r>
          </w:p>
        </w:tc>
        <w:tc>
          <w:tcPr>
            <w:tcW w:w="992" w:type="dxa"/>
            <w:shd w:val="clear" w:color="auto" w:fill="FBD4B4"/>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300,00</w:t>
            </w:r>
          </w:p>
        </w:tc>
        <w:tc>
          <w:tcPr>
            <w:tcW w:w="992" w:type="dxa"/>
            <w:shd w:val="clear" w:color="auto" w:fill="FBD4B4"/>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300,00</w:t>
            </w:r>
          </w:p>
        </w:tc>
        <w:tc>
          <w:tcPr>
            <w:tcW w:w="992" w:type="dxa"/>
            <w:shd w:val="clear" w:color="auto" w:fill="FBD4B4"/>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300,00</w:t>
            </w:r>
          </w:p>
        </w:tc>
        <w:tc>
          <w:tcPr>
            <w:tcW w:w="851" w:type="dxa"/>
            <w:shd w:val="clear" w:color="auto" w:fill="FBD4B4"/>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310,00</w:t>
            </w:r>
          </w:p>
        </w:tc>
      </w:tr>
      <w:tr w:rsidR="00F809EC" w:rsidRPr="00C42B18" w:rsidTr="00C42B18">
        <w:trPr>
          <w:cantSplit/>
        </w:trPr>
        <w:tc>
          <w:tcPr>
            <w:tcW w:w="1276" w:type="dxa"/>
          </w:tcPr>
          <w:p w:rsidR="00F809EC" w:rsidRPr="00C42B18" w:rsidRDefault="00F809EC" w:rsidP="00C42B18">
            <w:pPr>
              <w:spacing w:after="0" w:line="240" w:lineRule="auto"/>
              <w:rPr>
                <w:rFonts w:ascii="Times New Roman" w:hAnsi="Times New Roman"/>
                <w:sz w:val="20"/>
                <w:szCs w:val="20"/>
              </w:rPr>
            </w:pPr>
            <w:r w:rsidRPr="00C42B18">
              <w:rPr>
                <w:rFonts w:ascii="Times New Roman" w:hAnsi="Times New Roman"/>
                <w:sz w:val="20"/>
                <w:szCs w:val="20"/>
              </w:rPr>
              <w:t>Measure 2.1.1.</w:t>
            </w:r>
          </w:p>
        </w:tc>
        <w:tc>
          <w:tcPr>
            <w:tcW w:w="3260" w:type="dxa"/>
          </w:tcPr>
          <w:p w:rsidR="00F809EC" w:rsidRPr="00C42B18" w:rsidRDefault="00F809EC" w:rsidP="00C42B18">
            <w:pPr>
              <w:spacing w:after="0" w:line="240" w:lineRule="auto"/>
              <w:rPr>
                <w:rFonts w:ascii="Times New Roman" w:hAnsi="Times New Roman"/>
                <w:sz w:val="20"/>
                <w:szCs w:val="20"/>
                <w:lang w:val="en-US"/>
              </w:rPr>
            </w:pPr>
            <w:r w:rsidRPr="00C42B18">
              <w:rPr>
                <w:rFonts w:ascii="Times New Roman" w:hAnsi="Times New Roman"/>
                <w:sz w:val="20"/>
                <w:szCs w:val="20"/>
                <w:lang w:val="en-US"/>
              </w:rPr>
              <w:t>Developing a flexible educational programme for individualizing student educational trajectories (including student mobility programmes, independent work, MOOCs, and major-minor blocks at bachelor's level)</w:t>
            </w:r>
          </w:p>
        </w:tc>
        <w:tc>
          <w:tcPr>
            <w:tcW w:w="3118" w:type="dxa"/>
          </w:tcPr>
          <w:p w:rsidR="00F809EC" w:rsidRPr="00C42B18" w:rsidRDefault="00F809EC" w:rsidP="00C42B18">
            <w:pPr>
              <w:spacing w:after="0" w:line="240" w:lineRule="auto"/>
              <w:rPr>
                <w:rFonts w:ascii="Times New Roman" w:hAnsi="Times New Roman"/>
                <w:sz w:val="20"/>
                <w:szCs w:val="20"/>
                <w:lang w:val="en-US"/>
              </w:rPr>
            </w:pPr>
            <w:r w:rsidRPr="00C42B18">
              <w:rPr>
                <w:rFonts w:ascii="Times New Roman" w:hAnsi="Times New Roman"/>
                <w:sz w:val="20"/>
                <w:szCs w:val="20"/>
                <w:lang w:val="en-US"/>
              </w:rPr>
              <w:t>Percent of full-time students in bachelor's and master's programmes with programme credits outside HSE (end of period)</w:t>
            </w:r>
          </w:p>
        </w:tc>
        <w:tc>
          <w:tcPr>
            <w:tcW w:w="850" w:type="dxa"/>
            <w:vAlign w:val="center"/>
          </w:tcPr>
          <w:p w:rsidR="00F809EC" w:rsidRPr="00C42B18" w:rsidRDefault="00F809EC" w:rsidP="00C42B18">
            <w:pPr>
              <w:spacing w:after="0" w:line="240" w:lineRule="auto"/>
              <w:jc w:val="center"/>
              <w:rPr>
                <w:rFonts w:ascii="Times New Roman" w:hAnsi="Times New Roman"/>
                <w:sz w:val="18"/>
                <w:szCs w:val="24"/>
                <w:lang w:val="en-US"/>
              </w:rPr>
            </w:pPr>
            <w:r w:rsidRPr="00C42B18">
              <w:rPr>
                <w:rFonts w:ascii="Times New Roman" w:hAnsi="Times New Roman"/>
                <w:sz w:val="18"/>
                <w:szCs w:val="20"/>
                <w:lang w:val="en-US"/>
              </w:rPr>
              <w:t> </w:t>
            </w:r>
          </w:p>
        </w:tc>
        <w:tc>
          <w:tcPr>
            <w:tcW w:w="851" w:type="dxa"/>
            <w:vAlign w:val="center"/>
          </w:tcPr>
          <w:p w:rsidR="00F809EC" w:rsidRPr="00C42B18" w:rsidRDefault="00F809EC" w:rsidP="00C42B18">
            <w:pPr>
              <w:spacing w:after="0" w:line="240" w:lineRule="auto"/>
              <w:jc w:val="center"/>
              <w:rPr>
                <w:rFonts w:ascii="Times New Roman" w:hAnsi="Times New Roman"/>
                <w:sz w:val="18"/>
                <w:szCs w:val="24"/>
                <w:lang w:val="en-US"/>
              </w:rPr>
            </w:pPr>
            <w:r w:rsidRPr="00C42B18">
              <w:rPr>
                <w:rFonts w:ascii="Times New Roman" w:hAnsi="Times New Roman"/>
                <w:sz w:val="18"/>
                <w:szCs w:val="20"/>
                <w:lang w:val="en-US"/>
              </w:rPr>
              <w:t> </w:t>
            </w:r>
          </w:p>
        </w:tc>
        <w:tc>
          <w:tcPr>
            <w:tcW w:w="850" w:type="dxa"/>
            <w:vAlign w:val="center"/>
          </w:tcPr>
          <w:p w:rsidR="00F809EC" w:rsidRPr="00C42B18" w:rsidRDefault="00F809EC" w:rsidP="00C42B18">
            <w:pPr>
              <w:spacing w:after="0" w:line="240" w:lineRule="auto"/>
              <w:jc w:val="center"/>
              <w:rPr>
                <w:rFonts w:ascii="Times New Roman" w:hAnsi="Times New Roman"/>
                <w:sz w:val="18"/>
                <w:szCs w:val="24"/>
              </w:rPr>
            </w:pPr>
            <w:r w:rsidRPr="00C42B18">
              <w:rPr>
                <w:rFonts w:ascii="Times New Roman" w:hAnsi="Times New Roman"/>
                <w:sz w:val="18"/>
                <w:szCs w:val="20"/>
              </w:rPr>
              <w:t>2,00</w:t>
            </w:r>
          </w:p>
        </w:tc>
        <w:tc>
          <w:tcPr>
            <w:tcW w:w="992"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993"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992"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992"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992"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851"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r>
      <w:tr w:rsidR="00F809EC" w:rsidRPr="00C42B18" w:rsidTr="00C42B18">
        <w:trPr>
          <w:cantSplit/>
        </w:trPr>
        <w:tc>
          <w:tcPr>
            <w:tcW w:w="1276" w:type="dxa"/>
          </w:tcPr>
          <w:p w:rsidR="00F809EC" w:rsidRPr="00C42B18" w:rsidRDefault="00F809EC" w:rsidP="00C42B18">
            <w:pPr>
              <w:spacing w:after="0" w:line="240" w:lineRule="auto"/>
              <w:rPr>
                <w:rFonts w:ascii="Times New Roman" w:hAnsi="Times New Roman"/>
                <w:sz w:val="20"/>
                <w:szCs w:val="20"/>
              </w:rPr>
            </w:pPr>
            <w:r w:rsidRPr="00C42B18">
              <w:rPr>
                <w:rFonts w:ascii="Times New Roman" w:hAnsi="Times New Roman"/>
                <w:sz w:val="20"/>
                <w:szCs w:val="20"/>
              </w:rPr>
              <w:t>Measure 2.1.2.</w:t>
            </w:r>
          </w:p>
        </w:tc>
        <w:tc>
          <w:tcPr>
            <w:tcW w:w="3260" w:type="dxa"/>
          </w:tcPr>
          <w:p w:rsidR="00F809EC" w:rsidRPr="00C42B18" w:rsidRDefault="00F809EC" w:rsidP="00C42B18">
            <w:pPr>
              <w:spacing w:after="0" w:line="240" w:lineRule="auto"/>
              <w:rPr>
                <w:rFonts w:ascii="Times New Roman" w:hAnsi="Times New Roman"/>
                <w:sz w:val="20"/>
                <w:szCs w:val="20"/>
                <w:lang w:val="en-US"/>
              </w:rPr>
            </w:pPr>
            <w:r w:rsidRPr="00C42B18">
              <w:rPr>
                <w:rFonts w:ascii="Times New Roman" w:hAnsi="Times New Roman"/>
                <w:sz w:val="20"/>
                <w:szCs w:val="20"/>
                <w:lang w:val="en-US"/>
              </w:rPr>
              <w:t>Elaborating a system for organising student project and research work in the framework of educational programmes</w:t>
            </w:r>
          </w:p>
        </w:tc>
        <w:tc>
          <w:tcPr>
            <w:tcW w:w="3118" w:type="dxa"/>
          </w:tcPr>
          <w:p w:rsidR="00F809EC" w:rsidRPr="00C42B18" w:rsidRDefault="00F809EC" w:rsidP="00C42B18">
            <w:pPr>
              <w:spacing w:after="0" w:line="240" w:lineRule="auto"/>
              <w:rPr>
                <w:rFonts w:ascii="Times New Roman" w:hAnsi="Times New Roman"/>
                <w:sz w:val="20"/>
                <w:szCs w:val="20"/>
                <w:lang w:val="en-US"/>
              </w:rPr>
            </w:pPr>
            <w:r w:rsidRPr="00C42B18">
              <w:rPr>
                <w:rFonts w:ascii="Times New Roman" w:hAnsi="Times New Roman"/>
                <w:sz w:val="20"/>
                <w:szCs w:val="20"/>
                <w:lang w:val="en-US"/>
              </w:rPr>
              <w:t>Percent of academic credits received by students for participating in project and research work in the total number of credits in core educational programmes</w:t>
            </w:r>
          </w:p>
        </w:tc>
        <w:tc>
          <w:tcPr>
            <w:tcW w:w="850" w:type="dxa"/>
            <w:vAlign w:val="center"/>
          </w:tcPr>
          <w:p w:rsidR="00F809EC" w:rsidRPr="00C42B18" w:rsidRDefault="00F809EC" w:rsidP="00C42B18">
            <w:pPr>
              <w:spacing w:after="0" w:line="240" w:lineRule="auto"/>
              <w:jc w:val="center"/>
              <w:rPr>
                <w:rFonts w:ascii="Times New Roman" w:hAnsi="Times New Roman"/>
                <w:sz w:val="18"/>
                <w:szCs w:val="24"/>
              </w:rPr>
            </w:pPr>
            <w:r w:rsidRPr="00C42B18">
              <w:rPr>
                <w:rFonts w:ascii="Times New Roman" w:hAnsi="Times New Roman"/>
                <w:sz w:val="18"/>
                <w:szCs w:val="20"/>
              </w:rPr>
              <w:t>8,00</w:t>
            </w:r>
          </w:p>
        </w:tc>
        <w:tc>
          <w:tcPr>
            <w:tcW w:w="851" w:type="dxa"/>
            <w:vAlign w:val="center"/>
          </w:tcPr>
          <w:p w:rsidR="00F809EC" w:rsidRPr="00C42B18" w:rsidRDefault="00F809EC" w:rsidP="00C42B18">
            <w:pPr>
              <w:spacing w:after="0" w:line="240" w:lineRule="auto"/>
              <w:jc w:val="center"/>
              <w:rPr>
                <w:rFonts w:ascii="Times New Roman" w:hAnsi="Times New Roman"/>
                <w:sz w:val="18"/>
                <w:szCs w:val="24"/>
              </w:rPr>
            </w:pPr>
            <w:r w:rsidRPr="00C42B18">
              <w:rPr>
                <w:rFonts w:ascii="Times New Roman" w:hAnsi="Times New Roman"/>
                <w:sz w:val="18"/>
                <w:szCs w:val="20"/>
              </w:rPr>
              <w:t>9,00</w:t>
            </w:r>
          </w:p>
        </w:tc>
        <w:tc>
          <w:tcPr>
            <w:tcW w:w="850" w:type="dxa"/>
            <w:vAlign w:val="center"/>
          </w:tcPr>
          <w:p w:rsidR="00F809EC" w:rsidRPr="00C42B18" w:rsidRDefault="00F809EC" w:rsidP="00C42B18">
            <w:pPr>
              <w:spacing w:after="0" w:line="240" w:lineRule="auto"/>
              <w:jc w:val="center"/>
              <w:rPr>
                <w:rFonts w:ascii="Times New Roman" w:hAnsi="Times New Roman"/>
                <w:sz w:val="18"/>
                <w:szCs w:val="24"/>
              </w:rPr>
            </w:pPr>
            <w:r w:rsidRPr="00C42B18">
              <w:rPr>
                <w:rFonts w:ascii="Times New Roman" w:hAnsi="Times New Roman"/>
                <w:sz w:val="18"/>
                <w:szCs w:val="20"/>
              </w:rPr>
              <w:t>9,00</w:t>
            </w:r>
          </w:p>
        </w:tc>
        <w:tc>
          <w:tcPr>
            <w:tcW w:w="992"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993"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992"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992"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992"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851"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r>
      <w:tr w:rsidR="00F809EC" w:rsidRPr="00C42B18" w:rsidTr="00C42B18">
        <w:trPr>
          <w:cantSplit/>
        </w:trPr>
        <w:tc>
          <w:tcPr>
            <w:tcW w:w="1276" w:type="dxa"/>
          </w:tcPr>
          <w:p w:rsidR="00F809EC" w:rsidRPr="00C42B18" w:rsidRDefault="00F809EC" w:rsidP="00C42B18">
            <w:pPr>
              <w:spacing w:after="0" w:line="240" w:lineRule="auto"/>
              <w:rPr>
                <w:rFonts w:ascii="Times New Roman" w:hAnsi="Times New Roman"/>
                <w:sz w:val="20"/>
                <w:szCs w:val="20"/>
              </w:rPr>
            </w:pPr>
            <w:r w:rsidRPr="00C42B18">
              <w:rPr>
                <w:rFonts w:ascii="Times New Roman" w:hAnsi="Times New Roman"/>
                <w:sz w:val="20"/>
                <w:szCs w:val="20"/>
              </w:rPr>
              <w:t>Measure 2.1.3.</w:t>
            </w:r>
          </w:p>
        </w:tc>
        <w:tc>
          <w:tcPr>
            <w:tcW w:w="3260" w:type="dxa"/>
          </w:tcPr>
          <w:p w:rsidR="00F809EC" w:rsidRPr="00C42B18" w:rsidRDefault="00F809EC" w:rsidP="00C42B18">
            <w:pPr>
              <w:spacing w:after="0" w:line="240" w:lineRule="auto"/>
              <w:rPr>
                <w:rFonts w:ascii="Times New Roman" w:hAnsi="Times New Roman"/>
                <w:sz w:val="20"/>
                <w:szCs w:val="20"/>
              </w:rPr>
            </w:pPr>
            <w:r w:rsidRPr="00C42B18">
              <w:rPr>
                <w:rFonts w:ascii="Times New Roman" w:hAnsi="Times New Roman"/>
                <w:sz w:val="20"/>
                <w:szCs w:val="20"/>
              </w:rPr>
              <w:t>Bilingual educational environment</w:t>
            </w:r>
          </w:p>
        </w:tc>
        <w:tc>
          <w:tcPr>
            <w:tcW w:w="3118" w:type="dxa"/>
          </w:tcPr>
          <w:p w:rsidR="00F809EC" w:rsidRPr="00C42B18" w:rsidRDefault="00F809EC" w:rsidP="00C42B18">
            <w:pPr>
              <w:spacing w:after="0" w:line="240" w:lineRule="auto"/>
              <w:rPr>
                <w:rFonts w:ascii="Times New Roman" w:hAnsi="Times New Roman"/>
                <w:sz w:val="20"/>
                <w:szCs w:val="20"/>
                <w:lang w:val="en-US"/>
              </w:rPr>
            </w:pPr>
            <w:r w:rsidRPr="00C42B18">
              <w:rPr>
                <w:rFonts w:ascii="Times New Roman" w:hAnsi="Times New Roman"/>
                <w:sz w:val="20"/>
                <w:szCs w:val="20"/>
                <w:lang w:val="en-US"/>
              </w:rPr>
              <w:t>Percent of subjects with more than two credits taught in English in the total number of subjects with more than two credits (end of period)</w:t>
            </w:r>
          </w:p>
        </w:tc>
        <w:tc>
          <w:tcPr>
            <w:tcW w:w="850" w:type="dxa"/>
            <w:vAlign w:val="center"/>
          </w:tcPr>
          <w:p w:rsidR="00F809EC" w:rsidRPr="00C42B18" w:rsidRDefault="00F809EC" w:rsidP="00C42B18">
            <w:pPr>
              <w:spacing w:after="0" w:line="240" w:lineRule="auto"/>
              <w:jc w:val="center"/>
              <w:rPr>
                <w:rFonts w:ascii="Times New Roman" w:hAnsi="Times New Roman"/>
                <w:sz w:val="18"/>
                <w:szCs w:val="24"/>
              </w:rPr>
            </w:pPr>
            <w:r w:rsidRPr="00C42B18">
              <w:rPr>
                <w:rFonts w:ascii="Times New Roman" w:hAnsi="Times New Roman"/>
                <w:sz w:val="18"/>
                <w:szCs w:val="20"/>
              </w:rPr>
              <w:t>5,00</w:t>
            </w:r>
          </w:p>
        </w:tc>
        <w:tc>
          <w:tcPr>
            <w:tcW w:w="851" w:type="dxa"/>
            <w:vAlign w:val="center"/>
          </w:tcPr>
          <w:p w:rsidR="00F809EC" w:rsidRPr="00C42B18" w:rsidRDefault="00F809EC" w:rsidP="00C42B18">
            <w:pPr>
              <w:spacing w:after="0" w:line="240" w:lineRule="auto"/>
              <w:jc w:val="center"/>
              <w:rPr>
                <w:rFonts w:ascii="Times New Roman" w:hAnsi="Times New Roman"/>
                <w:sz w:val="18"/>
                <w:szCs w:val="24"/>
              </w:rPr>
            </w:pPr>
            <w:r w:rsidRPr="00C42B18">
              <w:rPr>
                <w:rFonts w:ascii="Times New Roman" w:hAnsi="Times New Roman"/>
                <w:sz w:val="18"/>
                <w:szCs w:val="20"/>
              </w:rPr>
              <w:t>8,00</w:t>
            </w:r>
          </w:p>
        </w:tc>
        <w:tc>
          <w:tcPr>
            <w:tcW w:w="850" w:type="dxa"/>
            <w:vAlign w:val="center"/>
          </w:tcPr>
          <w:p w:rsidR="00F809EC" w:rsidRPr="00C42B18" w:rsidRDefault="00F809EC" w:rsidP="00C42B18">
            <w:pPr>
              <w:spacing w:after="0" w:line="240" w:lineRule="auto"/>
              <w:jc w:val="center"/>
              <w:rPr>
                <w:rFonts w:ascii="Times New Roman" w:hAnsi="Times New Roman"/>
                <w:sz w:val="18"/>
                <w:szCs w:val="24"/>
              </w:rPr>
            </w:pPr>
            <w:r w:rsidRPr="00C42B18">
              <w:rPr>
                <w:rFonts w:ascii="Times New Roman" w:hAnsi="Times New Roman"/>
                <w:sz w:val="18"/>
                <w:szCs w:val="20"/>
              </w:rPr>
              <w:t>8,00</w:t>
            </w:r>
          </w:p>
        </w:tc>
        <w:tc>
          <w:tcPr>
            <w:tcW w:w="992"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993"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992"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992"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992"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851"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r>
      <w:tr w:rsidR="00F809EC" w:rsidRPr="00C42B18" w:rsidTr="00C42B18">
        <w:trPr>
          <w:cantSplit/>
        </w:trPr>
        <w:tc>
          <w:tcPr>
            <w:tcW w:w="1276" w:type="dxa"/>
          </w:tcPr>
          <w:p w:rsidR="00F809EC" w:rsidRPr="00C42B18" w:rsidRDefault="00F809EC" w:rsidP="00C42B18">
            <w:pPr>
              <w:spacing w:after="0" w:line="240" w:lineRule="auto"/>
              <w:rPr>
                <w:rFonts w:ascii="Times New Roman" w:hAnsi="Times New Roman"/>
                <w:sz w:val="20"/>
                <w:szCs w:val="20"/>
              </w:rPr>
            </w:pPr>
            <w:r w:rsidRPr="00C42B18">
              <w:rPr>
                <w:rFonts w:ascii="Times New Roman" w:hAnsi="Times New Roman"/>
                <w:sz w:val="20"/>
                <w:szCs w:val="20"/>
              </w:rPr>
              <w:t>Measure 2.1.4.</w:t>
            </w:r>
          </w:p>
        </w:tc>
        <w:tc>
          <w:tcPr>
            <w:tcW w:w="3260" w:type="dxa"/>
          </w:tcPr>
          <w:p w:rsidR="00F809EC" w:rsidRPr="00C42B18" w:rsidRDefault="00F809EC" w:rsidP="00C42B18">
            <w:pPr>
              <w:spacing w:after="0" w:line="240" w:lineRule="auto"/>
              <w:rPr>
                <w:rFonts w:ascii="Times New Roman" w:hAnsi="Times New Roman"/>
                <w:sz w:val="20"/>
                <w:szCs w:val="20"/>
                <w:lang w:val="en-US"/>
              </w:rPr>
            </w:pPr>
            <w:r w:rsidRPr="00C42B18">
              <w:rPr>
                <w:rFonts w:ascii="Times New Roman" w:hAnsi="Times New Roman"/>
                <w:sz w:val="20"/>
                <w:szCs w:val="20"/>
                <w:lang w:val="en-US"/>
              </w:rPr>
              <w:t>Modernizing information systems for the new educational model (LMS and others)</w:t>
            </w:r>
          </w:p>
        </w:tc>
        <w:tc>
          <w:tcPr>
            <w:tcW w:w="3118" w:type="dxa"/>
          </w:tcPr>
          <w:p w:rsidR="00F809EC" w:rsidRPr="00C42B18" w:rsidRDefault="00F809EC" w:rsidP="00C42B18">
            <w:pPr>
              <w:spacing w:after="0" w:line="240" w:lineRule="auto"/>
              <w:rPr>
                <w:rFonts w:ascii="Times New Roman" w:hAnsi="Times New Roman"/>
                <w:sz w:val="20"/>
                <w:szCs w:val="20"/>
              </w:rPr>
            </w:pPr>
            <w:r w:rsidRPr="00C42B18">
              <w:rPr>
                <w:rFonts w:ascii="Times New Roman" w:hAnsi="Times New Roman"/>
                <w:sz w:val="20"/>
                <w:szCs w:val="20"/>
                <w:lang w:val="en-US"/>
              </w:rPr>
              <w:t xml:space="preserve">Development of an electronic system for structuring the educational process: schedules, reserving classrooms, setting office hours, etc. </w:t>
            </w:r>
            <w:r w:rsidRPr="00C42B18">
              <w:rPr>
                <w:rFonts w:ascii="Times New Roman" w:hAnsi="Times New Roman"/>
                <w:sz w:val="20"/>
                <w:szCs w:val="20"/>
              </w:rPr>
              <w:t>(percent complete)</w:t>
            </w:r>
          </w:p>
        </w:tc>
        <w:tc>
          <w:tcPr>
            <w:tcW w:w="850" w:type="dxa"/>
            <w:vAlign w:val="center"/>
          </w:tcPr>
          <w:p w:rsidR="00F809EC" w:rsidRPr="00C42B18" w:rsidRDefault="00F809EC" w:rsidP="00C42B18">
            <w:pPr>
              <w:spacing w:after="0" w:line="240" w:lineRule="auto"/>
              <w:jc w:val="center"/>
              <w:rPr>
                <w:rFonts w:ascii="Times New Roman" w:hAnsi="Times New Roman"/>
                <w:sz w:val="18"/>
                <w:szCs w:val="24"/>
              </w:rPr>
            </w:pPr>
            <w:r w:rsidRPr="00C42B18">
              <w:rPr>
                <w:rFonts w:ascii="Times New Roman" w:hAnsi="Times New Roman"/>
                <w:sz w:val="18"/>
                <w:szCs w:val="20"/>
              </w:rPr>
              <w:t> </w:t>
            </w:r>
          </w:p>
        </w:tc>
        <w:tc>
          <w:tcPr>
            <w:tcW w:w="851" w:type="dxa"/>
            <w:vAlign w:val="center"/>
          </w:tcPr>
          <w:p w:rsidR="00F809EC" w:rsidRPr="00C42B18" w:rsidRDefault="00F809EC" w:rsidP="00C42B18">
            <w:pPr>
              <w:spacing w:after="0" w:line="240" w:lineRule="auto"/>
              <w:jc w:val="center"/>
              <w:rPr>
                <w:rFonts w:ascii="Times New Roman" w:hAnsi="Times New Roman"/>
                <w:sz w:val="18"/>
                <w:szCs w:val="24"/>
              </w:rPr>
            </w:pPr>
            <w:r w:rsidRPr="00C42B18">
              <w:rPr>
                <w:rFonts w:ascii="Times New Roman" w:hAnsi="Times New Roman"/>
                <w:sz w:val="18"/>
                <w:szCs w:val="20"/>
              </w:rPr>
              <w:t> </w:t>
            </w:r>
          </w:p>
        </w:tc>
        <w:tc>
          <w:tcPr>
            <w:tcW w:w="850" w:type="dxa"/>
            <w:vAlign w:val="center"/>
          </w:tcPr>
          <w:p w:rsidR="00F809EC" w:rsidRPr="00C42B18" w:rsidRDefault="00F809EC" w:rsidP="00C42B18">
            <w:pPr>
              <w:spacing w:after="0" w:line="240" w:lineRule="auto"/>
              <w:jc w:val="center"/>
              <w:rPr>
                <w:rFonts w:ascii="Times New Roman" w:hAnsi="Times New Roman"/>
                <w:sz w:val="18"/>
                <w:szCs w:val="24"/>
              </w:rPr>
            </w:pPr>
            <w:r w:rsidRPr="00C42B18">
              <w:rPr>
                <w:rFonts w:ascii="Times New Roman" w:hAnsi="Times New Roman"/>
                <w:sz w:val="18"/>
                <w:szCs w:val="20"/>
              </w:rPr>
              <w:t>50,00</w:t>
            </w:r>
          </w:p>
        </w:tc>
        <w:tc>
          <w:tcPr>
            <w:tcW w:w="992"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993"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992"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992"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992"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851"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r>
      <w:tr w:rsidR="00F809EC" w:rsidRPr="00C42B18" w:rsidTr="00C42B18">
        <w:trPr>
          <w:cantSplit/>
        </w:trPr>
        <w:tc>
          <w:tcPr>
            <w:tcW w:w="1276" w:type="dxa"/>
            <w:tcBorders>
              <w:right w:val="nil"/>
            </w:tcBorders>
            <w:shd w:val="clear" w:color="auto" w:fill="FBD4B4"/>
          </w:tcPr>
          <w:p w:rsidR="00F809EC" w:rsidRPr="00C42B18" w:rsidRDefault="00F809EC" w:rsidP="00C42B18">
            <w:pPr>
              <w:spacing w:after="0" w:line="240" w:lineRule="auto"/>
              <w:rPr>
                <w:rFonts w:ascii="Times New Roman" w:hAnsi="Times New Roman"/>
                <w:b/>
                <w:sz w:val="20"/>
                <w:szCs w:val="20"/>
              </w:rPr>
            </w:pPr>
            <w:r w:rsidRPr="00C42B18">
              <w:rPr>
                <w:rFonts w:ascii="Times New Roman" w:hAnsi="Times New Roman"/>
                <w:b/>
                <w:sz w:val="20"/>
                <w:szCs w:val="20"/>
              </w:rPr>
              <w:t>Project 2.2.</w:t>
            </w:r>
          </w:p>
        </w:tc>
        <w:tc>
          <w:tcPr>
            <w:tcW w:w="3260" w:type="dxa"/>
            <w:tcBorders>
              <w:left w:val="nil"/>
            </w:tcBorders>
            <w:shd w:val="clear" w:color="auto" w:fill="FBD4B4"/>
          </w:tcPr>
          <w:p w:rsidR="00F809EC" w:rsidRPr="00C42B18" w:rsidRDefault="00F809EC" w:rsidP="00C42B18">
            <w:pPr>
              <w:spacing w:after="0" w:line="240" w:lineRule="auto"/>
              <w:rPr>
                <w:rFonts w:ascii="Times New Roman" w:hAnsi="Times New Roman"/>
                <w:b/>
                <w:sz w:val="20"/>
                <w:szCs w:val="20"/>
              </w:rPr>
            </w:pPr>
            <w:r w:rsidRPr="00C42B18">
              <w:rPr>
                <w:rFonts w:ascii="Times New Roman" w:hAnsi="Times New Roman"/>
                <w:b/>
                <w:sz w:val="20"/>
                <w:szCs w:val="20"/>
              </w:rPr>
              <w:t>Developing PhD studies</w:t>
            </w:r>
          </w:p>
        </w:tc>
        <w:tc>
          <w:tcPr>
            <w:tcW w:w="3118" w:type="dxa"/>
            <w:shd w:val="clear" w:color="auto" w:fill="FBD4B4"/>
          </w:tcPr>
          <w:p w:rsidR="00F809EC" w:rsidRPr="00C42B18" w:rsidRDefault="00104782" w:rsidP="00C42B18">
            <w:pPr>
              <w:spacing w:after="0" w:line="240" w:lineRule="auto"/>
              <w:rPr>
                <w:rFonts w:ascii="Times New Roman" w:hAnsi="Times New Roman"/>
                <w:sz w:val="20"/>
                <w:szCs w:val="20"/>
              </w:rPr>
            </w:pPr>
            <w:r>
              <w:rPr>
                <w:rFonts w:ascii="Times New Roman" w:hAnsi="Times New Roman"/>
                <w:sz w:val="20"/>
                <w:szCs w:val="20"/>
              </w:rPr>
              <w:t>million rubles</w:t>
            </w:r>
          </w:p>
        </w:tc>
        <w:tc>
          <w:tcPr>
            <w:tcW w:w="850" w:type="dxa"/>
            <w:shd w:val="clear" w:color="auto" w:fill="FBD4B4"/>
            <w:vAlign w:val="center"/>
          </w:tcPr>
          <w:p w:rsidR="00F809EC" w:rsidRPr="00C42B18" w:rsidRDefault="00F809EC" w:rsidP="00C42B18">
            <w:pPr>
              <w:spacing w:after="0" w:line="240" w:lineRule="auto"/>
              <w:jc w:val="center"/>
              <w:rPr>
                <w:rFonts w:ascii="Times New Roman" w:hAnsi="Times New Roman"/>
                <w:sz w:val="18"/>
                <w:szCs w:val="24"/>
              </w:rPr>
            </w:pPr>
            <w:r w:rsidRPr="00C42B18">
              <w:rPr>
                <w:rFonts w:ascii="Times New Roman" w:hAnsi="Times New Roman"/>
                <w:sz w:val="18"/>
                <w:szCs w:val="20"/>
              </w:rPr>
              <w:t>32,40</w:t>
            </w:r>
          </w:p>
        </w:tc>
        <w:tc>
          <w:tcPr>
            <w:tcW w:w="851" w:type="dxa"/>
            <w:shd w:val="clear" w:color="auto" w:fill="FBD4B4"/>
            <w:vAlign w:val="center"/>
          </w:tcPr>
          <w:p w:rsidR="00F809EC" w:rsidRPr="00C42B18" w:rsidRDefault="00F809EC" w:rsidP="00C42B18">
            <w:pPr>
              <w:spacing w:after="0" w:line="240" w:lineRule="auto"/>
              <w:jc w:val="center"/>
              <w:rPr>
                <w:rFonts w:ascii="Times New Roman" w:hAnsi="Times New Roman"/>
                <w:sz w:val="18"/>
                <w:szCs w:val="24"/>
              </w:rPr>
            </w:pPr>
            <w:r w:rsidRPr="00C42B18">
              <w:rPr>
                <w:rFonts w:ascii="Times New Roman" w:hAnsi="Times New Roman"/>
                <w:sz w:val="18"/>
                <w:szCs w:val="20"/>
              </w:rPr>
              <w:t>23,50</w:t>
            </w:r>
          </w:p>
        </w:tc>
        <w:tc>
          <w:tcPr>
            <w:tcW w:w="850" w:type="dxa"/>
            <w:shd w:val="clear" w:color="auto" w:fill="FBD4B4"/>
            <w:vAlign w:val="center"/>
          </w:tcPr>
          <w:p w:rsidR="00F809EC" w:rsidRPr="00C42B18" w:rsidRDefault="00F809EC" w:rsidP="00C42B18">
            <w:pPr>
              <w:spacing w:after="0" w:line="240" w:lineRule="auto"/>
              <w:jc w:val="center"/>
              <w:rPr>
                <w:rFonts w:ascii="Times New Roman" w:hAnsi="Times New Roman"/>
                <w:sz w:val="18"/>
                <w:szCs w:val="24"/>
              </w:rPr>
            </w:pPr>
            <w:r w:rsidRPr="00C42B18">
              <w:rPr>
                <w:rFonts w:ascii="Times New Roman" w:hAnsi="Times New Roman"/>
                <w:sz w:val="18"/>
                <w:szCs w:val="20"/>
              </w:rPr>
              <w:t>24,50</w:t>
            </w:r>
          </w:p>
        </w:tc>
        <w:tc>
          <w:tcPr>
            <w:tcW w:w="992" w:type="dxa"/>
            <w:shd w:val="clear" w:color="auto" w:fill="FBD4B4"/>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60,00</w:t>
            </w:r>
          </w:p>
        </w:tc>
        <w:tc>
          <w:tcPr>
            <w:tcW w:w="993" w:type="dxa"/>
            <w:shd w:val="clear" w:color="auto" w:fill="FBD4B4"/>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101,00</w:t>
            </w:r>
          </w:p>
        </w:tc>
        <w:tc>
          <w:tcPr>
            <w:tcW w:w="992" w:type="dxa"/>
            <w:shd w:val="clear" w:color="auto" w:fill="FBD4B4"/>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142,00</w:t>
            </w:r>
          </w:p>
        </w:tc>
        <w:tc>
          <w:tcPr>
            <w:tcW w:w="992" w:type="dxa"/>
            <w:shd w:val="clear" w:color="auto" w:fill="FBD4B4"/>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163,00</w:t>
            </w:r>
          </w:p>
        </w:tc>
        <w:tc>
          <w:tcPr>
            <w:tcW w:w="992" w:type="dxa"/>
            <w:shd w:val="clear" w:color="auto" w:fill="FBD4B4"/>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193,00</w:t>
            </w:r>
          </w:p>
        </w:tc>
        <w:tc>
          <w:tcPr>
            <w:tcW w:w="851" w:type="dxa"/>
            <w:shd w:val="clear" w:color="auto" w:fill="FBD4B4"/>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213,00</w:t>
            </w:r>
          </w:p>
        </w:tc>
      </w:tr>
      <w:tr w:rsidR="00F809EC" w:rsidRPr="00C42B18" w:rsidTr="00C42B18">
        <w:trPr>
          <w:cantSplit/>
        </w:trPr>
        <w:tc>
          <w:tcPr>
            <w:tcW w:w="1276" w:type="dxa"/>
          </w:tcPr>
          <w:p w:rsidR="00F809EC" w:rsidRPr="00C42B18" w:rsidRDefault="00F809EC" w:rsidP="00C42B18">
            <w:pPr>
              <w:spacing w:after="0" w:line="240" w:lineRule="auto"/>
              <w:rPr>
                <w:rFonts w:ascii="Times New Roman" w:hAnsi="Times New Roman"/>
                <w:sz w:val="20"/>
                <w:szCs w:val="20"/>
              </w:rPr>
            </w:pPr>
            <w:r w:rsidRPr="00C42B18">
              <w:rPr>
                <w:rFonts w:ascii="Times New Roman" w:hAnsi="Times New Roman"/>
                <w:sz w:val="20"/>
                <w:szCs w:val="20"/>
              </w:rPr>
              <w:t>Measure 2.2.1.</w:t>
            </w:r>
          </w:p>
        </w:tc>
        <w:tc>
          <w:tcPr>
            <w:tcW w:w="3260" w:type="dxa"/>
          </w:tcPr>
          <w:p w:rsidR="00F809EC" w:rsidRPr="00C42B18" w:rsidRDefault="00F809EC" w:rsidP="00C42B18">
            <w:pPr>
              <w:spacing w:after="0" w:line="240" w:lineRule="auto"/>
              <w:rPr>
                <w:rFonts w:ascii="Times New Roman" w:hAnsi="Times New Roman"/>
                <w:sz w:val="20"/>
                <w:szCs w:val="20"/>
                <w:lang w:val="en-US"/>
              </w:rPr>
            </w:pPr>
            <w:r w:rsidRPr="00C42B18">
              <w:rPr>
                <w:rFonts w:ascii="Times New Roman" w:hAnsi="Times New Roman"/>
                <w:sz w:val="20"/>
                <w:szCs w:val="20"/>
                <w:lang w:val="en-US"/>
              </w:rPr>
              <w:t>Transition to the Graduate School model</w:t>
            </w:r>
          </w:p>
        </w:tc>
        <w:tc>
          <w:tcPr>
            <w:tcW w:w="3118" w:type="dxa"/>
          </w:tcPr>
          <w:p w:rsidR="00F809EC" w:rsidRPr="00C42B18" w:rsidRDefault="00F809EC" w:rsidP="00C42B18">
            <w:pPr>
              <w:spacing w:after="0" w:line="240" w:lineRule="auto"/>
              <w:rPr>
                <w:rFonts w:ascii="Times New Roman" w:hAnsi="Times New Roman"/>
                <w:sz w:val="20"/>
                <w:szCs w:val="20"/>
                <w:lang w:val="en-US"/>
              </w:rPr>
            </w:pPr>
            <w:r w:rsidRPr="00C42B18">
              <w:rPr>
                <w:rFonts w:ascii="Times New Roman" w:hAnsi="Times New Roman"/>
                <w:sz w:val="20"/>
                <w:szCs w:val="20"/>
                <w:lang w:val="en-US"/>
              </w:rPr>
              <w:t>Number of Graduate Schools (end of period)</w:t>
            </w:r>
          </w:p>
        </w:tc>
        <w:tc>
          <w:tcPr>
            <w:tcW w:w="850" w:type="dxa"/>
            <w:vAlign w:val="center"/>
          </w:tcPr>
          <w:p w:rsidR="00F809EC" w:rsidRPr="00C42B18" w:rsidRDefault="00F809EC" w:rsidP="00C42B18">
            <w:pPr>
              <w:spacing w:after="0" w:line="240" w:lineRule="auto"/>
              <w:jc w:val="center"/>
              <w:rPr>
                <w:rFonts w:ascii="Times New Roman" w:hAnsi="Times New Roman"/>
                <w:sz w:val="18"/>
                <w:szCs w:val="24"/>
                <w:lang w:val="en-US"/>
              </w:rPr>
            </w:pPr>
            <w:r w:rsidRPr="00C42B18">
              <w:rPr>
                <w:rFonts w:ascii="Times New Roman" w:hAnsi="Times New Roman"/>
                <w:sz w:val="18"/>
                <w:szCs w:val="20"/>
                <w:lang w:val="en-US"/>
              </w:rPr>
              <w:t> </w:t>
            </w:r>
          </w:p>
        </w:tc>
        <w:tc>
          <w:tcPr>
            <w:tcW w:w="851" w:type="dxa"/>
            <w:vAlign w:val="center"/>
          </w:tcPr>
          <w:p w:rsidR="00F809EC" w:rsidRPr="00C42B18" w:rsidRDefault="00F809EC" w:rsidP="00C42B18">
            <w:pPr>
              <w:spacing w:after="0" w:line="240" w:lineRule="auto"/>
              <w:jc w:val="center"/>
              <w:rPr>
                <w:rFonts w:ascii="Times New Roman" w:hAnsi="Times New Roman"/>
                <w:sz w:val="18"/>
                <w:szCs w:val="24"/>
                <w:lang w:val="en-US"/>
              </w:rPr>
            </w:pPr>
            <w:r w:rsidRPr="00C42B18">
              <w:rPr>
                <w:rFonts w:ascii="Times New Roman" w:hAnsi="Times New Roman"/>
                <w:sz w:val="18"/>
                <w:szCs w:val="20"/>
                <w:lang w:val="en-US"/>
              </w:rPr>
              <w:t> </w:t>
            </w:r>
          </w:p>
        </w:tc>
        <w:tc>
          <w:tcPr>
            <w:tcW w:w="850" w:type="dxa"/>
            <w:vAlign w:val="center"/>
          </w:tcPr>
          <w:p w:rsidR="00F809EC" w:rsidRPr="00C42B18" w:rsidRDefault="00F809EC" w:rsidP="00C42B18">
            <w:pPr>
              <w:spacing w:after="0" w:line="240" w:lineRule="auto"/>
              <w:jc w:val="center"/>
              <w:rPr>
                <w:rFonts w:ascii="Times New Roman" w:hAnsi="Times New Roman"/>
                <w:sz w:val="18"/>
                <w:szCs w:val="24"/>
              </w:rPr>
            </w:pPr>
            <w:r w:rsidRPr="00C42B18">
              <w:rPr>
                <w:rFonts w:ascii="Times New Roman" w:hAnsi="Times New Roman"/>
                <w:sz w:val="18"/>
                <w:szCs w:val="20"/>
              </w:rPr>
              <w:t>12</w:t>
            </w:r>
          </w:p>
        </w:tc>
        <w:tc>
          <w:tcPr>
            <w:tcW w:w="992"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993"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992"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992"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992"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851"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r>
      <w:tr w:rsidR="00F809EC" w:rsidRPr="00C42B18" w:rsidTr="00C42B18">
        <w:trPr>
          <w:cantSplit/>
        </w:trPr>
        <w:tc>
          <w:tcPr>
            <w:tcW w:w="1276" w:type="dxa"/>
          </w:tcPr>
          <w:p w:rsidR="00F809EC" w:rsidRPr="00C42B18" w:rsidRDefault="00F809EC" w:rsidP="00C42B18">
            <w:pPr>
              <w:spacing w:after="0" w:line="240" w:lineRule="auto"/>
              <w:rPr>
                <w:rFonts w:ascii="Times New Roman" w:hAnsi="Times New Roman"/>
                <w:sz w:val="20"/>
                <w:szCs w:val="20"/>
              </w:rPr>
            </w:pPr>
            <w:r w:rsidRPr="00C42B18">
              <w:rPr>
                <w:rFonts w:ascii="Times New Roman" w:hAnsi="Times New Roman"/>
                <w:sz w:val="20"/>
                <w:szCs w:val="20"/>
              </w:rPr>
              <w:t>Measure 2.2.2.</w:t>
            </w:r>
          </w:p>
        </w:tc>
        <w:tc>
          <w:tcPr>
            <w:tcW w:w="3260" w:type="dxa"/>
          </w:tcPr>
          <w:p w:rsidR="00F809EC" w:rsidRPr="00C42B18" w:rsidRDefault="00F809EC" w:rsidP="00C42B18">
            <w:pPr>
              <w:spacing w:after="0" w:line="240" w:lineRule="auto"/>
              <w:rPr>
                <w:rFonts w:ascii="Times New Roman" w:hAnsi="Times New Roman"/>
                <w:sz w:val="20"/>
                <w:szCs w:val="20"/>
                <w:lang w:val="en-US"/>
              </w:rPr>
            </w:pPr>
            <w:r w:rsidRPr="00C42B18">
              <w:rPr>
                <w:rFonts w:ascii="Times New Roman" w:hAnsi="Times New Roman"/>
                <w:sz w:val="20"/>
                <w:szCs w:val="20"/>
                <w:lang w:val="en-US"/>
              </w:rPr>
              <w:t>Development of the structured PhD programme</w:t>
            </w:r>
          </w:p>
        </w:tc>
        <w:tc>
          <w:tcPr>
            <w:tcW w:w="3118" w:type="dxa"/>
          </w:tcPr>
          <w:p w:rsidR="00F809EC" w:rsidRPr="00C42B18" w:rsidRDefault="00F809EC" w:rsidP="00C42B18">
            <w:pPr>
              <w:spacing w:after="0" w:line="240" w:lineRule="auto"/>
              <w:rPr>
                <w:rFonts w:ascii="Times New Roman" w:hAnsi="Times New Roman"/>
                <w:sz w:val="20"/>
                <w:szCs w:val="20"/>
                <w:lang w:val="en-US"/>
              </w:rPr>
            </w:pPr>
            <w:r w:rsidRPr="00C42B18">
              <w:rPr>
                <w:rFonts w:ascii="Times New Roman" w:hAnsi="Times New Roman"/>
                <w:sz w:val="20"/>
                <w:szCs w:val="20"/>
                <w:lang w:val="en-US"/>
              </w:rPr>
              <w:t>Number of subject fields in the structured PhD programme (end of period) (The figures may change due to the introduction of a new system of subject fields and majors)</w:t>
            </w:r>
          </w:p>
        </w:tc>
        <w:tc>
          <w:tcPr>
            <w:tcW w:w="850" w:type="dxa"/>
            <w:vAlign w:val="center"/>
          </w:tcPr>
          <w:p w:rsidR="00F809EC" w:rsidRPr="00C42B18" w:rsidRDefault="00F809EC" w:rsidP="00C42B18">
            <w:pPr>
              <w:spacing w:after="0" w:line="240" w:lineRule="auto"/>
              <w:jc w:val="center"/>
              <w:rPr>
                <w:rFonts w:ascii="Times New Roman" w:hAnsi="Times New Roman"/>
                <w:sz w:val="18"/>
                <w:szCs w:val="24"/>
              </w:rPr>
            </w:pPr>
            <w:r w:rsidRPr="00C42B18">
              <w:rPr>
                <w:rFonts w:ascii="Times New Roman" w:hAnsi="Times New Roman"/>
                <w:sz w:val="18"/>
                <w:szCs w:val="20"/>
              </w:rPr>
              <w:t>8</w:t>
            </w:r>
          </w:p>
        </w:tc>
        <w:tc>
          <w:tcPr>
            <w:tcW w:w="851" w:type="dxa"/>
            <w:vAlign w:val="center"/>
          </w:tcPr>
          <w:p w:rsidR="00F809EC" w:rsidRPr="00C42B18" w:rsidRDefault="00F809EC" w:rsidP="00C42B18">
            <w:pPr>
              <w:spacing w:after="0" w:line="240" w:lineRule="auto"/>
              <w:jc w:val="center"/>
              <w:rPr>
                <w:rFonts w:ascii="Times New Roman" w:hAnsi="Times New Roman"/>
                <w:sz w:val="18"/>
                <w:szCs w:val="24"/>
              </w:rPr>
            </w:pPr>
            <w:r w:rsidRPr="00C42B18">
              <w:rPr>
                <w:rFonts w:ascii="Times New Roman" w:hAnsi="Times New Roman"/>
                <w:sz w:val="18"/>
                <w:szCs w:val="20"/>
              </w:rPr>
              <w:t>8</w:t>
            </w:r>
          </w:p>
        </w:tc>
        <w:tc>
          <w:tcPr>
            <w:tcW w:w="850" w:type="dxa"/>
            <w:vAlign w:val="center"/>
          </w:tcPr>
          <w:p w:rsidR="00F809EC" w:rsidRPr="00C42B18" w:rsidRDefault="00F809EC" w:rsidP="00C42B18">
            <w:pPr>
              <w:spacing w:after="0" w:line="240" w:lineRule="auto"/>
              <w:jc w:val="center"/>
              <w:rPr>
                <w:rFonts w:ascii="Times New Roman" w:hAnsi="Times New Roman"/>
                <w:sz w:val="18"/>
                <w:szCs w:val="24"/>
              </w:rPr>
            </w:pPr>
            <w:r w:rsidRPr="00C42B18">
              <w:rPr>
                <w:rFonts w:ascii="Times New Roman" w:hAnsi="Times New Roman"/>
                <w:sz w:val="18"/>
                <w:szCs w:val="20"/>
              </w:rPr>
              <w:t>8</w:t>
            </w:r>
          </w:p>
        </w:tc>
        <w:tc>
          <w:tcPr>
            <w:tcW w:w="992"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993"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992"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992"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992"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851"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r>
      <w:tr w:rsidR="00F809EC" w:rsidRPr="00C42B18" w:rsidTr="00C42B18">
        <w:trPr>
          <w:cantSplit/>
        </w:trPr>
        <w:tc>
          <w:tcPr>
            <w:tcW w:w="1276" w:type="dxa"/>
          </w:tcPr>
          <w:p w:rsidR="00F809EC" w:rsidRPr="00C42B18" w:rsidRDefault="00F809EC" w:rsidP="00C42B18">
            <w:pPr>
              <w:spacing w:after="0" w:line="240" w:lineRule="auto"/>
              <w:rPr>
                <w:rFonts w:ascii="Times New Roman" w:hAnsi="Times New Roman"/>
                <w:sz w:val="20"/>
                <w:szCs w:val="20"/>
              </w:rPr>
            </w:pPr>
            <w:r w:rsidRPr="00C42B18">
              <w:rPr>
                <w:rFonts w:ascii="Times New Roman" w:hAnsi="Times New Roman"/>
                <w:sz w:val="20"/>
                <w:szCs w:val="20"/>
              </w:rPr>
              <w:lastRenderedPageBreak/>
              <w:t>Measure 2.2.3.</w:t>
            </w:r>
          </w:p>
        </w:tc>
        <w:tc>
          <w:tcPr>
            <w:tcW w:w="3260" w:type="dxa"/>
          </w:tcPr>
          <w:p w:rsidR="00F809EC" w:rsidRPr="00C42B18" w:rsidRDefault="00F809EC" w:rsidP="00C42B18">
            <w:pPr>
              <w:spacing w:after="0" w:line="240" w:lineRule="auto"/>
              <w:rPr>
                <w:rFonts w:ascii="Times New Roman" w:hAnsi="Times New Roman"/>
                <w:sz w:val="20"/>
                <w:szCs w:val="20"/>
              </w:rPr>
            </w:pPr>
            <w:r w:rsidRPr="00C42B18">
              <w:rPr>
                <w:rFonts w:ascii="Times New Roman" w:hAnsi="Times New Roman"/>
                <w:sz w:val="20"/>
                <w:szCs w:val="20"/>
              </w:rPr>
              <w:t>Internationalizing HSE PhD programmes</w:t>
            </w:r>
          </w:p>
        </w:tc>
        <w:tc>
          <w:tcPr>
            <w:tcW w:w="3118" w:type="dxa"/>
          </w:tcPr>
          <w:p w:rsidR="00F809EC" w:rsidRPr="00C42B18" w:rsidRDefault="00F809EC" w:rsidP="00C42B18">
            <w:pPr>
              <w:spacing w:after="0" w:line="240" w:lineRule="auto"/>
              <w:rPr>
                <w:rFonts w:ascii="Times New Roman" w:hAnsi="Times New Roman"/>
                <w:sz w:val="20"/>
                <w:szCs w:val="20"/>
                <w:lang w:val="en-US"/>
              </w:rPr>
            </w:pPr>
            <w:r w:rsidRPr="00C42B18">
              <w:rPr>
                <w:rFonts w:ascii="Times New Roman" w:hAnsi="Times New Roman"/>
                <w:sz w:val="20"/>
                <w:szCs w:val="20"/>
                <w:lang w:val="en-US"/>
              </w:rPr>
              <w:t>Percent of PhD students that have been on internships at foreign universities and research centres during the year</w:t>
            </w:r>
          </w:p>
        </w:tc>
        <w:tc>
          <w:tcPr>
            <w:tcW w:w="850" w:type="dxa"/>
            <w:vAlign w:val="center"/>
          </w:tcPr>
          <w:p w:rsidR="00F809EC" w:rsidRPr="00C42B18" w:rsidRDefault="00F809EC" w:rsidP="00C42B18">
            <w:pPr>
              <w:spacing w:after="0" w:line="240" w:lineRule="auto"/>
              <w:jc w:val="center"/>
              <w:rPr>
                <w:rFonts w:ascii="Times New Roman" w:hAnsi="Times New Roman"/>
                <w:sz w:val="18"/>
                <w:szCs w:val="24"/>
              </w:rPr>
            </w:pPr>
            <w:r w:rsidRPr="00C42B18">
              <w:rPr>
                <w:rFonts w:ascii="Times New Roman" w:hAnsi="Times New Roman"/>
                <w:sz w:val="18"/>
                <w:szCs w:val="20"/>
              </w:rPr>
              <w:t>2,00</w:t>
            </w:r>
          </w:p>
        </w:tc>
        <w:tc>
          <w:tcPr>
            <w:tcW w:w="851" w:type="dxa"/>
            <w:vAlign w:val="center"/>
          </w:tcPr>
          <w:p w:rsidR="00F809EC" w:rsidRPr="00C42B18" w:rsidRDefault="00F809EC" w:rsidP="00C42B18">
            <w:pPr>
              <w:spacing w:after="0" w:line="240" w:lineRule="auto"/>
              <w:jc w:val="center"/>
              <w:rPr>
                <w:rFonts w:ascii="Times New Roman" w:hAnsi="Times New Roman"/>
                <w:sz w:val="18"/>
                <w:szCs w:val="24"/>
              </w:rPr>
            </w:pPr>
            <w:r w:rsidRPr="00C42B18">
              <w:rPr>
                <w:rFonts w:ascii="Times New Roman" w:hAnsi="Times New Roman"/>
                <w:sz w:val="18"/>
                <w:szCs w:val="20"/>
              </w:rPr>
              <w:t>1,00</w:t>
            </w:r>
          </w:p>
        </w:tc>
        <w:tc>
          <w:tcPr>
            <w:tcW w:w="850" w:type="dxa"/>
            <w:vAlign w:val="center"/>
          </w:tcPr>
          <w:p w:rsidR="00F809EC" w:rsidRPr="00C42B18" w:rsidRDefault="00F809EC" w:rsidP="00C42B18">
            <w:pPr>
              <w:spacing w:after="0" w:line="240" w:lineRule="auto"/>
              <w:jc w:val="center"/>
              <w:rPr>
                <w:rFonts w:ascii="Times New Roman" w:hAnsi="Times New Roman"/>
                <w:sz w:val="18"/>
                <w:szCs w:val="24"/>
              </w:rPr>
            </w:pPr>
            <w:r w:rsidRPr="00C42B18">
              <w:rPr>
                <w:rFonts w:ascii="Times New Roman" w:hAnsi="Times New Roman"/>
                <w:sz w:val="18"/>
                <w:szCs w:val="20"/>
              </w:rPr>
              <w:t>1,00</w:t>
            </w:r>
          </w:p>
        </w:tc>
        <w:tc>
          <w:tcPr>
            <w:tcW w:w="992"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993"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992"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992"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992"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851"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r>
      <w:tr w:rsidR="00F809EC" w:rsidRPr="00C42B18" w:rsidTr="00C42B18">
        <w:trPr>
          <w:cantSplit/>
        </w:trPr>
        <w:tc>
          <w:tcPr>
            <w:tcW w:w="1276" w:type="dxa"/>
            <w:tcBorders>
              <w:right w:val="nil"/>
            </w:tcBorders>
            <w:shd w:val="clear" w:color="auto" w:fill="FBD4B4"/>
          </w:tcPr>
          <w:p w:rsidR="00F809EC" w:rsidRPr="00C42B18" w:rsidRDefault="00F809EC" w:rsidP="00C42B18">
            <w:pPr>
              <w:spacing w:after="0" w:line="240" w:lineRule="auto"/>
              <w:rPr>
                <w:rFonts w:ascii="Times New Roman" w:hAnsi="Times New Roman"/>
                <w:b/>
                <w:sz w:val="20"/>
                <w:szCs w:val="20"/>
              </w:rPr>
            </w:pPr>
            <w:r w:rsidRPr="00C42B18">
              <w:rPr>
                <w:rFonts w:ascii="Times New Roman" w:hAnsi="Times New Roman"/>
                <w:b/>
                <w:sz w:val="20"/>
                <w:szCs w:val="20"/>
              </w:rPr>
              <w:t>Project 2.3.</w:t>
            </w:r>
          </w:p>
        </w:tc>
        <w:tc>
          <w:tcPr>
            <w:tcW w:w="3260" w:type="dxa"/>
            <w:tcBorders>
              <w:left w:val="nil"/>
            </w:tcBorders>
            <w:shd w:val="clear" w:color="auto" w:fill="FBD4B4"/>
          </w:tcPr>
          <w:p w:rsidR="00F809EC" w:rsidRPr="00C42B18" w:rsidRDefault="00F809EC" w:rsidP="00C42B18">
            <w:pPr>
              <w:spacing w:after="0" w:line="240" w:lineRule="auto"/>
              <w:rPr>
                <w:rFonts w:ascii="Times New Roman" w:hAnsi="Times New Roman"/>
                <w:b/>
                <w:sz w:val="20"/>
                <w:szCs w:val="20"/>
                <w:lang w:val="en-US"/>
              </w:rPr>
            </w:pPr>
            <w:r w:rsidRPr="00C42B18">
              <w:rPr>
                <w:rFonts w:ascii="Times New Roman" w:hAnsi="Times New Roman"/>
                <w:b/>
                <w:sz w:val="20"/>
                <w:szCs w:val="20"/>
                <w:lang w:val="en-US"/>
              </w:rPr>
              <w:t>Professionalizing the management of educational programmes</w:t>
            </w:r>
          </w:p>
        </w:tc>
        <w:tc>
          <w:tcPr>
            <w:tcW w:w="3118" w:type="dxa"/>
            <w:shd w:val="clear" w:color="auto" w:fill="FBD4B4"/>
          </w:tcPr>
          <w:p w:rsidR="00F809EC" w:rsidRPr="00C42B18" w:rsidRDefault="00104782" w:rsidP="00C42B18">
            <w:pPr>
              <w:spacing w:after="0" w:line="240" w:lineRule="auto"/>
              <w:rPr>
                <w:rFonts w:ascii="Times New Roman" w:hAnsi="Times New Roman"/>
                <w:sz w:val="20"/>
                <w:szCs w:val="20"/>
              </w:rPr>
            </w:pPr>
            <w:r>
              <w:rPr>
                <w:rFonts w:ascii="Times New Roman" w:hAnsi="Times New Roman"/>
                <w:sz w:val="20"/>
                <w:szCs w:val="20"/>
              </w:rPr>
              <w:t>million rubles</w:t>
            </w:r>
          </w:p>
        </w:tc>
        <w:tc>
          <w:tcPr>
            <w:tcW w:w="850" w:type="dxa"/>
            <w:shd w:val="clear" w:color="auto" w:fill="FBD4B4"/>
            <w:vAlign w:val="center"/>
          </w:tcPr>
          <w:p w:rsidR="00F809EC" w:rsidRPr="00C42B18" w:rsidRDefault="00F809EC" w:rsidP="00C42B18">
            <w:pPr>
              <w:spacing w:after="0" w:line="240" w:lineRule="auto"/>
              <w:jc w:val="center"/>
              <w:rPr>
                <w:rFonts w:ascii="Times New Roman" w:hAnsi="Times New Roman"/>
                <w:sz w:val="18"/>
                <w:szCs w:val="24"/>
              </w:rPr>
            </w:pPr>
            <w:r w:rsidRPr="00C42B18">
              <w:rPr>
                <w:rFonts w:ascii="Times New Roman" w:hAnsi="Times New Roman"/>
                <w:sz w:val="18"/>
                <w:szCs w:val="20"/>
              </w:rPr>
              <w:t>0,50</w:t>
            </w:r>
          </w:p>
        </w:tc>
        <w:tc>
          <w:tcPr>
            <w:tcW w:w="851" w:type="dxa"/>
            <w:shd w:val="clear" w:color="auto" w:fill="FBD4B4"/>
            <w:vAlign w:val="center"/>
          </w:tcPr>
          <w:p w:rsidR="00F809EC" w:rsidRPr="00C42B18" w:rsidRDefault="00F809EC" w:rsidP="00C42B18">
            <w:pPr>
              <w:spacing w:after="0" w:line="240" w:lineRule="auto"/>
              <w:jc w:val="center"/>
              <w:rPr>
                <w:rFonts w:ascii="Times New Roman" w:hAnsi="Times New Roman"/>
                <w:sz w:val="18"/>
                <w:szCs w:val="24"/>
              </w:rPr>
            </w:pPr>
            <w:r w:rsidRPr="00C42B18">
              <w:rPr>
                <w:rFonts w:ascii="Times New Roman" w:hAnsi="Times New Roman"/>
                <w:sz w:val="18"/>
                <w:szCs w:val="20"/>
              </w:rPr>
              <w:t>1,00</w:t>
            </w:r>
          </w:p>
        </w:tc>
        <w:tc>
          <w:tcPr>
            <w:tcW w:w="850" w:type="dxa"/>
            <w:shd w:val="clear" w:color="auto" w:fill="FBD4B4"/>
            <w:vAlign w:val="center"/>
          </w:tcPr>
          <w:p w:rsidR="00F809EC" w:rsidRPr="00C42B18" w:rsidRDefault="00F809EC" w:rsidP="00C42B18">
            <w:pPr>
              <w:spacing w:after="0" w:line="240" w:lineRule="auto"/>
              <w:jc w:val="center"/>
              <w:rPr>
                <w:rFonts w:ascii="Times New Roman" w:hAnsi="Times New Roman"/>
                <w:sz w:val="18"/>
                <w:szCs w:val="24"/>
              </w:rPr>
            </w:pPr>
            <w:r w:rsidRPr="00C42B18">
              <w:rPr>
                <w:rFonts w:ascii="Times New Roman" w:hAnsi="Times New Roman"/>
                <w:sz w:val="18"/>
                <w:szCs w:val="20"/>
              </w:rPr>
              <w:t>1,50</w:t>
            </w:r>
          </w:p>
        </w:tc>
        <w:tc>
          <w:tcPr>
            <w:tcW w:w="992" w:type="dxa"/>
            <w:shd w:val="clear" w:color="auto" w:fill="FBD4B4"/>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4,00</w:t>
            </w:r>
          </w:p>
        </w:tc>
        <w:tc>
          <w:tcPr>
            <w:tcW w:w="993" w:type="dxa"/>
            <w:shd w:val="clear" w:color="auto" w:fill="FBD4B4"/>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4,00</w:t>
            </w:r>
          </w:p>
        </w:tc>
        <w:tc>
          <w:tcPr>
            <w:tcW w:w="992" w:type="dxa"/>
            <w:shd w:val="clear" w:color="auto" w:fill="FBD4B4"/>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2,00</w:t>
            </w:r>
          </w:p>
        </w:tc>
        <w:tc>
          <w:tcPr>
            <w:tcW w:w="992" w:type="dxa"/>
            <w:shd w:val="clear" w:color="auto" w:fill="FBD4B4"/>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2,00</w:t>
            </w:r>
          </w:p>
        </w:tc>
        <w:tc>
          <w:tcPr>
            <w:tcW w:w="992" w:type="dxa"/>
            <w:shd w:val="clear" w:color="auto" w:fill="FBD4B4"/>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2,00</w:t>
            </w:r>
          </w:p>
        </w:tc>
        <w:tc>
          <w:tcPr>
            <w:tcW w:w="851" w:type="dxa"/>
            <w:shd w:val="clear" w:color="auto" w:fill="FBD4B4"/>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2,00</w:t>
            </w:r>
          </w:p>
        </w:tc>
      </w:tr>
      <w:tr w:rsidR="00F809EC" w:rsidRPr="00C42B18" w:rsidTr="00C42B18">
        <w:trPr>
          <w:cantSplit/>
        </w:trPr>
        <w:tc>
          <w:tcPr>
            <w:tcW w:w="1276" w:type="dxa"/>
          </w:tcPr>
          <w:p w:rsidR="00F809EC" w:rsidRPr="00C42B18" w:rsidRDefault="00F809EC" w:rsidP="00C42B18">
            <w:pPr>
              <w:spacing w:after="0" w:line="240" w:lineRule="auto"/>
              <w:rPr>
                <w:rFonts w:ascii="Times New Roman" w:hAnsi="Times New Roman"/>
                <w:sz w:val="20"/>
                <w:szCs w:val="20"/>
              </w:rPr>
            </w:pPr>
            <w:r w:rsidRPr="00C42B18">
              <w:rPr>
                <w:rFonts w:ascii="Times New Roman" w:hAnsi="Times New Roman"/>
                <w:sz w:val="20"/>
                <w:szCs w:val="20"/>
              </w:rPr>
              <w:t>Measure 2.3.1.</w:t>
            </w:r>
          </w:p>
        </w:tc>
        <w:tc>
          <w:tcPr>
            <w:tcW w:w="3260" w:type="dxa"/>
          </w:tcPr>
          <w:p w:rsidR="00F809EC" w:rsidRPr="00C42B18" w:rsidRDefault="00F809EC" w:rsidP="00C42B18">
            <w:pPr>
              <w:spacing w:after="0" w:line="240" w:lineRule="auto"/>
              <w:rPr>
                <w:rFonts w:ascii="Times New Roman" w:hAnsi="Times New Roman"/>
                <w:sz w:val="20"/>
                <w:szCs w:val="20"/>
                <w:lang w:val="en-US"/>
              </w:rPr>
            </w:pPr>
            <w:r w:rsidRPr="00C42B18">
              <w:rPr>
                <w:rFonts w:ascii="Times New Roman" w:hAnsi="Times New Roman"/>
                <w:sz w:val="20"/>
                <w:szCs w:val="20"/>
                <w:lang w:val="en-US"/>
              </w:rPr>
              <w:t>Transition to a new model for managing educational programmes at bachelor's and master's levels (from management at department/school level to management of educational programmes)</w:t>
            </w:r>
          </w:p>
        </w:tc>
        <w:tc>
          <w:tcPr>
            <w:tcW w:w="3118" w:type="dxa"/>
          </w:tcPr>
          <w:p w:rsidR="00F809EC" w:rsidRPr="00C42B18" w:rsidRDefault="00F809EC" w:rsidP="00C42B18">
            <w:pPr>
              <w:spacing w:after="0" w:line="240" w:lineRule="auto"/>
              <w:rPr>
                <w:rFonts w:ascii="Times New Roman" w:hAnsi="Times New Roman"/>
                <w:sz w:val="20"/>
                <w:szCs w:val="20"/>
                <w:lang w:val="en-US"/>
              </w:rPr>
            </w:pPr>
            <w:r w:rsidRPr="00C42B18">
              <w:rPr>
                <w:rFonts w:ascii="Times New Roman" w:hAnsi="Times New Roman"/>
                <w:sz w:val="20"/>
                <w:szCs w:val="20"/>
                <w:lang w:val="en-US"/>
              </w:rPr>
              <w:t>Percent of educational programmes managed according to the new model (end of period)</w:t>
            </w:r>
          </w:p>
        </w:tc>
        <w:tc>
          <w:tcPr>
            <w:tcW w:w="850" w:type="dxa"/>
            <w:vAlign w:val="center"/>
          </w:tcPr>
          <w:p w:rsidR="00F809EC" w:rsidRPr="00C42B18" w:rsidRDefault="00F809EC" w:rsidP="00C42B18">
            <w:pPr>
              <w:spacing w:after="0" w:line="240" w:lineRule="auto"/>
              <w:jc w:val="center"/>
              <w:rPr>
                <w:rFonts w:ascii="Times New Roman" w:hAnsi="Times New Roman"/>
                <w:sz w:val="18"/>
                <w:szCs w:val="24"/>
              </w:rPr>
            </w:pPr>
            <w:r w:rsidRPr="00C42B18">
              <w:rPr>
                <w:rFonts w:ascii="Times New Roman" w:hAnsi="Times New Roman"/>
                <w:sz w:val="18"/>
                <w:szCs w:val="20"/>
              </w:rPr>
              <w:t>15,00</w:t>
            </w:r>
          </w:p>
        </w:tc>
        <w:tc>
          <w:tcPr>
            <w:tcW w:w="851" w:type="dxa"/>
            <w:vAlign w:val="center"/>
          </w:tcPr>
          <w:p w:rsidR="00F809EC" w:rsidRPr="00C42B18" w:rsidRDefault="00F809EC" w:rsidP="00C42B18">
            <w:pPr>
              <w:spacing w:after="0" w:line="240" w:lineRule="auto"/>
              <w:jc w:val="center"/>
              <w:rPr>
                <w:rFonts w:ascii="Times New Roman" w:hAnsi="Times New Roman"/>
                <w:sz w:val="18"/>
                <w:szCs w:val="24"/>
              </w:rPr>
            </w:pPr>
            <w:r w:rsidRPr="00C42B18">
              <w:rPr>
                <w:rFonts w:ascii="Times New Roman" w:hAnsi="Times New Roman"/>
                <w:sz w:val="18"/>
                <w:szCs w:val="20"/>
              </w:rPr>
              <w:t>15,00</w:t>
            </w:r>
          </w:p>
        </w:tc>
        <w:tc>
          <w:tcPr>
            <w:tcW w:w="850" w:type="dxa"/>
            <w:vAlign w:val="center"/>
          </w:tcPr>
          <w:p w:rsidR="00F809EC" w:rsidRPr="00C42B18" w:rsidRDefault="00F809EC" w:rsidP="00C42B18">
            <w:pPr>
              <w:spacing w:after="0" w:line="240" w:lineRule="auto"/>
              <w:jc w:val="center"/>
              <w:rPr>
                <w:rFonts w:ascii="Times New Roman" w:hAnsi="Times New Roman"/>
                <w:sz w:val="18"/>
                <w:szCs w:val="24"/>
              </w:rPr>
            </w:pPr>
            <w:r w:rsidRPr="00C42B18">
              <w:rPr>
                <w:rFonts w:ascii="Times New Roman" w:hAnsi="Times New Roman"/>
                <w:sz w:val="18"/>
                <w:szCs w:val="20"/>
              </w:rPr>
              <w:t>20,00</w:t>
            </w:r>
          </w:p>
        </w:tc>
        <w:tc>
          <w:tcPr>
            <w:tcW w:w="992"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993"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992"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992"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992"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851"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r>
      <w:tr w:rsidR="00F809EC" w:rsidRPr="00C42B18" w:rsidTr="00C42B18">
        <w:trPr>
          <w:cantSplit/>
        </w:trPr>
        <w:tc>
          <w:tcPr>
            <w:tcW w:w="1276" w:type="dxa"/>
          </w:tcPr>
          <w:p w:rsidR="00F809EC" w:rsidRPr="00C42B18" w:rsidRDefault="00F809EC" w:rsidP="00C42B18">
            <w:pPr>
              <w:spacing w:after="0" w:line="240" w:lineRule="auto"/>
              <w:rPr>
                <w:rFonts w:ascii="Times New Roman" w:hAnsi="Times New Roman"/>
                <w:sz w:val="20"/>
                <w:szCs w:val="20"/>
              </w:rPr>
            </w:pPr>
            <w:r w:rsidRPr="00C42B18">
              <w:rPr>
                <w:rFonts w:ascii="Times New Roman" w:hAnsi="Times New Roman"/>
                <w:sz w:val="20"/>
                <w:szCs w:val="20"/>
              </w:rPr>
              <w:t>Measure 2.3.2.</w:t>
            </w:r>
          </w:p>
        </w:tc>
        <w:tc>
          <w:tcPr>
            <w:tcW w:w="3260" w:type="dxa"/>
          </w:tcPr>
          <w:p w:rsidR="00F809EC" w:rsidRPr="00C42B18" w:rsidRDefault="00F809EC" w:rsidP="00C42B18">
            <w:pPr>
              <w:spacing w:after="0" w:line="240" w:lineRule="auto"/>
              <w:rPr>
                <w:rFonts w:ascii="Times New Roman" w:hAnsi="Times New Roman"/>
                <w:sz w:val="20"/>
                <w:szCs w:val="20"/>
                <w:lang w:val="en-US"/>
              </w:rPr>
            </w:pPr>
            <w:r w:rsidRPr="00C42B18">
              <w:rPr>
                <w:rFonts w:ascii="Times New Roman" w:hAnsi="Times New Roman"/>
                <w:sz w:val="20"/>
                <w:szCs w:val="20"/>
                <w:lang w:val="en-US"/>
              </w:rPr>
              <w:t>Creating a system of academic management for educational programmes at bachelor's and master's levels</w:t>
            </w:r>
          </w:p>
        </w:tc>
        <w:tc>
          <w:tcPr>
            <w:tcW w:w="3118" w:type="dxa"/>
          </w:tcPr>
          <w:p w:rsidR="00F809EC" w:rsidRPr="00C42B18" w:rsidRDefault="00F809EC" w:rsidP="00C42B18">
            <w:pPr>
              <w:spacing w:after="0" w:line="240" w:lineRule="auto"/>
              <w:rPr>
                <w:rFonts w:ascii="Times New Roman" w:hAnsi="Times New Roman"/>
                <w:sz w:val="20"/>
                <w:szCs w:val="20"/>
                <w:lang w:val="en-US"/>
              </w:rPr>
            </w:pPr>
            <w:r w:rsidRPr="00C42B18">
              <w:rPr>
                <w:rFonts w:ascii="Times New Roman" w:hAnsi="Times New Roman"/>
                <w:sz w:val="20"/>
                <w:szCs w:val="20"/>
                <w:lang w:val="en-US"/>
              </w:rPr>
              <w:t>Percent of educational programmes with academic management (end of period)</w:t>
            </w:r>
          </w:p>
        </w:tc>
        <w:tc>
          <w:tcPr>
            <w:tcW w:w="850" w:type="dxa"/>
            <w:vAlign w:val="center"/>
          </w:tcPr>
          <w:p w:rsidR="00F809EC" w:rsidRPr="00C42B18" w:rsidRDefault="00F809EC" w:rsidP="00C42B18">
            <w:pPr>
              <w:spacing w:after="0" w:line="240" w:lineRule="auto"/>
              <w:jc w:val="center"/>
              <w:rPr>
                <w:rFonts w:ascii="Times New Roman" w:hAnsi="Times New Roman"/>
                <w:sz w:val="18"/>
                <w:szCs w:val="24"/>
                <w:lang w:val="en-US"/>
              </w:rPr>
            </w:pPr>
            <w:r w:rsidRPr="00C42B18">
              <w:rPr>
                <w:rFonts w:ascii="Times New Roman" w:hAnsi="Times New Roman"/>
                <w:sz w:val="18"/>
                <w:szCs w:val="20"/>
                <w:lang w:val="en-US"/>
              </w:rPr>
              <w:t> </w:t>
            </w:r>
          </w:p>
        </w:tc>
        <w:tc>
          <w:tcPr>
            <w:tcW w:w="851" w:type="dxa"/>
            <w:vAlign w:val="center"/>
          </w:tcPr>
          <w:p w:rsidR="00F809EC" w:rsidRPr="00C42B18" w:rsidRDefault="00F809EC" w:rsidP="00C42B18">
            <w:pPr>
              <w:spacing w:after="0" w:line="240" w:lineRule="auto"/>
              <w:jc w:val="center"/>
              <w:rPr>
                <w:rFonts w:ascii="Times New Roman" w:hAnsi="Times New Roman"/>
                <w:sz w:val="18"/>
                <w:szCs w:val="24"/>
              </w:rPr>
            </w:pPr>
            <w:r w:rsidRPr="00C42B18">
              <w:rPr>
                <w:rFonts w:ascii="Times New Roman" w:hAnsi="Times New Roman"/>
                <w:sz w:val="18"/>
                <w:szCs w:val="20"/>
              </w:rPr>
              <w:t>10,00</w:t>
            </w:r>
          </w:p>
        </w:tc>
        <w:tc>
          <w:tcPr>
            <w:tcW w:w="850" w:type="dxa"/>
            <w:vAlign w:val="center"/>
          </w:tcPr>
          <w:p w:rsidR="00F809EC" w:rsidRPr="00C42B18" w:rsidRDefault="00F809EC" w:rsidP="00C42B18">
            <w:pPr>
              <w:spacing w:after="0" w:line="240" w:lineRule="auto"/>
              <w:jc w:val="center"/>
              <w:rPr>
                <w:rFonts w:ascii="Times New Roman" w:hAnsi="Times New Roman"/>
                <w:sz w:val="18"/>
                <w:szCs w:val="24"/>
              </w:rPr>
            </w:pPr>
            <w:r w:rsidRPr="00C42B18">
              <w:rPr>
                <w:rFonts w:ascii="Times New Roman" w:hAnsi="Times New Roman"/>
                <w:sz w:val="18"/>
                <w:szCs w:val="20"/>
              </w:rPr>
              <w:t>20,00</w:t>
            </w:r>
          </w:p>
        </w:tc>
        <w:tc>
          <w:tcPr>
            <w:tcW w:w="992"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993"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992"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992"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992"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851"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r>
      <w:tr w:rsidR="00F809EC" w:rsidRPr="00C42B18" w:rsidTr="00C42B18">
        <w:trPr>
          <w:cantSplit/>
        </w:trPr>
        <w:tc>
          <w:tcPr>
            <w:tcW w:w="1276" w:type="dxa"/>
            <w:shd w:val="clear" w:color="auto" w:fill="FBD4B4"/>
          </w:tcPr>
          <w:p w:rsidR="00F809EC" w:rsidRPr="00C42B18" w:rsidRDefault="00F809EC" w:rsidP="00C42B18">
            <w:pPr>
              <w:spacing w:after="0" w:line="240" w:lineRule="auto"/>
              <w:rPr>
                <w:rFonts w:ascii="Times New Roman" w:hAnsi="Times New Roman"/>
                <w:b/>
                <w:sz w:val="20"/>
                <w:szCs w:val="20"/>
              </w:rPr>
            </w:pPr>
            <w:r w:rsidRPr="00C42B18">
              <w:rPr>
                <w:rFonts w:ascii="Times New Roman" w:hAnsi="Times New Roman"/>
                <w:b/>
                <w:sz w:val="20"/>
                <w:szCs w:val="20"/>
              </w:rPr>
              <w:t>Project 2.4</w:t>
            </w:r>
          </w:p>
        </w:tc>
        <w:tc>
          <w:tcPr>
            <w:tcW w:w="3260" w:type="dxa"/>
            <w:shd w:val="clear" w:color="auto" w:fill="FBD4B4"/>
          </w:tcPr>
          <w:p w:rsidR="00F809EC" w:rsidRPr="00C42B18" w:rsidRDefault="00F809EC" w:rsidP="00C42B18">
            <w:pPr>
              <w:spacing w:after="0" w:line="240" w:lineRule="auto"/>
              <w:rPr>
                <w:rFonts w:ascii="Times New Roman" w:hAnsi="Times New Roman"/>
                <w:b/>
                <w:sz w:val="20"/>
                <w:szCs w:val="20"/>
                <w:lang w:val="en-US"/>
              </w:rPr>
            </w:pPr>
            <w:r w:rsidRPr="00C42B18">
              <w:rPr>
                <w:rFonts w:ascii="Times New Roman" w:hAnsi="Times New Roman"/>
                <w:b/>
                <w:sz w:val="20"/>
                <w:szCs w:val="20"/>
                <w:lang w:val="en-US"/>
              </w:rPr>
              <w:t>External expert evaluation of educational programmes and their elements</w:t>
            </w:r>
          </w:p>
        </w:tc>
        <w:tc>
          <w:tcPr>
            <w:tcW w:w="3118" w:type="dxa"/>
            <w:shd w:val="clear" w:color="auto" w:fill="FBD4B4"/>
          </w:tcPr>
          <w:p w:rsidR="00F809EC" w:rsidRPr="00C42B18" w:rsidRDefault="00104782" w:rsidP="00C42B18">
            <w:pPr>
              <w:spacing w:after="0" w:line="240" w:lineRule="auto"/>
              <w:rPr>
                <w:rFonts w:ascii="Times New Roman" w:hAnsi="Times New Roman"/>
                <w:sz w:val="20"/>
                <w:szCs w:val="20"/>
              </w:rPr>
            </w:pPr>
            <w:r>
              <w:rPr>
                <w:rFonts w:ascii="Times New Roman" w:hAnsi="Times New Roman"/>
                <w:sz w:val="20"/>
                <w:szCs w:val="20"/>
              </w:rPr>
              <w:t>million rubles</w:t>
            </w:r>
          </w:p>
        </w:tc>
        <w:tc>
          <w:tcPr>
            <w:tcW w:w="850" w:type="dxa"/>
            <w:shd w:val="clear" w:color="auto" w:fill="FBD4B4"/>
            <w:vAlign w:val="center"/>
          </w:tcPr>
          <w:p w:rsidR="00F809EC" w:rsidRPr="00C42B18" w:rsidRDefault="00F809EC" w:rsidP="00C42B18">
            <w:pPr>
              <w:spacing w:after="0" w:line="240" w:lineRule="auto"/>
              <w:jc w:val="center"/>
              <w:rPr>
                <w:rFonts w:ascii="Times New Roman" w:hAnsi="Times New Roman"/>
                <w:sz w:val="18"/>
                <w:szCs w:val="24"/>
              </w:rPr>
            </w:pPr>
            <w:r w:rsidRPr="00C42B18">
              <w:rPr>
                <w:rFonts w:ascii="Times New Roman" w:hAnsi="Times New Roman"/>
                <w:sz w:val="18"/>
                <w:szCs w:val="20"/>
              </w:rPr>
              <w:t>14,63</w:t>
            </w:r>
          </w:p>
        </w:tc>
        <w:tc>
          <w:tcPr>
            <w:tcW w:w="851" w:type="dxa"/>
            <w:shd w:val="clear" w:color="auto" w:fill="FBD4B4"/>
            <w:vAlign w:val="center"/>
          </w:tcPr>
          <w:p w:rsidR="00F809EC" w:rsidRPr="00C42B18" w:rsidRDefault="00F809EC" w:rsidP="00C42B18">
            <w:pPr>
              <w:spacing w:after="0" w:line="240" w:lineRule="auto"/>
              <w:jc w:val="center"/>
              <w:rPr>
                <w:rFonts w:ascii="Times New Roman" w:hAnsi="Times New Roman"/>
                <w:sz w:val="18"/>
                <w:szCs w:val="24"/>
              </w:rPr>
            </w:pPr>
            <w:r w:rsidRPr="00C42B18">
              <w:rPr>
                <w:rFonts w:ascii="Times New Roman" w:hAnsi="Times New Roman"/>
                <w:sz w:val="18"/>
                <w:szCs w:val="20"/>
              </w:rPr>
              <w:t>8,00</w:t>
            </w:r>
          </w:p>
        </w:tc>
        <w:tc>
          <w:tcPr>
            <w:tcW w:w="850" w:type="dxa"/>
            <w:shd w:val="clear" w:color="auto" w:fill="FBD4B4"/>
            <w:vAlign w:val="center"/>
          </w:tcPr>
          <w:p w:rsidR="00F809EC" w:rsidRPr="00C42B18" w:rsidRDefault="00F809EC" w:rsidP="00C42B18">
            <w:pPr>
              <w:spacing w:after="0" w:line="240" w:lineRule="auto"/>
              <w:jc w:val="center"/>
              <w:rPr>
                <w:rFonts w:ascii="Times New Roman" w:hAnsi="Times New Roman"/>
                <w:sz w:val="18"/>
                <w:szCs w:val="24"/>
              </w:rPr>
            </w:pPr>
            <w:r w:rsidRPr="00C42B18">
              <w:rPr>
                <w:rFonts w:ascii="Times New Roman" w:hAnsi="Times New Roman"/>
                <w:sz w:val="18"/>
                <w:szCs w:val="20"/>
              </w:rPr>
              <w:t>13,00</w:t>
            </w:r>
          </w:p>
        </w:tc>
        <w:tc>
          <w:tcPr>
            <w:tcW w:w="992" w:type="dxa"/>
            <w:shd w:val="clear" w:color="auto" w:fill="FBD4B4"/>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23,00</w:t>
            </w:r>
          </w:p>
        </w:tc>
        <w:tc>
          <w:tcPr>
            <w:tcW w:w="993" w:type="dxa"/>
            <w:shd w:val="clear" w:color="auto" w:fill="FBD4B4"/>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24,00</w:t>
            </w:r>
          </w:p>
        </w:tc>
        <w:tc>
          <w:tcPr>
            <w:tcW w:w="992" w:type="dxa"/>
            <w:shd w:val="clear" w:color="auto" w:fill="FBD4B4"/>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25,00</w:t>
            </w:r>
          </w:p>
        </w:tc>
        <w:tc>
          <w:tcPr>
            <w:tcW w:w="992" w:type="dxa"/>
            <w:shd w:val="clear" w:color="auto" w:fill="FBD4B4"/>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26,00</w:t>
            </w:r>
          </w:p>
        </w:tc>
        <w:tc>
          <w:tcPr>
            <w:tcW w:w="992" w:type="dxa"/>
            <w:shd w:val="clear" w:color="auto" w:fill="FBD4B4"/>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26,00</w:t>
            </w:r>
          </w:p>
        </w:tc>
        <w:tc>
          <w:tcPr>
            <w:tcW w:w="851" w:type="dxa"/>
            <w:shd w:val="clear" w:color="auto" w:fill="FBD4B4"/>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8,00</w:t>
            </w:r>
          </w:p>
        </w:tc>
      </w:tr>
      <w:tr w:rsidR="00F809EC" w:rsidRPr="00C42B18" w:rsidTr="00C42B18">
        <w:trPr>
          <w:cantSplit/>
        </w:trPr>
        <w:tc>
          <w:tcPr>
            <w:tcW w:w="1276" w:type="dxa"/>
          </w:tcPr>
          <w:p w:rsidR="00F809EC" w:rsidRPr="00C42B18" w:rsidRDefault="00F809EC" w:rsidP="00C42B18">
            <w:pPr>
              <w:spacing w:after="0" w:line="240" w:lineRule="auto"/>
              <w:rPr>
                <w:rFonts w:ascii="Times New Roman" w:hAnsi="Times New Roman"/>
                <w:sz w:val="20"/>
                <w:szCs w:val="20"/>
              </w:rPr>
            </w:pPr>
            <w:r w:rsidRPr="00C42B18">
              <w:rPr>
                <w:rFonts w:ascii="Times New Roman" w:hAnsi="Times New Roman"/>
                <w:sz w:val="20"/>
                <w:szCs w:val="20"/>
              </w:rPr>
              <w:t>Measure 2.4.1.</w:t>
            </w:r>
          </w:p>
        </w:tc>
        <w:tc>
          <w:tcPr>
            <w:tcW w:w="3260" w:type="dxa"/>
          </w:tcPr>
          <w:p w:rsidR="00F809EC" w:rsidRPr="00C42B18" w:rsidRDefault="00F809EC" w:rsidP="00C42B18">
            <w:pPr>
              <w:spacing w:after="0" w:line="240" w:lineRule="auto"/>
              <w:rPr>
                <w:rFonts w:ascii="Times New Roman" w:hAnsi="Times New Roman"/>
                <w:sz w:val="20"/>
                <w:szCs w:val="20"/>
                <w:lang w:val="en-US"/>
              </w:rPr>
            </w:pPr>
            <w:r w:rsidRPr="00C42B18">
              <w:rPr>
                <w:rFonts w:ascii="Times New Roman" w:hAnsi="Times New Roman"/>
                <w:sz w:val="20"/>
                <w:szCs w:val="20"/>
                <w:lang w:val="en-US"/>
              </w:rPr>
              <w:t>International expert evaluation and/or accreditation of educational programmes that have had at least one graduating class</w:t>
            </w:r>
          </w:p>
        </w:tc>
        <w:tc>
          <w:tcPr>
            <w:tcW w:w="3118" w:type="dxa"/>
          </w:tcPr>
          <w:p w:rsidR="00F809EC" w:rsidRPr="00C42B18" w:rsidRDefault="00F809EC" w:rsidP="00C42B18">
            <w:pPr>
              <w:spacing w:after="0" w:line="240" w:lineRule="auto"/>
              <w:rPr>
                <w:rFonts w:ascii="Times New Roman" w:hAnsi="Times New Roman"/>
                <w:sz w:val="20"/>
                <w:szCs w:val="20"/>
                <w:lang w:val="en-US"/>
              </w:rPr>
            </w:pPr>
            <w:r w:rsidRPr="00C42B18">
              <w:rPr>
                <w:rFonts w:ascii="Times New Roman" w:hAnsi="Times New Roman"/>
                <w:sz w:val="20"/>
                <w:szCs w:val="20"/>
                <w:lang w:val="en-US"/>
              </w:rPr>
              <w:t>Percent of educational programmes evaluated and/or accredited by international experts during the year (end of period)</w:t>
            </w:r>
          </w:p>
        </w:tc>
        <w:tc>
          <w:tcPr>
            <w:tcW w:w="850" w:type="dxa"/>
            <w:vAlign w:val="center"/>
          </w:tcPr>
          <w:p w:rsidR="00F809EC" w:rsidRPr="00C42B18" w:rsidRDefault="00F809EC" w:rsidP="00C42B18">
            <w:pPr>
              <w:spacing w:after="0" w:line="240" w:lineRule="auto"/>
              <w:jc w:val="center"/>
              <w:rPr>
                <w:rFonts w:ascii="Times New Roman" w:hAnsi="Times New Roman"/>
                <w:sz w:val="18"/>
                <w:szCs w:val="24"/>
              </w:rPr>
            </w:pPr>
            <w:r w:rsidRPr="00C42B18">
              <w:rPr>
                <w:rFonts w:ascii="Times New Roman" w:hAnsi="Times New Roman"/>
                <w:sz w:val="18"/>
                <w:szCs w:val="20"/>
              </w:rPr>
              <w:t>10,00</w:t>
            </w:r>
          </w:p>
        </w:tc>
        <w:tc>
          <w:tcPr>
            <w:tcW w:w="851" w:type="dxa"/>
            <w:vAlign w:val="center"/>
          </w:tcPr>
          <w:p w:rsidR="00F809EC" w:rsidRPr="00C42B18" w:rsidRDefault="00F809EC" w:rsidP="00C42B18">
            <w:pPr>
              <w:spacing w:after="0" w:line="240" w:lineRule="auto"/>
              <w:jc w:val="center"/>
              <w:rPr>
                <w:rFonts w:ascii="Times New Roman" w:hAnsi="Times New Roman"/>
                <w:sz w:val="18"/>
                <w:szCs w:val="24"/>
              </w:rPr>
            </w:pPr>
            <w:r w:rsidRPr="00C42B18">
              <w:rPr>
                <w:rFonts w:ascii="Times New Roman" w:hAnsi="Times New Roman"/>
                <w:sz w:val="18"/>
                <w:szCs w:val="20"/>
              </w:rPr>
              <w:t>5,00</w:t>
            </w:r>
          </w:p>
        </w:tc>
        <w:tc>
          <w:tcPr>
            <w:tcW w:w="850" w:type="dxa"/>
            <w:vAlign w:val="center"/>
          </w:tcPr>
          <w:p w:rsidR="00F809EC" w:rsidRPr="00C42B18" w:rsidRDefault="00F809EC" w:rsidP="00C42B18">
            <w:pPr>
              <w:spacing w:after="0" w:line="240" w:lineRule="auto"/>
              <w:jc w:val="center"/>
              <w:rPr>
                <w:rFonts w:ascii="Times New Roman" w:hAnsi="Times New Roman"/>
                <w:sz w:val="18"/>
                <w:szCs w:val="24"/>
              </w:rPr>
            </w:pPr>
            <w:r w:rsidRPr="00C42B18">
              <w:rPr>
                <w:rFonts w:ascii="Times New Roman" w:hAnsi="Times New Roman"/>
                <w:sz w:val="18"/>
                <w:szCs w:val="20"/>
              </w:rPr>
              <w:t>5,00</w:t>
            </w:r>
          </w:p>
        </w:tc>
        <w:tc>
          <w:tcPr>
            <w:tcW w:w="992"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993"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992"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992"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992"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851"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r>
      <w:tr w:rsidR="00F809EC" w:rsidRPr="00C42B18" w:rsidTr="00C42B18">
        <w:trPr>
          <w:cantSplit/>
        </w:trPr>
        <w:tc>
          <w:tcPr>
            <w:tcW w:w="1276" w:type="dxa"/>
          </w:tcPr>
          <w:p w:rsidR="00F809EC" w:rsidRPr="00C42B18" w:rsidRDefault="00F809EC" w:rsidP="00C42B18">
            <w:pPr>
              <w:spacing w:after="0" w:line="240" w:lineRule="auto"/>
              <w:rPr>
                <w:rFonts w:ascii="Times New Roman" w:hAnsi="Times New Roman"/>
                <w:sz w:val="20"/>
                <w:szCs w:val="20"/>
              </w:rPr>
            </w:pPr>
            <w:r w:rsidRPr="00C42B18">
              <w:rPr>
                <w:rFonts w:ascii="Times New Roman" w:hAnsi="Times New Roman"/>
                <w:sz w:val="20"/>
                <w:szCs w:val="20"/>
              </w:rPr>
              <w:t>Measure 2.4.2.</w:t>
            </w:r>
          </w:p>
        </w:tc>
        <w:tc>
          <w:tcPr>
            <w:tcW w:w="3260" w:type="dxa"/>
          </w:tcPr>
          <w:p w:rsidR="00F809EC" w:rsidRPr="00C42B18" w:rsidRDefault="00F809EC" w:rsidP="00C42B18">
            <w:pPr>
              <w:spacing w:after="0" w:line="240" w:lineRule="auto"/>
              <w:rPr>
                <w:rFonts w:ascii="Times New Roman" w:hAnsi="Times New Roman"/>
                <w:sz w:val="20"/>
                <w:szCs w:val="20"/>
              </w:rPr>
            </w:pPr>
            <w:r w:rsidRPr="00C42B18">
              <w:rPr>
                <w:rFonts w:ascii="Times New Roman" w:hAnsi="Times New Roman"/>
                <w:sz w:val="20"/>
                <w:szCs w:val="20"/>
              </w:rPr>
              <w:t>Public and professional accreditation</w:t>
            </w:r>
          </w:p>
        </w:tc>
        <w:tc>
          <w:tcPr>
            <w:tcW w:w="3118" w:type="dxa"/>
          </w:tcPr>
          <w:p w:rsidR="00F809EC" w:rsidRPr="00C42B18" w:rsidRDefault="00F809EC" w:rsidP="00C42B18">
            <w:pPr>
              <w:spacing w:after="0" w:line="240" w:lineRule="auto"/>
              <w:rPr>
                <w:rFonts w:ascii="Times New Roman" w:hAnsi="Times New Roman"/>
                <w:sz w:val="20"/>
                <w:szCs w:val="20"/>
                <w:lang w:val="en-US"/>
              </w:rPr>
            </w:pPr>
            <w:r w:rsidRPr="00C42B18">
              <w:rPr>
                <w:rFonts w:ascii="Times New Roman" w:hAnsi="Times New Roman"/>
                <w:sz w:val="20"/>
                <w:szCs w:val="20"/>
                <w:lang w:val="en-US"/>
              </w:rPr>
              <w:t>Percent of HSE educational programmes accredited/certified by non-governmental/professional Russian and international organisations</w:t>
            </w:r>
          </w:p>
        </w:tc>
        <w:tc>
          <w:tcPr>
            <w:tcW w:w="850" w:type="dxa"/>
            <w:vAlign w:val="center"/>
          </w:tcPr>
          <w:p w:rsidR="00F809EC" w:rsidRPr="00C42B18" w:rsidRDefault="00F809EC" w:rsidP="00C42B18">
            <w:pPr>
              <w:spacing w:after="0" w:line="240" w:lineRule="auto"/>
              <w:jc w:val="center"/>
              <w:rPr>
                <w:rFonts w:ascii="Times New Roman" w:hAnsi="Times New Roman"/>
                <w:sz w:val="18"/>
                <w:szCs w:val="24"/>
              </w:rPr>
            </w:pPr>
            <w:r w:rsidRPr="00C42B18">
              <w:rPr>
                <w:rFonts w:ascii="Times New Roman" w:hAnsi="Times New Roman"/>
                <w:sz w:val="18"/>
                <w:szCs w:val="20"/>
              </w:rPr>
              <w:t>1,00</w:t>
            </w:r>
          </w:p>
        </w:tc>
        <w:tc>
          <w:tcPr>
            <w:tcW w:w="851" w:type="dxa"/>
            <w:vAlign w:val="center"/>
          </w:tcPr>
          <w:p w:rsidR="00F809EC" w:rsidRPr="00C42B18" w:rsidRDefault="00F809EC" w:rsidP="00C42B18">
            <w:pPr>
              <w:spacing w:after="0" w:line="240" w:lineRule="auto"/>
              <w:jc w:val="center"/>
              <w:rPr>
                <w:rFonts w:ascii="Times New Roman" w:hAnsi="Times New Roman"/>
                <w:sz w:val="18"/>
                <w:szCs w:val="24"/>
              </w:rPr>
            </w:pPr>
            <w:r w:rsidRPr="00C42B18">
              <w:rPr>
                <w:rFonts w:ascii="Times New Roman" w:hAnsi="Times New Roman"/>
                <w:sz w:val="18"/>
                <w:szCs w:val="20"/>
              </w:rPr>
              <w:t>2,00</w:t>
            </w:r>
          </w:p>
        </w:tc>
        <w:tc>
          <w:tcPr>
            <w:tcW w:w="850" w:type="dxa"/>
            <w:vAlign w:val="center"/>
          </w:tcPr>
          <w:p w:rsidR="00F809EC" w:rsidRPr="00C42B18" w:rsidRDefault="00F809EC" w:rsidP="00C42B18">
            <w:pPr>
              <w:spacing w:after="0" w:line="240" w:lineRule="auto"/>
              <w:jc w:val="center"/>
              <w:rPr>
                <w:rFonts w:ascii="Times New Roman" w:hAnsi="Times New Roman"/>
                <w:sz w:val="18"/>
                <w:szCs w:val="24"/>
              </w:rPr>
            </w:pPr>
            <w:r w:rsidRPr="00C42B18">
              <w:rPr>
                <w:rFonts w:ascii="Times New Roman" w:hAnsi="Times New Roman"/>
                <w:sz w:val="18"/>
                <w:szCs w:val="20"/>
              </w:rPr>
              <w:t>2,00</w:t>
            </w:r>
          </w:p>
        </w:tc>
        <w:tc>
          <w:tcPr>
            <w:tcW w:w="992"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993"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992"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992"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992"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851"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r>
      <w:tr w:rsidR="00F809EC" w:rsidRPr="00C42B18" w:rsidTr="00C42B18">
        <w:trPr>
          <w:cantSplit/>
        </w:trPr>
        <w:tc>
          <w:tcPr>
            <w:tcW w:w="1276" w:type="dxa"/>
            <w:tcBorders>
              <w:right w:val="nil"/>
            </w:tcBorders>
            <w:shd w:val="clear" w:color="auto" w:fill="FBD4B4"/>
          </w:tcPr>
          <w:p w:rsidR="00F809EC" w:rsidRPr="00C42B18" w:rsidRDefault="00F809EC" w:rsidP="00C42B18">
            <w:pPr>
              <w:spacing w:after="0" w:line="240" w:lineRule="auto"/>
              <w:rPr>
                <w:rFonts w:ascii="Times New Roman" w:hAnsi="Times New Roman"/>
                <w:b/>
                <w:sz w:val="20"/>
                <w:szCs w:val="20"/>
              </w:rPr>
            </w:pPr>
            <w:r w:rsidRPr="00C42B18">
              <w:rPr>
                <w:rFonts w:ascii="Times New Roman" w:hAnsi="Times New Roman"/>
                <w:b/>
                <w:sz w:val="20"/>
                <w:szCs w:val="20"/>
              </w:rPr>
              <w:t>Project 2.5.</w:t>
            </w:r>
          </w:p>
        </w:tc>
        <w:tc>
          <w:tcPr>
            <w:tcW w:w="3260" w:type="dxa"/>
            <w:tcBorders>
              <w:left w:val="nil"/>
            </w:tcBorders>
            <w:shd w:val="clear" w:color="auto" w:fill="FBD4B4"/>
          </w:tcPr>
          <w:p w:rsidR="00F809EC" w:rsidRPr="00C42B18" w:rsidRDefault="00F809EC" w:rsidP="00C42B18">
            <w:pPr>
              <w:spacing w:after="0" w:line="240" w:lineRule="auto"/>
              <w:rPr>
                <w:rFonts w:ascii="Times New Roman" w:hAnsi="Times New Roman"/>
                <w:b/>
                <w:sz w:val="20"/>
                <w:szCs w:val="20"/>
                <w:lang w:val="en-US"/>
              </w:rPr>
            </w:pPr>
            <w:r w:rsidRPr="00C42B18">
              <w:rPr>
                <w:rFonts w:ascii="Times New Roman" w:hAnsi="Times New Roman"/>
                <w:b/>
                <w:sz w:val="20"/>
                <w:szCs w:val="20"/>
                <w:lang w:val="en-US"/>
              </w:rPr>
              <w:t>Developing the continuing education system</w:t>
            </w:r>
          </w:p>
        </w:tc>
        <w:tc>
          <w:tcPr>
            <w:tcW w:w="3118" w:type="dxa"/>
            <w:shd w:val="clear" w:color="auto" w:fill="FBD4B4"/>
          </w:tcPr>
          <w:p w:rsidR="00F809EC" w:rsidRPr="00C42B18" w:rsidRDefault="00104782" w:rsidP="00C42B18">
            <w:pPr>
              <w:spacing w:after="0" w:line="240" w:lineRule="auto"/>
              <w:rPr>
                <w:rFonts w:ascii="Times New Roman" w:hAnsi="Times New Roman"/>
                <w:sz w:val="20"/>
                <w:szCs w:val="20"/>
              </w:rPr>
            </w:pPr>
            <w:r>
              <w:rPr>
                <w:rFonts w:ascii="Times New Roman" w:hAnsi="Times New Roman"/>
                <w:sz w:val="20"/>
                <w:szCs w:val="20"/>
              </w:rPr>
              <w:t>million rubles</w:t>
            </w:r>
          </w:p>
        </w:tc>
        <w:tc>
          <w:tcPr>
            <w:tcW w:w="850" w:type="dxa"/>
            <w:shd w:val="clear" w:color="auto" w:fill="FBD4B4"/>
            <w:vAlign w:val="center"/>
          </w:tcPr>
          <w:p w:rsidR="00F809EC" w:rsidRPr="00C42B18" w:rsidRDefault="00F809EC" w:rsidP="00C42B18">
            <w:pPr>
              <w:spacing w:after="0" w:line="240" w:lineRule="auto"/>
              <w:jc w:val="center"/>
              <w:rPr>
                <w:rFonts w:ascii="Times New Roman" w:hAnsi="Times New Roman"/>
                <w:sz w:val="18"/>
                <w:szCs w:val="24"/>
              </w:rPr>
            </w:pPr>
            <w:r w:rsidRPr="00C42B18">
              <w:rPr>
                <w:rFonts w:ascii="Times New Roman" w:hAnsi="Times New Roman"/>
                <w:sz w:val="18"/>
                <w:szCs w:val="20"/>
              </w:rPr>
              <w:t>2,40</w:t>
            </w:r>
          </w:p>
        </w:tc>
        <w:tc>
          <w:tcPr>
            <w:tcW w:w="851" w:type="dxa"/>
            <w:shd w:val="clear" w:color="auto" w:fill="FBD4B4"/>
            <w:vAlign w:val="center"/>
          </w:tcPr>
          <w:p w:rsidR="00F809EC" w:rsidRPr="00C42B18" w:rsidRDefault="00F809EC" w:rsidP="00C42B18">
            <w:pPr>
              <w:spacing w:after="0" w:line="240" w:lineRule="auto"/>
              <w:jc w:val="center"/>
              <w:rPr>
                <w:rFonts w:ascii="Times New Roman" w:hAnsi="Times New Roman"/>
                <w:sz w:val="18"/>
                <w:szCs w:val="24"/>
              </w:rPr>
            </w:pPr>
            <w:r w:rsidRPr="00C42B18">
              <w:rPr>
                <w:rFonts w:ascii="Times New Roman" w:hAnsi="Times New Roman"/>
                <w:sz w:val="18"/>
                <w:szCs w:val="20"/>
              </w:rPr>
              <w:t>11,50</w:t>
            </w:r>
          </w:p>
        </w:tc>
        <w:tc>
          <w:tcPr>
            <w:tcW w:w="850" w:type="dxa"/>
            <w:shd w:val="clear" w:color="auto" w:fill="FBD4B4"/>
            <w:vAlign w:val="center"/>
          </w:tcPr>
          <w:p w:rsidR="00F809EC" w:rsidRPr="00C42B18" w:rsidRDefault="00F809EC" w:rsidP="00C42B18">
            <w:pPr>
              <w:spacing w:after="0" w:line="240" w:lineRule="auto"/>
              <w:jc w:val="center"/>
              <w:rPr>
                <w:rFonts w:ascii="Times New Roman" w:hAnsi="Times New Roman"/>
                <w:sz w:val="18"/>
                <w:szCs w:val="24"/>
              </w:rPr>
            </w:pPr>
            <w:r w:rsidRPr="00C42B18">
              <w:rPr>
                <w:rFonts w:ascii="Times New Roman" w:hAnsi="Times New Roman"/>
                <w:sz w:val="18"/>
                <w:szCs w:val="20"/>
              </w:rPr>
              <w:t>18,50</w:t>
            </w:r>
          </w:p>
        </w:tc>
        <w:tc>
          <w:tcPr>
            <w:tcW w:w="992" w:type="dxa"/>
            <w:shd w:val="clear" w:color="auto" w:fill="FBD4B4"/>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37,00</w:t>
            </w:r>
          </w:p>
        </w:tc>
        <w:tc>
          <w:tcPr>
            <w:tcW w:w="993" w:type="dxa"/>
            <w:shd w:val="clear" w:color="auto" w:fill="FBD4B4"/>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37,00</w:t>
            </w:r>
          </w:p>
        </w:tc>
        <w:tc>
          <w:tcPr>
            <w:tcW w:w="992" w:type="dxa"/>
            <w:shd w:val="clear" w:color="auto" w:fill="FBD4B4"/>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28,00</w:t>
            </w:r>
          </w:p>
        </w:tc>
        <w:tc>
          <w:tcPr>
            <w:tcW w:w="992" w:type="dxa"/>
            <w:shd w:val="clear" w:color="auto" w:fill="FBD4B4"/>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23,00</w:t>
            </w:r>
          </w:p>
        </w:tc>
        <w:tc>
          <w:tcPr>
            <w:tcW w:w="992" w:type="dxa"/>
            <w:shd w:val="clear" w:color="auto" w:fill="FBD4B4"/>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13,00</w:t>
            </w:r>
          </w:p>
        </w:tc>
        <w:tc>
          <w:tcPr>
            <w:tcW w:w="851" w:type="dxa"/>
            <w:shd w:val="clear" w:color="auto" w:fill="FBD4B4"/>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13,00</w:t>
            </w:r>
          </w:p>
        </w:tc>
      </w:tr>
      <w:tr w:rsidR="00F809EC" w:rsidRPr="00C42B18" w:rsidTr="00C42B18">
        <w:trPr>
          <w:cantSplit/>
        </w:trPr>
        <w:tc>
          <w:tcPr>
            <w:tcW w:w="1276" w:type="dxa"/>
          </w:tcPr>
          <w:p w:rsidR="00F809EC" w:rsidRPr="00C42B18" w:rsidRDefault="00F809EC" w:rsidP="00C42B18">
            <w:pPr>
              <w:spacing w:after="0" w:line="240" w:lineRule="auto"/>
              <w:rPr>
                <w:rFonts w:ascii="Times New Roman" w:hAnsi="Times New Roman"/>
                <w:sz w:val="20"/>
                <w:szCs w:val="20"/>
              </w:rPr>
            </w:pPr>
            <w:r w:rsidRPr="00C42B18">
              <w:rPr>
                <w:rFonts w:ascii="Times New Roman" w:hAnsi="Times New Roman"/>
                <w:sz w:val="20"/>
                <w:szCs w:val="20"/>
              </w:rPr>
              <w:t>Measure 2.5.1.</w:t>
            </w:r>
          </w:p>
        </w:tc>
        <w:tc>
          <w:tcPr>
            <w:tcW w:w="3260" w:type="dxa"/>
          </w:tcPr>
          <w:p w:rsidR="00F809EC" w:rsidRPr="00C42B18" w:rsidRDefault="00F809EC" w:rsidP="00C42B18">
            <w:pPr>
              <w:spacing w:after="0" w:line="240" w:lineRule="auto"/>
              <w:rPr>
                <w:rFonts w:ascii="Times New Roman" w:hAnsi="Times New Roman"/>
                <w:sz w:val="20"/>
                <w:szCs w:val="20"/>
                <w:lang w:val="en-US"/>
              </w:rPr>
            </w:pPr>
            <w:r w:rsidRPr="00C42B18">
              <w:rPr>
                <w:rFonts w:ascii="Times New Roman" w:hAnsi="Times New Roman"/>
                <w:sz w:val="20"/>
                <w:szCs w:val="20"/>
                <w:lang w:val="en-US"/>
              </w:rPr>
              <w:t>Enlarging and developing competitive Schools of Continuing Education</w:t>
            </w:r>
          </w:p>
        </w:tc>
        <w:tc>
          <w:tcPr>
            <w:tcW w:w="3118" w:type="dxa"/>
          </w:tcPr>
          <w:p w:rsidR="00F809EC" w:rsidRPr="00C42B18" w:rsidRDefault="00F809EC" w:rsidP="00C42B18">
            <w:pPr>
              <w:spacing w:after="0" w:line="240" w:lineRule="auto"/>
              <w:rPr>
                <w:rFonts w:ascii="Times New Roman" w:hAnsi="Times New Roman"/>
                <w:sz w:val="20"/>
                <w:szCs w:val="20"/>
                <w:lang w:val="en-US"/>
              </w:rPr>
            </w:pPr>
            <w:r w:rsidRPr="00C42B18">
              <w:rPr>
                <w:rFonts w:ascii="Times New Roman" w:hAnsi="Times New Roman"/>
                <w:sz w:val="20"/>
                <w:szCs w:val="20"/>
                <w:lang w:val="en-US"/>
              </w:rPr>
              <w:t>Number of people studying in continuing education programmes (fulltime equivalent, during the academic year that finished in the reporting year, in thousands)</w:t>
            </w:r>
          </w:p>
        </w:tc>
        <w:tc>
          <w:tcPr>
            <w:tcW w:w="850" w:type="dxa"/>
            <w:vAlign w:val="center"/>
          </w:tcPr>
          <w:p w:rsidR="00F809EC" w:rsidRPr="00C42B18" w:rsidRDefault="00F809EC" w:rsidP="00C42B18">
            <w:pPr>
              <w:spacing w:after="0" w:line="240" w:lineRule="auto"/>
              <w:jc w:val="center"/>
              <w:rPr>
                <w:rFonts w:ascii="Times New Roman" w:hAnsi="Times New Roman"/>
                <w:sz w:val="18"/>
                <w:szCs w:val="24"/>
              </w:rPr>
            </w:pPr>
            <w:r w:rsidRPr="00C42B18">
              <w:rPr>
                <w:rFonts w:ascii="Times New Roman" w:hAnsi="Times New Roman"/>
                <w:sz w:val="18"/>
                <w:szCs w:val="20"/>
              </w:rPr>
              <w:t>5,10</w:t>
            </w:r>
          </w:p>
        </w:tc>
        <w:tc>
          <w:tcPr>
            <w:tcW w:w="851" w:type="dxa"/>
            <w:vAlign w:val="center"/>
          </w:tcPr>
          <w:p w:rsidR="00F809EC" w:rsidRPr="00C42B18" w:rsidRDefault="00F809EC" w:rsidP="00C42B18">
            <w:pPr>
              <w:spacing w:after="0" w:line="240" w:lineRule="auto"/>
              <w:jc w:val="center"/>
              <w:rPr>
                <w:rFonts w:ascii="Times New Roman" w:hAnsi="Times New Roman"/>
                <w:sz w:val="18"/>
                <w:szCs w:val="24"/>
              </w:rPr>
            </w:pPr>
            <w:r w:rsidRPr="00C42B18">
              <w:rPr>
                <w:rFonts w:ascii="Times New Roman" w:hAnsi="Times New Roman"/>
                <w:sz w:val="18"/>
                <w:szCs w:val="20"/>
              </w:rPr>
              <w:t>5,40</w:t>
            </w:r>
          </w:p>
        </w:tc>
        <w:tc>
          <w:tcPr>
            <w:tcW w:w="850" w:type="dxa"/>
            <w:vAlign w:val="center"/>
          </w:tcPr>
          <w:p w:rsidR="00F809EC" w:rsidRPr="00C42B18" w:rsidRDefault="00F809EC" w:rsidP="00C42B18">
            <w:pPr>
              <w:spacing w:after="0" w:line="240" w:lineRule="auto"/>
              <w:jc w:val="center"/>
              <w:rPr>
                <w:rFonts w:ascii="Times New Roman" w:hAnsi="Times New Roman"/>
                <w:sz w:val="18"/>
                <w:szCs w:val="24"/>
              </w:rPr>
            </w:pPr>
            <w:r w:rsidRPr="00C42B18">
              <w:rPr>
                <w:rFonts w:ascii="Times New Roman" w:hAnsi="Times New Roman"/>
                <w:sz w:val="18"/>
                <w:szCs w:val="20"/>
              </w:rPr>
              <w:t> </w:t>
            </w:r>
          </w:p>
        </w:tc>
        <w:tc>
          <w:tcPr>
            <w:tcW w:w="992"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993"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992"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992"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992"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851"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r>
      <w:tr w:rsidR="00F809EC" w:rsidRPr="00C42B18" w:rsidTr="00C42B18">
        <w:trPr>
          <w:cantSplit/>
        </w:trPr>
        <w:tc>
          <w:tcPr>
            <w:tcW w:w="1276" w:type="dxa"/>
          </w:tcPr>
          <w:p w:rsidR="00F809EC" w:rsidRPr="00C42B18" w:rsidRDefault="00F809EC" w:rsidP="00C42B18">
            <w:pPr>
              <w:spacing w:after="0" w:line="240" w:lineRule="auto"/>
              <w:rPr>
                <w:rFonts w:ascii="Times New Roman" w:hAnsi="Times New Roman"/>
                <w:sz w:val="20"/>
                <w:szCs w:val="20"/>
              </w:rPr>
            </w:pPr>
            <w:r w:rsidRPr="00C42B18">
              <w:rPr>
                <w:rFonts w:ascii="Times New Roman" w:hAnsi="Times New Roman"/>
                <w:sz w:val="20"/>
                <w:szCs w:val="20"/>
              </w:rPr>
              <w:lastRenderedPageBreak/>
              <w:t>Measure 2.5.2.</w:t>
            </w:r>
          </w:p>
        </w:tc>
        <w:tc>
          <w:tcPr>
            <w:tcW w:w="3260" w:type="dxa"/>
          </w:tcPr>
          <w:p w:rsidR="00F809EC" w:rsidRPr="00C42B18" w:rsidRDefault="00F809EC" w:rsidP="00C42B18">
            <w:pPr>
              <w:spacing w:after="0" w:line="240" w:lineRule="auto"/>
              <w:rPr>
                <w:rFonts w:ascii="Times New Roman" w:hAnsi="Times New Roman"/>
                <w:sz w:val="20"/>
                <w:szCs w:val="20"/>
                <w:lang w:val="en-US"/>
              </w:rPr>
            </w:pPr>
            <w:r w:rsidRPr="00C42B18">
              <w:rPr>
                <w:rFonts w:ascii="Times New Roman" w:hAnsi="Times New Roman"/>
                <w:sz w:val="20"/>
                <w:szCs w:val="20"/>
                <w:lang w:val="en-US"/>
              </w:rPr>
              <w:t>Developing and promoting globally-oriented programmes of continuing education</w:t>
            </w:r>
          </w:p>
        </w:tc>
        <w:tc>
          <w:tcPr>
            <w:tcW w:w="3118" w:type="dxa"/>
          </w:tcPr>
          <w:p w:rsidR="00F809EC" w:rsidRPr="00C42B18" w:rsidRDefault="00F809EC" w:rsidP="00C42B18">
            <w:pPr>
              <w:spacing w:after="0" w:line="240" w:lineRule="auto"/>
              <w:rPr>
                <w:rFonts w:ascii="Times New Roman" w:hAnsi="Times New Roman"/>
                <w:sz w:val="20"/>
                <w:szCs w:val="20"/>
                <w:lang w:val="en-US"/>
              </w:rPr>
            </w:pPr>
            <w:r w:rsidRPr="00C42B18">
              <w:rPr>
                <w:rFonts w:ascii="Times New Roman" w:hAnsi="Times New Roman"/>
                <w:sz w:val="20"/>
                <w:szCs w:val="20"/>
                <w:lang w:val="en-US"/>
              </w:rPr>
              <w:t>Percentage growth of number of continuing education programmes</w:t>
            </w:r>
          </w:p>
        </w:tc>
        <w:tc>
          <w:tcPr>
            <w:tcW w:w="850" w:type="dxa"/>
            <w:vAlign w:val="center"/>
          </w:tcPr>
          <w:p w:rsidR="00F809EC" w:rsidRPr="00C42B18" w:rsidRDefault="00F809EC" w:rsidP="00C42B18">
            <w:pPr>
              <w:spacing w:after="0" w:line="240" w:lineRule="auto"/>
              <w:jc w:val="center"/>
              <w:rPr>
                <w:rFonts w:ascii="Times New Roman" w:hAnsi="Times New Roman"/>
                <w:sz w:val="18"/>
                <w:szCs w:val="24"/>
              </w:rPr>
            </w:pPr>
            <w:r w:rsidRPr="00C42B18">
              <w:rPr>
                <w:rFonts w:ascii="Times New Roman" w:hAnsi="Times New Roman"/>
                <w:sz w:val="18"/>
                <w:szCs w:val="20"/>
              </w:rPr>
              <w:t>10,00</w:t>
            </w:r>
          </w:p>
        </w:tc>
        <w:tc>
          <w:tcPr>
            <w:tcW w:w="851" w:type="dxa"/>
            <w:vAlign w:val="center"/>
          </w:tcPr>
          <w:p w:rsidR="00F809EC" w:rsidRPr="00C42B18" w:rsidRDefault="00F809EC" w:rsidP="00C42B18">
            <w:pPr>
              <w:spacing w:after="0" w:line="240" w:lineRule="auto"/>
              <w:jc w:val="center"/>
              <w:rPr>
                <w:rFonts w:ascii="Times New Roman" w:hAnsi="Times New Roman"/>
                <w:sz w:val="18"/>
                <w:szCs w:val="24"/>
              </w:rPr>
            </w:pPr>
            <w:r w:rsidRPr="00C42B18">
              <w:rPr>
                <w:rFonts w:ascii="Times New Roman" w:hAnsi="Times New Roman"/>
                <w:sz w:val="18"/>
                <w:szCs w:val="20"/>
              </w:rPr>
              <w:t>10,00</w:t>
            </w:r>
          </w:p>
        </w:tc>
        <w:tc>
          <w:tcPr>
            <w:tcW w:w="850" w:type="dxa"/>
            <w:vAlign w:val="center"/>
          </w:tcPr>
          <w:p w:rsidR="00F809EC" w:rsidRPr="00C42B18" w:rsidRDefault="00F809EC" w:rsidP="00C42B18">
            <w:pPr>
              <w:spacing w:after="0" w:line="240" w:lineRule="auto"/>
              <w:jc w:val="center"/>
              <w:rPr>
                <w:rFonts w:ascii="Times New Roman" w:hAnsi="Times New Roman"/>
                <w:sz w:val="18"/>
                <w:szCs w:val="24"/>
              </w:rPr>
            </w:pPr>
            <w:r w:rsidRPr="00C42B18">
              <w:rPr>
                <w:rFonts w:ascii="Times New Roman" w:hAnsi="Times New Roman"/>
                <w:sz w:val="18"/>
                <w:szCs w:val="20"/>
              </w:rPr>
              <w:t> </w:t>
            </w:r>
          </w:p>
        </w:tc>
        <w:tc>
          <w:tcPr>
            <w:tcW w:w="992"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993"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992"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992"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992"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851"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r>
      <w:tr w:rsidR="00F809EC" w:rsidRPr="00C42B18" w:rsidTr="00C42B18">
        <w:trPr>
          <w:cantSplit/>
        </w:trPr>
        <w:tc>
          <w:tcPr>
            <w:tcW w:w="1276" w:type="dxa"/>
          </w:tcPr>
          <w:p w:rsidR="00F809EC" w:rsidRPr="00C42B18" w:rsidRDefault="00F809EC" w:rsidP="00C42B18">
            <w:pPr>
              <w:spacing w:after="0" w:line="240" w:lineRule="auto"/>
              <w:rPr>
                <w:rFonts w:ascii="Times New Roman" w:hAnsi="Times New Roman"/>
                <w:sz w:val="20"/>
                <w:szCs w:val="20"/>
              </w:rPr>
            </w:pPr>
            <w:r w:rsidRPr="00C42B18">
              <w:rPr>
                <w:rFonts w:ascii="Times New Roman" w:hAnsi="Times New Roman"/>
                <w:sz w:val="20"/>
                <w:szCs w:val="20"/>
              </w:rPr>
              <w:t>Measure 2.5.3.</w:t>
            </w:r>
          </w:p>
        </w:tc>
        <w:tc>
          <w:tcPr>
            <w:tcW w:w="3260" w:type="dxa"/>
          </w:tcPr>
          <w:p w:rsidR="00F809EC" w:rsidRPr="00C42B18" w:rsidRDefault="00F809EC" w:rsidP="00C42B18">
            <w:pPr>
              <w:spacing w:after="0" w:line="240" w:lineRule="auto"/>
              <w:rPr>
                <w:rFonts w:ascii="Times New Roman" w:hAnsi="Times New Roman"/>
                <w:sz w:val="20"/>
                <w:szCs w:val="20"/>
                <w:lang w:val="en-US"/>
              </w:rPr>
            </w:pPr>
            <w:r w:rsidRPr="00C42B18">
              <w:rPr>
                <w:rFonts w:ascii="Times New Roman" w:hAnsi="Times New Roman"/>
                <w:sz w:val="20"/>
                <w:szCs w:val="20"/>
                <w:lang w:val="en-US"/>
              </w:rPr>
              <w:t>External expert evaluation of continuing educational programmes</w:t>
            </w:r>
          </w:p>
        </w:tc>
        <w:tc>
          <w:tcPr>
            <w:tcW w:w="3118" w:type="dxa"/>
          </w:tcPr>
          <w:p w:rsidR="00F809EC" w:rsidRPr="00C42B18" w:rsidRDefault="00F809EC" w:rsidP="00C42B18">
            <w:pPr>
              <w:spacing w:after="0" w:line="240" w:lineRule="auto"/>
              <w:rPr>
                <w:rFonts w:ascii="Times New Roman" w:hAnsi="Times New Roman"/>
                <w:sz w:val="20"/>
                <w:szCs w:val="20"/>
                <w:lang w:val="en-US"/>
              </w:rPr>
            </w:pPr>
            <w:r w:rsidRPr="00C42B18">
              <w:rPr>
                <w:rFonts w:ascii="Times New Roman" w:hAnsi="Times New Roman"/>
                <w:sz w:val="20"/>
                <w:szCs w:val="20"/>
                <w:lang w:val="en-US"/>
              </w:rPr>
              <w:t>Percent of continuing education programmes (MBA level) that have received international accreditation (planned for 2015)</w:t>
            </w:r>
          </w:p>
        </w:tc>
        <w:tc>
          <w:tcPr>
            <w:tcW w:w="850" w:type="dxa"/>
            <w:vAlign w:val="center"/>
          </w:tcPr>
          <w:p w:rsidR="00F809EC" w:rsidRPr="00C42B18" w:rsidRDefault="00F809EC" w:rsidP="00C42B18">
            <w:pPr>
              <w:spacing w:after="0" w:line="240" w:lineRule="auto"/>
              <w:jc w:val="center"/>
              <w:rPr>
                <w:rFonts w:ascii="Times New Roman" w:hAnsi="Times New Roman"/>
                <w:sz w:val="18"/>
                <w:szCs w:val="24"/>
              </w:rPr>
            </w:pPr>
            <w:r w:rsidRPr="00C42B18">
              <w:rPr>
                <w:rFonts w:ascii="Times New Roman" w:hAnsi="Times New Roman"/>
                <w:sz w:val="18"/>
                <w:szCs w:val="20"/>
              </w:rPr>
              <w:t>0,00</w:t>
            </w:r>
          </w:p>
        </w:tc>
        <w:tc>
          <w:tcPr>
            <w:tcW w:w="851" w:type="dxa"/>
            <w:vAlign w:val="center"/>
          </w:tcPr>
          <w:p w:rsidR="00F809EC" w:rsidRPr="00C42B18" w:rsidRDefault="00F809EC" w:rsidP="00C42B18">
            <w:pPr>
              <w:spacing w:after="0" w:line="240" w:lineRule="auto"/>
              <w:jc w:val="center"/>
              <w:rPr>
                <w:rFonts w:ascii="Times New Roman" w:hAnsi="Times New Roman"/>
                <w:sz w:val="18"/>
                <w:szCs w:val="24"/>
              </w:rPr>
            </w:pPr>
            <w:r w:rsidRPr="00C42B18">
              <w:rPr>
                <w:rFonts w:ascii="Times New Roman" w:hAnsi="Times New Roman"/>
                <w:sz w:val="18"/>
                <w:szCs w:val="20"/>
              </w:rPr>
              <w:t>0,00</w:t>
            </w:r>
          </w:p>
        </w:tc>
        <w:tc>
          <w:tcPr>
            <w:tcW w:w="850" w:type="dxa"/>
            <w:vAlign w:val="center"/>
          </w:tcPr>
          <w:p w:rsidR="00F809EC" w:rsidRPr="00C42B18" w:rsidRDefault="00F809EC" w:rsidP="00C42B18">
            <w:pPr>
              <w:spacing w:after="0" w:line="240" w:lineRule="auto"/>
              <w:jc w:val="center"/>
              <w:rPr>
                <w:rFonts w:ascii="Times New Roman" w:hAnsi="Times New Roman"/>
                <w:sz w:val="18"/>
                <w:szCs w:val="24"/>
              </w:rPr>
            </w:pPr>
            <w:r w:rsidRPr="00C42B18">
              <w:rPr>
                <w:rFonts w:ascii="Times New Roman" w:hAnsi="Times New Roman"/>
                <w:sz w:val="18"/>
                <w:szCs w:val="20"/>
              </w:rPr>
              <w:t>0,00</w:t>
            </w:r>
          </w:p>
        </w:tc>
        <w:tc>
          <w:tcPr>
            <w:tcW w:w="992"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993"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992"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992"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992"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851"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r>
      <w:tr w:rsidR="00F809EC" w:rsidRPr="00C42B18" w:rsidTr="00C42B18">
        <w:trPr>
          <w:cantSplit/>
        </w:trPr>
        <w:tc>
          <w:tcPr>
            <w:tcW w:w="1276" w:type="dxa"/>
            <w:tcBorders>
              <w:right w:val="nil"/>
            </w:tcBorders>
            <w:shd w:val="clear" w:color="auto" w:fill="D6E3BC"/>
          </w:tcPr>
          <w:p w:rsidR="00F809EC" w:rsidRPr="00C42B18" w:rsidRDefault="00F809EC" w:rsidP="00C42B18">
            <w:pPr>
              <w:spacing w:after="0" w:line="240" w:lineRule="auto"/>
              <w:rPr>
                <w:rFonts w:ascii="Times New Roman" w:hAnsi="Times New Roman"/>
                <w:b/>
                <w:sz w:val="20"/>
                <w:szCs w:val="20"/>
              </w:rPr>
            </w:pPr>
            <w:r w:rsidRPr="00C42B18">
              <w:rPr>
                <w:rFonts w:ascii="Times New Roman" w:hAnsi="Times New Roman"/>
                <w:b/>
                <w:sz w:val="20"/>
                <w:szCs w:val="20"/>
              </w:rPr>
              <w:t>SI 3</w:t>
            </w:r>
          </w:p>
        </w:tc>
        <w:tc>
          <w:tcPr>
            <w:tcW w:w="3260" w:type="dxa"/>
            <w:tcBorders>
              <w:left w:val="nil"/>
            </w:tcBorders>
            <w:shd w:val="clear" w:color="auto" w:fill="D6E3BC"/>
          </w:tcPr>
          <w:p w:rsidR="00F809EC" w:rsidRPr="00C42B18" w:rsidRDefault="00F809EC" w:rsidP="00C42B18">
            <w:pPr>
              <w:spacing w:after="0" w:line="240" w:lineRule="auto"/>
              <w:rPr>
                <w:rFonts w:ascii="Times New Roman" w:hAnsi="Times New Roman"/>
                <w:b/>
                <w:sz w:val="20"/>
                <w:szCs w:val="20"/>
                <w:lang w:val="en-US"/>
              </w:rPr>
            </w:pPr>
            <w:r w:rsidRPr="00C42B18">
              <w:rPr>
                <w:rFonts w:ascii="Times New Roman" w:hAnsi="Times New Roman"/>
                <w:b/>
                <w:sz w:val="20"/>
                <w:szCs w:val="20"/>
                <w:lang w:val="en-US"/>
              </w:rPr>
              <w:t>Expanding onto new geographic markets at all levels of education and increasing the selectivity of master's and PhD programmes</w:t>
            </w:r>
          </w:p>
        </w:tc>
        <w:tc>
          <w:tcPr>
            <w:tcW w:w="3118" w:type="dxa"/>
            <w:shd w:val="clear" w:color="auto" w:fill="D6E3BC"/>
          </w:tcPr>
          <w:p w:rsidR="00F809EC" w:rsidRPr="00C42B18" w:rsidRDefault="00104782" w:rsidP="00C42B18">
            <w:pPr>
              <w:spacing w:after="0" w:line="240" w:lineRule="auto"/>
              <w:rPr>
                <w:rFonts w:ascii="Times New Roman" w:hAnsi="Times New Roman"/>
                <w:sz w:val="20"/>
                <w:szCs w:val="20"/>
              </w:rPr>
            </w:pPr>
            <w:r>
              <w:rPr>
                <w:rFonts w:ascii="Times New Roman" w:hAnsi="Times New Roman"/>
                <w:sz w:val="20"/>
                <w:szCs w:val="20"/>
              </w:rPr>
              <w:t>million rubles</w:t>
            </w:r>
          </w:p>
        </w:tc>
        <w:tc>
          <w:tcPr>
            <w:tcW w:w="850" w:type="dxa"/>
            <w:shd w:val="clear" w:color="auto" w:fill="D6E3BC"/>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89,00</w:t>
            </w:r>
          </w:p>
        </w:tc>
        <w:tc>
          <w:tcPr>
            <w:tcW w:w="851" w:type="dxa"/>
            <w:shd w:val="clear" w:color="auto" w:fill="D6E3BC"/>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76,50</w:t>
            </w:r>
          </w:p>
        </w:tc>
        <w:tc>
          <w:tcPr>
            <w:tcW w:w="850" w:type="dxa"/>
            <w:shd w:val="clear" w:color="auto" w:fill="D6E3BC"/>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62,00</w:t>
            </w:r>
          </w:p>
        </w:tc>
        <w:tc>
          <w:tcPr>
            <w:tcW w:w="992" w:type="dxa"/>
            <w:shd w:val="clear" w:color="auto" w:fill="D6E3BC"/>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169,50</w:t>
            </w:r>
          </w:p>
        </w:tc>
        <w:tc>
          <w:tcPr>
            <w:tcW w:w="993" w:type="dxa"/>
            <w:shd w:val="clear" w:color="auto" w:fill="D6E3BC"/>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222,50</w:t>
            </w:r>
          </w:p>
        </w:tc>
        <w:tc>
          <w:tcPr>
            <w:tcW w:w="992" w:type="dxa"/>
            <w:shd w:val="clear" w:color="auto" w:fill="D6E3BC"/>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261,50</w:t>
            </w:r>
          </w:p>
        </w:tc>
        <w:tc>
          <w:tcPr>
            <w:tcW w:w="992" w:type="dxa"/>
            <w:shd w:val="clear" w:color="auto" w:fill="D6E3BC"/>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281,50</w:t>
            </w:r>
          </w:p>
        </w:tc>
        <w:tc>
          <w:tcPr>
            <w:tcW w:w="992" w:type="dxa"/>
            <w:shd w:val="clear" w:color="auto" w:fill="D6E3BC"/>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311,50</w:t>
            </w:r>
          </w:p>
        </w:tc>
        <w:tc>
          <w:tcPr>
            <w:tcW w:w="851" w:type="dxa"/>
            <w:shd w:val="clear" w:color="auto" w:fill="D6E3BC"/>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331,50</w:t>
            </w:r>
          </w:p>
        </w:tc>
      </w:tr>
      <w:tr w:rsidR="00F809EC" w:rsidRPr="00C42B18" w:rsidTr="00C42B18">
        <w:trPr>
          <w:cantSplit/>
        </w:trPr>
        <w:tc>
          <w:tcPr>
            <w:tcW w:w="1276" w:type="dxa"/>
            <w:tcBorders>
              <w:right w:val="nil"/>
            </w:tcBorders>
            <w:shd w:val="clear" w:color="auto" w:fill="FBD4B4"/>
          </w:tcPr>
          <w:p w:rsidR="00F809EC" w:rsidRPr="00C42B18" w:rsidRDefault="00F809EC" w:rsidP="00C42B18">
            <w:pPr>
              <w:spacing w:after="0" w:line="240" w:lineRule="auto"/>
              <w:rPr>
                <w:rFonts w:ascii="Times New Roman" w:hAnsi="Times New Roman"/>
                <w:b/>
                <w:sz w:val="20"/>
                <w:szCs w:val="20"/>
              </w:rPr>
            </w:pPr>
            <w:r w:rsidRPr="00C42B18">
              <w:rPr>
                <w:rFonts w:ascii="Times New Roman" w:hAnsi="Times New Roman"/>
                <w:b/>
                <w:sz w:val="20"/>
                <w:szCs w:val="20"/>
              </w:rPr>
              <w:t>Project 3.1.</w:t>
            </w:r>
          </w:p>
        </w:tc>
        <w:tc>
          <w:tcPr>
            <w:tcW w:w="3260" w:type="dxa"/>
            <w:tcBorders>
              <w:left w:val="nil"/>
            </w:tcBorders>
            <w:shd w:val="clear" w:color="auto" w:fill="FBD4B4"/>
          </w:tcPr>
          <w:p w:rsidR="00F809EC" w:rsidRPr="00C42B18" w:rsidRDefault="00F809EC" w:rsidP="00C42B18">
            <w:pPr>
              <w:spacing w:after="0" w:line="240" w:lineRule="auto"/>
              <w:rPr>
                <w:rFonts w:ascii="Times New Roman" w:hAnsi="Times New Roman"/>
                <w:b/>
                <w:sz w:val="20"/>
                <w:szCs w:val="20"/>
              </w:rPr>
            </w:pPr>
            <w:r w:rsidRPr="00C42B18">
              <w:rPr>
                <w:rFonts w:ascii="Times New Roman" w:hAnsi="Times New Roman"/>
                <w:b/>
                <w:sz w:val="20"/>
                <w:szCs w:val="20"/>
              </w:rPr>
              <w:t>International and regional positioning</w:t>
            </w:r>
          </w:p>
        </w:tc>
        <w:tc>
          <w:tcPr>
            <w:tcW w:w="3118" w:type="dxa"/>
            <w:shd w:val="clear" w:color="auto" w:fill="FBD4B4"/>
          </w:tcPr>
          <w:p w:rsidR="00F809EC" w:rsidRPr="00C42B18" w:rsidRDefault="00104782" w:rsidP="00C42B18">
            <w:pPr>
              <w:spacing w:after="0" w:line="240" w:lineRule="auto"/>
              <w:rPr>
                <w:rFonts w:ascii="Times New Roman" w:hAnsi="Times New Roman"/>
                <w:sz w:val="20"/>
                <w:szCs w:val="20"/>
              </w:rPr>
            </w:pPr>
            <w:r>
              <w:rPr>
                <w:rFonts w:ascii="Times New Roman" w:hAnsi="Times New Roman"/>
                <w:sz w:val="20"/>
                <w:szCs w:val="20"/>
              </w:rPr>
              <w:t>million rubles</w:t>
            </w:r>
          </w:p>
        </w:tc>
        <w:tc>
          <w:tcPr>
            <w:tcW w:w="850" w:type="dxa"/>
            <w:shd w:val="clear" w:color="auto" w:fill="FBD4B4"/>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18,88</w:t>
            </w:r>
          </w:p>
        </w:tc>
        <w:tc>
          <w:tcPr>
            <w:tcW w:w="851" w:type="dxa"/>
            <w:shd w:val="clear" w:color="auto" w:fill="FBD4B4"/>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17,00</w:t>
            </w:r>
          </w:p>
        </w:tc>
        <w:tc>
          <w:tcPr>
            <w:tcW w:w="850" w:type="dxa"/>
            <w:shd w:val="clear" w:color="auto" w:fill="FBD4B4"/>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22,00</w:t>
            </w:r>
          </w:p>
        </w:tc>
        <w:tc>
          <w:tcPr>
            <w:tcW w:w="992" w:type="dxa"/>
            <w:shd w:val="clear" w:color="auto" w:fill="FBD4B4"/>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65,00</w:t>
            </w:r>
          </w:p>
        </w:tc>
        <w:tc>
          <w:tcPr>
            <w:tcW w:w="993" w:type="dxa"/>
            <w:shd w:val="clear" w:color="auto" w:fill="FBD4B4"/>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105,00</w:t>
            </w:r>
          </w:p>
        </w:tc>
        <w:tc>
          <w:tcPr>
            <w:tcW w:w="992" w:type="dxa"/>
            <w:shd w:val="clear" w:color="auto" w:fill="FBD4B4"/>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144,00</w:t>
            </w:r>
          </w:p>
        </w:tc>
        <w:tc>
          <w:tcPr>
            <w:tcW w:w="992" w:type="dxa"/>
            <w:shd w:val="clear" w:color="auto" w:fill="FBD4B4"/>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164,00</w:t>
            </w:r>
          </w:p>
        </w:tc>
        <w:tc>
          <w:tcPr>
            <w:tcW w:w="992" w:type="dxa"/>
            <w:shd w:val="clear" w:color="auto" w:fill="FBD4B4"/>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194,00</w:t>
            </w:r>
          </w:p>
        </w:tc>
        <w:tc>
          <w:tcPr>
            <w:tcW w:w="851" w:type="dxa"/>
            <w:shd w:val="clear" w:color="auto" w:fill="FBD4B4"/>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214,00</w:t>
            </w:r>
          </w:p>
        </w:tc>
      </w:tr>
      <w:tr w:rsidR="00F809EC" w:rsidRPr="00C42B18" w:rsidTr="00C42B18">
        <w:trPr>
          <w:cantSplit/>
        </w:trPr>
        <w:tc>
          <w:tcPr>
            <w:tcW w:w="1276" w:type="dxa"/>
          </w:tcPr>
          <w:p w:rsidR="00F809EC" w:rsidRPr="00C42B18" w:rsidRDefault="00F809EC" w:rsidP="00C42B18">
            <w:pPr>
              <w:spacing w:after="0" w:line="240" w:lineRule="auto"/>
              <w:rPr>
                <w:rFonts w:ascii="Times New Roman" w:hAnsi="Times New Roman"/>
                <w:sz w:val="20"/>
                <w:szCs w:val="20"/>
              </w:rPr>
            </w:pPr>
            <w:r w:rsidRPr="00C42B18">
              <w:rPr>
                <w:rFonts w:ascii="Times New Roman" w:hAnsi="Times New Roman"/>
                <w:sz w:val="20"/>
                <w:szCs w:val="20"/>
              </w:rPr>
              <w:t>Measure 3.1.1.</w:t>
            </w:r>
          </w:p>
        </w:tc>
        <w:tc>
          <w:tcPr>
            <w:tcW w:w="3260" w:type="dxa"/>
          </w:tcPr>
          <w:p w:rsidR="00F809EC" w:rsidRPr="00C42B18" w:rsidRDefault="00F809EC" w:rsidP="00C42B18">
            <w:pPr>
              <w:spacing w:after="0" w:line="240" w:lineRule="auto"/>
              <w:rPr>
                <w:rFonts w:ascii="Times New Roman" w:hAnsi="Times New Roman"/>
                <w:sz w:val="20"/>
                <w:szCs w:val="20"/>
                <w:lang w:val="en-US"/>
              </w:rPr>
            </w:pPr>
            <w:r w:rsidRPr="00C42B18">
              <w:rPr>
                <w:rFonts w:ascii="Times New Roman" w:hAnsi="Times New Roman"/>
                <w:sz w:val="20"/>
                <w:szCs w:val="20"/>
                <w:lang w:val="en-US"/>
              </w:rPr>
              <w:t>Participating in international educational fairs and shows, international educational marketing, and partnerships with international organisations</w:t>
            </w:r>
          </w:p>
        </w:tc>
        <w:tc>
          <w:tcPr>
            <w:tcW w:w="3118" w:type="dxa"/>
          </w:tcPr>
          <w:p w:rsidR="00F809EC" w:rsidRPr="00C42B18" w:rsidRDefault="00F809EC" w:rsidP="00C42B18">
            <w:pPr>
              <w:spacing w:after="0" w:line="240" w:lineRule="auto"/>
              <w:rPr>
                <w:rFonts w:ascii="Times New Roman" w:hAnsi="Times New Roman"/>
                <w:sz w:val="20"/>
                <w:szCs w:val="20"/>
                <w:lang w:val="en-US"/>
              </w:rPr>
            </w:pPr>
            <w:r w:rsidRPr="00C42B18">
              <w:rPr>
                <w:rFonts w:ascii="Times New Roman" w:hAnsi="Times New Roman"/>
                <w:sz w:val="20"/>
                <w:szCs w:val="20"/>
                <w:lang w:val="en-US"/>
              </w:rPr>
              <w:t>Number of foreign applicants that have attended preparatory courses or participated in events organised by HSE partners in CIS and other foreign countries</w:t>
            </w:r>
          </w:p>
        </w:tc>
        <w:tc>
          <w:tcPr>
            <w:tcW w:w="850"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300</w:t>
            </w:r>
          </w:p>
        </w:tc>
        <w:tc>
          <w:tcPr>
            <w:tcW w:w="851"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500</w:t>
            </w:r>
          </w:p>
        </w:tc>
        <w:tc>
          <w:tcPr>
            <w:tcW w:w="850"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1000</w:t>
            </w:r>
          </w:p>
        </w:tc>
        <w:tc>
          <w:tcPr>
            <w:tcW w:w="992"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993"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992"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992"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992"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851"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r>
      <w:tr w:rsidR="00F809EC" w:rsidRPr="00C42B18" w:rsidTr="00C42B18">
        <w:trPr>
          <w:cantSplit/>
        </w:trPr>
        <w:tc>
          <w:tcPr>
            <w:tcW w:w="1276" w:type="dxa"/>
          </w:tcPr>
          <w:p w:rsidR="00F809EC" w:rsidRPr="00C42B18" w:rsidRDefault="00F809EC" w:rsidP="00C42B18">
            <w:pPr>
              <w:spacing w:after="0" w:line="240" w:lineRule="auto"/>
              <w:rPr>
                <w:rFonts w:ascii="Times New Roman" w:hAnsi="Times New Roman"/>
                <w:sz w:val="20"/>
                <w:szCs w:val="20"/>
              </w:rPr>
            </w:pPr>
            <w:r w:rsidRPr="00C42B18">
              <w:rPr>
                <w:rFonts w:ascii="Times New Roman" w:hAnsi="Times New Roman"/>
                <w:sz w:val="20"/>
                <w:szCs w:val="20"/>
              </w:rPr>
              <w:t>Measure 3.1.2.</w:t>
            </w:r>
          </w:p>
        </w:tc>
        <w:tc>
          <w:tcPr>
            <w:tcW w:w="3260" w:type="dxa"/>
          </w:tcPr>
          <w:p w:rsidR="00F809EC" w:rsidRPr="00C42B18" w:rsidRDefault="00F809EC" w:rsidP="00C42B18">
            <w:pPr>
              <w:spacing w:after="0" w:line="240" w:lineRule="auto"/>
              <w:rPr>
                <w:rFonts w:ascii="Times New Roman" w:hAnsi="Times New Roman"/>
                <w:sz w:val="20"/>
                <w:szCs w:val="20"/>
                <w:lang w:val="en-US"/>
              </w:rPr>
            </w:pPr>
            <w:r w:rsidRPr="00C42B18">
              <w:rPr>
                <w:rFonts w:ascii="Times New Roman" w:hAnsi="Times New Roman"/>
                <w:sz w:val="20"/>
                <w:szCs w:val="20"/>
                <w:lang w:val="en-US"/>
              </w:rPr>
              <w:t>"Russian as a foreign language" programme for foreign students</w:t>
            </w:r>
          </w:p>
        </w:tc>
        <w:tc>
          <w:tcPr>
            <w:tcW w:w="3118" w:type="dxa"/>
          </w:tcPr>
          <w:p w:rsidR="00F809EC" w:rsidRPr="00C42B18" w:rsidRDefault="00F809EC" w:rsidP="00C42B18">
            <w:pPr>
              <w:spacing w:after="0" w:line="240" w:lineRule="auto"/>
              <w:rPr>
                <w:rFonts w:ascii="Times New Roman" w:hAnsi="Times New Roman"/>
                <w:sz w:val="20"/>
                <w:szCs w:val="20"/>
                <w:lang w:val="en-US"/>
              </w:rPr>
            </w:pPr>
            <w:r w:rsidRPr="00C42B18">
              <w:rPr>
                <w:rFonts w:ascii="Times New Roman" w:hAnsi="Times New Roman"/>
                <w:sz w:val="20"/>
                <w:szCs w:val="20"/>
                <w:lang w:val="en-US"/>
              </w:rPr>
              <w:t>Number of foreign students attending Russian language courses (including HSE on-line courses)</w:t>
            </w:r>
          </w:p>
        </w:tc>
        <w:tc>
          <w:tcPr>
            <w:tcW w:w="850"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30</w:t>
            </w:r>
          </w:p>
        </w:tc>
        <w:tc>
          <w:tcPr>
            <w:tcW w:w="851"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30</w:t>
            </w:r>
          </w:p>
        </w:tc>
        <w:tc>
          <w:tcPr>
            <w:tcW w:w="850"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200</w:t>
            </w:r>
          </w:p>
        </w:tc>
        <w:tc>
          <w:tcPr>
            <w:tcW w:w="992"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993"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992"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992"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992"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851"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r>
      <w:tr w:rsidR="00F809EC" w:rsidRPr="00C42B18" w:rsidTr="00C42B18">
        <w:trPr>
          <w:cantSplit/>
        </w:trPr>
        <w:tc>
          <w:tcPr>
            <w:tcW w:w="1276" w:type="dxa"/>
          </w:tcPr>
          <w:p w:rsidR="00F809EC" w:rsidRPr="00C42B18" w:rsidRDefault="00F809EC" w:rsidP="00C42B18">
            <w:pPr>
              <w:spacing w:after="0" w:line="240" w:lineRule="auto"/>
              <w:rPr>
                <w:rFonts w:ascii="Times New Roman" w:hAnsi="Times New Roman"/>
                <w:sz w:val="20"/>
                <w:szCs w:val="20"/>
              </w:rPr>
            </w:pPr>
            <w:r w:rsidRPr="00C42B18">
              <w:rPr>
                <w:rFonts w:ascii="Times New Roman" w:hAnsi="Times New Roman"/>
                <w:sz w:val="20"/>
                <w:szCs w:val="20"/>
              </w:rPr>
              <w:t>Measure 3.1.3.</w:t>
            </w:r>
          </w:p>
        </w:tc>
        <w:tc>
          <w:tcPr>
            <w:tcW w:w="3260" w:type="dxa"/>
          </w:tcPr>
          <w:p w:rsidR="00F809EC" w:rsidRPr="00C42B18" w:rsidRDefault="00F809EC" w:rsidP="00C42B18">
            <w:pPr>
              <w:spacing w:after="0" w:line="240" w:lineRule="auto"/>
              <w:rPr>
                <w:rFonts w:ascii="Times New Roman" w:hAnsi="Times New Roman"/>
                <w:sz w:val="20"/>
                <w:szCs w:val="20"/>
                <w:lang w:val="en-US"/>
              </w:rPr>
            </w:pPr>
            <w:r w:rsidRPr="00C42B18">
              <w:rPr>
                <w:rFonts w:ascii="Times New Roman" w:hAnsi="Times New Roman"/>
                <w:sz w:val="20"/>
                <w:szCs w:val="20"/>
                <w:lang w:val="en-US"/>
              </w:rPr>
              <w:t>Partnerships with regional centres, educational establishments and universities in Russia, CIS countries and Baltic states</w:t>
            </w:r>
          </w:p>
        </w:tc>
        <w:tc>
          <w:tcPr>
            <w:tcW w:w="3118" w:type="dxa"/>
          </w:tcPr>
          <w:p w:rsidR="00F809EC" w:rsidRPr="00C42B18" w:rsidRDefault="00F809EC" w:rsidP="00C42B18">
            <w:pPr>
              <w:spacing w:after="0" w:line="240" w:lineRule="auto"/>
              <w:rPr>
                <w:rFonts w:ascii="Times New Roman" w:hAnsi="Times New Roman"/>
                <w:sz w:val="20"/>
                <w:szCs w:val="20"/>
                <w:lang w:val="en-US"/>
              </w:rPr>
            </w:pPr>
            <w:r w:rsidRPr="00C42B18">
              <w:rPr>
                <w:rFonts w:ascii="Times New Roman" w:hAnsi="Times New Roman"/>
                <w:sz w:val="20"/>
                <w:szCs w:val="20"/>
                <w:lang w:val="en-US"/>
              </w:rPr>
              <w:t>Number of HSE partners working with applicants in Russian regions and abroad (end of period)</w:t>
            </w:r>
          </w:p>
        </w:tc>
        <w:tc>
          <w:tcPr>
            <w:tcW w:w="850"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30</w:t>
            </w:r>
          </w:p>
        </w:tc>
        <w:tc>
          <w:tcPr>
            <w:tcW w:w="851"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31</w:t>
            </w:r>
          </w:p>
        </w:tc>
        <w:tc>
          <w:tcPr>
            <w:tcW w:w="850"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35</w:t>
            </w:r>
          </w:p>
        </w:tc>
        <w:tc>
          <w:tcPr>
            <w:tcW w:w="992"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993"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992"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992"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992"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851"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r>
      <w:tr w:rsidR="00F809EC" w:rsidRPr="00C42B18" w:rsidTr="00C42B18">
        <w:trPr>
          <w:cantSplit/>
        </w:trPr>
        <w:tc>
          <w:tcPr>
            <w:tcW w:w="1276" w:type="dxa"/>
          </w:tcPr>
          <w:p w:rsidR="00F809EC" w:rsidRPr="00C42B18" w:rsidRDefault="00F809EC" w:rsidP="00C42B18">
            <w:pPr>
              <w:spacing w:after="0" w:line="240" w:lineRule="auto"/>
              <w:rPr>
                <w:rFonts w:ascii="Times New Roman" w:hAnsi="Times New Roman"/>
                <w:sz w:val="20"/>
                <w:szCs w:val="20"/>
              </w:rPr>
            </w:pPr>
            <w:r w:rsidRPr="00C42B18">
              <w:rPr>
                <w:rFonts w:ascii="Times New Roman" w:hAnsi="Times New Roman"/>
                <w:sz w:val="20"/>
                <w:szCs w:val="20"/>
              </w:rPr>
              <w:t>Measure 3.1.4.</w:t>
            </w:r>
          </w:p>
        </w:tc>
        <w:tc>
          <w:tcPr>
            <w:tcW w:w="3260" w:type="dxa"/>
          </w:tcPr>
          <w:p w:rsidR="00F809EC" w:rsidRPr="00C42B18" w:rsidRDefault="00F809EC" w:rsidP="00C42B18">
            <w:pPr>
              <w:spacing w:after="0" w:line="240" w:lineRule="auto"/>
              <w:rPr>
                <w:rFonts w:ascii="Times New Roman" w:hAnsi="Times New Roman"/>
                <w:sz w:val="20"/>
                <w:szCs w:val="20"/>
              </w:rPr>
            </w:pPr>
            <w:r w:rsidRPr="00C42B18">
              <w:rPr>
                <w:rFonts w:ascii="Times New Roman" w:hAnsi="Times New Roman"/>
                <w:sz w:val="20"/>
                <w:szCs w:val="20"/>
              </w:rPr>
              <w:t>Developing the Internet school</w:t>
            </w:r>
          </w:p>
        </w:tc>
        <w:tc>
          <w:tcPr>
            <w:tcW w:w="3118" w:type="dxa"/>
          </w:tcPr>
          <w:p w:rsidR="00F809EC" w:rsidRPr="00C42B18" w:rsidRDefault="00F809EC" w:rsidP="00C42B18">
            <w:pPr>
              <w:spacing w:after="0" w:line="240" w:lineRule="auto"/>
              <w:rPr>
                <w:rFonts w:ascii="Times New Roman" w:hAnsi="Times New Roman"/>
                <w:sz w:val="20"/>
                <w:szCs w:val="20"/>
                <w:lang w:val="en-US"/>
              </w:rPr>
            </w:pPr>
            <w:r w:rsidRPr="00C42B18">
              <w:rPr>
                <w:rFonts w:ascii="Times New Roman" w:hAnsi="Times New Roman"/>
                <w:sz w:val="20"/>
                <w:szCs w:val="20"/>
                <w:lang w:val="en-US"/>
              </w:rPr>
              <w:t>Number of people studying in the Internet school (number of registrations)</w:t>
            </w:r>
          </w:p>
        </w:tc>
        <w:tc>
          <w:tcPr>
            <w:tcW w:w="850" w:type="dxa"/>
            <w:vAlign w:val="center"/>
          </w:tcPr>
          <w:p w:rsidR="00F809EC" w:rsidRPr="00C42B18" w:rsidRDefault="00F809EC" w:rsidP="00C42B18">
            <w:pPr>
              <w:spacing w:after="0" w:line="240" w:lineRule="auto"/>
              <w:jc w:val="center"/>
              <w:rPr>
                <w:rFonts w:ascii="Times New Roman" w:hAnsi="Times New Roman"/>
                <w:sz w:val="18"/>
                <w:szCs w:val="24"/>
              </w:rPr>
            </w:pPr>
            <w:r w:rsidRPr="00C42B18">
              <w:rPr>
                <w:rFonts w:ascii="Times New Roman" w:hAnsi="Times New Roman"/>
                <w:sz w:val="18"/>
                <w:szCs w:val="20"/>
              </w:rPr>
              <w:t>12000</w:t>
            </w:r>
          </w:p>
        </w:tc>
        <w:tc>
          <w:tcPr>
            <w:tcW w:w="851" w:type="dxa"/>
            <w:vAlign w:val="center"/>
          </w:tcPr>
          <w:p w:rsidR="00F809EC" w:rsidRPr="00C42B18" w:rsidRDefault="00F809EC" w:rsidP="00C42B18">
            <w:pPr>
              <w:spacing w:after="0" w:line="240" w:lineRule="auto"/>
              <w:jc w:val="center"/>
              <w:rPr>
                <w:rFonts w:ascii="Times New Roman" w:hAnsi="Times New Roman"/>
                <w:sz w:val="18"/>
                <w:szCs w:val="24"/>
              </w:rPr>
            </w:pPr>
            <w:r w:rsidRPr="00C42B18">
              <w:rPr>
                <w:rFonts w:ascii="Times New Roman" w:hAnsi="Times New Roman"/>
                <w:sz w:val="18"/>
                <w:szCs w:val="20"/>
              </w:rPr>
              <w:t>7500</w:t>
            </w:r>
          </w:p>
        </w:tc>
        <w:tc>
          <w:tcPr>
            <w:tcW w:w="850" w:type="dxa"/>
            <w:vAlign w:val="center"/>
          </w:tcPr>
          <w:p w:rsidR="00F809EC" w:rsidRPr="00C42B18" w:rsidRDefault="00F809EC" w:rsidP="00C42B18">
            <w:pPr>
              <w:spacing w:after="0" w:line="240" w:lineRule="auto"/>
              <w:jc w:val="center"/>
              <w:rPr>
                <w:rFonts w:ascii="Times New Roman" w:hAnsi="Times New Roman"/>
                <w:sz w:val="18"/>
                <w:szCs w:val="24"/>
              </w:rPr>
            </w:pPr>
            <w:r w:rsidRPr="00C42B18">
              <w:rPr>
                <w:rFonts w:ascii="Times New Roman" w:hAnsi="Times New Roman"/>
                <w:sz w:val="18"/>
                <w:szCs w:val="20"/>
              </w:rPr>
              <w:t>7500</w:t>
            </w:r>
          </w:p>
        </w:tc>
        <w:tc>
          <w:tcPr>
            <w:tcW w:w="992"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993"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992"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992"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992"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851"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r>
      <w:tr w:rsidR="00F809EC" w:rsidRPr="00C42B18" w:rsidTr="00C42B18">
        <w:trPr>
          <w:cantSplit/>
        </w:trPr>
        <w:tc>
          <w:tcPr>
            <w:tcW w:w="1276" w:type="dxa"/>
          </w:tcPr>
          <w:p w:rsidR="00F809EC" w:rsidRPr="00C42B18" w:rsidRDefault="00F809EC" w:rsidP="00C42B18">
            <w:pPr>
              <w:spacing w:after="0" w:line="240" w:lineRule="auto"/>
              <w:rPr>
                <w:rFonts w:ascii="Times New Roman" w:hAnsi="Times New Roman"/>
                <w:sz w:val="20"/>
                <w:szCs w:val="20"/>
              </w:rPr>
            </w:pPr>
            <w:r w:rsidRPr="00C42B18">
              <w:rPr>
                <w:rFonts w:ascii="Times New Roman" w:hAnsi="Times New Roman"/>
                <w:sz w:val="20"/>
                <w:szCs w:val="20"/>
              </w:rPr>
              <w:t>Measure 3.1.5.</w:t>
            </w:r>
          </w:p>
        </w:tc>
        <w:tc>
          <w:tcPr>
            <w:tcW w:w="3260" w:type="dxa"/>
          </w:tcPr>
          <w:p w:rsidR="00F809EC" w:rsidRPr="00C42B18" w:rsidRDefault="00F809EC" w:rsidP="00C42B18">
            <w:pPr>
              <w:spacing w:after="0" w:line="240" w:lineRule="auto"/>
              <w:rPr>
                <w:rFonts w:ascii="Times New Roman" w:hAnsi="Times New Roman"/>
                <w:sz w:val="20"/>
                <w:szCs w:val="20"/>
                <w:lang w:val="en-US"/>
              </w:rPr>
            </w:pPr>
            <w:r w:rsidRPr="00C42B18">
              <w:rPr>
                <w:rFonts w:ascii="Times New Roman" w:hAnsi="Times New Roman"/>
                <w:sz w:val="20"/>
                <w:szCs w:val="20"/>
                <w:lang w:val="en-US"/>
              </w:rPr>
              <w:t>Grants and scholarships for talented international bachelor's and master's students</w:t>
            </w:r>
          </w:p>
        </w:tc>
        <w:tc>
          <w:tcPr>
            <w:tcW w:w="3118" w:type="dxa"/>
          </w:tcPr>
          <w:p w:rsidR="00F809EC" w:rsidRPr="00C42B18" w:rsidRDefault="00F809EC" w:rsidP="00C42B18">
            <w:pPr>
              <w:spacing w:after="0" w:line="240" w:lineRule="auto"/>
              <w:rPr>
                <w:rFonts w:ascii="Times New Roman" w:hAnsi="Times New Roman"/>
                <w:sz w:val="20"/>
                <w:szCs w:val="20"/>
                <w:lang w:val="en-US"/>
              </w:rPr>
            </w:pPr>
            <w:r w:rsidRPr="00C42B18">
              <w:rPr>
                <w:rFonts w:ascii="Times New Roman" w:hAnsi="Times New Roman"/>
                <w:sz w:val="20"/>
                <w:szCs w:val="20"/>
                <w:lang w:val="en-US"/>
              </w:rPr>
              <w:t>Percent of international students receiving grants among all international students</w:t>
            </w:r>
          </w:p>
        </w:tc>
        <w:tc>
          <w:tcPr>
            <w:tcW w:w="850" w:type="dxa"/>
            <w:vAlign w:val="center"/>
          </w:tcPr>
          <w:p w:rsidR="00F809EC" w:rsidRPr="00C42B18" w:rsidRDefault="00F809EC" w:rsidP="00C42B18">
            <w:pPr>
              <w:spacing w:after="0" w:line="240" w:lineRule="auto"/>
              <w:jc w:val="center"/>
              <w:rPr>
                <w:rFonts w:ascii="Times New Roman" w:hAnsi="Times New Roman"/>
                <w:sz w:val="18"/>
                <w:szCs w:val="24"/>
                <w:lang w:val="en-US"/>
              </w:rPr>
            </w:pPr>
            <w:r w:rsidRPr="00C42B18">
              <w:rPr>
                <w:rFonts w:ascii="Times New Roman" w:hAnsi="Times New Roman"/>
                <w:sz w:val="18"/>
                <w:szCs w:val="20"/>
                <w:lang w:val="en-US"/>
              </w:rPr>
              <w:t> </w:t>
            </w:r>
          </w:p>
        </w:tc>
        <w:tc>
          <w:tcPr>
            <w:tcW w:w="851" w:type="dxa"/>
            <w:vAlign w:val="center"/>
          </w:tcPr>
          <w:p w:rsidR="00F809EC" w:rsidRPr="00C42B18" w:rsidRDefault="00F809EC" w:rsidP="00C42B18">
            <w:pPr>
              <w:spacing w:after="0" w:line="240" w:lineRule="auto"/>
              <w:jc w:val="center"/>
              <w:rPr>
                <w:rFonts w:ascii="Times New Roman" w:hAnsi="Times New Roman"/>
                <w:sz w:val="18"/>
                <w:szCs w:val="24"/>
                <w:lang w:val="en-US"/>
              </w:rPr>
            </w:pPr>
            <w:r w:rsidRPr="00C42B18">
              <w:rPr>
                <w:rFonts w:ascii="Times New Roman" w:hAnsi="Times New Roman"/>
                <w:sz w:val="18"/>
                <w:szCs w:val="20"/>
                <w:lang w:val="en-US"/>
              </w:rPr>
              <w:t> </w:t>
            </w:r>
          </w:p>
        </w:tc>
        <w:tc>
          <w:tcPr>
            <w:tcW w:w="850" w:type="dxa"/>
            <w:vAlign w:val="center"/>
          </w:tcPr>
          <w:p w:rsidR="00F809EC" w:rsidRPr="00C42B18" w:rsidRDefault="00F809EC" w:rsidP="00C42B18">
            <w:pPr>
              <w:spacing w:after="0" w:line="240" w:lineRule="auto"/>
              <w:jc w:val="center"/>
              <w:rPr>
                <w:rFonts w:ascii="Times New Roman" w:hAnsi="Times New Roman"/>
                <w:sz w:val="18"/>
                <w:szCs w:val="24"/>
              </w:rPr>
            </w:pPr>
            <w:r w:rsidRPr="00C42B18">
              <w:rPr>
                <w:rFonts w:ascii="Times New Roman" w:hAnsi="Times New Roman"/>
                <w:sz w:val="18"/>
                <w:szCs w:val="20"/>
              </w:rPr>
              <w:t>10,00</w:t>
            </w:r>
          </w:p>
        </w:tc>
        <w:tc>
          <w:tcPr>
            <w:tcW w:w="992"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993"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992"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992"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992"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851"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r>
      <w:tr w:rsidR="00F809EC" w:rsidRPr="00C42B18" w:rsidTr="00C42B18">
        <w:trPr>
          <w:cantSplit/>
        </w:trPr>
        <w:tc>
          <w:tcPr>
            <w:tcW w:w="1276" w:type="dxa"/>
            <w:tcBorders>
              <w:right w:val="nil"/>
            </w:tcBorders>
            <w:shd w:val="clear" w:color="auto" w:fill="FBD4B4"/>
          </w:tcPr>
          <w:p w:rsidR="00F809EC" w:rsidRPr="00C42B18" w:rsidRDefault="00F809EC" w:rsidP="00C42B18">
            <w:pPr>
              <w:spacing w:after="0" w:line="240" w:lineRule="auto"/>
              <w:rPr>
                <w:rFonts w:ascii="Times New Roman" w:hAnsi="Times New Roman"/>
                <w:b/>
                <w:sz w:val="20"/>
                <w:szCs w:val="20"/>
              </w:rPr>
            </w:pPr>
            <w:r w:rsidRPr="00C42B18">
              <w:rPr>
                <w:rFonts w:ascii="Times New Roman" w:hAnsi="Times New Roman"/>
                <w:b/>
                <w:sz w:val="20"/>
                <w:szCs w:val="20"/>
              </w:rPr>
              <w:t>Project 3.2.</w:t>
            </w:r>
          </w:p>
        </w:tc>
        <w:tc>
          <w:tcPr>
            <w:tcW w:w="3260" w:type="dxa"/>
            <w:tcBorders>
              <w:left w:val="nil"/>
            </w:tcBorders>
            <w:shd w:val="clear" w:color="auto" w:fill="FBD4B4"/>
          </w:tcPr>
          <w:p w:rsidR="00F809EC" w:rsidRPr="00C42B18" w:rsidRDefault="00F809EC" w:rsidP="00C42B18">
            <w:pPr>
              <w:spacing w:after="0" w:line="240" w:lineRule="auto"/>
              <w:rPr>
                <w:rFonts w:ascii="Times New Roman" w:hAnsi="Times New Roman"/>
                <w:b/>
                <w:sz w:val="20"/>
                <w:szCs w:val="20"/>
                <w:lang w:val="en-US"/>
              </w:rPr>
            </w:pPr>
            <w:r w:rsidRPr="00C42B18">
              <w:rPr>
                <w:rFonts w:ascii="Times New Roman" w:hAnsi="Times New Roman"/>
                <w:b/>
                <w:sz w:val="20"/>
                <w:szCs w:val="20"/>
                <w:lang w:val="en-US"/>
              </w:rPr>
              <w:t>Attracting talented high-school students to bachelor's programmes</w:t>
            </w:r>
          </w:p>
        </w:tc>
        <w:tc>
          <w:tcPr>
            <w:tcW w:w="3118" w:type="dxa"/>
            <w:shd w:val="clear" w:color="auto" w:fill="FBD4B4"/>
          </w:tcPr>
          <w:p w:rsidR="00F809EC" w:rsidRPr="00C42B18" w:rsidRDefault="00104782" w:rsidP="00C42B18">
            <w:pPr>
              <w:spacing w:after="0" w:line="240" w:lineRule="auto"/>
              <w:rPr>
                <w:rFonts w:ascii="Times New Roman" w:hAnsi="Times New Roman"/>
                <w:sz w:val="20"/>
                <w:szCs w:val="20"/>
              </w:rPr>
            </w:pPr>
            <w:r>
              <w:rPr>
                <w:rFonts w:ascii="Times New Roman" w:hAnsi="Times New Roman"/>
                <w:sz w:val="20"/>
                <w:szCs w:val="20"/>
              </w:rPr>
              <w:t>million rubles</w:t>
            </w:r>
          </w:p>
        </w:tc>
        <w:tc>
          <w:tcPr>
            <w:tcW w:w="850" w:type="dxa"/>
            <w:shd w:val="clear" w:color="auto" w:fill="FBD4B4"/>
            <w:vAlign w:val="center"/>
          </w:tcPr>
          <w:p w:rsidR="00F809EC" w:rsidRPr="00C42B18" w:rsidRDefault="00F809EC" w:rsidP="00C42B18">
            <w:pPr>
              <w:spacing w:after="0" w:line="240" w:lineRule="auto"/>
              <w:jc w:val="center"/>
              <w:rPr>
                <w:rFonts w:ascii="Times New Roman" w:hAnsi="Times New Roman"/>
                <w:sz w:val="18"/>
                <w:szCs w:val="24"/>
              </w:rPr>
            </w:pPr>
            <w:r w:rsidRPr="00C42B18">
              <w:rPr>
                <w:rFonts w:ascii="Times New Roman" w:hAnsi="Times New Roman"/>
                <w:sz w:val="18"/>
                <w:szCs w:val="20"/>
              </w:rPr>
              <w:t>52,87</w:t>
            </w:r>
          </w:p>
        </w:tc>
        <w:tc>
          <w:tcPr>
            <w:tcW w:w="851" w:type="dxa"/>
            <w:shd w:val="clear" w:color="auto" w:fill="FBD4B4"/>
            <w:vAlign w:val="center"/>
          </w:tcPr>
          <w:p w:rsidR="00F809EC" w:rsidRPr="00C42B18" w:rsidRDefault="00F809EC" w:rsidP="00C42B18">
            <w:pPr>
              <w:spacing w:after="0" w:line="240" w:lineRule="auto"/>
              <w:jc w:val="center"/>
              <w:rPr>
                <w:rFonts w:ascii="Times New Roman" w:hAnsi="Times New Roman"/>
                <w:sz w:val="18"/>
                <w:szCs w:val="24"/>
              </w:rPr>
            </w:pPr>
            <w:r w:rsidRPr="00C42B18">
              <w:rPr>
                <w:rFonts w:ascii="Times New Roman" w:hAnsi="Times New Roman"/>
                <w:sz w:val="18"/>
                <w:szCs w:val="20"/>
              </w:rPr>
              <w:t>41,00</w:t>
            </w:r>
          </w:p>
        </w:tc>
        <w:tc>
          <w:tcPr>
            <w:tcW w:w="850" w:type="dxa"/>
            <w:shd w:val="clear" w:color="auto" w:fill="FBD4B4"/>
            <w:vAlign w:val="center"/>
          </w:tcPr>
          <w:p w:rsidR="00F809EC" w:rsidRPr="00C42B18" w:rsidRDefault="00F809EC" w:rsidP="00C42B18">
            <w:pPr>
              <w:spacing w:after="0" w:line="240" w:lineRule="auto"/>
              <w:jc w:val="center"/>
              <w:rPr>
                <w:rFonts w:ascii="Times New Roman" w:hAnsi="Times New Roman"/>
                <w:sz w:val="18"/>
                <w:szCs w:val="24"/>
              </w:rPr>
            </w:pPr>
            <w:r w:rsidRPr="00C42B18">
              <w:rPr>
                <w:rFonts w:ascii="Times New Roman" w:hAnsi="Times New Roman"/>
                <w:sz w:val="18"/>
                <w:szCs w:val="20"/>
              </w:rPr>
              <w:t>36,00</w:t>
            </w:r>
          </w:p>
        </w:tc>
        <w:tc>
          <w:tcPr>
            <w:tcW w:w="992" w:type="dxa"/>
            <w:shd w:val="clear" w:color="auto" w:fill="FBD4B4"/>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82,00</w:t>
            </w:r>
          </w:p>
        </w:tc>
        <w:tc>
          <w:tcPr>
            <w:tcW w:w="993" w:type="dxa"/>
            <w:shd w:val="clear" w:color="auto" w:fill="FBD4B4"/>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92,00</w:t>
            </w:r>
          </w:p>
        </w:tc>
        <w:tc>
          <w:tcPr>
            <w:tcW w:w="992" w:type="dxa"/>
            <w:shd w:val="clear" w:color="auto" w:fill="FBD4B4"/>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92,00</w:t>
            </w:r>
          </w:p>
        </w:tc>
        <w:tc>
          <w:tcPr>
            <w:tcW w:w="992" w:type="dxa"/>
            <w:shd w:val="clear" w:color="auto" w:fill="FBD4B4"/>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92,00</w:t>
            </w:r>
          </w:p>
        </w:tc>
        <w:tc>
          <w:tcPr>
            <w:tcW w:w="992" w:type="dxa"/>
            <w:shd w:val="clear" w:color="auto" w:fill="FBD4B4"/>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92,00</w:t>
            </w:r>
          </w:p>
        </w:tc>
        <w:tc>
          <w:tcPr>
            <w:tcW w:w="851" w:type="dxa"/>
            <w:shd w:val="clear" w:color="auto" w:fill="FBD4B4"/>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92,00</w:t>
            </w:r>
          </w:p>
        </w:tc>
      </w:tr>
      <w:tr w:rsidR="00F809EC" w:rsidRPr="00C42B18" w:rsidTr="00C42B18">
        <w:trPr>
          <w:cantSplit/>
        </w:trPr>
        <w:tc>
          <w:tcPr>
            <w:tcW w:w="1276" w:type="dxa"/>
          </w:tcPr>
          <w:p w:rsidR="00F809EC" w:rsidRPr="00C42B18" w:rsidRDefault="00F809EC" w:rsidP="00C42B18">
            <w:pPr>
              <w:spacing w:after="0" w:line="240" w:lineRule="auto"/>
              <w:rPr>
                <w:rFonts w:ascii="Times New Roman" w:hAnsi="Times New Roman"/>
                <w:sz w:val="20"/>
                <w:szCs w:val="20"/>
              </w:rPr>
            </w:pPr>
            <w:r w:rsidRPr="00C42B18">
              <w:rPr>
                <w:rFonts w:ascii="Times New Roman" w:hAnsi="Times New Roman"/>
                <w:sz w:val="20"/>
                <w:szCs w:val="20"/>
              </w:rPr>
              <w:t>Measure 3.2.1.</w:t>
            </w:r>
          </w:p>
        </w:tc>
        <w:tc>
          <w:tcPr>
            <w:tcW w:w="3260" w:type="dxa"/>
          </w:tcPr>
          <w:p w:rsidR="00F809EC" w:rsidRPr="00C42B18" w:rsidRDefault="00F809EC" w:rsidP="00C42B18">
            <w:pPr>
              <w:spacing w:after="0" w:line="240" w:lineRule="auto"/>
              <w:rPr>
                <w:rFonts w:ascii="Times New Roman" w:hAnsi="Times New Roman"/>
                <w:sz w:val="20"/>
                <w:szCs w:val="20"/>
              </w:rPr>
            </w:pPr>
            <w:r w:rsidRPr="00C42B18">
              <w:rPr>
                <w:rFonts w:ascii="Times New Roman" w:hAnsi="Times New Roman"/>
                <w:sz w:val="20"/>
                <w:szCs w:val="20"/>
              </w:rPr>
              <w:t>HSE Lyceum</w:t>
            </w:r>
          </w:p>
        </w:tc>
        <w:tc>
          <w:tcPr>
            <w:tcW w:w="3118" w:type="dxa"/>
          </w:tcPr>
          <w:p w:rsidR="00F809EC" w:rsidRPr="00C42B18" w:rsidRDefault="00F809EC" w:rsidP="00C42B18">
            <w:pPr>
              <w:spacing w:after="0" w:line="240" w:lineRule="auto"/>
              <w:rPr>
                <w:rFonts w:ascii="Times New Roman" w:hAnsi="Times New Roman"/>
                <w:sz w:val="20"/>
                <w:szCs w:val="20"/>
                <w:lang w:val="en-US"/>
              </w:rPr>
            </w:pPr>
            <w:r w:rsidRPr="00C42B18">
              <w:rPr>
                <w:rFonts w:ascii="Times New Roman" w:hAnsi="Times New Roman"/>
                <w:sz w:val="20"/>
                <w:szCs w:val="20"/>
                <w:lang w:val="en-US"/>
              </w:rPr>
              <w:t>Number of students in HSE Lyceum</w:t>
            </w:r>
          </w:p>
        </w:tc>
        <w:tc>
          <w:tcPr>
            <w:tcW w:w="850" w:type="dxa"/>
            <w:vAlign w:val="center"/>
          </w:tcPr>
          <w:p w:rsidR="00F809EC" w:rsidRPr="00C42B18" w:rsidRDefault="00F809EC" w:rsidP="00C42B18">
            <w:pPr>
              <w:spacing w:after="0" w:line="240" w:lineRule="auto"/>
              <w:jc w:val="center"/>
              <w:rPr>
                <w:rFonts w:ascii="Times New Roman" w:hAnsi="Times New Roman"/>
                <w:sz w:val="18"/>
                <w:szCs w:val="24"/>
              </w:rPr>
            </w:pPr>
            <w:r w:rsidRPr="00C42B18">
              <w:rPr>
                <w:rFonts w:ascii="Times New Roman" w:hAnsi="Times New Roman"/>
                <w:sz w:val="18"/>
                <w:szCs w:val="20"/>
              </w:rPr>
              <w:t>58</w:t>
            </w:r>
          </w:p>
        </w:tc>
        <w:tc>
          <w:tcPr>
            <w:tcW w:w="851" w:type="dxa"/>
            <w:vAlign w:val="center"/>
          </w:tcPr>
          <w:p w:rsidR="00F809EC" w:rsidRPr="00C42B18" w:rsidRDefault="00F809EC" w:rsidP="00C42B18">
            <w:pPr>
              <w:spacing w:after="0" w:line="240" w:lineRule="auto"/>
              <w:jc w:val="center"/>
              <w:rPr>
                <w:rFonts w:ascii="Times New Roman" w:hAnsi="Times New Roman"/>
                <w:sz w:val="18"/>
                <w:szCs w:val="24"/>
              </w:rPr>
            </w:pPr>
            <w:r w:rsidRPr="00C42B18">
              <w:rPr>
                <w:rFonts w:ascii="Times New Roman" w:hAnsi="Times New Roman"/>
                <w:sz w:val="18"/>
                <w:szCs w:val="20"/>
              </w:rPr>
              <w:t>58</w:t>
            </w:r>
          </w:p>
        </w:tc>
        <w:tc>
          <w:tcPr>
            <w:tcW w:w="850" w:type="dxa"/>
            <w:vAlign w:val="center"/>
          </w:tcPr>
          <w:p w:rsidR="00F809EC" w:rsidRPr="00C42B18" w:rsidRDefault="00F809EC" w:rsidP="00C42B18">
            <w:pPr>
              <w:spacing w:after="0" w:line="240" w:lineRule="auto"/>
              <w:jc w:val="center"/>
              <w:rPr>
                <w:rFonts w:ascii="Times New Roman" w:hAnsi="Times New Roman"/>
                <w:sz w:val="18"/>
                <w:szCs w:val="24"/>
              </w:rPr>
            </w:pPr>
            <w:r w:rsidRPr="00C42B18">
              <w:rPr>
                <w:rFonts w:ascii="Times New Roman" w:hAnsi="Times New Roman"/>
                <w:sz w:val="18"/>
                <w:szCs w:val="20"/>
              </w:rPr>
              <w:t>200</w:t>
            </w:r>
          </w:p>
        </w:tc>
        <w:tc>
          <w:tcPr>
            <w:tcW w:w="992"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993"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992"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992"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992"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851"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r>
      <w:tr w:rsidR="00F809EC" w:rsidRPr="00C42B18" w:rsidTr="00C42B18">
        <w:trPr>
          <w:cantSplit/>
        </w:trPr>
        <w:tc>
          <w:tcPr>
            <w:tcW w:w="1276" w:type="dxa"/>
          </w:tcPr>
          <w:p w:rsidR="00F809EC" w:rsidRPr="00C42B18" w:rsidRDefault="00F809EC" w:rsidP="00C42B18">
            <w:pPr>
              <w:spacing w:after="0" w:line="240" w:lineRule="auto"/>
              <w:rPr>
                <w:rFonts w:ascii="Times New Roman" w:hAnsi="Times New Roman"/>
                <w:sz w:val="20"/>
                <w:szCs w:val="20"/>
              </w:rPr>
            </w:pPr>
            <w:r w:rsidRPr="00C42B18">
              <w:rPr>
                <w:rFonts w:ascii="Times New Roman" w:hAnsi="Times New Roman"/>
                <w:sz w:val="20"/>
                <w:szCs w:val="20"/>
              </w:rPr>
              <w:t>Measure 3.2.2.</w:t>
            </w:r>
          </w:p>
        </w:tc>
        <w:tc>
          <w:tcPr>
            <w:tcW w:w="3260" w:type="dxa"/>
          </w:tcPr>
          <w:p w:rsidR="00F809EC" w:rsidRPr="00C42B18" w:rsidRDefault="00F809EC" w:rsidP="00C42B18">
            <w:pPr>
              <w:spacing w:after="0" w:line="240" w:lineRule="auto"/>
              <w:rPr>
                <w:rFonts w:ascii="Times New Roman" w:hAnsi="Times New Roman"/>
                <w:sz w:val="20"/>
                <w:szCs w:val="20"/>
                <w:lang w:val="en-US"/>
              </w:rPr>
            </w:pPr>
            <w:r>
              <w:rPr>
                <w:rFonts w:ascii="Times New Roman" w:hAnsi="Times New Roman"/>
                <w:sz w:val="20"/>
                <w:szCs w:val="20"/>
                <w:lang w:val="en-US"/>
              </w:rPr>
              <w:t>Olympics</w:t>
            </w:r>
            <w:r w:rsidRPr="00C42B18">
              <w:rPr>
                <w:rFonts w:ascii="Times New Roman" w:hAnsi="Times New Roman"/>
                <w:sz w:val="20"/>
                <w:szCs w:val="20"/>
                <w:lang w:val="en-US"/>
              </w:rPr>
              <w:t>s and contests for Russian school students</w:t>
            </w:r>
          </w:p>
        </w:tc>
        <w:tc>
          <w:tcPr>
            <w:tcW w:w="3118" w:type="dxa"/>
          </w:tcPr>
          <w:p w:rsidR="00F809EC" w:rsidRPr="00C42B18" w:rsidRDefault="00F809EC" w:rsidP="00C42B18">
            <w:pPr>
              <w:spacing w:after="0" w:line="240" w:lineRule="auto"/>
              <w:rPr>
                <w:rFonts w:ascii="Times New Roman" w:hAnsi="Times New Roman"/>
                <w:sz w:val="20"/>
                <w:szCs w:val="20"/>
                <w:lang w:val="en-US"/>
              </w:rPr>
            </w:pPr>
            <w:r w:rsidRPr="00C42B18">
              <w:rPr>
                <w:rFonts w:ascii="Times New Roman" w:hAnsi="Times New Roman"/>
                <w:sz w:val="20"/>
                <w:szCs w:val="20"/>
                <w:lang w:val="en-US"/>
              </w:rPr>
              <w:t xml:space="preserve">Number of participants in HSE </w:t>
            </w:r>
            <w:r w:rsidR="00104782">
              <w:rPr>
                <w:rFonts w:ascii="Times New Roman" w:hAnsi="Times New Roman"/>
                <w:sz w:val="20"/>
                <w:szCs w:val="20"/>
                <w:lang w:val="en-US"/>
              </w:rPr>
              <w:t>Olympic</w:t>
            </w:r>
            <w:r w:rsidRPr="00C42B18">
              <w:rPr>
                <w:rFonts w:ascii="Times New Roman" w:hAnsi="Times New Roman"/>
                <w:sz w:val="20"/>
                <w:szCs w:val="20"/>
                <w:lang w:val="en-US"/>
              </w:rPr>
              <w:t>s and contests</w:t>
            </w:r>
          </w:p>
        </w:tc>
        <w:tc>
          <w:tcPr>
            <w:tcW w:w="850" w:type="dxa"/>
            <w:vAlign w:val="center"/>
          </w:tcPr>
          <w:p w:rsidR="00F809EC" w:rsidRPr="00C42B18" w:rsidRDefault="00F809EC" w:rsidP="00C42B18">
            <w:pPr>
              <w:spacing w:after="0" w:line="240" w:lineRule="auto"/>
              <w:jc w:val="center"/>
              <w:rPr>
                <w:rFonts w:ascii="Times New Roman" w:hAnsi="Times New Roman"/>
                <w:sz w:val="18"/>
                <w:szCs w:val="24"/>
              </w:rPr>
            </w:pPr>
            <w:r w:rsidRPr="00C42B18">
              <w:rPr>
                <w:rFonts w:ascii="Times New Roman" w:hAnsi="Times New Roman"/>
                <w:sz w:val="18"/>
                <w:szCs w:val="20"/>
              </w:rPr>
              <w:t>30000</w:t>
            </w:r>
          </w:p>
        </w:tc>
        <w:tc>
          <w:tcPr>
            <w:tcW w:w="851" w:type="dxa"/>
            <w:vAlign w:val="center"/>
          </w:tcPr>
          <w:p w:rsidR="00F809EC" w:rsidRPr="00C42B18" w:rsidRDefault="00F809EC" w:rsidP="00C42B18">
            <w:pPr>
              <w:spacing w:after="0" w:line="240" w:lineRule="auto"/>
              <w:jc w:val="center"/>
              <w:rPr>
                <w:rFonts w:ascii="Times New Roman" w:hAnsi="Times New Roman"/>
                <w:sz w:val="18"/>
                <w:szCs w:val="24"/>
              </w:rPr>
            </w:pPr>
            <w:r w:rsidRPr="00C42B18">
              <w:rPr>
                <w:rFonts w:ascii="Times New Roman" w:hAnsi="Times New Roman"/>
                <w:sz w:val="18"/>
                <w:szCs w:val="20"/>
              </w:rPr>
              <w:t>33000</w:t>
            </w:r>
          </w:p>
        </w:tc>
        <w:tc>
          <w:tcPr>
            <w:tcW w:w="850" w:type="dxa"/>
            <w:vAlign w:val="center"/>
          </w:tcPr>
          <w:p w:rsidR="00F809EC" w:rsidRPr="00C42B18" w:rsidRDefault="00F809EC" w:rsidP="00C42B18">
            <w:pPr>
              <w:spacing w:after="0" w:line="240" w:lineRule="auto"/>
              <w:jc w:val="center"/>
              <w:rPr>
                <w:rFonts w:ascii="Times New Roman" w:hAnsi="Times New Roman"/>
                <w:sz w:val="18"/>
                <w:szCs w:val="24"/>
              </w:rPr>
            </w:pPr>
            <w:r w:rsidRPr="00C42B18">
              <w:rPr>
                <w:rFonts w:ascii="Times New Roman" w:hAnsi="Times New Roman"/>
                <w:sz w:val="18"/>
                <w:szCs w:val="20"/>
              </w:rPr>
              <w:t> </w:t>
            </w:r>
          </w:p>
        </w:tc>
        <w:tc>
          <w:tcPr>
            <w:tcW w:w="992"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993"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992"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992"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992"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851"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r>
      <w:tr w:rsidR="00F809EC" w:rsidRPr="00C42B18" w:rsidTr="00C42B18">
        <w:trPr>
          <w:cantSplit/>
        </w:trPr>
        <w:tc>
          <w:tcPr>
            <w:tcW w:w="1276" w:type="dxa"/>
          </w:tcPr>
          <w:p w:rsidR="00F809EC" w:rsidRPr="00C42B18" w:rsidRDefault="00F809EC" w:rsidP="00C42B18">
            <w:pPr>
              <w:spacing w:after="0" w:line="240" w:lineRule="auto"/>
              <w:rPr>
                <w:rFonts w:ascii="Times New Roman" w:hAnsi="Times New Roman"/>
                <w:sz w:val="20"/>
                <w:szCs w:val="20"/>
              </w:rPr>
            </w:pPr>
            <w:r w:rsidRPr="00C42B18">
              <w:rPr>
                <w:rFonts w:ascii="Times New Roman" w:hAnsi="Times New Roman"/>
                <w:sz w:val="20"/>
                <w:szCs w:val="20"/>
              </w:rPr>
              <w:lastRenderedPageBreak/>
              <w:t>Measure 3.2.3.</w:t>
            </w:r>
          </w:p>
        </w:tc>
        <w:tc>
          <w:tcPr>
            <w:tcW w:w="3260" w:type="dxa"/>
          </w:tcPr>
          <w:p w:rsidR="00F809EC" w:rsidRPr="00C42B18" w:rsidRDefault="00F809EC" w:rsidP="00C42B18">
            <w:pPr>
              <w:spacing w:after="0" w:line="240" w:lineRule="auto"/>
              <w:rPr>
                <w:rFonts w:ascii="Times New Roman" w:hAnsi="Times New Roman"/>
                <w:sz w:val="20"/>
                <w:szCs w:val="20"/>
                <w:lang w:val="en-US"/>
              </w:rPr>
            </w:pPr>
            <w:r>
              <w:rPr>
                <w:rFonts w:ascii="Times New Roman" w:hAnsi="Times New Roman"/>
                <w:sz w:val="20"/>
                <w:szCs w:val="20"/>
                <w:lang w:val="en-US"/>
              </w:rPr>
              <w:t>Olympics</w:t>
            </w:r>
            <w:r w:rsidRPr="00C42B18">
              <w:rPr>
                <w:rFonts w:ascii="Times New Roman" w:hAnsi="Times New Roman"/>
                <w:sz w:val="20"/>
                <w:szCs w:val="20"/>
                <w:lang w:val="en-US"/>
              </w:rPr>
              <w:t>s and contests held by HSE for Russians living abroad and foreign high-school students</w:t>
            </w:r>
          </w:p>
        </w:tc>
        <w:tc>
          <w:tcPr>
            <w:tcW w:w="3118" w:type="dxa"/>
          </w:tcPr>
          <w:p w:rsidR="00F809EC" w:rsidRPr="00C42B18" w:rsidRDefault="00F809EC" w:rsidP="00C42B18">
            <w:pPr>
              <w:spacing w:after="0" w:line="240" w:lineRule="auto"/>
              <w:rPr>
                <w:rFonts w:ascii="Times New Roman" w:hAnsi="Times New Roman"/>
                <w:sz w:val="20"/>
                <w:szCs w:val="20"/>
                <w:lang w:val="en-US"/>
              </w:rPr>
            </w:pPr>
            <w:r w:rsidRPr="00C42B18">
              <w:rPr>
                <w:rFonts w:ascii="Times New Roman" w:hAnsi="Times New Roman"/>
                <w:sz w:val="20"/>
                <w:szCs w:val="20"/>
                <w:lang w:val="en-US"/>
              </w:rPr>
              <w:t xml:space="preserve">Number </w:t>
            </w:r>
            <w:r w:rsidR="00104782">
              <w:rPr>
                <w:rFonts w:ascii="Times New Roman" w:hAnsi="Times New Roman"/>
                <w:sz w:val="20"/>
                <w:szCs w:val="20"/>
                <w:lang w:val="en-US"/>
              </w:rPr>
              <w:t>of foreign participants in HSE O</w:t>
            </w:r>
            <w:r w:rsidRPr="00C42B18">
              <w:rPr>
                <w:rFonts w:ascii="Times New Roman" w:hAnsi="Times New Roman"/>
                <w:sz w:val="20"/>
                <w:szCs w:val="20"/>
                <w:lang w:val="en-US"/>
              </w:rPr>
              <w:t>lympics and contests</w:t>
            </w:r>
          </w:p>
        </w:tc>
        <w:tc>
          <w:tcPr>
            <w:tcW w:w="850" w:type="dxa"/>
            <w:vAlign w:val="center"/>
          </w:tcPr>
          <w:p w:rsidR="00F809EC" w:rsidRPr="00C42B18" w:rsidRDefault="00F809EC" w:rsidP="00C42B18">
            <w:pPr>
              <w:spacing w:after="0" w:line="240" w:lineRule="auto"/>
              <w:jc w:val="center"/>
              <w:rPr>
                <w:rFonts w:ascii="Times New Roman" w:hAnsi="Times New Roman"/>
                <w:sz w:val="18"/>
                <w:szCs w:val="24"/>
              </w:rPr>
            </w:pPr>
            <w:r w:rsidRPr="00C42B18">
              <w:rPr>
                <w:rFonts w:ascii="Times New Roman" w:hAnsi="Times New Roman"/>
                <w:sz w:val="18"/>
                <w:szCs w:val="20"/>
              </w:rPr>
              <w:t>100</w:t>
            </w:r>
          </w:p>
        </w:tc>
        <w:tc>
          <w:tcPr>
            <w:tcW w:w="851" w:type="dxa"/>
            <w:vAlign w:val="center"/>
          </w:tcPr>
          <w:p w:rsidR="00F809EC" w:rsidRPr="00C42B18" w:rsidRDefault="00F809EC" w:rsidP="00C42B18">
            <w:pPr>
              <w:spacing w:after="0" w:line="240" w:lineRule="auto"/>
              <w:jc w:val="center"/>
              <w:rPr>
                <w:rFonts w:ascii="Times New Roman" w:hAnsi="Times New Roman"/>
                <w:sz w:val="18"/>
                <w:szCs w:val="24"/>
              </w:rPr>
            </w:pPr>
            <w:r w:rsidRPr="00C42B18">
              <w:rPr>
                <w:rFonts w:ascii="Times New Roman" w:hAnsi="Times New Roman"/>
                <w:sz w:val="18"/>
                <w:szCs w:val="20"/>
              </w:rPr>
              <w:t>500</w:t>
            </w:r>
          </w:p>
        </w:tc>
        <w:tc>
          <w:tcPr>
            <w:tcW w:w="850" w:type="dxa"/>
            <w:vAlign w:val="center"/>
          </w:tcPr>
          <w:p w:rsidR="00F809EC" w:rsidRPr="00C42B18" w:rsidRDefault="00F809EC" w:rsidP="00C42B18">
            <w:pPr>
              <w:spacing w:after="0" w:line="240" w:lineRule="auto"/>
              <w:jc w:val="center"/>
              <w:rPr>
                <w:rFonts w:ascii="Times New Roman" w:hAnsi="Times New Roman"/>
                <w:sz w:val="18"/>
                <w:szCs w:val="24"/>
              </w:rPr>
            </w:pPr>
            <w:r w:rsidRPr="00C42B18">
              <w:rPr>
                <w:rFonts w:ascii="Times New Roman" w:hAnsi="Times New Roman"/>
                <w:sz w:val="18"/>
                <w:szCs w:val="20"/>
              </w:rPr>
              <w:t>200</w:t>
            </w:r>
          </w:p>
        </w:tc>
        <w:tc>
          <w:tcPr>
            <w:tcW w:w="992"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993"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992"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992"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992"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851"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r>
      <w:tr w:rsidR="00F809EC" w:rsidRPr="00C42B18" w:rsidTr="00C42B18">
        <w:trPr>
          <w:cantSplit/>
        </w:trPr>
        <w:tc>
          <w:tcPr>
            <w:tcW w:w="1276" w:type="dxa"/>
          </w:tcPr>
          <w:p w:rsidR="00F809EC" w:rsidRPr="00C42B18" w:rsidRDefault="00F809EC" w:rsidP="00C42B18">
            <w:pPr>
              <w:spacing w:after="0" w:line="240" w:lineRule="auto"/>
              <w:rPr>
                <w:rFonts w:ascii="Times New Roman" w:hAnsi="Times New Roman"/>
                <w:sz w:val="20"/>
                <w:szCs w:val="20"/>
              </w:rPr>
            </w:pPr>
            <w:r w:rsidRPr="00C42B18">
              <w:rPr>
                <w:rFonts w:ascii="Times New Roman" w:hAnsi="Times New Roman"/>
                <w:sz w:val="20"/>
                <w:szCs w:val="20"/>
              </w:rPr>
              <w:t>Measure 3.2.4.</w:t>
            </w:r>
          </w:p>
        </w:tc>
        <w:tc>
          <w:tcPr>
            <w:tcW w:w="3260" w:type="dxa"/>
          </w:tcPr>
          <w:p w:rsidR="00F809EC" w:rsidRPr="00C42B18" w:rsidRDefault="00F809EC" w:rsidP="00C42B18">
            <w:pPr>
              <w:spacing w:after="0" w:line="240" w:lineRule="auto"/>
              <w:rPr>
                <w:rFonts w:ascii="Times New Roman" w:hAnsi="Times New Roman"/>
                <w:sz w:val="20"/>
                <w:szCs w:val="20"/>
                <w:lang w:val="en-US"/>
              </w:rPr>
            </w:pPr>
            <w:r w:rsidRPr="00C42B18">
              <w:rPr>
                <w:rFonts w:ascii="Times New Roman" w:hAnsi="Times New Roman"/>
                <w:sz w:val="20"/>
                <w:szCs w:val="20"/>
                <w:lang w:val="en-US"/>
              </w:rPr>
              <w:t>Professional orientation schools and centres for talented high-school students from Russia, CIS countries and Baltic states</w:t>
            </w:r>
          </w:p>
        </w:tc>
        <w:tc>
          <w:tcPr>
            <w:tcW w:w="3118" w:type="dxa"/>
          </w:tcPr>
          <w:p w:rsidR="00F809EC" w:rsidRPr="00C42B18" w:rsidRDefault="00F809EC" w:rsidP="00C42B18">
            <w:pPr>
              <w:spacing w:after="0" w:line="240" w:lineRule="auto"/>
              <w:rPr>
                <w:rFonts w:ascii="Times New Roman" w:hAnsi="Times New Roman"/>
                <w:sz w:val="20"/>
                <w:szCs w:val="20"/>
                <w:lang w:val="en-US"/>
              </w:rPr>
            </w:pPr>
            <w:r w:rsidRPr="00C42B18">
              <w:rPr>
                <w:rFonts w:ascii="Times New Roman" w:hAnsi="Times New Roman"/>
                <w:sz w:val="20"/>
                <w:szCs w:val="20"/>
                <w:lang w:val="en-US"/>
              </w:rPr>
              <w:t>Number of participants in professional orientation schools and Professional Orientation Centre</w:t>
            </w:r>
          </w:p>
        </w:tc>
        <w:tc>
          <w:tcPr>
            <w:tcW w:w="850" w:type="dxa"/>
            <w:vAlign w:val="center"/>
          </w:tcPr>
          <w:p w:rsidR="00F809EC" w:rsidRPr="00C42B18" w:rsidRDefault="00F809EC" w:rsidP="00C42B18">
            <w:pPr>
              <w:spacing w:after="0" w:line="240" w:lineRule="auto"/>
              <w:jc w:val="center"/>
              <w:rPr>
                <w:rFonts w:ascii="Times New Roman" w:hAnsi="Times New Roman"/>
                <w:sz w:val="18"/>
                <w:szCs w:val="24"/>
              </w:rPr>
            </w:pPr>
            <w:r w:rsidRPr="00C42B18">
              <w:rPr>
                <w:rFonts w:ascii="Times New Roman" w:hAnsi="Times New Roman"/>
                <w:sz w:val="18"/>
                <w:szCs w:val="20"/>
              </w:rPr>
              <w:t>300</w:t>
            </w:r>
          </w:p>
        </w:tc>
        <w:tc>
          <w:tcPr>
            <w:tcW w:w="851" w:type="dxa"/>
            <w:vAlign w:val="center"/>
          </w:tcPr>
          <w:p w:rsidR="00F809EC" w:rsidRPr="00C42B18" w:rsidRDefault="00F809EC" w:rsidP="00C42B18">
            <w:pPr>
              <w:spacing w:after="0" w:line="240" w:lineRule="auto"/>
              <w:jc w:val="center"/>
              <w:rPr>
                <w:rFonts w:ascii="Times New Roman" w:hAnsi="Times New Roman"/>
                <w:sz w:val="18"/>
                <w:szCs w:val="24"/>
              </w:rPr>
            </w:pPr>
            <w:r w:rsidRPr="00C42B18">
              <w:rPr>
                <w:rFonts w:ascii="Times New Roman" w:hAnsi="Times New Roman"/>
                <w:sz w:val="18"/>
                <w:szCs w:val="20"/>
              </w:rPr>
              <w:t>550</w:t>
            </w:r>
          </w:p>
        </w:tc>
        <w:tc>
          <w:tcPr>
            <w:tcW w:w="850" w:type="dxa"/>
            <w:vAlign w:val="center"/>
          </w:tcPr>
          <w:p w:rsidR="00F809EC" w:rsidRPr="00C42B18" w:rsidRDefault="00F809EC" w:rsidP="00C42B18">
            <w:pPr>
              <w:spacing w:after="0" w:line="240" w:lineRule="auto"/>
              <w:jc w:val="center"/>
              <w:rPr>
                <w:rFonts w:ascii="Times New Roman" w:hAnsi="Times New Roman"/>
                <w:sz w:val="18"/>
                <w:szCs w:val="24"/>
              </w:rPr>
            </w:pPr>
            <w:r w:rsidRPr="00C42B18">
              <w:rPr>
                <w:rFonts w:ascii="Times New Roman" w:hAnsi="Times New Roman"/>
                <w:sz w:val="18"/>
                <w:szCs w:val="20"/>
              </w:rPr>
              <w:t>400</w:t>
            </w:r>
          </w:p>
        </w:tc>
        <w:tc>
          <w:tcPr>
            <w:tcW w:w="992"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993"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992"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992"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992"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851"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r>
      <w:tr w:rsidR="00F809EC" w:rsidRPr="00C42B18" w:rsidTr="00C42B18">
        <w:trPr>
          <w:cantSplit/>
        </w:trPr>
        <w:tc>
          <w:tcPr>
            <w:tcW w:w="1276" w:type="dxa"/>
          </w:tcPr>
          <w:p w:rsidR="00F809EC" w:rsidRPr="00C42B18" w:rsidRDefault="00F809EC" w:rsidP="00C42B18">
            <w:pPr>
              <w:spacing w:after="0" w:line="240" w:lineRule="auto"/>
              <w:rPr>
                <w:rFonts w:ascii="Times New Roman" w:hAnsi="Times New Roman"/>
                <w:sz w:val="20"/>
                <w:szCs w:val="20"/>
              </w:rPr>
            </w:pPr>
            <w:r w:rsidRPr="00C42B18">
              <w:rPr>
                <w:rFonts w:ascii="Times New Roman" w:hAnsi="Times New Roman"/>
                <w:sz w:val="20"/>
                <w:szCs w:val="20"/>
              </w:rPr>
              <w:t>Measure 3.2.5.</w:t>
            </w:r>
          </w:p>
        </w:tc>
        <w:tc>
          <w:tcPr>
            <w:tcW w:w="3260" w:type="dxa"/>
          </w:tcPr>
          <w:p w:rsidR="00F809EC" w:rsidRPr="00C42B18" w:rsidRDefault="00F809EC" w:rsidP="00C42B18">
            <w:pPr>
              <w:spacing w:after="0" w:line="240" w:lineRule="auto"/>
              <w:rPr>
                <w:rFonts w:ascii="Times New Roman" w:hAnsi="Times New Roman"/>
                <w:sz w:val="20"/>
                <w:szCs w:val="20"/>
              </w:rPr>
            </w:pPr>
            <w:r w:rsidRPr="00C42B18">
              <w:rPr>
                <w:rFonts w:ascii="Times New Roman" w:hAnsi="Times New Roman"/>
                <w:sz w:val="20"/>
                <w:szCs w:val="20"/>
              </w:rPr>
              <w:t>HSE affiliated secondary schools</w:t>
            </w:r>
          </w:p>
        </w:tc>
        <w:tc>
          <w:tcPr>
            <w:tcW w:w="3118" w:type="dxa"/>
          </w:tcPr>
          <w:p w:rsidR="00F809EC" w:rsidRPr="00C42B18" w:rsidRDefault="00104782" w:rsidP="00C42B18">
            <w:pPr>
              <w:spacing w:after="0" w:line="240" w:lineRule="auto"/>
              <w:rPr>
                <w:rFonts w:ascii="Times New Roman" w:hAnsi="Times New Roman"/>
                <w:sz w:val="20"/>
                <w:szCs w:val="20"/>
                <w:lang w:val="en-US"/>
              </w:rPr>
            </w:pPr>
            <w:r>
              <w:rPr>
                <w:rFonts w:ascii="Times New Roman" w:hAnsi="Times New Roman"/>
                <w:sz w:val="20"/>
                <w:szCs w:val="20"/>
                <w:lang w:val="en-US"/>
              </w:rPr>
              <w:t>Number of HSE-</w:t>
            </w:r>
            <w:r w:rsidR="00F809EC" w:rsidRPr="00C42B18">
              <w:rPr>
                <w:rFonts w:ascii="Times New Roman" w:hAnsi="Times New Roman"/>
                <w:sz w:val="20"/>
                <w:szCs w:val="20"/>
                <w:lang w:val="en-US"/>
              </w:rPr>
              <w:t>affiliated secondary schools (end of period)</w:t>
            </w:r>
          </w:p>
        </w:tc>
        <w:tc>
          <w:tcPr>
            <w:tcW w:w="850" w:type="dxa"/>
            <w:vAlign w:val="center"/>
          </w:tcPr>
          <w:p w:rsidR="00F809EC" w:rsidRPr="00C42B18" w:rsidRDefault="00F809EC" w:rsidP="00C42B18">
            <w:pPr>
              <w:spacing w:after="0" w:line="240" w:lineRule="auto"/>
              <w:jc w:val="center"/>
              <w:rPr>
                <w:rFonts w:ascii="Times New Roman" w:hAnsi="Times New Roman"/>
                <w:sz w:val="18"/>
                <w:szCs w:val="24"/>
              </w:rPr>
            </w:pPr>
            <w:r w:rsidRPr="00C42B18">
              <w:rPr>
                <w:rFonts w:ascii="Times New Roman" w:hAnsi="Times New Roman"/>
                <w:sz w:val="18"/>
                <w:szCs w:val="20"/>
              </w:rPr>
              <w:t>64</w:t>
            </w:r>
          </w:p>
        </w:tc>
        <w:tc>
          <w:tcPr>
            <w:tcW w:w="851" w:type="dxa"/>
            <w:vAlign w:val="center"/>
          </w:tcPr>
          <w:p w:rsidR="00F809EC" w:rsidRPr="00C42B18" w:rsidRDefault="00F809EC" w:rsidP="00C42B18">
            <w:pPr>
              <w:spacing w:after="0" w:line="240" w:lineRule="auto"/>
              <w:jc w:val="center"/>
              <w:rPr>
                <w:rFonts w:ascii="Times New Roman" w:hAnsi="Times New Roman"/>
                <w:sz w:val="18"/>
                <w:szCs w:val="24"/>
              </w:rPr>
            </w:pPr>
            <w:r w:rsidRPr="00C42B18">
              <w:rPr>
                <w:rFonts w:ascii="Times New Roman" w:hAnsi="Times New Roman"/>
                <w:sz w:val="18"/>
                <w:szCs w:val="20"/>
              </w:rPr>
              <w:t>65</w:t>
            </w:r>
          </w:p>
        </w:tc>
        <w:tc>
          <w:tcPr>
            <w:tcW w:w="850" w:type="dxa"/>
            <w:vAlign w:val="center"/>
          </w:tcPr>
          <w:p w:rsidR="00F809EC" w:rsidRPr="00C42B18" w:rsidRDefault="00F809EC" w:rsidP="00C42B18">
            <w:pPr>
              <w:spacing w:after="0" w:line="240" w:lineRule="auto"/>
              <w:jc w:val="center"/>
              <w:rPr>
                <w:rFonts w:ascii="Times New Roman" w:hAnsi="Times New Roman"/>
                <w:sz w:val="18"/>
                <w:szCs w:val="24"/>
              </w:rPr>
            </w:pPr>
            <w:r w:rsidRPr="00C42B18">
              <w:rPr>
                <w:rFonts w:ascii="Times New Roman" w:hAnsi="Times New Roman"/>
                <w:sz w:val="18"/>
                <w:szCs w:val="20"/>
              </w:rPr>
              <w:t>70</w:t>
            </w:r>
          </w:p>
        </w:tc>
        <w:tc>
          <w:tcPr>
            <w:tcW w:w="992"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993"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992"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992"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992"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851"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r>
      <w:tr w:rsidR="00F809EC" w:rsidRPr="00C42B18" w:rsidTr="00C42B18">
        <w:trPr>
          <w:cantSplit/>
        </w:trPr>
        <w:tc>
          <w:tcPr>
            <w:tcW w:w="1276" w:type="dxa"/>
            <w:tcBorders>
              <w:right w:val="nil"/>
            </w:tcBorders>
            <w:shd w:val="clear" w:color="auto" w:fill="FBD4B4"/>
          </w:tcPr>
          <w:p w:rsidR="00F809EC" w:rsidRPr="00C42B18" w:rsidRDefault="00F809EC" w:rsidP="00C42B18">
            <w:pPr>
              <w:spacing w:after="0" w:line="240" w:lineRule="auto"/>
              <w:rPr>
                <w:rFonts w:ascii="Times New Roman" w:hAnsi="Times New Roman"/>
                <w:b/>
                <w:sz w:val="20"/>
                <w:szCs w:val="20"/>
              </w:rPr>
            </w:pPr>
            <w:r w:rsidRPr="00C42B18">
              <w:rPr>
                <w:rFonts w:ascii="Times New Roman" w:hAnsi="Times New Roman"/>
                <w:b/>
                <w:sz w:val="20"/>
                <w:szCs w:val="20"/>
              </w:rPr>
              <w:t>Project 3.3.</w:t>
            </w:r>
          </w:p>
        </w:tc>
        <w:tc>
          <w:tcPr>
            <w:tcW w:w="3260" w:type="dxa"/>
            <w:tcBorders>
              <w:left w:val="nil"/>
            </w:tcBorders>
            <w:shd w:val="clear" w:color="auto" w:fill="FBD4B4"/>
          </w:tcPr>
          <w:p w:rsidR="00F809EC" w:rsidRPr="00C42B18" w:rsidRDefault="00F809EC" w:rsidP="00C42B18">
            <w:pPr>
              <w:spacing w:after="0" w:line="240" w:lineRule="auto"/>
              <w:rPr>
                <w:rFonts w:ascii="Times New Roman" w:hAnsi="Times New Roman"/>
                <w:b/>
                <w:sz w:val="20"/>
                <w:szCs w:val="20"/>
                <w:lang w:val="en-US"/>
              </w:rPr>
            </w:pPr>
            <w:r w:rsidRPr="00C42B18">
              <w:rPr>
                <w:rFonts w:ascii="Times New Roman" w:hAnsi="Times New Roman"/>
                <w:b/>
                <w:sz w:val="20"/>
                <w:szCs w:val="20"/>
                <w:lang w:val="en-US"/>
              </w:rPr>
              <w:t>Attracting talented university students and alumni to master's programmes</w:t>
            </w:r>
          </w:p>
        </w:tc>
        <w:tc>
          <w:tcPr>
            <w:tcW w:w="3118" w:type="dxa"/>
            <w:shd w:val="clear" w:color="auto" w:fill="FBD4B4"/>
          </w:tcPr>
          <w:p w:rsidR="00F809EC" w:rsidRPr="00C42B18" w:rsidRDefault="00104782" w:rsidP="00C42B18">
            <w:pPr>
              <w:spacing w:after="0" w:line="240" w:lineRule="auto"/>
              <w:rPr>
                <w:rFonts w:ascii="Times New Roman" w:hAnsi="Times New Roman"/>
                <w:sz w:val="20"/>
                <w:szCs w:val="20"/>
              </w:rPr>
            </w:pPr>
            <w:r>
              <w:rPr>
                <w:rFonts w:ascii="Times New Roman" w:hAnsi="Times New Roman"/>
                <w:sz w:val="20"/>
                <w:szCs w:val="20"/>
              </w:rPr>
              <w:t>million rubles</w:t>
            </w:r>
          </w:p>
        </w:tc>
        <w:tc>
          <w:tcPr>
            <w:tcW w:w="850" w:type="dxa"/>
            <w:shd w:val="clear" w:color="auto" w:fill="FBD4B4"/>
            <w:vAlign w:val="center"/>
          </w:tcPr>
          <w:p w:rsidR="00F809EC" w:rsidRPr="00C42B18" w:rsidRDefault="00F809EC" w:rsidP="00C42B18">
            <w:pPr>
              <w:spacing w:after="0" w:line="240" w:lineRule="auto"/>
              <w:jc w:val="center"/>
              <w:rPr>
                <w:rFonts w:ascii="Times New Roman" w:hAnsi="Times New Roman"/>
                <w:sz w:val="18"/>
                <w:szCs w:val="24"/>
              </w:rPr>
            </w:pPr>
            <w:r w:rsidRPr="00C42B18">
              <w:rPr>
                <w:rFonts w:ascii="Times New Roman" w:hAnsi="Times New Roman"/>
                <w:sz w:val="18"/>
                <w:szCs w:val="20"/>
              </w:rPr>
              <w:t>17,25</w:t>
            </w:r>
          </w:p>
        </w:tc>
        <w:tc>
          <w:tcPr>
            <w:tcW w:w="851" w:type="dxa"/>
            <w:shd w:val="clear" w:color="auto" w:fill="FBD4B4"/>
            <w:vAlign w:val="center"/>
          </w:tcPr>
          <w:p w:rsidR="00F809EC" w:rsidRPr="00C42B18" w:rsidRDefault="00F809EC" w:rsidP="00C42B18">
            <w:pPr>
              <w:spacing w:after="0" w:line="240" w:lineRule="auto"/>
              <w:jc w:val="center"/>
              <w:rPr>
                <w:rFonts w:ascii="Times New Roman" w:hAnsi="Times New Roman"/>
                <w:sz w:val="18"/>
                <w:szCs w:val="24"/>
              </w:rPr>
            </w:pPr>
            <w:r w:rsidRPr="00C42B18">
              <w:rPr>
                <w:rFonts w:ascii="Times New Roman" w:hAnsi="Times New Roman"/>
                <w:sz w:val="18"/>
                <w:szCs w:val="20"/>
              </w:rPr>
              <w:t>18,50</w:t>
            </w:r>
          </w:p>
        </w:tc>
        <w:tc>
          <w:tcPr>
            <w:tcW w:w="850" w:type="dxa"/>
            <w:shd w:val="clear" w:color="auto" w:fill="FBD4B4"/>
            <w:vAlign w:val="center"/>
          </w:tcPr>
          <w:p w:rsidR="00F809EC" w:rsidRPr="00C42B18" w:rsidRDefault="00F809EC" w:rsidP="00C42B18">
            <w:pPr>
              <w:spacing w:after="0" w:line="240" w:lineRule="auto"/>
              <w:jc w:val="center"/>
              <w:rPr>
                <w:rFonts w:ascii="Times New Roman" w:hAnsi="Times New Roman"/>
                <w:sz w:val="18"/>
                <w:szCs w:val="24"/>
              </w:rPr>
            </w:pPr>
            <w:r w:rsidRPr="00C42B18">
              <w:rPr>
                <w:rFonts w:ascii="Times New Roman" w:hAnsi="Times New Roman"/>
                <w:sz w:val="18"/>
                <w:szCs w:val="20"/>
              </w:rPr>
              <w:t>4,00</w:t>
            </w:r>
          </w:p>
        </w:tc>
        <w:tc>
          <w:tcPr>
            <w:tcW w:w="992" w:type="dxa"/>
            <w:shd w:val="clear" w:color="auto" w:fill="FBD4B4"/>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22,50</w:t>
            </w:r>
          </w:p>
        </w:tc>
        <w:tc>
          <w:tcPr>
            <w:tcW w:w="993" w:type="dxa"/>
            <w:shd w:val="clear" w:color="auto" w:fill="FBD4B4"/>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25,50</w:t>
            </w:r>
          </w:p>
        </w:tc>
        <w:tc>
          <w:tcPr>
            <w:tcW w:w="992" w:type="dxa"/>
            <w:shd w:val="clear" w:color="auto" w:fill="FBD4B4"/>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25,50</w:t>
            </w:r>
          </w:p>
        </w:tc>
        <w:tc>
          <w:tcPr>
            <w:tcW w:w="992" w:type="dxa"/>
            <w:shd w:val="clear" w:color="auto" w:fill="FBD4B4"/>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25,50</w:t>
            </w:r>
          </w:p>
        </w:tc>
        <w:tc>
          <w:tcPr>
            <w:tcW w:w="992" w:type="dxa"/>
            <w:shd w:val="clear" w:color="auto" w:fill="FBD4B4"/>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25,50</w:t>
            </w:r>
          </w:p>
        </w:tc>
        <w:tc>
          <w:tcPr>
            <w:tcW w:w="851" w:type="dxa"/>
            <w:shd w:val="clear" w:color="auto" w:fill="FBD4B4"/>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25,50</w:t>
            </w:r>
          </w:p>
        </w:tc>
      </w:tr>
      <w:tr w:rsidR="00F809EC" w:rsidRPr="00C42B18" w:rsidTr="00C42B18">
        <w:trPr>
          <w:cantSplit/>
        </w:trPr>
        <w:tc>
          <w:tcPr>
            <w:tcW w:w="1276" w:type="dxa"/>
          </w:tcPr>
          <w:p w:rsidR="00F809EC" w:rsidRPr="00C42B18" w:rsidRDefault="00F809EC" w:rsidP="00C42B18">
            <w:pPr>
              <w:spacing w:after="0" w:line="240" w:lineRule="auto"/>
              <w:rPr>
                <w:rFonts w:ascii="Times New Roman" w:hAnsi="Times New Roman"/>
                <w:sz w:val="20"/>
                <w:szCs w:val="20"/>
              </w:rPr>
            </w:pPr>
            <w:r w:rsidRPr="00C42B18">
              <w:rPr>
                <w:rFonts w:ascii="Times New Roman" w:hAnsi="Times New Roman"/>
                <w:sz w:val="20"/>
                <w:szCs w:val="20"/>
              </w:rPr>
              <w:t>Measure 3.3.1.</w:t>
            </w:r>
          </w:p>
        </w:tc>
        <w:tc>
          <w:tcPr>
            <w:tcW w:w="3260" w:type="dxa"/>
          </w:tcPr>
          <w:p w:rsidR="00F809EC" w:rsidRPr="00C42B18" w:rsidRDefault="00F809EC" w:rsidP="00C42B18">
            <w:pPr>
              <w:spacing w:after="0" w:line="240" w:lineRule="auto"/>
              <w:rPr>
                <w:rFonts w:ascii="Times New Roman" w:hAnsi="Times New Roman"/>
                <w:sz w:val="20"/>
                <w:szCs w:val="20"/>
                <w:lang w:val="en-US"/>
              </w:rPr>
            </w:pPr>
            <w:r w:rsidRPr="00C42B18">
              <w:rPr>
                <w:rFonts w:ascii="Times New Roman" w:hAnsi="Times New Roman"/>
                <w:sz w:val="20"/>
                <w:szCs w:val="20"/>
                <w:lang w:val="en-US"/>
              </w:rPr>
              <w:t>Summer and winter schools for university students and alumni (master's applicants), in Russia, CIS countries and Baltic states</w:t>
            </w:r>
          </w:p>
        </w:tc>
        <w:tc>
          <w:tcPr>
            <w:tcW w:w="3118" w:type="dxa"/>
          </w:tcPr>
          <w:p w:rsidR="00F809EC" w:rsidRPr="00C42B18" w:rsidRDefault="00F809EC" w:rsidP="00C42B18">
            <w:pPr>
              <w:spacing w:after="0" w:line="240" w:lineRule="auto"/>
              <w:rPr>
                <w:rFonts w:ascii="Times New Roman" w:hAnsi="Times New Roman"/>
                <w:sz w:val="20"/>
                <w:szCs w:val="20"/>
                <w:lang w:val="en-US"/>
              </w:rPr>
            </w:pPr>
            <w:r w:rsidRPr="00C42B18">
              <w:rPr>
                <w:rFonts w:ascii="Times New Roman" w:hAnsi="Times New Roman"/>
                <w:sz w:val="20"/>
                <w:szCs w:val="20"/>
                <w:lang w:val="en-US"/>
              </w:rPr>
              <w:t>Number of students participating in summer and winter schools</w:t>
            </w:r>
          </w:p>
        </w:tc>
        <w:tc>
          <w:tcPr>
            <w:tcW w:w="850" w:type="dxa"/>
            <w:vAlign w:val="center"/>
          </w:tcPr>
          <w:p w:rsidR="00F809EC" w:rsidRPr="00C42B18" w:rsidRDefault="00F809EC" w:rsidP="00C42B18">
            <w:pPr>
              <w:spacing w:after="0" w:line="240" w:lineRule="auto"/>
              <w:jc w:val="center"/>
              <w:rPr>
                <w:rFonts w:ascii="Times New Roman" w:hAnsi="Times New Roman"/>
                <w:sz w:val="18"/>
                <w:szCs w:val="24"/>
              </w:rPr>
            </w:pPr>
            <w:r w:rsidRPr="00C42B18">
              <w:rPr>
                <w:rFonts w:ascii="Times New Roman" w:hAnsi="Times New Roman"/>
                <w:sz w:val="18"/>
                <w:szCs w:val="20"/>
              </w:rPr>
              <w:t>1700</w:t>
            </w:r>
          </w:p>
        </w:tc>
        <w:tc>
          <w:tcPr>
            <w:tcW w:w="851" w:type="dxa"/>
            <w:vAlign w:val="center"/>
          </w:tcPr>
          <w:p w:rsidR="00F809EC" w:rsidRPr="00C42B18" w:rsidRDefault="00F809EC" w:rsidP="00C42B18">
            <w:pPr>
              <w:spacing w:after="0" w:line="240" w:lineRule="auto"/>
              <w:jc w:val="center"/>
              <w:rPr>
                <w:rFonts w:ascii="Times New Roman" w:hAnsi="Times New Roman"/>
                <w:sz w:val="18"/>
                <w:szCs w:val="24"/>
              </w:rPr>
            </w:pPr>
            <w:r w:rsidRPr="00C42B18">
              <w:rPr>
                <w:rFonts w:ascii="Times New Roman" w:hAnsi="Times New Roman"/>
                <w:sz w:val="18"/>
                <w:szCs w:val="20"/>
              </w:rPr>
              <w:t>550</w:t>
            </w:r>
          </w:p>
        </w:tc>
        <w:tc>
          <w:tcPr>
            <w:tcW w:w="850" w:type="dxa"/>
            <w:vAlign w:val="center"/>
          </w:tcPr>
          <w:p w:rsidR="00F809EC" w:rsidRPr="00C42B18" w:rsidRDefault="00F809EC" w:rsidP="00C42B18">
            <w:pPr>
              <w:spacing w:after="0" w:line="240" w:lineRule="auto"/>
              <w:jc w:val="center"/>
              <w:rPr>
                <w:rFonts w:ascii="Times New Roman" w:hAnsi="Times New Roman"/>
                <w:sz w:val="18"/>
                <w:szCs w:val="24"/>
              </w:rPr>
            </w:pPr>
            <w:r w:rsidRPr="00C42B18">
              <w:rPr>
                <w:rFonts w:ascii="Times New Roman" w:hAnsi="Times New Roman"/>
                <w:sz w:val="18"/>
                <w:szCs w:val="20"/>
              </w:rPr>
              <w:t>1200</w:t>
            </w:r>
          </w:p>
        </w:tc>
        <w:tc>
          <w:tcPr>
            <w:tcW w:w="992"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993"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992"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992"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992"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851"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r>
      <w:tr w:rsidR="00F809EC" w:rsidRPr="00C42B18" w:rsidTr="00C42B18">
        <w:trPr>
          <w:cantSplit/>
        </w:trPr>
        <w:tc>
          <w:tcPr>
            <w:tcW w:w="1276" w:type="dxa"/>
          </w:tcPr>
          <w:p w:rsidR="00F809EC" w:rsidRPr="00C42B18" w:rsidRDefault="00F809EC" w:rsidP="00C42B18">
            <w:pPr>
              <w:spacing w:after="0" w:line="240" w:lineRule="auto"/>
              <w:rPr>
                <w:rFonts w:ascii="Times New Roman" w:hAnsi="Times New Roman"/>
                <w:sz w:val="20"/>
                <w:szCs w:val="20"/>
              </w:rPr>
            </w:pPr>
            <w:r w:rsidRPr="00C42B18">
              <w:rPr>
                <w:rFonts w:ascii="Times New Roman" w:hAnsi="Times New Roman"/>
                <w:sz w:val="20"/>
                <w:szCs w:val="20"/>
              </w:rPr>
              <w:t>Measure 3.3.2.</w:t>
            </w:r>
          </w:p>
        </w:tc>
        <w:tc>
          <w:tcPr>
            <w:tcW w:w="3260" w:type="dxa"/>
          </w:tcPr>
          <w:p w:rsidR="00F809EC" w:rsidRPr="00C42B18" w:rsidRDefault="00F809EC" w:rsidP="00C42B18">
            <w:pPr>
              <w:spacing w:after="0" w:line="240" w:lineRule="auto"/>
              <w:rPr>
                <w:rFonts w:ascii="Times New Roman" w:hAnsi="Times New Roman"/>
                <w:sz w:val="20"/>
                <w:szCs w:val="20"/>
                <w:lang w:val="en-US"/>
              </w:rPr>
            </w:pPr>
            <w:r w:rsidRPr="00C42B18">
              <w:rPr>
                <w:rFonts w:ascii="Times New Roman" w:hAnsi="Times New Roman"/>
                <w:sz w:val="20"/>
                <w:szCs w:val="20"/>
                <w:lang w:val="en-US"/>
              </w:rPr>
              <w:t>Student research contests and student research conferences for students and alumni from CIS countries and Baltic states</w:t>
            </w:r>
          </w:p>
        </w:tc>
        <w:tc>
          <w:tcPr>
            <w:tcW w:w="3118" w:type="dxa"/>
          </w:tcPr>
          <w:p w:rsidR="00F809EC" w:rsidRPr="00C42B18" w:rsidRDefault="00F809EC" w:rsidP="00C42B18">
            <w:pPr>
              <w:spacing w:after="0" w:line="240" w:lineRule="auto"/>
              <w:rPr>
                <w:rFonts w:ascii="Times New Roman" w:hAnsi="Times New Roman"/>
                <w:sz w:val="20"/>
                <w:szCs w:val="20"/>
                <w:lang w:val="en-US"/>
              </w:rPr>
            </w:pPr>
            <w:r w:rsidRPr="00C42B18">
              <w:rPr>
                <w:rFonts w:ascii="Times New Roman" w:hAnsi="Times New Roman"/>
                <w:sz w:val="20"/>
                <w:szCs w:val="20"/>
                <w:lang w:val="en-US"/>
              </w:rPr>
              <w:t>Number of participants from CIS countries in student research contests and conferences</w:t>
            </w:r>
          </w:p>
        </w:tc>
        <w:tc>
          <w:tcPr>
            <w:tcW w:w="850" w:type="dxa"/>
            <w:vAlign w:val="center"/>
          </w:tcPr>
          <w:p w:rsidR="00F809EC" w:rsidRPr="00C42B18" w:rsidRDefault="00F809EC" w:rsidP="00C42B18">
            <w:pPr>
              <w:spacing w:after="0" w:line="240" w:lineRule="auto"/>
              <w:jc w:val="center"/>
              <w:rPr>
                <w:rFonts w:ascii="Times New Roman" w:hAnsi="Times New Roman"/>
                <w:sz w:val="18"/>
                <w:szCs w:val="24"/>
              </w:rPr>
            </w:pPr>
            <w:r w:rsidRPr="00C42B18">
              <w:rPr>
                <w:rFonts w:ascii="Times New Roman" w:hAnsi="Times New Roman"/>
                <w:sz w:val="18"/>
                <w:szCs w:val="20"/>
              </w:rPr>
              <w:t>45</w:t>
            </w:r>
          </w:p>
        </w:tc>
        <w:tc>
          <w:tcPr>
            <w:tcW w:w="851" w:type="dxa"/>
            <w:vAlign w:val="center"/>
          </w:tcPr>
          <w:p w:rsidR="00F809EC" w:rsidRPr="00C42B18" w:rsidRDefault="00F809EC" w:rsidP="00C42B18">
            <w:pPr>
              <w:spacing w:after="0" w:line="240" w:lineRule="auto"/>
              <w:jc w:val="center"/>
              <w:rPr>
                <w:rFonts w:ascii="Times New Roman" w:hAnsi="Times New Roman"/>
                <w:sz w:val="18"/>
                <w:szCs w:val="24"/>
              </w:rPr>
            </w:pPr>
            <w:r w:rsidRPr="00C42B18">
              <w:rPr>
                <w:rFonts w:ascii="Times New Roman" w:hAnsi="Times New Roman"/>
                <w:sz w:val="18"/>
                <w:szCs w:val="20"/>
              </w:rPr>
              <w:t>100</w:t>
            </w:r>
          </w:p>
        </w:tc>
        <w:tc>
          <w:tcPr>
            <w:tcW w:w="850" w:type="dxa"/>
            <w:vAlign w:val="center"/>
          </w:tcPr>
          <w:p w:rsidR="00F809EC" w:rsidRPr="00C42B18" w:rsidRDefault="00F809EC" w:rsidP="00C42B18">
            <w:pPr>
              <w:spacing w:after="0" w:line="240" w:lineRule="auto"/>
              <w:jc w:val="center"/>
              <w:rPr>
                <w:rFonts w:ascii="Times New Roman" w:hAnsi="Times New Roman"/>
                <w:sz w:val="18"/>
                <w:szCs w:val="24"/>
              </w:rPr>
            </w:pPr>
            <w:r w:rsidRPr="00C42B18">
              <w:rPr>
                <w:rFonts w:ascii="Times New Roman" w:hAnsi="Times New Roman"/>
                <w:sz w:val="18"/>
                <w:szCs w:val="20"/>
              </w:rPr>
              <w:t>100</w:t>
            </w:r>
          </w:p>
        </w:tc>
        <w:tc>
          <w:tcPr>
            <w:tcW w:w="992"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993"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992"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992"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992"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851"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r>
      <w:tr w:rsidR="00F809EC" w:rsidRPr="00C42B18" w:rsidTr="00C42B18">
        <w:trPr>
          <w:cantSplit/>
        </w:trPr>
        <w:tc>
          <w:tcPr>
            <w:tcW w:w="1276" w:type="dxa"/>
          </w:tcPr>
          <w:p w:rsidR="00F809EC" w:rsidRPr="00C42B18" w:rsidRDefault="00F809EC" w:rsidP="00C42B18">
            <w:pPr>
              <w:spacing w:after="0" w:line="240" w:lineRule="auto"/>
              <w:rPr>
                <w:rFonts w:ascii="Times New Roman" w:hAnsi="Times New Roman"/>
                <w:sz w:val="20"/>
                <w:szCs w:val="20"/>
              </w:rPr>
            </w:pPr>
            <w:r w:rsidRPr="00C42B18">
              <w:rPr>
                <w:rFonts w:ascii="Times New Roman" w:hAnsi="Times New Roman"/>
                <w:sz w:val="20"/>
                <w:szCs w:val="20"/>
              </w:rPr>
              <w:t>Measure 3.3.3.</w:t>
            </w:r>
          </w:p>
        </w:tc>
        <w:tc>
          <w:tcPr>
            <w:tcW w:w="3260" w:type="dxa"/>
          </w:tcPr>
          <w:p w:rsidR="00F809EC" w:rsidRPr="00C42B18" w:rsidRDefault="00F809EC" w:rsidP="00C42B18">
            <w:pPr>
              <w:spacing w:after="0" w:line="240" w:lineRule="auto"/>
              <w:rPr>
                <w:rFonts w:ascii="Times New Roman" w:hAnsi="Times New Roman"/>
                <w:sz w:val="20"/>
                <w:szCs w:val="20"/>
                <w:lang w:val="en-US"/>
              </w:rPr>
            </w:pPr>
            <w:r>
              <w:rPr>
                <w:rFonts w:ascii="Times New Roman" w:hAnsi="Times New Roman"/>
                <w:sz w:val="20"/>
                <w:szCs w:val="20"/>
                <w:lang w:val="en-US"/>
              </w:rPr>
              <w:t>Olympics</w:t>
            </w:r>
            <w:r w:rsidRPr="00C42B18">
              <w:rPr>
                <w:rFonts w:ascii="Times New Roman" w:hAnsi="Times New Roman"/>
                <w:sz w:val="20"/>
                <w:szCs w:val="20"/>
                <w:lang w:val="en-US"/>
              </w:rPr>
              <w:t>s for students and alumni of Russian and CIS universities</w:t>
            </w:r>
          </w:p>
        </w:tc>
        <w:tc>
          <w:tcPr>
            <w:tcW w:w="3118" w:type="dxa"/>
          </w:tcPr>
          <w:p w:rsidR="00F809EC" w:rsidRPr="00C42B18" w:rsidRDefault="00F809EC" w:rsidP="00C42B18">
            <w:pPr>
              <w:spacing w:after="0" w:line="240" w:lineRule="auto"/>
              <w:rPr>
                <w:rFonts w:ascii="Times New Roman" w:hAnsi="Times New Roman"/>
                <w:sz w:val="20"/>
                <w:szCs w:val="20"/>
                <w:lang w:val="en-US"/>
              </w:rPr>
            </w:pPr>
            <w:r w:rsidRPr="00C42B18">
              <w:rPr>
                <w:rFonts w:ascii="Times New Roman" w:hAnsi="Times New Roman"/>
                <w:sz w:val="20"/>
                <w:szCs w:val="20"/>
                <w:lang w:val="en-US"/>
              </w:rPr>
              <w:t xml:space="preserve">Number of participants in the </w:t>
            </w:r>
            <w:r>
              <w:rPr>
                <w:rFonts w:ascii="Times New Roman" w:hAnsi="Times New Roman"/>
                <w:sz w:val="20"/>
                <w:szCs w:val="20"/>
                <w:lang w:val="en-US"/>
              </w:rPr>
              <w:t>Olympics</w:t>
            </w:r>
            <w:r w:rsidRPr="00C42B18">
              <w:rPr>
                <w:rFonts w:ascii="Times New Roman" w:hAnsi="Times New Roman"/>
                <w:sz w:val="20"/>
                <w:szCs w:val="20"/>
                <w:lang w:val="en-US"/>
              </w:rPr>
              <w:t xml:space="preserve"> for university students and alumni in Russia and CIS countries</w:t>
            </w:r>
          </w:p>
        </w:tc>
        <w:tc>
          <w:tcPr>
            <w:tcW w:w="850"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3200</w:t>
            </w:r>
          </w:p>
        </w:tc>
        <w:tc>
          <w:tcPr>
            <w:tcW w:w="851"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3500</w:t>
            </w:r>
          </w:p>
        </w:tc>
        <w:tc>
          <w:tcPr>
            <w:tcW w:w="850"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992"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993"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992"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992"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992"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851"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r>
      <w:tr w:rsidR="00F809EC" w:rsidRPr="00C42B18" w:rsidTr="00C42B18">
        <w:trPr>
          <w:cantSplit/>
        </w:trPr>
        <w:tc>
          <w:tcPr>
            <w:tcW w:w="1276" w:type="dxa"/>
          </w:tcPr>
          <w:p w:rsidR="00F809EC" w:rsidRPr="00C42B18" w:rsidRDefault="00F809EC" w:rsidP="00C42B18">
            <w:pPr>
              <w:spacing w:after="0" w:line="240" w:lineRule="auto"/>
              <w:rPr>
                <w:rFonts w:ascii="Times New Roman" w:hAnsi="Times New Roman"/>
                <w:sz w:val="20"/>
                <w:szCs w:val="20"/>
              </w:rPr>
            </w:pPr>
            <w:r w:rsidRPr="00C42B18">
              <w:rPr>
                <w:rFonts w:ascii="Times New Roman" w:hAnsi="Times New Roman"/>
                <w:sz w:val="20"/>
                <w:szCs w:val="20"/>
              </w:rPr>
              <w:t>Measure 3.3.4.</w:t>
            </w:r>
          </w:p>
        </w:tc>
        <w:tc>
          <w:tcPr>
            <w:tcW w:w="3260" w:type="dxa"/>
          </w:tcPr>
          <w:p w:rsidR="00F809EC" w:rsidRPr="00C42B18" w:rsidRDefault="00F809EC" w:rsidP="00C42B18">
            <w:pPr>
              <w:spacing w:after="0" w:line="240" w:lineRule="auto"/>
              <w:rPr>
                <w:rFonts w:ascii="Times New Roman" w:hAnsi="Times New Roman"/>
                <w:sz w:val="20"/>
                <w:szCs w:val="20"/>
                <w:lang w:val="en-US"/>
              </w:rPr>
            </w:pPr>
            <w:r w:rsidRPr="00C42B18">
              <w:rPr>
                <w:rFonts w:ascii="Times New Roman" w:hAnsi="Times New Roman"/>
                <w:sz w:val="20"/>
                <w:szCs w:val="20"/>
                <w:lang w:val="en-US"/>
              </w:rPr>
              <w:t>Preparatory Department and preparatory courses for master's applicants</w:t>
            </w:r>
          </w:p>
        </w:tc>
        <w:tc>
          <w:tcPr>
            <w:tcW w:w="3118" w:type="dxa"/>
          </w:tcPr>
          <w:p w:rsidR="00F809EC" w:rsidRPr="00C42B18" w:rsidRDefault="00F809EC" w:rsidP="00C42B18">
            <w:pPr>
              <w:spacing w:after="0" w:line="240" w:lineRule="auto"/>
              <w:rPr>
                <w:rFonts w:ascii="Times New Roman" w:hAnsi="Times New Roman"/>
                <w:sz w:val="20"/>
                <w:szCs w:val="20"/>
                <w:lang w:val="en-US"/>
              </w:rPr>
            </w:pPr>
            <w:r w:rsidRPr="00C42B18">
              <w:rPr>
                <w:rFonts w:ascii="Times New Roman" w:hAnsi="Times New Roman"/>
                <w:sz w:val="20"/>
                <w:szCs w:val="20"/>
                <w:lang w:val="en-US"/>
              </w:rPr>
              <w:t>Number of students registered in the Preparatory Department and in preparatory courses for master's applicants</w:t>
            </w:r>
          </w:p>
        </w:tc>
        <w:tc>
          <w:tcPr>
            <w:tcW w:w="850"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400</w:t>
            </w:r>
          </w:p>
        </w:tc>
        <w:tc>
          <w:tcPr>
            <w:tcW w:w="851"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400</w:t>
            </w:r>
          </w:p>
        </w:tc>
        <w:tc>
          <w:tcPr>
            <w:tcW w:w="850"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420</w:t>
            </w:r>
          </w:p>
        </w:tc>
        <w:tc>
          <w:tcPr>
            <w:tcW w:w="992"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993"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992"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992"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992"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851"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r>
      <w:tr w:rsidR="00F809EC" w:rsidRPr="00C42B18" w:rsidTr="00C42B18">
        <w:trPr>
          <w:cantSplit/>
        </w:trPr>
        <w:tc>
          <w:tcPr>
            <w:tcW w:w="1276" w:type="dxa"/>
            <w:tcBorders>
              <w:right w:val="nil"/>
            </w:tcBorders>
            <w:shd w:val="clear" w:color="auto" w:fill="D6E3BC"/>
          </w:tcPr>
          <w:p w:rsidR="00F809EC" w:rsidRPr="00C42B18" w:rsidRDefault="00F809EC" w:rsidP="00C42B18">
            <w:pPr>
              <w:spacing w:after="0" w:line="240" w:lineRule="auto"/>
              <w:rPr>
                <w:rFonts w:ascii="Times New Roman" w:hAnsi="Times New Roman"/>
                <w:b/>
                <w:sz w:val="20"/>
                <w:szCs w:val="20"/>
              </w:rPr>
            </w:pPr>
            <w:r w:rsidRPr="00C42B18">
              <w:rPr>
                <w:rFonts w:ascii="Times New Roman" w:hAnsi="Times New Roman"/>
                <w:b/>
                <w:sz w:val="20"/>
                <w:szCs w:val="20"/>
              </w:rPr>
              <w:t>SI 4</w:t>
            </w:r>
          </w:p>
        </w:tc>
        <w:tc>
          <w:tcPr>
            <w:tcW w:w="3260" w:type="dxa"/>
            <w:tcBorders>
              <w:left w:val="nil"/>
            </w:tcBorders>
            <w:shd w:val="clear" w:color="auto" w:fill="D6E3BC"/>
          </w:tcPr>
          <w:p w:rsidR="00F809EC" w:rsidRPr="00C42B18" w:rsidRDefault="00674A17" w:rsidP="00C42B18">
            <w:pPr>
              <w:spacing w:after="0" w:line="240" w:lineRule="auto"/>
              <w:rPr>
                <w:rFonts w:ascii="Times New Roman" w:hAnsi="Times New Roman"/>
                <w:b/>
                <w:sz w:val="20"/>
                <w:szCs w:val="20"/>
                <w:lang w:val="en-US"/>
              </w:rPr>
            </w:pPr>
            <w:r w:rsidRPr="00674A17">
              <w:rPr>
                <w:rFonts w:ascii="Times New Roman" w:hAnsi="Times New Roman"/>
                <w:b/>
                <w:sz w:val="20"/>
                <w:szCs w:val="20"/>
                <w:lang w:val="en-US"/>
              </w:rPr>
              <w:t>Human resources for a research university</w:t>
            </w:r>
          </w:p>
        </w:tc>
        <w:tc>
          <w:tcPr>
            <w:tcW w:w="3118" w:type="dxa"/>
            <w:shd w:val="clear" w:color="auto" w:fill="D6E3BC"/>
          </w:tcPr>
          <w:p w:rsidR="00F809EC" w:rsidRPr="00C42B18" w:rsidRDefault="00104782" w:rsidP="00C42B18">
            <w:pPr>
              <w:spacing w:after="0" w:line="240" w:lineRule="auto"/>
              <w:rPr>
                <w:rFonts w:ascii="Times New Roman" w:hAnsi="Times New Roman"/>
                <w:sz w:val="20"/>
                <w:szCs w:val="20"/>
              </w:rPr>
            </w:pPr>
            <w:r>
              <w:rPr>
                <w:rFonts w:ascii="Times New Roman" w:hAnsi="Times New Roman"/>
                <w:sz w:val="20"/>
                <w:szCs w:val="20"/>
              </w:rPr>
              <w:t>million rubles</w:t>
            </w:r>
          </w:p>
        </w:tc>
        <w:tc>
          <w:tcPr>
            <w:tcW w:w="850" w:type="dxa"/>
            <w:shd w:val="clear" w:color="auto" w:fill="D6E3BC"/>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1027,33</w:t>
            </w:r>
          </w:p>
        </w:tc>
        <w:tc>
          <w:tcPr>
            <w:tcW w:w="851" w:type="dxa"/>
            <w:shd w:val="clear" w:color="auto" w:fill="D6E3BC"/>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652,60</w:t>
            </w:r>
          </w:p>
        </w:tc>
        <w:tc>
          <w:tcPr>
            <w:tcW w:w="850" w:type="dxa"/>
            <w:shd w:val="clear" w:color="auto" w:fill="D6E3BC"/>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682,60</w:t>
            </w:r>
          </w:p>
        </w:tc>
        <w:tc>
          <w:tcPr>
            <w:tcW w:w="992" w:type="dxa"/>
            <w:shd w:val="clear" w:color="auto" w:fill="D6E3BC"/>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1806,00</w:t>
            </w:r>
          </w:p>
        </w:tc>
        <w:tc>
          <w:tcPr>
            <w:tcW w:w="993" w:type="dxa"/>
            <w:shd w:val="clear" w:color="auto" w:fill="D6E3BC"/>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2193,00</w:t>
            </w:r>
          </w:p>
        </w:tc>
        <w:tc>
          <w:tcPr>
            <w:tcW w:w="992" w:type="dxa"/>
            <w:shd w:val="clear" w:color="auto" w:fill="D6E3BC"/>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2535,00</w:t>
            </w:r>
          </w:p>
        </w:tc>
        <w:tc>
          <w:tcPr>
            <w:tcW w:w="992" w:type="dxa"/>
            <w:shd w:val="clear" w:color="auto" w:fill="D6E3BC"/>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2721,00</w:t>
            </w:r>
          </w:p>
        </w:tc>
        <w:tc>
          <w:tcPr>
            <w:tcW w:w="992" w:type="dxa"/>
            <w:shd w:val="clear" w:color="auto" w:fill="D6E3BC"/>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3015,00</w:t>
            </w:r>
          </w:p>
        </w:tc>
        <w:tc>
          <w:tcPr>
            <w:tcW w:w="851" w:type="dxa"/>
            <w:shd w:val="clear" w:color="auto" w:fill="D6E3BC"/>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3285,00</w:t>
            </w:r>
          </w:p>
        </w:tc>
      </w:tr>
      <w:tr w:rsidR="00F809EC" w:rsidRPr="00C42B18" w:rsidTr="00C42B18">
        <w:trPr>
          <w:cantSplit/>
        </w:trPr>
        <w:tc>
          <w:tcPr>
            <w:tcW w:w="1276" w:type="dxa"/>
            <w:tcBorders>
              <w:right w:val="nil"/>
            </w:tcBorders>
            <w:shd w:val="clear" w:color="auto" w:fill="FBD4B4"/>
          </w:tcPr>
          <w:p w:rsidR="00F809EC" w:rsidRPr="00C42B18" w:rsidRDefault="00F809EC" w:rsidP="00C42B18">
            <w:pPr>
              <w:spacing w:after="0" w:line="240" w:lineRule="auto"/>
              <w:rPr>
                <w:rFonts w:ascii="Times New Roman" w:hAnsi="Times New Roman"/>
                <w:b/>
                <w:sz w:val="20"/>
                <w:szCs w:val="20"/>
              </w:rPr>
            </w:pPr>
            <w:r w:rsidRPr="00C42B18">
              <w:rPr>
                <w:rFonts w:ascii="Times New Roman" w:hAnsi="Times New Roman"/>
                <w:b/>
                <w:sz w:val="20"/>
                <w:szCs w:val="20"/>
              </w:rPr>
              <w:t>Project 4.1.</w:t>
            </w:r>
          </w:p>
        </w:tc>
        <w:tc>
          <w:tcPr>
            <w:tcW w:w="3260" w:type="dxa"/>
            <w:tcBorders>
              <w:left w:val="nil"/>
            </w:tcBorders>
            <w:shd w:val="clear" w:color="auto" w:fill="FBD4B4"/>
          </w:tcPr>
          <w:p w:rsidR="00F809EC" w:rsidRPr="00C42B18" w:rsidRDefault="00F809EC" w:rsidP="00C42B18">
            <w:pPr>
              <w:spacing w:after="0" w:line="240" w:lineRule="auto"/>
              <w:rPr>
                <w:rFonts w:ascii="Times New Roman" w:hAnsi="Times New Roman"/>
                <w:b/>
                <w:sz w:val="20"/>
                <w:szCs w:val="20"/>
                <w:lang w:val="en-US"/>
              </w:rPr>
            </w:pPr>
            <w:r w:rsidRPr="00C42B18">
              <w:rPr>
                <w:rFonts w:ascii="Times New Roman" w:hAnsi="Times New Roman"/>
                <w:b/>
                <w:sz w:val="20"/>
                <w:szCs w:val="20"/>
                <w:lang w:val="en-US"/>
              </w:rPr>
              <w:t>Rotation and academic development of faculty members for attaining the goals of a research university</w:t>
            </w:r>
          </w:p>
        </w:tc>
        <w:tc>
          <w:tcPr>
            <w:tcW w:w="3118" w:type="dxa"/>
            <w:shd w:val="clear" w:color="auto" w:fill="FBD4B4"/>
          </w:tcPr>
          <w:p w:rsidR="00F809EC" w:rsidRPr="00C42B18" w:rsidRDefault="00104782" w:rsidP="00C42B18">
            <w:pPr>
              <w:spacing w:after="0" w:line="240" w:lineRule="auto"/>
              <w:rPr>
                <w:rFonts w:ascii="Times New Roman" w:hAnsi="Times New Roman"/>
                <w:sz w:val="20"/>
                <w:szCs w:val="20"/>
              </w:rPr>
            </w:pPr>
            <w:r>
              <w:rPr>
                <w:rFonts w:ascii="Times New Roman" w:hAnsi="Times New Roman"/>
                <w:sz w:val="20"/>
                <w:szCs w:val="20"/>
              </w:rPr>
              <w:t>million rubles</w:t>
            </w:r>
          </w:p>
        </w:tc>
        <w:tc>
          <w:tcPr>
            <w:tcW w:w="850" w:type="dxa"/>
            <w:shd w:val="clear" w:color="auto" w:fill="FBD4B4"/>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864,12</w:t>
            </w:r>
          </w:p>
        </w:tc>
        <w:tc>
          <w:tcPr>
            <w:tcW w:w="851" w:type="dxa"/>
            <w:shd w:val="clear" w:color="auto" w:fill="FBD4B4"/>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543,00</w:t>
            </w:r>
          </w:p>
        </w:tc>
        <w:tc>
          <w:tcPr>
            <w:tcW w:w="850" w:type="dxa"/>
            <w:shd w:val="clear" w:color="auto" w:fill="FBD4B4"/>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571,00</w:t>
            </w:r>
          </w:p>
        </w:tc>
        <w:tc>
          <w:tcPr>
            <w:tcW w:w="992" w:type="dxa"/>
            <w:shd w:val="clear" w:color="auto" w:fill="FBD4B4"/>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1403,00</w:t>
            </w:r>
          </w:p>
        </w:tc>
        <w:tc>
          <w:tcPr>
            <w:tcW w:w="993" w:type="dxa"/>
            <w:shd w:val="clear" w:color="auto" w:fill="FBD4B4"/>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1703,00</w:t>
            </w:r>
          </w:p>
        </w:tc>
        <w:tc>
          <w:tcPr>
            <w:tcW w:w="992" w:type="dxa"/>
            <w:shd w:val="clear" w:color="auto" w:fill="FBD4B4"/>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2033,00</w:t>
            </w:r>
          </w:p>
        </w:tc>
        <w:tc>
          <w:tcPr>
            <w:tcW w:w="992" w:type="dxa"/>
            <w:shd w:val="clear" w:color="auto" w:fill="FBD4B4"/>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2228,00</w:t>
            </w:r>
          </w:p>
        </w:tc>
        <w:tc>
          <w:tcPr>
            <w:tcW w:w="992" w:type="dxa"/>
            <w:shd w:val="clear" w:color="auto" w:fill="FBD4B4"/>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2532,00</w:t>
            </w:r>
          </w:p>
        </w:tc>
        <w:tc>
          <w:tcPr>
            <w:tcW w:w="851" w:type="dxa"/>
            <w:shd w:val="clear" w:color="auto" w:fill="FBD4B4"/>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2802,00</w:t>
            </w:r>
          </w:p>
        </w:tc>
      </w:tr>
      <w:tr w:rsidR="00F809EC" w:rsidRPr="00C42B18" w:rsidTr="00C42B18">
        <w:trPr>
          <w:cantSplit/>
        </w:trPr>
        <w:tc>
          <w:tcPr>
            <w:tcW w:w="1276" w:type="dxa"/>
          </w:tcPr>
          <w:p w:rsidR="00F809EC" w:rsidRPr="00C42B18" w:rsidRDefault="00F809EC" w:rsidP="00C42B18">
            <w:pPr>
              <w:spacing w:after="0" w:line="240" w:lineRule="auto"/>
              <w:rPr>
                <w:rFonts w:ascii="Times New Roman" w:hAnsi="Times New Roman"/>
                <w:sz w:val="20"/>
                <w:szCs w:val="20"/>
              </w:rPr>
            </w:pPr>
            <w:r w:rsidRPr="00C42B18">
              <w:rPr>
                <w:rFonts w:ascii="Times New Roman" w:hAnsi="Times New Roman"/>
                <w:sz w:val="20"/>
                <w:szCs w:val="20"/>
              </w:rPr>
              <w:lastRenderedPageBreak/>
              <w:t>Measure 4.1.1.</w:t>
            </w:r>
          </w:p>
        </w:tc>
        <w:tc>
          <w:tcPr>
            <w:tcW w:w="3260" w:type="dxa"/>
          </w:tcPr>
          <w:p w:rsidR="00F809EC" w:rsidRPr="00C42B18" w:rsidRDefault="00F809EC" w:rsidP="00C42B18">
            <w:pPr>
              <w:spacing w:after="0" w:line="240" w:lineRule="auto"/>
              <w:rPr>
                <w:rFonts w:ascii="Times New Roman" w:hAnsi="Times New Roman"/>
                <w:sz w:val="20"/>
                <w:szCs w:val="20"/>
                <w:lang w:val="en-US"/>
              </w:rPr>
            </w:pPr>
            <w:r w:rsidRPr="00C42B18">
              <w:rPr>
                <w:rFonts w:ascii="Times New Roman" w:hAnsi="Times New Roman"/>
                <w:sz w:val="20"/>
                <w:szCs w:val="20"/>
                <w:lang w:val="en-US"/>
              </w:rPr>
              <w:t>System of faculty recruitment and rotation</w:t>
            </w:r>
          </w:p>
        </w:tc>
        <w:tc>
          <w:tcPr>
            <w:tcW w:w="3118" w:type="dxa"/>
          </w:tcPr>
          <w:p w:rsidR="00F809EC" w:rsidRPr="00C42B18" w:rsidRDefault="00F809EC" w:rsidP="00C42B18">
            <w:pPr>
              <w:spacing w:after="0" w:line="240" w:lineRule="auto"/>
              <w:rPr>
                <w:rFonts w:ascii="Times New Roman" w:hAnsi="Times New Roman"/>
                <w:sz w:val="20"/>
                <w:szCs w:val="20"/>
                <w:lang w:val="en-US"/>
              </w:rPr>
            </w:pPr>
            <w:r w:rsidRPr="00C42B18">
              <w:rPr>
                <w:rFonts w:ascii="Times New Roman" w:hAnsi="Times New Roman"/>
                <w:sz w:val="20"/>
                <w:szCs w:val="20"/>
                <w:lang w:val="en-US"/>
              </w:rPr>
              <w:t>Number of faculty members hired through international recruiting with the possibility of subsequently getting a permanent position</w:t>
            </w:r>
          </w:p>
        </w:tc>
        <w:tc>
          <w:tcPr>
            <w:tcW w:w="850"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12</w:t>
            </w:r>
          </w:p>
        </w:tc>
        <w:tc>
          <w:tcPr>
            <w:tcW w:w="851"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850"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35</w:t>
            </w:r>
          </w:p>
        </w:tc>
        <w:tc>
          <w:tcPr>
            <w:tcW w:w="992"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993"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992"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992"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992"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851"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r>
      <w:tr w:rsidR="00F809EC" w:rsidRPr="00C42B18" w:rsidTr="00C42B18">
        <w:trPr>
          <w:cantSplit/>
        </w:trPr>
        <w:tc>
          <w:tcPr>
            <w:tcW w:w="1276" w:type="dxa"/>
          </w:tcPr>
          <w:p w:rsidR="00F809EC" w:rsidRPr="00C42B18" w:rsidRDefault="00F809EC" w:rsidP="00C42B18">
            <w:pPr>
              <w:spacing w:after="0" w:line="240" w:lineRule="auto"/>
              <w:rPr>
                <w:rFonts w:ascii="Times New Roman" w:hAnsi="Times New Roman"/>
                <w:sz w:val="20"/>
                <w:szCs w:val="20"/>
              </w:rPr>
            </w:pPr>
            <w:r w:rsidRPr="00C42B18">
              <w:rPr>
                <w:rFonts w:ascii="Times New Roman" w:hAnsi="Times New Roman"/>
                <w:sz w:val="20"/>
                <w:szCs w:val="20"/>
              </w:rPr>
              <w:t>Measure 4.1.2.</w:t>
            </w:r>
          </w:p>
        </w:tc>
        <w:tc>
          <w:tcPr>
            <w:tcW w:w="3260" w:type="dxa"/>
          </w:tcPr>
          <w:p w:rsidR="00F809EC" w:rsidRPr="00C42B18" w:rsidRDefault="00F809EC" w:rsidP="00C42B18">
            <w:pPr>
              <w:spacing w:after="0" w:line="240" w:lineRule="auto"/>
              <w:rPr>
                <w:rFonts w:ascii="Times New Roman" w:hAnsi="Times New Roman"/>
                <w:sz w:val="20"/>
                <w:szCs w:val="20"/>
                <w:lang w:val="en-US"/>
              </w:rPr>
            </w:pPr>
            <w:r w:rsidRPr="00C42B18">
              <w:rPr>
                <w:rFonts w:ascii="Times New Roman" w:hAnsi="Times New Roman"/>
                <w:sz w:val="20"/>
                <w:szCs w:val="20"/>
                <w:lang w:val="en-US"/>
              </w:rPr>
              <w:t>Implementing faculty incentive programmes for raising research productivity</w:t>
            </w:r>
          </w:p>
        </w:tc>
        <w:tc>
          <w:tcPr>
            <w:tcW w:w="3118" w:type="dxa"/>
          </w:tcPr>
          <w:p w:rsidR="00F809EC" w:rsidRPr="00C42B18" w:rsidRDefault="00F809EC" w:rsidP="00C42B18">
            <w:pPr>
              <w:spacing w:after="0" w:line="240" w:lineRule="auto"/>
              <w:rPr>
                <w:rFonts w:ascii="Times New Roman" w:hAnsi="Times New Roman"/>
                <w:sz w:val="20"/>
                <w:szCs w:val="20"/>
                <w:lang w:val="en-US"/>
              </w:rPr>
            </w:pPr>
            <w:r w:rsidRPr="00C42B18">
              <w:rPr>
                <w:rFonts w:ascii="Times New Roman" w:hAnsi="Times New Roman"/>
                <w:sz w:val="20"/>
                <w:szCs w:val="20"/>
                <w:lang w:val="en-US"/>
              </w:rPr>
              <w:t>Number of faculty members receiving salary bonuses or getting higher base salaries for personal research results</w:t>
            </w:r>
          </w:p>
        </w:tc>
        <w:tc>
          <w:tcPr>
            <w:tcW w:w="850"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667</w:t>
            </w:r>
          </w:p>
        </w:tc>
        <w:tc>
          <w:tcPr>
            <w:tcW w:w="851"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850"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1000</w:t>
            </w:r>
          </w:p>
        </w:tc>
        <w:tc>
          <w:tcPr>
            <w:tcW w:w="992"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993"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992"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992"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992"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851"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r>
      <w:tr w:rsidR="00F809EC" w:rsidRPr="00C42B18" w:rsidTr="00C42B18">
        <w:trPr>
          <w:cantSplit/>
        </w:trPr>
        <w:tc>
          <w:tcPr>
            <w:tcW w:w="1276" w:type="dxa"/>
          </w:tcPr>
          <w:p w:rsidR="00F809EC" w:rsidRPr="00C42B18" w:rsidRDefault="00F809EC" w:rsidP="00C42B18">
            <w:pPr>
              <w:spacing w:after="0" w:line="240" w:lineRule="auto"/>
              <w:rPr>
                <w:rFonts w:ascii="Times New Roman" w:hAnsi="Times New Roman"/>
                <w:sz w:val="20"/>
                <w:szCs w:val="20"/>
              </w:rPr>
            </w:pPr>
            <w:r w:rsidRPr="00C42B18">
              <w:rPr>
                <w:rFonts w:ascii="Times New Roman" w:hAnsi="Times New Roman"/>
                <w:sz w:val="20"/>
                <w:szCs w:val="20"/>
              </w:rPr>
              <w:t>Measure 4.1.3.</w:t>
            </w:r>
          </w:p>
        </w:tc>
        <w:tc>
          <w:tcPr>
            <w:tcW w:w="3260" w:type="dxa"/>
          </w:tcPr>
          <w:p w:rsidR="00F809EC" w:rsidRPr="00C42B18" w:rsidRDefault="00F809EC" w:rsidP="00C42B18">
            <w:pPr>
              <w:spacing w:after="0" w:line="240" w:lineRule="auto"/>
              <w:rPr>
                <w:rFonts w:ascii="Times New Roman" w:hAnsi="Times New Roman"/>
                <w:sz w:val="20"/>
                <w:szCs w:val="20"/>
                <w:lang w:val="en-US"/>
              </w:rPr>
            </w:pPr>
            <w:r w:rsidRPr="00C42B18">
              <w:rPr>
                <w:rFonts w:ascii="Times New Roman" w:hAnsi="Times New Roman"/>
                <w:sz w:val="20"/>
                <w:szCs w:val="20"/>
                <w:lang w:val="en-US"/>
              </w:rPr>
              <w:t>Implementing the Young Faculty Support Programme</w:t>
            </w:r>
          </w:p>
        </w:tc>
        <w:tc>
          <w:tcPr>
            <w:tcW w:w="3118" w:type="dxa"/>
          </w:tcPr>
          <w:p w:rsidR="00F809EC" w:rsidRPr="00C42B18" w:rsidRDefault="00F809EC" w:rsidP="00C42B18">
            <w:pPr>
              <w:spacing w:after="0" w:line="240" w:lineRule="auto"/>
              <w:rPr>
                <w:rFonts w:ascii="Times New Roman" w:hAnsi="Times New Roman"/>
                <w:sz w:val="20"/>
                <w:szCs w:val="20"/>
                <w:lang w:val="en-US"/>
              </w:rPr>
            </w:pPr>
            <w:r w:rsidRPr="00C42B18">
              <w:rPr>
                <w:rFonts w:ascii="Times New Roman" w:hAnsi="Times New Roman"/>
                <w:sz w:val="20"/>
                <w:szCs w:val="20"/>
                <w:lang w:val="en-US"/>
              </w:rPr>
              <w:t>Number of faculty members on the Young Faculty Support Programme</w:t>
            </w:r>
          </w:p>
        </w:tc>
        <w:tc>
          <w:tcPr>
            <w:tcW w:w="850"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252</w:t>
            </w:r>
          </w:p>
        </w:tc>
        <w:tc>
          <w:tcPr>
            <w:tcW w:w="851"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250</w:t>
            </w:r>
          </w:p>
        </w:tc>
        <w:tc>
          <w:tcPr>
            <w:tcW w:w="850"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230</w:t>
            </w:r>
          </w:p>
        </w:tc>
        <w:tc>
          <w:tcPr>
            <w:tcW w:w="992"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993"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992"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992"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992"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851"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r>
      <w:tr w:rsidR="00F809EC" w:rsidRPr="00C42B18" w:rsidTr="00C42B18">
        <w:trPr>
          <w:cantSplit/>
        </w:trPr>
        <w:tc>
          <w:tcPr>
            <w:tcW w:w="1276" w:type="dxa"/>
          </w:tcPr>
          <w:p w:rsidR="00F809EC" w:rsidRPr="00C42B18" w:rsidRDefault="00F809EC" w:rsidP="00C42B18">
            <w:pPr>
              <w:spacing w:after="0" w:line="240" w:lineRule="auto"/>
              <w:rPr>
                <w:rFonts w:ascii="Times New Roman" w:hAnsi="Times New Roman"/>
                <w:sz w:val="20"/>
                <w:szCs w:val="20"/>
              </w:rPr>
            </w:pPr>
            <w:r w:rsidRPr="00C42B18">
              <w:rPr>
                <w:rFonts w:ascii="Times New Roman" w:hAnsi="Times New Roman"/>
                <w:sz w:val="20"/>
                <w:szCs w:val="20"/>
              </w:rPr>
              <w:t>Measure 4.1.4.</w:t>
            </w:r>
          </w:p>
        </w:tc>
        <w:tc>
          <w:tcPr>
            <w:tcW w:w="3260" w:type="dxa"/>
          </w:tcPr>
          <w:p w:rsidR="00F809EC" w:rsidRPr="00C42B18" w:rsidRDefault="00F809EC" w:rsidP="00C42B18">
            <w:pPr>
              <w:spacing w:after="0" w:line="240" w:lineRule="auto"/>
              <w:rPr>
                <w:rFonts w:ascii="Times New Roman" w:hAnsi="Times New Roman"/>
                <w:sz w:val="20"/>
                <w:szCs w:val="20"/>
                <w:lang w:val="en-US"/>
              </w:rPr>
            </w:pPr>
            <w:r w:rsidRPr="00C42B18">
              <w:rPr>
                <w:rFonts w:ascii="Times New Roman" w:hAnsi="Times New Roman"/>
                <w:sz w:val="20"/>
                <w:szCs w:val="20"/>
                <w:lang w:val="en-US"/>
              </w:rPr>
              <w:t>Implementing professional development and advanced training programmes for faculty members</w:t>
            </w:r>
          </w:p>
        </w:tc>
        <w:tc>
          <w:tcPr>
            <w:tcW w:w="3118" w:type="dxa"/>
          </w:tcPr>
          <w:p w:rsidR="00F809EC" w:rsidRPr="00C42B18" w:rsidRDefault="00F809EC" w:rsidP="00C42B18">
            <w:pPr>
              <w:spacing w:after="0" w:line="240" w:lineRule="auto"/>
              <w:rPr>
                <w:rFonts w:ascii="Times New Roman" w:hAnsi="Times New Roman"/>
                <w:sz w:val="20"/>
                <w:szCs w:val="20"/>
                <w:lang w:val="en-US"/>
              </w:rPr>
            </w:pPr>
            <w:r w:rsidRPr="00C42B18">
              <w:rPr>
                <w:rFonts w:ascii="Times New Roman" w:hAnsi="Times New Roman"/>
                <w:sz w:val="20"/>
                <w:szCs w:val="20"/>
                <w:lang w:val="en-US"/>
              </w:rPr>
              <w:t>Number of faculty members that have attended professional development and advanced training programmes</w:t>
            </w:r>
          </w:p>
        </w:tc>
        <w:tc>
          <w:tcPr>
            <w:tcW w:w="850" w:type="dxa"/>
            <w:vAlign w:val="center"/>
          </w:tcPr>
          <w:p w:rsidR="00F809EC" w:rsidRPr="00C42B18" w:rsidRDefault="00F809EC" w:rsidP="00C42B18">
            <w:pPr>
              <w:spacing w:after="0" w:line="240" w:lineRule="auto"/>
              <w:jc w:val="center"/>
              <w:rPr>
                <w:rFonts w:ascii="Times New Roman" w:hAnsi="Times New Roman"/>
                <w:sz w:val="18"/>
                <w:szCs w:val="24"/>
              </w:rPr>
            </w:pPr>
            <w:r w:rsidRPr="00C42B18">
              <w:rPr>
                <w:rFonts w:ascii="Times New Roman" w:hAnsi="Times New Roman"/>
                <w:sz w:val="18"/>
                <w:szCs w:val="20"/>
              </w:rPr>
              <w:t>500</w:t>
            </w:r>
          </w:p>
        </w:tc>
        <w:tc>
          <w:tcPr>
            <w:tcW w:w="851" w:type="dxa"/>
            <w:vAlign w:val="center"/>
          </w:tcPr>
          <w:p w:rsidR="00F809EC" w:rsidRPr="00C42B18" w:rsidRDefault="00F809EC" w:rsidP="00C42B18">
            <w:pPr>
              <w:spacing w:after="0" w:line="240" w:lineRule="auto"/>
              <w:jc w:val="center"/>
              <w:rPr>
                <w:rFonts w:ascii="Times New Roman" w:hAnsi="Times New Roman"/>
                <w:sz w:val="18"/>
                <w:szCs w:val="24"/>
              </w:rPr>
            </w:pPr>
            <w:r w:rsidRPr="00C42B18">
              <w:rPr>
                <w:rFonts w:ascii="Times New Roman" w:hAnsi="Times New Roman"/>
                <w:sz w:val="18"/>
                <w:szCs w:val="20"/>
              </w:rPr>
              <w:t>100</w:t>
            </w:r>
          </w:p>
        </w:tc>
        <w:tc>
          <w:tcPr>
            <w:tcW w:w="850" w:type="dxa"/>
            <w:vAlign w:val="center"/>
          </w:tcPr>
          <w:p w:rsidR="00F809EC" w:rsidRPr="00C42B18" w:rsidRDefault="00F809EC" w:rsidP="00C42B18">
            <w:pPr>
              <w:spacing w:after="0" w:line="240" w:lineRule="auto"/>
              <w:jc w:val="center"/>
              <w:rPr>
                <w:rFonts w:ascii="Times New Roman" w:hAnsi="Times New Roman"/>
                <w:sz w:val="18"/>
                <w:szCs w:val="24"/>
              </w:rPr>
            </w:pPr>
            <w:r w:rsidRPr="00C42B18">
              <w:rPr>
                <w:rFonts w:ascii="Times New Roman" w:hAnsi="Times New Roman"/>
                <w:sz w:val="18"/>
                <w:szCs w:val="20"/>
              </w:rPr>
              <w:t>550</w:t>
            </w:r>
          </w:p>
        </w:tc>
        <w:tc>
          <w:tcPr>
            <w:tcW w:w="992"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993"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992"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992"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992"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851"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r>
      <w:tr w:rsidR="00F809EC" w:rsidRPr="00C42B18" w:rsidTr="00C42B18">
        <w:trPr>
          <w:cantSplit/>
          <w:trHeight w:val="1176"/>
        </w:trPr>
        <w:tc>
          <w:tcPr>
            <w:tcW w:w="1276" w:type="dxa"/>
            <w:tcBorders>
              <w:right w:val="nil"/>
            </w:tcBorders>
            <w:shd w:val="clear" w:color="auto" w:fill="FBD4B4"/>
          </w:tcPr>
          <w:p w:rsidR="00F809EC" w:rsidRPr="00C42B18" w:rsidRDefault="00F809EC" w:rsidP="00C42B18">
            <w:pPr>
              <w:spacing w:after="0" w:line="240" w:lineRule="auto"/>
              <w:rPr>
                <w:rFonts w:ascii="Times New Roman" w:hAnsi="Times New Roman"/>
                <w:b/>
                <w:sz w:val="20"/>
                <w:szCs w:val="20"/>
              </w:rPr>
            </w:pPr>
            <w:r w:rsidRPr="00C42B18">
              <w:rPr>
                <w:rFonts w:ascii="Times New Roman" w:hAnsi="Times New Roman"/>
                <w:b/>
                <w:sz w:val="20"/>
                <w:szCs w:val="20"/>
              </w:rPr>
              <w:t>Project 4.2.</w:t>
            </w:r>
          </w:p>
        </w:tc>
        <w:tc>
          <w:tcPr>
            <w:tcW w:w="3260" w:type="dxa"/>
            <w:tcBorders>
              <w:left w:val="nil"/>
            </w:tcBorders>
            <w:shd w:val="clear" w:color="auto" w:fill="FBD4B4"/>
          </w:tcPr>
          <w:p w:rsidR="00F809EC" w:rsidRPr="00C42B18" w:rsidRDefault="00F809EC" w:rsidP="00C42B18">
            <w:pPr>
              <w:spacing w:after="0" w:line="240" w:lineRule="auto"/>
              <w:rPr>
                <w:rFonts w:ascii="Times New Roman" w:hAnsi="Times New Roman"/>
                <w:b/>
                <w:sz w:val="20"/>
                <w:szCs w:val="20"/>
                <w:lang w:val="en-US"/>
              </w:rPr>
            </w:pPr>
            <w:r w:rsidRPr="00C42B18">
              <w:rPr>
                <w:rFonts w:ascii="Times New Roman" w:hAnsi="Times New Roman"/>
                <w:b/>
                <w:sz w:val="20"/>
                <w:szCs w:val="20"/>
                <w:lang w:val="en-US"/>
              </w:rPr>
              <w:t>Improving professional skills of the administrative staff of HSE academic departments (schools, departments, sections and institutes) and academic offices of educational programmes</w:t>
            </w:r>
          </w:p>
        </w:tc>
        <w:tc>
          <w:tcPr>
            <w:tcW w:w="3118" w:type="dxa"/>
            <w:shd w:val="clear" w:color="auto" w:fill="FBD4B4"/>
          </w:tcPr>
          <w:p w:rsidR="00F809EC" w:rsidRPr="00C42B18" w:rsidRDefault="00104782" w:rsidP="00C42B18">
            <w:pPr>
              <w:spacing w:after="0" w:line="240" w:lineRule="auto"/>
              <w:rPr>
                <w:rFonts w:ascii="Times New Roman" w:hAnsi="Times New Roman"/>
                <w:sz w:val="20"/>
                <w:szCs w:val="20"/>
              </w:rPr>
            </w:pPr>
            <w:r>
              <w:rPr>
                <w:rFonts w:ascii="Times New Roman" w:hAnsi="Times New Roman"/>
                <w:sz w:val="20"/>
                <w:szCs w:val="20"/>
              </w:rPr>
              <w:t>million rubles</w:t>
            </w:r>
          </w:p>
        </w:tc>
        <w:tc>
          <w:tcPr>
            <w:tcW w:w="850" w:type="dxa"/>
            <w:shd w:val="clear" w:color="auto" w:fill="FBD4B4"/>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52,20</w:t>
            </w:r>
          </w:p>
        </w:tc>
        <w:tc>
          <w:tcPr>
            <w:tcW w:w="851" w:type="dxa"/>
            <w:shd w:val="clear" w:color="auto" w:fill="FBD4B4"/>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44,10</w:t>
            </w:r>
          </w:p>
        </w:tc>
        <w:tc>
          <w:tcPr>
            <w:tcW w:w="850" w:type="dxa"/>
            <w:shd w:val="clear" w:color="auto" w:fill="FBD4B4"/>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44,10</w:t>
            </w:r>
          </w:p>
        </w:tc>
        <w:tc>
          <w:tcPr>
            <w:tcW w:w="992" w:type="dxa"/>
            <w:shd w:val="clear" w:color="auto" w:fill="FBD4B4"/>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128,00</w:t>
            </w:r>
          </w:p>
        </w:tc>
        <w:tc>
          <w:tcPr>
            <w:tcW w:w="993" w:type="dxa"/>
            <w:shd w:val="clear" w:color="auto" w:fill="FBD4B4"/>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180,00</w:t>
            </w:r>
          </w:p>
        </w:tc>
        <w:tc>
          <w:tcPr>
            <w:tcW w:w="992" w:type="dxa"/>
            <w:shd w:val="clear" w:color="auto" w:fill="FBD4B4"/>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177,00</w:t>
            </w:r>
          </w:p>
        </w:tc>
        <w:tc>
          <w:tcPr>
            <w:tcW w:w="992" w:type="dxa"/>
            <w:shd w:val="clear" w:color="auto" w:fill="FBD4B4"/>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178,00</w:t>
            </w:r>
          </w:p>
        </w:tc>
        <w:tc>
          <w:tcPr>
            <w:tcW w:w="992" w:type="dxa"/>
            <w:shd w:val="clear" w:color="auto" w:fill="FBD4B4"/>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178,00</w:t>
            </w:r>
          </w:p>
        </w:tc>
        <w:tc>
          <w:tcPr>
            <w:tcW w:w="851" w:type="dxa"/>
            <w:shd w:val="clear" w:color="auto" w:fill="FBD4B4"/>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178,00</w:t>
            </w:r>
          </w:p>
        </w:tc>
      </w:tr>
      <w:tr w:rsidR="00F809EC" w:rsidRPr="00C42B18" w:rsidTr="00C42B18">
        <w:trPr>
          <w:cantSplit/>
        </w:trPr>
        <w:tc>
          <w:tcPr>
            <w:tcW w:w="1276" w:type="dxa"/>
          </w:tcPr>
          <w:p w:rsidR="00F809EC" w:rsidRPr="00C42B18" w:rsidRDefault="00F809EC" w:rsidP="00C42B18">
            <w:pPr>
              <w:spacing w:after="0" w:line="240" w:lineRule="auto"/>
              <w:rPr>
                <w:rFonts w:ascii="Times New Roman" w:hAnsi="Times New Roman"/>
                <w:sz w:val="20"/>
                <w:szCs w:val="20"/>
              </w:rPr>
            </w:pPr>
            <w:r w:rsidRPr="00C42B18">
              <w:rPr>
                <w:rFonts w:ascii="Times New Roman" w:hAnsi="Times New Roman"/>
                <w:sz w:val="20"/>
                <w:szCs w:val="20"/>
              </w:rPr>
              <w:t>Measure 4.2.1.</w:t>
            </w:r>
          </w:p>
        </w:tc>
        <w:tc>
          <w:tcPr>
            <w:tcW w:w="3260" w:type="dxa"/>
          </w:tcPr>
          <w:p w:rsidR="00F809EC" w:rsidRPr="00C42B18" w:rsidRDefault="00F809EC" w:rsidP="00C42B18">
            <w:pPr>
              <w:spacing w:after="0" w:line="240" w:lineRule="auto"/>
              <w:rPr>
                <w:rFonts w:ascii="Times New Roman" w:hAnsi="Times New Roman"/>
                <w:sz w:val="20"/>
                <w:szCs w:val="20"/>
                <w:lang w:val="en-US"/>
              </w:rPr>
            </w:pPr>
            <w:r w:rsidRPr="00C42B18">
              <w:rPr>
                <w:rFonts w:ascii="Times New Roman" w:hAnsi="Times New Roman"/>
                <w:sz w:val="20"/>
                <w:szCs w:val="20"/>
                <w:lang w:val="en-US"/>
              </w:rPr>
              <w:t>Recruiting personnel for the transition to the new model of managing educational programmes (from management at the school/department level to management of educational programmes)</w:t>
            </w:r>
          </w:p>
        </w:tc>
        <w:tc>
          <w:tcPr>
            <w:tcW w:w="3118" w:type="dxa"/>
          </w:tcPr>
          <w:p w:rsidR="00F809EC" w:rsidRPr="00C42B18" w:rsidRDefault="00F809EC" w:rsidP="00C42B18">
            <w:pPr>
              <w:spacing w:after="0" w:line="240" w:lineRule="auto"/>
              <w:rPr>
                <w:rFonts w:ascii="Times New Roman" w:hAnsi="Times New Roman"/>
                <w:sz w:val="20"/>
                <w:szCs w:val="20"/>
                <w:lang w:val="en-US"/>
              </w:rPr>
            </w:pPr>
            <w:r w:rsidRPr="00C42B18">
              <w:rPr>
                <w:rFonts w:ascii="Times New Roman" w:hAnsi="Times New Roman"/>
                <w:sz w:val="20"/>
                <w:szCs w:val="20"/>
                <w:lang w:val="en-US"/>
              </w:rPr>
              <w:t>Percent of bachelor's and master's programmes managed along the new model (end of period)</w:t>
            </w:r>
          </w:p>
        </w:tc>
        <w:tc>
          <w:tcPr>
            <w:tcW w:w="850" w:type="dxa"/>
            <w:vAlign w:val="center"/>
          </w:tcPr>
          <w:p w:rsidR="00F809EC" w:rsidRPr="00C42B18" w:rsidRDefault="00F809EC" w:rsidP="00C42B18">
            <w:pPr>
              <w:spacing w:after="0" w:line="240" w:lineRule="auto"/>
              <w:jc w:val="center"/>
              <w:rPr>
                <w:rFonts w:ascii="Times New Roman" w:hAnsi="Times New Roman"/>
                <w:sz w:val="18"/>
                <w:szCs w:val="24"/>
              </w:rPr>
            </w:pPr>
            <w:r w:rsidRPr="00C42B18">
              <w:rPr>
                <w:rFonts w:ascii="Times New Roman" w:hAnsi="Times New Roman"/>
                <w:sz w:val="18"/>
                <w:szCs w:val="20"/>
              </w:rPr>
              <w:t>0,00</w:t>
            </w:r>
          </w:p>
        </w:tc>
        <w:tc>
          <w:tcPr>
            <w:tcW w:w="851" w:type="dxa"/>
            <w:vAlign w:val="center"/>
          </w:tcPr>
          <w:p w:rsidR="00F809EC" w:rsidRPr="00C42B18" w:rsidRDefault="00F809EC" w:rsidP="00C42B18">
            <w:pPr>
              <w:spacing w:after="0" w:line="240" w:lineRule="auto"/>
              <w:jc w:val="center"/>
              <w:rPr>
                <w:rFonts w:ascii="Times New Roman" w:hAnsi="Times New Roman"/>
                <w:sz w:val="18"/>
                <w:szCs w:val="24"/>
              </w:rPr>
            </w:pPr>
            <w:r w:rsidRPr="00C42B18">
              <w:rPr>
                <w:rFonts w:ascii="Times New Roman" w:hAnsi="Times New Roman"/>
                <w:sz w:val="18"/>
                <w:szCs w:val="20"/>
              </w:rPr>
              <w:t>10,00</w:t>
            </w:r>
          </w:p>
        </w:tc>
        <w:tc>
          <w:tcPr>
            <w:tcW w:w="850" w:type="dxa"/>
            <w:vAlign w:val="center"/>
          </w:tcPr>
          <w:p w:rsidR="00F809EC" w:rsidRPr="00C42B18" w:rsidRDefault="00F809EC" w:rsidP="00C42B18">
            <w:pPr>
              <w:spacing w:after="0" w:line="240" w:lineRule="auto"/>
              <w:jc w:val="center"/>
              <w:rPr>
                <w:rFonts w:ascii="Times New Roman" w:hAnsi="Times New Roman"/>
                <w:sz w:val="18"/>
                <w:szCs w:val="24"/>
              </w:rPr>
            </w:pPr>
            <w:r w:rsidRPr="00C42B18">
              <w:rPr>
                <w:rFonts w:ascii="Times New Roman" w:hAnsi="Times New Roman"/>
                <w:sz w:val="18"/>
                <w:szCs w:val="20"/>
              </w:rPr>
              <w:t>20,00</w:t>
            </w:r>
          </w:p>
        </w:tc>
        <w:tc>
          <w:tcPr>
            <w:tcW w:w="992"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993"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992"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992"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992"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851"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r>
      <w:tr w:rsidR="00F809EC" w:rsidRPr="00C42B18" w:rsidTr="00C42B18">
        <w:trPr>
          <w:cantSplit/>
        </w:trPr>
        <w:tc>
          <w:tcPr>
            <w:tcW w:w="1276" w:type="dxa"/>
          </w:tcPr>
          <w:p w:rsidR="00F809EC" w:rsidRPr="00C42B18" w:rsidRDefault="00F809EC" w:rsidP="00C42B18">
            <w:pPr>
              <w:spacing w:after="0" w:line="240" w:lineRule="auto"/>
              <w:rPr>
                <w:rFonts w:ascii="Times New Roman" w:hAnsi="Times New Roman"/>
                <w:sz w:val="20"/>
                <w:szCs w:val="20"/>
              </w:rPr>
            </w:pPr>
            <w:r w:rsidRPr="00C42B18">
              <w:rPr>
                <w:rFonts w:ascii="Times New Roman" w:hAnsi="Times New Roman"/>
                <w:sz w:val="20"/>
                <w:szCs w:val="20"/>
              </w:rPr>
              <w:t>Measure 4.2.2.</w:t>
            </w:r>
          </w:p>
        </w:tc>
        <w:tc>
          <w:tcPr>
            <w:tcW w:w="3260" w:type="dxa"/>
          </w:tcPr>
          <w:p w:rsidR="00F809EC" w:rsidRPr="00C42B18" w:rsidRDefault="00F809EC" w:rsidP="00C42B18">
            <w:pPr>
              <w:spacing w:after="0" w:line="240" w:lineRule="auto"/>
              <w:rPr>
                <w:rFonts w:ascii="Times New Roman" w:hAnsi="Times New Roman"/>
                <w:sz w:val="20"/>
                <w:szCs w:val="20"/>
                <w:lang w:val="en-US"/>
              </w:rPr>
            </w:pPr>
            <w:r w:rsidRPr="00C42B18">
              <w:rPr>
                <w:rFonts w:ascii="Times New Roman" w:hAnsi="Times New Roman"/>
                <w:sz w:val="20"/>
                <w:szCs w:val="20"/>
                <w:lang w:val="en-US"/>
              </w:rPr>
              <w:t>System of advanced language training for administrative personnel in HSE academic departments and academic offices</w:t>
            </w:r>
          </w:p>
        </w:tc>
        <w:tc>
          <w:tcPr>
            <w:tcW w:w="3118" w:type="dxa"/>
          </w:tcPr>
          <w:p w:rsidR="00F809EC" w:rsidRPr="00C42B18" w:rsidRDefault="00F809EC" w:rsidP="00C42B18">
            <w:pPr>
              <w:spacing w:after="0" w:line="240" w:lineRule="auto"/>
              <w:rPr>
                <w:rFonts w:ascii="Times New Roman" w:hAnsi="Times New Roman"/>
                <w:sz w:val="20"/>
                <w:szCs w:val="20"/>
                <w:lang w:val="en-US"/>
              </w:rPr>
            </w:pPr>
            <w:r w:rsidRPr="00C42B18">
              <w:rPr>
                <w:rFonts w:ascii="Times New Roman" w:hAnsi="Times New Roman"/>
                <w:sz w:val="20"/>
                <w:szCs w:val="20"/>
                <w:lang w:val="en-US"/>
              </w:rPr>
              <w:t>Number of administrative personnel at HSE academic departments that have completed English-language programmes</w:t>
            </w:r>
          </w:p>
        </w:tc>
        <w:tc>
          <w:tcPr>
            <w:tcW w:w="850" w:type="dxa"/>
            <w:vAlign w:val="center"/>
          </w:tcPr>
          <w:p w:rsidR="00F809EC" w:rsidRPr="00C42B18" w:rsidRDefault="00F809EC" w:rsidP="00C42B18">
            <w:pPr>
              <w:spacing w:after="0" w:line="240" w:lineRule="auto"/>
              <w:jc w:val="center"/>
              <w:rPr>
                <w:rFonts w:ascii="Times New Roman" w:hAnsi="Times New Roman"/>
                <w:sz w:val="18"/>
                <w:szCs w:val="24"/>
                <w:lang w:val="en-US"/>
              </w:rPr>
            </w:pPr>
            <w:r w:rsidRPr="00C42B18">
              <w:rPr>
                <w:rFonts w:ascii="Times New Roman" w:hAnsi="Times New Roman"/>
                <w:sz w:val="18"/>
                <w:szCs w:val="20"/>
                <w:lang w:val="en-US"/>
              </w:rPr>
              <w:t> </w:t>
            </w:r>
          </w:p>
        </w:tc>
        <w:tc>
          <w:tcPr>
            <w:tcW w:w="851" w:type="dxa"/>
            <w:vAlign w:val="center"/>
          </w:tcPr>
          <w:p w:rsidR="00F809EC" w:rsidRPr="00C42B18" w:rsidRDefault="00F809EC" w:rsidP="00C42B18">
            <w:pPr>
              <w:spacing w:after="0" w:line="240" w:lineRule="auto"/>
              <w:jc w:val="center"/>
              <w:rPr>
                <w:rFonts w:ascii="Times New Roman" w:hAnsi="Times New Roman"/>
                <w:sz w:val="18"/>
                <w:szCs w:val="24"/>
                <w:lang w:val="en-US"/>
              </w:rPr>
            </w:pPr>
            <w:r w:rsidRPr="00C42B18">
              <w:rPr>
                <w:rFonts w:ascii="Times New Roman" w:hAnsi="Times New Roman"/>
                <w:sz w:val="18"/>
                <w:szCs w:val="20"/>
                <w:lang w:val="en-US"/>
              </w:rPr>
              <w:t> </w:t>
            </w:r>
          </w:p>
        </w:tc>
        <w:tc>
          <w:tcPr>
            <w:tcW w:w="850" w:type="dxa"/>
            <w:vAlign w:val="center"/>
          </w:tcPr>
          <w:p w:rsidR="00F809EC" w:rsidRPr="00C42B18" w:rsidRDefault="00F809EC" w:rsidP="00C42B18">
            <w:pPr>
              <w:spacing w:after="0" w:line="240" w:lineRule="auto"/>
              <w:jc w:val="center"/>
              <w:rPr>
                <w:rFonts w:ascii="Times New Roman" w:hAnsi="Times New Roman"/>
                <w:sz w:val="18"/>
                <w:szCs w:val="24"/>
              </w:rPr>
            </w:pPr>
            <w:r w:rsidRPr="00C42B18">
              <w:rPr>
                <w:rFonts w:ascii="Times New Roman" w:hAnsi="Times New Roman"/>
                <w:sz w:val="18"/>
                <w:szCs w:val="20"/>
              </w:rPr>
              <w:t>200</w:t>
            </w:r>
          </w:p>
        </w:tc>
        <w:tc>
          <w:tcPr>
            <w:tcW w:w="992"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993"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992"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992"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992"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851"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r>
      <w:tr w:rsidR="00F809EC" w:rsidRPr="00C42B18" w:rsidTr="00C42B18">
        <w:trPr>
          <w:cantSplit/>
        </w:trPr>
        <w:tc>
          <w:tcPr>
            <w:tcW w:w="1276" w:type="dxa"/>
          </w:tcPr>
          <w:p w:rsidR="00F809EC" w:rsidRPr="00C42B18" w:rsidRDefault="00F809EC" w:rsidP="00C42B18">
            <w:pPr>
              <w:spacing w:after="0" w:line="240" w:lineRule="auto"/>
              <w:rPr>
                <w:rFonts w:ascii="Times New Roman" w:hAnsi="Times New Roman"/>
                <w:sz w:val="20"/>
                <w:szCs w:val="20"/>
              </w:rPr>
            </w:pPr>
            <w:r w:rsidRPr="00C42B18">
              <w:rPr>
                <w:rFonts w:ascii="Times New Roman" w:hAnsi="Times New Roman"/>
                <w:sz w:val="20"/>
                <w:szCs w:val="20"/>
              </w:rPr>
              <w:lastRenderedPageBreak/>
              <w:t>Measure 4.2.3.</w:t>
            </w:r>
          </w:p>
        </w:tc>
        <w:tc>
          <w:tcPr>
            <w:tcW w:w="3260" w:type="dxa"/>
          </w:tcPr>
          <w:p w:rsidR="00F809EC" w:rsidRPr="00C42B18" w:rsidRDefault="00F809EC" w:rsidP="00C42B18">
            <w:pPr>
              <w:spacing w:after="0" w:line="240" w:lineRule="auto"/>
              <w:rPr>
                <w:rFonts w:ascii="Times New Roman" w:hAnsi="Times New Roman"/>
                <w:sz w:val="20"/>
                <w:szCs w:val="20"/>
                <w:lang w:val="en-US"/>
              </w:rPr>
            </w:pPr>
            <w:r w:rsidRPr="00C42B18">
              <w:rPr>
                <w:rFonts w:ascii="Times New Roman" w:hAnsi="Times New Roman"/>
                <w:sz w:val="20"/>
                <w:szCs w:val="20"/>
                <w:lang w:val="en-US"/>
              </w:rPr>
              <w:t>Diffusion of new technologies (ICT, administrative technologies, personnel and financial management, educational process support) with the help of tutors recruited among administrative and auxiliary educational personnel in HSE academic departments (schools, departments, sections and institutes)</w:t>
            </w:r>
          </w:p>
        </w:tc>
        <w:tc>
          <w:tcPr>
            <w:tcW w:w="3118" w:type="dxa"/>
          </w:tcPr>
          <w:p w:rsidR="00F809EC" w:rsidRPr="00C42B18" w:rsidRDefault="00F809EC" w:rsidP="00C42B18">
            <w:pPr>
              <w:spacing w:after="0" w:line="240" w:lineRule="auto"/>
              <w:rPr>
                <w:rFonts w:ascii="Times New Roman" w:hAnsi="Times New Roman"/>
                <w:sz w:val="20"/>
                <w:szCs w:val="20"/>
                <w:lang w:val="en-US"/>
              </w:rPr>
            </w:pPr>
            <w:r w:rsidRPr="00C42B18">
              <w:rPr>
                <w:rFonts w:ascii="Times New Roman" w:hAnsi="Times New Roman"/>
                <w:sz w:val="20"/>
                <w:szCs w:val="20"/>
                <w:lang w:val="en-US"/>
              </w:rPr>
              <w:t>Number of administrative and auxiliary educational personnel in HSE academic departments serving as tutors in multilevel training in new technologies (end of period)</w:t>
            </w:r>
          </w:p>
        </w:tc>
        <w:tc>
          <w:tcPr>
            <w:tcW w:w="850" w:type="dxa"/>
            <w:vAlign w:val="center"/>
          </w:tcPr>
          <w:p w:rsidR="00F809EC" w:rsidRPr="00C42B18" w:rsidRDefault="00F809EC" w:rsidP="00C42B18">
            <w:pPr>
              <w:spacing w:after="0" w:line="240" w:lineRule="auto"/>
              <w:jc w:val="center"/>
              <w:rPr>
                <w:rFonts w:ascii="Times New Roman" w:hAnsi="Times New Roman"/>
                <w:color w:val="000000"/>
                <w:sz w:val="18"/>
                <w:szCs w:val="24"/>
                <w:lang w:val="en-US"/>
              </w:rPr>
            </w:pPr>
            <w:r w:rsidRPr="00C42B18">
              <w:rPr>
                <w:rFonts w:ascii="Times New Roman" w:hAnsi="Times New Roman"/>
                <w:color w:val="000000"/>
                <w:sz w:val="18"/>
                <w:szCs w:val="20"/>
                <w:lang w:val="en-US"/>
              </w:rPr>
              <w:t> </w:t>
            </w:r>
          </w:p>
        </w:tc>
        <w:tc>
          <w:tcPr>
            <w:tcW w:w="851"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30</w:t>
            </w:r>
          </w:p>
        </w:tc>
        <w:tc>
          <w:tcPr>
            <w:tcW w:w="850"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50</w:t>
            </w:r>
          </w:p>
        </w:tc>
        <w:tc>
          <w:tcPr>
            <w:tcW w:w="992"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993"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992"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992"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992"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851"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r>
      <w:tr w:rsidR="00F809EC" w:rsidRPr="00C42B18" w:rsidTr="00C42B18">
        <w:trPr>
          <w:cantSplit/>
        </w:trPr>
        <w:tc>
          <w:tcPr>
            <w:tcW w:w="1276" w:type="dxa"/>
            <w:tcBorders>
              <w:bottom w:val="nil"/>
            </w:tcBorders>
          </w:tcPr>
          <w:p w:rsidR="00F809EC" w:rsidRPr="00C42B18" w:rsidRDefault="00F809EC" w:rsidP="00C42B18">
            <w:pPr>
              <w:spacing w:after="0" w:line="240" w:lineRule="auto"/>
              <w:rPr>
                <w:rFonts w:ascii="Times New Roman" w:hAnsi="Times New Roman"/>
                <w:sz w:val="20"/>
                <w:szCs w:val="20"/>
              </w:rPr>
            </w:pPr>
            <w:r w:rsidRPr="00C42B18">
              <w:rPr>
                <w:rFonts w:ascii="Times New Roman" w:hAnsi="Times New Roman"/>
                <w:sz w:val="20"/>
                <w:szCs w:val="20"/>
              </w:rPr>
              <w:t>Measure 4.2.4.</w:t>
            </w:r>
          </w:p>
        </w:tc>
        <w:tc>
          <w:tcPr>
            <w:tcW w:w="3260" w:type="dxa"/>
            <w:vMerge w:val="restart"/>
          </w:tcPr>
          <w:p w:rsidR="00F809EC" w:rsidRPr="00C42B18" w:rsidRDefault="00F809EC" w:rsidP="00C42B18">
            <w:pPr>
              <w:spacing w:after="0" w:line="240" w:lineRule="auto"/>
              <w:rPr>
                <w:rFonts w:ascii="Times New Roman" w:hAnsi="Times New Roman"/>
                <w:sz w:val="20"/>
                <w:szCs w:val="20"/>
                <w:lang w:val="en-US"/>
              </w:rPr>
            </w:pPr>
            <w:r w:rsidRPr="00C42B18">
              <w:rPr>
                <w:rFonts w:ascii="Times New Roman" w:hAnsi="Times New Roman"/>
                <w:sz w:val="20"/>
                <w:szCs w:val="20"/>
                <w:lang w:val="en-US"/>
              </w:rPr>
              <w:t>Introducing a system for the regular evaluation of the effectiveness and client-friendliness of administrative and organisational support for students</w:t>
            </w:r>
          </w:p>
          <w:p w:rsidR="00F809EC" w:rsidRPr="00C42B18" w:rsidRDefault="00F809EC" w:rsidP="00C42B18">
            <w:pPr>
              <w:spacing w:after="0" w:line="240" w:lineRule="auto"/>
              <w:rPr>
                <w:rFonts w:ascii="Times New Roman" w:hAnsi="Times New Roman"/>
                <w:sz w:val="20"/>
                <w:szCs w:val="20"/>
                <w:lang w:val="en-US"/>
              </w:rPr>
            </w:pPr>
          </w:p>
        </w:tc>
        <w:tc>
          <w:tcPr>
            <w:tcW w:w="3118" w:type="dxa"/>
          </w:tcPr>
          <w:p w:rsidR="00F809EC" w:rsidRPr="00C42B18" w:rsidRDefault="00F809EC" w:rsidP="00C42B18">
            <w:pPr>
              <w:spacing w:after="0" w:line="240" w:lineRule="auto"/>
              <w:rPr>
                <w:rFonts w:ascii="Times New Roman" w:hAnsi="Times New Roman"/>
                <w:sz w:val="20"/>
                <w:szCs w:val="20"/>
                <w:lang w:val="en-US"/>
              </w:rPr>
            </w:pPr>
            <w:r w:rsidRPr="00C42B18">
              <w:rPr>
                <w:rFonts w:ascii="Times New Roman" w:hAnsi="Times New Roman"/>
                <w:sz w:val="20"/>
                <w:szCs w:val="20"/>
                <w:lang w:val="en-US"/>
              </w:rPr>
              <w:t>Percent of administrative personnel evaluated by undergraduate and graduate students</w:t>
            </w:r>
          </w:p>
        </w:tc>
        <w:tc>
          <w:tcPr>
            <w:tcW w:w="850" w:type="dxa"/>
            <w:vAlign w:val="center"/>
          </w:tcPr>
          <w:p w:rsidR="00F809EC" w:rsidRPr="00C42B18" w:rsidRDefault="00F809EC" w:rsidP="00C42B18">
            <w:pPr>
              <w:spacing w:after="0" w:line="240" w:lineRule="auto"/>
              <w:jc w:val="center"/>
              <w:rPr>
                <w:rFonts w:ascii="Times New Roman" w:hAnsi="Times New Roman"/>
                <w:color w:val="000000"/>
                <w:sz w:val="18"/>
                <w:szCs w:val="24"/>
                <w:lang w:val="en-US"/>
              </w:rPr>
            </w:pPr>
            <w:r w:rsidRPr="00C42B18">
              <w:rPr>
                <w:rFonts w:ascii="Times New Roman" w:hAnsi="Times New Roman"/>
                <w:color w:val="000000"/>
                <w:sz w:val="18"/>
                <w:szCs w:val="20"/>
                <w:lang w:val="en-US"/>
              </w:rPr>
              <w:t> </w:t>
            </w:r>
          </w:p>
        </w:tc>
        <w:tc>
          <w:tcPr>
            <w:tcW w:w="851"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30,00</w:t>
            </w:r>
          </w:p>
        </w:tc>
        <w:tc>
          <w:tcPr>
            <w:tcW w:w="850"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50,00</w:t>
            </w:r>
          </w:p>
        </w:tc>
        <w:tc>
          <w:tcPr>
            <w:tcW w:w="992"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993"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992"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992"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992"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851"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r>
      <w:tr w:rsidR="00F809EC" w:rsidRPr="00C42B18" w:rsidTr="00C42B18">
        <w:trPr>
          <w:cantSplit/>
        </w:trPr>
        <w:tc>
          <w:tcPr>
            <w:tcW w:w="1276" w:type="dxa"/>
            <w:tcBorders>
              <w:top w:val="nil"/>
            </w:tcBorders>
          </w:tcPr>
          <w:p w:rsidR="00F809EC" w:rsidRPr="00C42B18" w:rsidRDefault="00F809EC" w:rsidP="00C42B18">
            <w:pPr>
              <w:spacing w:after="0" w:line="240" w:lineRule="auto"/>
              <w:rPr>
                <w:rFonts w:ascii="Times New Roman" w:hAnsi="Times New Roman"/>
                <w:sz w:val="18"/>
                <w:szCs w:val="18"/>
              </w:rPr>
            </w:pPr>
          </w:p>
        </w:tc>
        <w:tc>
          <w:tcPr>
            <w:tcW w:w="3260" w:type="dxa"/>
            <w:vMerge/>
          </w:tcPr>
          <w:p w:rsidR="00F809EC" w:rsidRPr="00C42B18" w:rsidRDefault="00F809EC" w:rsidP="00C42B18">
            <w:pPr>
              <w:spacing w:after="0" w:line="240" w:lineRule="auto"/>
              <w:rPr>
                <w:rFonts w:ascii="Times New Roman" w:hAnsi="Times New Roman"/>
                <w:sz w:val="18"/>
                <w:szCs w:val="18"/>
              </w:rPr>
            </w:pPr>
          </w:p>
        </w:tc>
        <w:tc>
          <w:tcPr>
            <w:tcW w:w="3118" w:type="dxa"/>
          </w:tcPr>
          <w:p w:rsidR="00F809EC" w:rsidRPr="00C42B18" w:rsidRDefault="00F809EC" w:rsidP="00C42B18">
            <w:pPr>
              <w:spacing w:after="0" w:line="240" w:lineRule="auto"/>
              <w:rPr>
                <w:rFonts w:ascii="Times New Roman" w:hAnsi="Times New Roman"/>
                <w:sz w:val="18"/>
                <w:szCs w:val="18"/>
                <w:lang w:val="en-US"/>
              </w:rPr>
            </w:pPr>
            <w:r w:rsidRPr="00C42B18">
              <w:rPr>
                <w:rFonts w:ascii="Times New Roman" w:hAnsi="Times New Roman"/>
                <w:sz w:val="20"/>
                <w:szCs w:val="20"/>
                <w:lang w:val="en-US"/>
              </w:rPr>
              <w:t>Percent of administrative and auxiliary educational personnel with good and excellent reviews from undergraduate and graduate students (including international students)</w:t>
            </w:r>
          </w:p>
        </w:tc>
        <w:tc>
          <w:tcPr>
            <w:tcW w:w="850" w:type="dxa"/>
            <w:vAlign w:val="center"/>
          </w:tcPr>
          <w:p w:rsidR="00F809EC" w:rsidRPr="00C42B18" w:rsidRDefault="00F809EC" w:rsidP="00C42B18">
            <w:pPr>
              <w:spacing w:after="0" w:line="240" w:lineRule="auto"/>
              <w:jc w:val="center"/>
              <w:rPr>
                <w:rFonts w:ascii="Times New Roman" w:hAnsi="Times New Roman"/>
                <w:color w:val="000000"/>
                <w:sz w:val="18"/>
                <w:szCs w:val="24"/>
                <w:lang w:val="en-US"/>
              </w:rPr>
            </w:pPr>
            <w:r w:rsidRPr="00C42B18">
              <w:rPr>
                <w:rFonts w:ascii="Times New Roman" w:hAnsi="Times New Roman"/>
                <w:color w:val="000000"/>
                <w:sz w:val="18"/>
                <w:szCs w:val="20"/>
                <w:lang w:val="en-US"/>
              </w:rPr>
              <w:t> </w:t>
            </w:r>
          </w:p>
        </w:tc>
        <w:tc>
          <w:tcPr>
            <w:tcW w:w="851" w:type="dxa"/>
            <w:vAlign w:val="center"/>
          </w:tcPr>
          <w:p w:rsidR="00F809EC" w:rsidRPr="00C42B18" w:rsidRDefault="00F809EC" w:rsidP="00C42B18">
            <w:pPr>
              <w:spacing w:after="0" w:line="240" w:lineRule="auto"/>
              <w:jc w:val="center"/>
              <w:rPr>
                <w:rFonts w:ascii="Times New Roman" w:hAnsi="Times New Roman"/>
                <w:color w:val="000000"/>
                <w:sz w:val="18"/>
                <w:szCs w:val="24"/>
                <w:lang w:val="en-US"/>
              </w:rPr>
            </w:pPr>
            <w:r w:rsidRPr="00C42B18">
              <w:rPr>
                <w:rFonts w:ascii="Times New Roman" w:hAnsi="Times New Roman"/>
                <w:color w:val="000000"/>
                <w:sz w:val="18"/>
                <w:szCs w:val="20"/>
                <w:lang w:val="en-US"/>
              </w:rPr>
              <w:t> </w:t>
            </w:r>
          </w:p>
        </w:tc>
        <w:tc>
          <w:tcPr>
            <w:tcW w:w="850"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не менее 50</w:t>
            </w:r>
          </w:p>
        </w:tc>
        <w:tc>
          <w:tcPr>
            <w:tcW w:w="992"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993"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992"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992"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992"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851"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r>
      <w:tr w:rsidR="00F809EC" w:rsidRPr="00C42B18" w:rsidTr="00C42B18">
        <w:trPr>
          <w:cantSplit/>
        </w:trPr>
        <w:tc>
          <w:tcPr>
            <w:tcW w:w="1276" w:type="dxa"/>
            <w:tcBorders>
              <w:right w:val="nil"/>
            </w:tcBorders>
            <w:shd w:val="clear" w:color="auto" w:fill="FBD4B4"/>
          </w:tcPr>
          <w:p w:rsidR="00F809EC" w:rsidRPr="00C42B18" w:rsidRDefault="00F809EC" w:rsidP="00C42B18">
            <w:pPr>
              <w:spacing w:after="0" w:line="240" w:lineRule="auto"/>
              <w:rPr>
                <w:rFonts w:ascii="Times New Roman" w:hAnsi="Times New Roman"/>
                <w:b/>
                <w:sz w:val="20"/>
                <w:szCs w:val="20"/>
              </w:rPr>
            </w:pPr>
            <w:r w:rsidRPr="00C42B18">
              <w:rPr>
                <w:rFonts w:ascii="Times New Roman" w:hAnsi="Times New Roman"/>
                <w:b/>
                <w:sz w:val="20"/>
                <w:szCs w:val="20"/>
              </w:rPr>
              <w:t>Project 4.3.</w:t>
            </w:r>
          </w:p>
        </w:tc>
        <w:tc>
          <w:tcPr>
            <w:tcW w:w="3260" w:type="dxa"/>
            <w:tcBorders>
              <w:left w:val="nil"/>
            </w:tcBorders>
            <w:shd w:val="clear" w:color="auto" w:fill="FBD4B4"/>
          </w:tcPr>
          <w:p w:rsidR="00F809EC" w:rsidRPr="00C42B18" w:rsidRDefault="00F809EC" w:rsidP="00C42B18">
            <w:pPr>
              <w:spacing w:after="0" w:line="240" w:lineRule="auto"/>
              <w:rPr>
                <w:rFonts w:ascii="Times New Roman" w:hAnsi="Times New Roman"/>
                <w:b/>
                <w:sz w:val="20"/>
                <w:szCs w:val="20"/>
                <w:lang w:val="en-US"/>
              </w:rPr>
            </w:pPr>
            <w:r w:rsidRPr="00C42B18">
              <w:rPr>
                <w:rFonts w:ascii="Times New Roman" w:hAnsi="Times New Roman"/>
                <w:b/>
                <w:sz w:val="20"/>
                <w:szCs w:val="20"/>
                <w:lang w:val="en-US"/>
              </w:rPr>
              <w:t>System of professional development and motivation for the HSE administrative and support personnel and senior adminstrators</w:t>
            </w:r>
          </w:p>
        </w:tc>
        <w:tc>
          <w:tcPr>
            <w:tcW w:w="3118" w:type="dxa"/>
            <w:shd w:val="clear" w:color="auto" w:fill="FBD4B4"/>
          </w:tcPr>
          <w:p w:rsidR="00F809EC" w:rsidRPr="00C42B18" w:rsidRDefault="00104782" w:rsidP="00C42B18">
            <w:pPr>
              <w:spacing w:after="0" w:line="240" w:lineRule="auto"/>
              <w:rPr>
                <w:rFonts w:ascii="Times New Roman" w:hAnsi="Times New Roman"/>
                <w:sz w:val="20"/>
                <w:szCs w:val="20"/>
              </w:rPr>
            </w:pPr>
            <w:r>
              <w:rPr>
                <w:rFonts w:ascii="Times New Roman" w:hAnsi="Times New Roman"/>
                <w:sz w:val="20"/>
                <w:szCs w:val="20"/>
              </w:rPr>
              <w:t>million rubles</w:t>
            </w:r>
          </w:p>
        </w:tc>
        <w:tc>
          <w:tcPr>
            <w:tcW w:w="850" w:type="dxa"/>
            <w:shd w:val="clear" w:color="auto" w:fill="FBD4B4"/>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44,26</w:t>
            </w:r>
          </w:p>
        </w:tc>
        <w:tc>
          <w:tcPr>
            <w:tcW w:w="851" w:type="dxa"/>
            <w:shd w:val="clear" w:color="auto" w:fill="FBD4B4"/>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29,50</w:t>
            </w:r>
          </w:p>
        </w:tc>
        <w:tc>
          <w:tcPr>
            <w:tcW w:w="850" w:type="dxa"/>
            <w:shd w:val="clear" w:color="auto" w:fill="FBD4B4"/>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31,50</w:t>
            </w:r>
          </w:p>
        </w:tc>
        <w:tc>
          <w:tcPr>
            <w:tcW w:w="992" w:type="dxa"/>
            <w:shd w:val="clear" w:color="auto" w:fill="FBD4B4"/>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78,00</w:t>
            </w:r>
          </w:p>
        </w:tc>
        <w:tc>
          <w:tcPr>
            <w:tcW w:w="993" w:type="dxa"/>
            <w:shd w:val="clear" w:color="auto" w:fill="FBD4B4"/>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78,00</w:t>
            </w:r>
          </w:p>
        </w:tc>
        <w:tc>
          <w:tcPr>
            <w:tcW w:w="992" w:type="dxa"/>
            <w:shd w:val="clear" w:color="auto" w:fill="FBD4B4"/>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63,00</w:t>
            </w:r>
          </w:p>
        </w:tc>
        <w:tc>
          <w:tcPr>
            <w:tcW w:w="992" w:type="dxa"/>
            <w:shd w:val="clear" w:color="auto" w:fill="FBD4B4"/>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53,00</w:t>
            </w:r>
          </w:p>
        </w:tc>
        <w:tc>
          <w:tcPr>
            <w:tcW w:w="992" w:type="dxa"/>
            <w:shd w:val="clear" w:color="auto" w:fill="FBD4B4"/>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43,00</w:t>
            </w:r>
          </w:p>
        </w:tc>
        <w:tc>
          <w:tcPr>
            <w:tcW w:w="851" w:type="dxa"/>
            <w:shd w:val="clear" w:color="auto" w:fill="FBD4B4"/>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43,00</w:t>
            </w:r>
          </w:p>
        </w:tc>
      </w:tr>
      <w:tr w:rsidR="00F809EC" w:rsidRPr="00C42B18" w:rsidTr="00C42B18">
        <w:trPr>
          <w:cantSplit/>
        </w:trPr>
        <w:tc>
          <w:tcPr>
            <w:tcW w:w="1276" w:type="dxa"/>
          </w:tcPr>
          <w:p w:rsidR="00F809EC" w:rsidRPr="00C42B18" w:rsidRDefault="00F809EC" w:rsidP="00C42B18">
            <w:pPr>
              <w:spacing w:after="0" w:line="240" w:lineRule="auto"/>
              <w:rPr>
                <w:rFonts w:ascii="Times New Roman" w:hAnsi="Times New Roman"/>
                <w:sz w:val="20"/>
                <w:szCs w:val="20"/>
              </w:rPr>
            </w:pPr>
            <w:r w:rsidRPr="00C42B18">
              <w:rPr>
                <w:rFonts w:ascii="Times New Roman" w:hAnsi="Times New Roman"/>
                <w:sz w:val="20"/>
                <w:szCs w:val="20"/>
              </w:rPr>
              <w:t>Measure 4.3.1.</w:t>
            </w:r>
          </w:p>
        </w:tc>
        <w:tc>
          <w:tcPr>
            <w:tcW w:w="3260" w:type="dxa"/>
          </w:tcPr>
          <w:p w:rsidR="00F809EC" w:rsidRPr="00C42B18" w:rsidRDefault="00F809EC" w:rsidP="00C42B18">
            <w:pPr>
              <w:spacing w:after="0" w:line="240" w:lineRule="auto"/>
              <w:rPr>
                <w:rFonts w:ascii="Times New Roman" w:hAnsi="Times New Roman"/>
                <w:sz w:val="20"/>
                <w:szCs w:val="20"/>
                <w:lang w:val="en-US"/>
              </w:rPr>
            </w:pPr>
            <w:r w:rsidRPr="00C42B18">
              <w:rPr>
                <w:rFonts w:ascii="Times New Roman" w:hAnsi="Times New Roman"/>
                <w:sz w:val="20"/>
                <w:szCs w:val="20"/>
                <w:lang w:val="en-US"/>
              </w:rPr>
              <w:t>Developing mechanisms for the effective motivation of senior administrators and for attracting international-level specialists to senior administrative and academic positions</w:t>
            </w:r>
          </w:p>
        </w:tc>
        <w:tc>
          <w:tcPr>
            <w:tcW w:w="3118" w:type="dxa"/>
          </w:tcPr>
          <w:p w:rsidR="00F809EC" w:rsidRPr="00C42B18" w:rsidRDefault="00F809EC" w:rsidP="00C42B18">
            <w:pPr>
              <w:spacing w:after="0" w:line="240" w:lineRule="auto"/>
              <w:rPr>
                <w:rFonts w:ascii="Times New Roman" w:hAnsi="Times New Roman"/>
                <w:sz w:val="20"/>
                <w:szCs w:val="20"/>
                <w:lang w:val="en-US"/>
              </w:rPr>
            </w:pPr>
            <w:r w:rsidRPr="00C42B18">
              <w:rPr>
                <w:rFonts w:ascii="Times New Roman" w:hAnsi="Times New Roman"/>
                <w:sz w:val="20"/>
                <w:szCs w:val="20"/>
                <w:lang w:val="en-US"/>
              </w:rPr>
              <w:t>Percent of senior administrators with labour contracts in which salary bonuses depend on target attainment (end of period)</w:t>
            </w:r>
          </w:p>
        </w:tc>
        <w:tc>
          <w:tcPr>
            <w:tcW w:w="850" w:type="dxa"/>
            <w:vAlign w:val="center"/>
          </w:tcPr>
          <w:p w:rsidR="00F809EC" w:rsidRPr="00C42B18" w:rsidRDefault="00F809EC" w:rsidP="00C42B18">
            <w:pPr>
              <w:spacing w:after="0" w:line="240" w:lineRule="auto"/>
              <w:jc w:val="center"/>
              <w:rPr>
                <w:rFonts w:ascii="Times New Roman" w:hAnsi="Times New Roman"/>
                <w:color w:val="000000"/>
                <w:sz w:val="18"/>
                <w:szCs w:val="24"/>
                <w:lang w:val="en-US"/>
              </w:rPr>
            </w:pPr>
            <w:r w:rsidRPr="00C42B18">
              <w:rPr>
                <w:rFonts w:ascii="Times New Roman" w:hAnsi="Times New Roman"/>
                <w:color w:val="000000"/>
                <w:sz w:val="18"/>
                <w:szCs w:val="20"/>
                <w:lang w:val="en-US"/>
              </w:rPr>
              <w:t> </w:t>
            </w:r>
          </w:p>
        </w:tc>
        <w:tc>
          <w:tcPr>
            <w:tcW w:w="851"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20,00</w:t>
            </w:r>
          </w:p>
        </w:tc>
        <w:tc>
          <w:tcPr>
            <w:tcW w:w="850"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40,00</w:t>
            </w:r>
          </w:p>
        </w:tc>
        <w:tc>
          <w:tcPr>
            <w:tcW w:w="992"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993"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992"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992"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992"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851"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r>
      <w:tr w:rsidR="00F809EC" w:rsidRPr="00C42B18" w:rsidTr="00C42B18">
        <w:trPr>
          <w:cantSplit/>
        </w:trPr>
        <w:tc>
          <w:tcPr>
            <w:tcW w:w="1276" w:type="dxa"/>
          </w:tcPr>
          <w:p w:rsidR="00F809EC" w:rsidRPr="00C42B18" w:rsidRDefault="00F809EC" w:rsidP="00C42B18">
            <w:pPr>
              <w:spacing w:after="0" w:line="240" w:lineRule="auto"/>
              <w:rPr>
                <w:rFonts w:ascii="Times New Roman" w:hAnsi="Times New Roman"/>
                <w:sz w:val="20"/>
                <w:szCs w:val="20"/>
              </w:rPr>
            </w:pPr>
            <w:r w:rsidRPr="00C42B18">
              <w:rPr>
                <w:rFonts w:ascii="Times New Roman" w:hAnsi="Times New Roman"/>
                <w:sz w:val="20"/>
                <w:szCs w:val="20"/>
              </w:rPr>
              <w:t>Measure 4.3.2.</w:t>
            </w:r>
          </w:p>
        </w:tc>
        <w:tc>
          <w:tcPr>
            <w:tcW w:w="3260" w:type="dxa"/>
          </w:tcPr>
          <w:p w:rsidR="00F809EC" w:rsidRPr="00C42B18" w:rsidRDefault="00F809EC" w:rsidP="00C42B18">
            <w:pPr>
              <w:spacing w:after="0" w:line="240" w:lineRule="auto"/>
              <w:rPr>
                <w:rFonts w:ascii="Times New Roman" w:hAnsi="Times New Roman"/>
                <w:sz w:val="20"/>
                <w:szCs w:val="20"/>
                <w:lang w:val="en-US"/>
              </w:rPr>
            </w:pPr>
            <w:r w:rsidRPr="00C42B18">
              <w:rPr>
                <w:rFonts w:ascii="Times New Roman" w:hAnsi="Times New Roman"/>
                <w:sz w:val="20"/>
                <w:szCs w:val="20"/>
                <w:lang w:val="en-US"/>
              </w:rPr>
              <w:t>Creating an incetive programme for the effective work of HSE administrative and support departments by introducing a system for evaluating the quality of work and connecting remuneration with this evaluation</w:t>
            </w:r>
          </w:p>
        </w:tc>
        <w:tc>
          <w:tcPr>
            <w:tcW w:w="3118" w:type="dxa"/>
          </w:tcPr>
          <w:p w:rsidR="00F809EC" w:rsidRPr="00C42B18" w:rsidRDefault="00F809EC" w:rsidP="00C42B18">
            <w:pPr>
              <w:spacing w:after="0" w:line="240" w:lineRule="auto"/>
              <w:rPr>
                <w:rFonts w:ascii="Times New Roman" w:hAnsi="Times New Roman"/>
                <w:sz w:val="20"/>
                <w:szCs w:val="20"/>
                <w:lang w:val="en-US"/>
              </w:rPr>
            </w:pPr>
            <w:r w:rsidRPr="00C42B18">
              <w:rPr>
                <w:rFonts w:ascii="Times New Roman" w:hAnsi="Times New Roman"/>
                <w:sz w:val="20"/>
                <w:szCs w:val="20"/>
                <w:lang w:val="en-US"/>
              </w:rPr>
              <w:t>Percent of administrative departments with performance-based salaries for personnel (end of period)</w:t>
            </w:r>
          </w:p>
        </w:tc>
        <w:tc>
          <w:tcPr>
            <w:tcW w:w="850" w:type="dxa"/>
            <w:vAlign w:val="center"/>
          </w:tcPr>
          <w:p w:rsidR="00F809EC" w:rsidRPr="00C42B18" w:rsidRDefault="00F809EC" w:rsidP="00C42B18">
            <w:pPr>
              <w:spacing w:after="0" w:line="240" w:lineRule="auto"/>
              <w:jc w:val="center"/>
              <w:rPr>
                <w:rFonts w:ascii="Times New Roman" w:hAnsi="Times New Roman"/>
                <w:color w:val="000000"/>
                <w:sz w:val="18"/>
                <w:szCs w:val="24"/>
                <w:lang w:val="en-US"/>
              </w:rPr>
            </w:pPr>
            <w:r w:rsidRPr="00C42B18">
              <w:rPr>
                <w:rFonts w:ascii="Times New Roman" w:hAnsi="Times New Roman"/>
                <w:color w:val="000000"/>
                <w:sz w:val="18"/>
                <w:szCs w:val="20"/>
                <w:lang w:val="en-US"/>
              </w:rPr>
              <w:t> </w:t>
            </w:r>
          </w:p>
        </w:tc>
        <w:tc>
          <w:tcPr>
            <w:tcW w:w="851" w:type="dxa"/>
            <w:vAlign w:val="center"/>
          </w:tcPr>
          <w:p w:rsidR="00F809EC" w:rsidRPr="00C42B18" w:rsidRDefault="00F809EC" w:rsidP="00C42B18">
            <w:pPr>
              <w:spacing w:after="0" w:line="240" w:lineRule="auto"/>
              <w:jc w:val="center"/>
              <w:rPr>
                <w:rFonts w:ascii="Times New Roman" w:hAnsi="Times New Roman"/>
                <w:color w:val="000000"/>
                <w:sz w:val="18"/>
                <w:szCs w:val="24"/>
                <w:lang w:val="en-US"/>
              </w:rPr>
            </w:pPr>
            <w:r w:rsidRPr="00C42B18">
              <w:rPr>
                <w:rFonts w:ascii="Times New Roman" w:hAnsi="Times New Roman"/>
                <w:color w:val="000000"/>
                <w:sz w:val="18"/>
                <w:szCs w:val="20"/>
                <w:lang w:val="en-US"/>
              </w:rPr>
              <w:t> </w:t>
            </w:r>
          </w:p>
        </w:tc>
        <w:tc>
          <w:tcPr>
            <w:tcW w:w="850"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20,00</w:t>
            </w:r>
          </w:p>
        </w:tc>
        <w:tc>
          <w:tcPr>
            <w:tcW w:w="992"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993"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992"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992"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992"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851"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r>
      <w:tr w:rsidR="00F809EC" w:rsidRPr="00C42B18" w:rsidTr="00C42B18">
        <w:trPr>
          <w:cantSplit/>
        </w:trPr>
        <w:tc>
          <w:tcPr>
            <w:tcW w:w="1276" w:type="dxa"/>
          </w:tcPr>
          <w:p w:rsidR="00F809EC" w:rsidRPr="00C42B18" w:rsidRDefault="00F809EC" w:rsidP="00C42B18">
            <w:pPr>
              <w:spacing w:after="0" w:line="240" w:lineRule="auto"/>
              <w:rPr>
                <w:rFonts w:ascii="Times New Roman" w:hAnsi="Times New Roman"/>
                <w:sz w:val="20"/>
                <w:szCs w:val="20"/>
              </w:rPr>
            </w:pPr>
            <w:r w:rsidRPr="00C42B18">
              <w:rPr>
                <w:rFonts w:ascii="Times New Roman" w:hAnsi="Times New Roman"/>
                <w:sz w:val="20"/>
                <w:szCs w:val="20"/>
              </w:rPr>
              <w:lastRenderedPageBreak/>
              <w:t>Measure 4.3.3.</w:t>
            </w:r>
          </w:p>
        </w:tc>
        <w:tc>
          <w:tcPr>
            <w:tcW w:w="3260" w:type="dxa"/>
          </w:tcPr>
          <w:p w:rsidR="00F809EC" w:rsidRPr="00C42B18" w:rsidRDefault="00F809EC" w:rsidP="00C42B18">
            <w:pPr>
              <w:spacing w:after="0" w:line="240" w:lineRule="auto"/>
              <w:rPr>
                <w:rFonts w:ascii="Times New Roman" w:hAnsi="Times New Roman"/>
                <w:sz w:val="20"/>
                <w:szCs w:val="20"/>
                <w:lang w:val="en-US"/>
              </w:rPr>
            </w:pPr>
            <w:r w:rsidRPr="00C42B18">
              <w:rPr>
                <w:rFonts w:ascii="Times New Roman" w:hAnsi="Times New Roman"/>
                <w:sz w:val="20"/>
                <w:szCs w:val="20"/>
                <w:lang w:val="en-US"/>
              </w:rPr>
              <w:t>Improving professional competences of the HSE administrative and support personnel and senior adminstrators, formation of young adminstrators support programme</w:t>
            </w:r>
          </w:p>
        </w:tc>
        <w:tc>
          <w:tcPr>
            <w:tcW w:w="3118" w:type="dxa"/>
          </w:tcPr>
          <w:p w:rsidR="00F809EC" w:rsidRPr="00C42B18" w:rsidRDefault="00F809EC" w:rsidP="00C42B18">
            <w:pPr>
              <w:spacing w:after="0" w:line="240" w:lineRule="auto"/>
              <w:rPr>
                <w:rFonts w:ascii="Times New Roman" w:hAnsi="Times New Roman"/>
                <w:sz w:val="20"/>
                <w:szCs w:val="20"/>
                <w:lang w:val="en-US"/>
              </w:rPr>
            </w:pPr>
            <w:r w:rsidRPr="00C42B18">
              <w:rPr>
                <w:rFonts w:ascii="Times New Roman" w:hAnsi="Times New Roman"/>
                <w:sz w:val="20"/>
                <w:szCs w:val="20"/>
                <w:lang w:val="en-US"/>
              </w:rPr>
              <w:t>Number of HSE administrative personnel that have received advanced target training</w:t>
            </w:r>
          </w:p>
        </w:tc>
        <w:tc>
          <w:tcPr>
            <w:tcW w:w="850"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20</w:t>
            </w:r>
          </w:p>
        </w:tc>
        <w:tc>
          <w:tcPr>
            <w:tcW w:w="851"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30</w:t>
            </w:r>
          </w:p>
        </w:tc>
        <w:tc>
          <w:tcPr>
            <w:tcW w:w="850"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50</w:t>
            </w:r>
          </w:p>
        </w:tc>
        <w:tc>
          <w:tcPr>
            <w:tcW w:w="992"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993"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992"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992"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992"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851"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r>
      <w:tr w:rsidR="00F809EC" w:rsidRPr="00C42B18" w:rsidTr="00C42B18">
        <w:trPr>
          <w:cantSplit/>
        </w:trPr>
        <w:tc>
          <w:tcPr>
            <w:tcW w:w="1276" w:type="dxa"/>
            <w:tcBorders>
              <w:right w:val="nil"/>
            </w:tcBorders>
            <w:shd w:val="clear" w:color="auto" w:fill="FBD4B4"/>
          </w:tcPr>
          <w:p w:rsidR="00F809EC" w:rsidRPr="00C42B18" w:rsidRDefault="00F809EC" w:rsidP="00C42B18">
            <w:pPr>
              <w:spacing w:after="0" w:line="240" w:lineRule="auto"/>
              <w:rPr>
                <w:rFonts w:ascii="Times New Roman" w:hAnsi="Times New Roman"/>
                <w:b/>
                <w:sz w:val="20"/>
                <w:szCs w:val="20"/>
              </w:rPr>
            </w:pPr>
            <w:r w:rsidRPr="00C42B18">
              <w:rPr>
                <w:rFonts w:ascii="Times New Roman" w:hAnsi="Times New Roman"/>
                <w:b/>
                <w:sz w:val="20"/>
                <w:szCs w:val="20"/>
              </w:rPr>
              <w:t>Project 4.4.</w:t>
            </w:r>
          </w:p>
        </w:tc>
        <w:tc>
          <w:tcPr>
            <w:tcW w:w="3260" w:type="dxa"/>
            <w:tcBorders>
              <w:left w:val="nil"/>
            </w:tcBorders>
            <w:shd w:val="clear" w:color="auto" w:fill="FBD4B4"/>
          </w:tcPr>
          <w:p w:rsidR="00F809EC" w:rsidRPr="00C42B18" w:rsidRDefault="00F809EC" w:rsidP="00C42B18">
            <w:pPr>
              <w:spacing w:after="0" w:line="240" w:lineRule="auto"/>
              <w:rPr>
                <w:rFonts w:ascii="Times New Roman" w:hAnsi="Times New Roman"/>
                <w:b/>
                <w:sz w:val="20"/>
                <w:szCs w:val="20"/>
                <w:lang w:val="en-US"/>
              </w:rPr>
            </w:pPr>
            <w:r w:rsidRPr="00C42B18">
              <w:rPr>
                <w:rFonts w:ascii="Times New Roman" w:hAnsi="Times New Roman"/>
                <w:b/>
                <w:sz w:val="20"/>
                <w:szCs w:val="20"/>
                <w:lang w:val="en-US"/>
              </w:rPr>
              <w:t>Increasing the loyalty of university personnel by implementing a programme of insertion and social support</w:t>
            </w:r>
          </w:p>
        </w:tc>
        <w:tc>
          <w:tcPr>
            <w:tcW w:w="3118" w:type="dxa"/>
            <w:shd w:val="clear" w:color="auto" w:fill="FBD4B4"/>
          </w:tcPr>
          <w:p w:rsidR="00F809EC" w:rsidRPr="00C42B18" w:rsidRDefault="00104782" w:rsidP="00C42B18">
            <w:pPr>
              <w:spacing w:after="0" w:line="240" w:lineRule="auto"/>
              <w:rPr>
                <w:rFonts w:ascii="Times New Roman" w:hAnsi="Times New Roman"/>
                <w:sz w:val="20"/>
                <w:szCs w:val="20"/>
              </w:rPr>
            </w:pPr>
            <w:r>
              <w:rPr>
                <w:rFonts w:ascii="Times New Roman" w:hAnsi="Times New Roman"/>
                <w:sz w:val="20"/>
                <w:szCs w:val="20"/>
              </w:rPr>
              <w:t>million rubles</w:t>
            </w:r>
          </w:p>
        </w:tc>
        <w:tc>
          <w:tcPr>
            <w:tcW w:w="850" w:type="dxa"/>
            <w:shd w:val="clear" w:color="auto" w:fill="FBD4B4"/>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66,75</w:t>
            </w:r>
          </w:p>
        </w:tc>
        <w:tc>
          <w:tcPr>
            <w:tcW w:w="851" w:type="dxa"/>
            <w:shd w:val="clear" w:color="auto" w:fill="FBD4B4"/>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36,00</w:t>
            </w:r>
          </w:p>
        </w:tc>
        <w:tc>
          <w:tcPr>
            <w:tcW w:w="850" w:type="dxa"/>
            <w:shd w:val="clear" w:color="auto" w:fill="FBD4B4"/>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36,00</w:t>
            </w:r>
          </w:p>
        </w:tc>
        <w:tc>
          <w:tcPr>
            <w:tcW w:w="992" w:type="dxa"/>
            <w:shd w:val="clear" w:color="auto" w:fill="FBD4B4"/>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197,00</w:t>
            </w:r>
          </w:p>
        </w:tc>
        <w:tc>
          <w:tcPr>
            <w:tcW w:w="993" w:type="dxa"/>
            <w:shd w:val="clear" w:color="auto" w:fill="FBD4B4"/>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232,00</w:t>
            </w:r>
          </w:p>
        </w:tc>
        <w:tc>
          <w:tcPr>
            <w:tcW w:w="992" w:type="dxa"/>
            <w:shd w:val="clear" w:color="auto" w:fill="FBD4B4"/>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262,00</w:t>
            </w:r>
          </w:p>
        </w:tc>
        <w:tc>
          <w:tcPr>
            <w:tcW w:w="992" w:type="dxa"/>
            <w:shd w:val="clear" w:color="auto" w:fill="FBD4B4"/>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262,00</w:t>
            </w:r>
          </w:p>
        </w:tc>
        <w:tc>
          <w:tcPr>
            <w:tcW w:w="992" w:type="dxa"/>
            <w:shd w:val="clear" w:color="auto" w:fill="FBD4B4"/>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262,00</w:t>
            </w:r>
          </w:p>
        </w:tc>
        <w:tc>
          <w:tcPr>
            <w:tcW w:w="851" w:type="dxa"/>
            <w:shd w:val="clear" w:color="auto" w:fill="FBD4B4"/>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262,00</w:t>
            </w:r>
          </w:p>
        </w:tc>
      </w:tr>
      <w:tr w:rsidR="00F809EC" w:rsidRPr="00C42B18" w:rsidTr="00C42B18">
        <w:trPr>
          <w:cantSplit/>
        </w:trPr>
        <w:tc>
          <w:tcPr>
            <w:tcW w:w="1276" w:type="dxa"/>
          </w:tcPr>
          <w:p w:rsidR="00F809EC" w:rsidRPr="00C42B18" w:rsidRDefault="00F809EC" w:rsidP="00C42B18">
            <w:pPr>
              <w:spacing w:after="0" w:line="240" w:lineRule="auto"/>
              <w:rPr>
                <w:rFonts w:ascii="Times New Roman" w:hAnsi="Times New Roman"/>
                <w:sz w:val="20"/>
                <w:szCs w:val="20"/>
              </w:rPr>
            </w:pPr>
            <w:r w:rsidRPr="00C42B18">
              <w:rPr>
                <w:rFonts w:ascii="Times New Roman" w:hAnsi="Times New Roman"/>
                <w:sz w:val="20"/>
                <w:szCs w:val="20"/>
              </w:rPr>
              <w:t>Measure 4.4.1.</w:t>
            </w:r>
          </w:p>
        </w:tc>
        <w:tc>
          <w:tcPr>
            <w:tcW w:w="3260" w:type="dxa"/>
          </w:tcPr>
          <w:p w:rsidR="00F809EC" w:rsidRPr="00C42B18" w:rsidRDefault="00F809EC" w:rsidP="00C42B18">
            <w:pPr>
              <w:spacing w:after="0" w:line="240" w:lineRule="auto"/>
              <w:rPr>
                <w:rFonts w:ascii="Times New Roman" w:hAnsi="Times New Roman"/>
                <w:sz w:val="20"/>
                <w:szCs w:val="20"/>
                <w:lang w:val="en-US"/>
              </w:rPr>
            </w:pPr>
            <w:r w:rsidRPr="00C42B18">
              <w:rPr>
                <w:rFonts w:ascii="Times New Roman" w:hAnsi="Times New Roman"/>
                <w:sz w:val="20"/>
                <w:szCs w:val="20"/>
                <w:lang w:val="en-US"/>
              </w:rPr>
              <w:t>Implementing insertion and development programmes for hired foreign and Russian faculty members and administrative personnel</w:t>
            </w:r>
          </w:p>
        </w:tc>
        <w:tc>
          <w:tcPr>
            <w:tcW w:w="3118" w:type="dxa"/>
          </w:tcPr>
          <w:p w:rsidR="00F809EC" w:rsidRPr="00C42B18" w:rsidRDefault="00F809EC" w:rsidP="00C42B18">
            <w:pPr>
              <w:spacing w:after="0" w:line="240" w:lineRule="auto"/>
              <w:rPr>
                <w:rFonts w:ascii="Times New Roman" w:hAnsi="Times New Roman"/>
                <w:sz w:val="20"/>
                <w:szCs w:val="20"/>
                <w:lang w:val="en-US"/>
              </w:rPr>
            </w:pPr>
            <w:r w:rsidRPr="00C42B18">
              <w:rPr>
                <w:rFonts w:ascii="Times New Roman" w:hAnsi="Times New Roman"/>
                <w:sz w:val="20"/>
                <w:szCs w:val="20"/>
                <w:lang w:val="en-US"/>
              </w:rPr>
              <w:t>Number of faculty members working at HSE for less than 2 years that have participated in events promoting insertion and development of academic skills</w:t>
            </w:r>
          </w:p>
        </w:tc>
        <w:tc>
          <w:tcPr>
            <w:tcW w:w="850"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35</w:t>
            </w:r>
          </w:p>
        </w:tc>
        <w:tc>
          <w:tcPr>
            <w:tcW w:w="851"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850"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55</w:t>
            </w:r>
          </w:p>
        </w:tc>
        <w:tc>
          <w:tcPr>
            <w:tcW w:w="992"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993"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992"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992"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992"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851"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r>
      <w:tr w:rsidR="00F809EC" w:rsidRPr="00C42B18" w:rsidTr="00C42B18">
        <w:trPr>
          <w:cantSplit/>
        </w:trPr>
        <w:tc>
          <w:tcPr>
            <w:tcW w:w="1276" w:type="dxa"/>
          </w:tcPr>
          <w:p w:rsidR="00F809EC" w:rsidRPr="00C42B18" w:rsidRDefault="00F809EC" w:rsidP="00C42B18">
            <w:pPr>
              <w:spacing w:after="0" w:line="240" w:lineRule="auto"/>
              <w:rPr>
                <w:rFonts w:ascii="Times New Roman" w:hAnsi="Times New Roman"/>
                <w:sz w:val="20"/>
                <w:szCs w:val="20"/>
              </w:rPr>
            </w:pPr>
            <w:r w:rsidRPr="00C42B18">
              <w:rPr>
                <w:rFonts w:ascii="Times New Roman" w:hAnsi="Times New Roman"/>
                <w:sz w:val="20"/>
                <w:szCs w:val="20"/>
              </w:rPr>
              <w:t>Measure 4.4.2.</w:t>
            </w:r>
          </w:p>
        </w:tc>
        <w:tc>
          <w:tcPr>
            <w:tcW w:w="3260" w:type="dxa"/>
          </w:tcPr>
          <w:p w:rsidR="00F809EC" w:rsidRPr="00C42B18" w:rsidRDefault="00F809EC" w:rsidP="00C42B18">
            <w:pPr>
              <w:spacing w:after="0" w:line="240" w:lineRule="auto"/>
              <w:rPr>
                <w:rFonts w:ascii="Times New Roman" w:hAnsi="Times New Roman"/>
                <w:sz w:val="20"/>
                <w:szCs w:val="20"/>
                <w:lang w:val="en-US"/>
              </w:rPr>
            </w:pPr>
            <w:r w:rsidRPr="00C42B18">
              <w:rPr>
                <w:rFonts w:ascii="Times New Roman" w:hAnsi="Times New Roman"/>
                <w:sz w:val="20"/>
                <w:szCs w:val="20"/>
                <w:lang w:val="en-US"/>
              </w:rPr>
              <w:t>Expanding the medical insurance programme</w:t>
            </w:r>
          </w:p>
        </w:tc>
        <w:tc>
          <w:tcPr>
            <w:tcW w:w="3118" w:type="dxa"/>
          </w:tcPr>
          <w:p w:rsidR="00F809EC" w:rsidRPr="00C42B18" w:rsidRDefault="00F809EC" w:rsidP="00C42B18">
            <w:pPr>
              <w:spacing w:after="0" w:line="240" w:lineRule="auto"/>
              <w:rPr>
                <w:rFonts w:ascii="Times New Roman" w:hAnsi="Times New Roman"/>
                <w:sz w:val="20"/>
                <w:szCs w:val="20"/>
                <w:lang w:val="en-US"/>
              </w:rPr>
            </w:pPr>
            <w:r w:rsidRPr="00C42B18">
              <w:rPr>
                <w:rFonts w:ascii="Times New Roman" w:hAnsi="Times New Roman"/>
                <w:sz w:val="20"/>
                <w:szCs w:val="20"/>
                <w:lang w:val="en-US"/>
              </w:rPr>
              <w:t>Percent of full-time personnel with medical insurance financed by HSE (end of period)</w:t>
            </w:r>
          </w:p>
        </w:tc>
        <w:tc>
          <w:tcPr>
            <w:tcW w:w="850"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30,00</w:t>
            </w:r>
          </w:p>
        </w:tc>
        <w:tc>
          <w:tcPr>
            <w:tcW w:w="851"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32,00</w:t>
            </w:r>
          </w:p>
        </w:tc>
        <w:tc>
          <w:tcPr>
            <w:tcW w:w="850"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40,00</w:t>
            </w:r>
          </w:p>
        </w:tc>
        <w:tc>
          <w:tcPr>
            <w:tcW w:w="992"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993"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992"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992"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992"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851"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r>
      <w:tr w:rsidR="00F809EC" w:rsidRPr="00C42B18" w:rsidTr="00C42B18">
        <w:trPr>
          <w:cantSplit/>
        </w:trPr>
        <w:tc>
          <w:tcPr>
            <w:tcW w:w="1276" w:type="dxa"/>
          </w:tcPr>
          <w:p w:rsidR="00F809EC" w:rsidRPr="00C42B18" w:rsidRDefault="00F809EC" w:rsidP="00C42B18">
            <w:pPr>
              <w:spacing w:after="0" w:line="240" w:lineRule="auto"/>
              <w:rPr>
                <w:rFonts w:ascii="Times New Roman" w:hAnsi="Times New Roman"/>
                <w:sz w:val="20"/>
                <w:szCs w:val="20"/>
              </w:rPr>
            </w:pPr>
            <w:r w:rsidRPr="00C42B18">
              <w:rPr>
                <w:rFonts w:ascii="Times New Roman" w:hAnsi="Times New Roman"/>
                <w:sz w:val="20"/>
                <w:szCs w:val="20"/>
              </w:rPr>
              <w:t>Measure 4.4.3.</w:t>
            </w:r>
          </w:p>
        </w:tc>
        <w:tc>
          <w:tcPr>
            <w:tcW w:w="3260" w:type="dxa"/>
          </w:tcPr>
          <w:p w:rsidR="00F809EC" w:rsidRPr="00C42B18" w:rsidRDefault="00F809EC" w:rsidP="00C42B18">
            <w:pPr>
              <w:spacing w:after="0" w:line="240" w:lineRule="auto"/>
              <w:rPr>
                <w:rFonts w:ascii="Times New Roman" w:hAnsi="Times New Roman"/>
                <w:sz w:val="20"/>
                <w:szCs w:val="20"/>
                <w:lang w:val="en-US"/>
              </w:rPr>
            </w:pPr>
            <w:r w:rsidRPr="00C42B18">
              <w:rPr>
                <w:rFonts w:ascii="Times New Roman" w:hAnsi="Times New Roman"/>
                <w:sz w:val="20"/>
                <w:szCs w:val="20"/>
                <w:lang w:val="en-US"/>
              </w:rPr>
              <w:t>Retirement benefits programme for university personnel</w:t>
            </w:r>
          </w:p>
        </w:tc>
        <w:tc>
          <w:tcPr>
            <w:tcW w:w="3118" w:type="dxa"/>
          </w:tcPr>
          <w:p w:rsidR="00F809EC" w:rsidRPr="00C42B18" w:rsidRDefault="00F809EC" w:rsidP="00C42B18">
            <w:pPr>
              <w:spacing w:after="0" w:line="240" w:lineRule="auto"/>
              <w:rPr>
                <w:rFonts w:ascii="Times New Roman" w:hAnsi="Times New Roman"/>
                <w:sz w:val="20"/>
                <w:szCs w:val="20"/>
                <w:lang w:val="en-US"/>
              </w:rPr>
            </w:pPr>
            <w:r w:rsidRPr="00C42B18">
              <w:rPr>
                <w:rFonts w:ascii="Times New Roman" w:hAnsi="Times New Roman"/>
                <w:sz w:val="20"/>
                <w:szCs w:val="20"/>
                <w:lang w:val="en-US"/>
              </w:rPr>
              <w:t>Launching the HSE retirement benefits (percent complete; planned for 2015)</w:t>
            </w:r>
          </w:p>
        </w:tc>
        <w:tc>
          <w:tcPr>
            <w:tcW w:w="850" w:type="dxa"/>
            <w:vAlign w:val="center"/>
          </w:tcPr>
          <w:p w:rsidR="00F809EC" w:rsidRPr="00C42B18" w:rsidRDefault="00F809EC" w:rsidP="00C42B18">
            <w:pPr>
              <w:spacing w:after="0" w:line="240" w:lineRule="auto"/>
              <w:jc w:val="center"/>
              <w:rPr>
                <w:rFonts w:ascii="Times New Roman" w:hAnsi="Times New Roman"/>
                <w:sz w:val="18"/>
                <w:szCs w:val="24"/>
              </w:rPr>
            </w:pPr>
            <w:r w:rsidRPr="00C42B18">
              <w:rPr>
                <w:rFonts w:ascii="Times New Roman" w:hAnsi="Times New Roman"/>
                <w:sz w:val="18"/>
                <w:szCs w:val="20"/>
                <w:lang w:val="en-US"/>
              </w:rPr>
              <w:t xml:space="preserve"> </w:t>
            </w:r>
            <w:r w:rsidRPr="00C42B18">
              <w:rPr>
                <w:rFonts w:ascii="Times New Roman" w:hAnsi="Times New Roman"/>
                <w:sz w:val="18"/>
                <w:szCs w:val="20"/>
              </w:rPr>
              <w:t>-</w:t>
            </w:r>
          </w:p>
        </w:tc>
        <w:tc>
          <w:tcPr>
            <w:tcW w:w="851" w:type="dxa"/>
            <w:vAlign w:val="center"/>
          </w:tcPr>
          <w:p w:rsidR="00F809EC" w:rsidRPr="00C42B18" w:rsidRDefault="00F809EC" w:rsidP="00C42B18">
            <w:pPr>
              <w:spacing w:after="0" w:line="240" w:lineRule="auto"/>
              <w:jc w:val="center"/>
              <w:rPr>
                <w:rFonts w:ascii="Times New Roman" w:hAnsi="Times New Roman"/>
                <w:sz w:val="18"/>
                <w:szCs w:val="24"/>
              </w:rPr>
            </w:pPr>
            <w:r w:rsidRPr="00C42B18">
              <w:rPr>
                <w:rFonts w:ascii="Times New Roman" w:hAnsi="Times New Roman"/>
                <w:sz w:val="18"/>
                <w:szCs w:val="20"/>
              </w:rPr>
              <w:t xml:space="preserve"> -</w:t>
            </w:r>
          </w:p>
        </w:tc>
        <w:tc>
          <w:tcPr>
            <w:tcW w:w="850" w:type="dxa"/>
            <w:vAlign w:val="center"/>
          </w:tcPr>
          <w:p w:rsidR="00F809EC" w:rsidRPr="00C42B18" w:rsidRDefault="00F809EC" w:rsidP="00C42B18">
            <w:pPr>
              <w:spacing w:after="0" w:line="240" w:lineRule="auto"/>
              <w:jc w:val="center"/>
              <w:rPr>
                <w:rFonts w:ascii="Times New Roman" w:hAnsi="Times New Roman"/>
                <w:sz w:val="18"/>
                <w:szCs w:val="24"/>
              </w:rPr>
            </w:pPr>
            <w:r w:rsidRPr="00C42B18">
              <w:rPr>
                <w:rFonts w:ascii="Times New Roman" w:hAnsi="Times New Roman"/>
                <w:sz w:val="18"/>
                <w:szCs w:val="20"/>
              </w:rPr>
              <w:t xml:space="preserve"> -</w:t>
            </w:r>
          </w:p>
        </w:tc>
        <w:tc>
          <w:tcPr>
            <w:tcW w:w="992"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993"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992"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992"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992"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851"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r>
      <w:tr w:rsidR="00F809EC" w:rsidRPr="00C42B18" w:rsidTr="00C42B18">
        <w:trPr>
          <w:cantSplit/>
        </w:trPr>
        <w:tc>
          <w:tcPr>
            <w:tcW w:w="1276" w:type="dxa"/>
          </w:tcPr>
          <w:p w:rsidR="00F809EC" w:rsidRPr="00C42B18" w:rsidRDefault="00F809EC" w:rsidP="00C42B18">
            <w:pPr>
              <w:spacing w:after="0" w:line="240" w:lineRule="auto"/>
              <w:rPr>
                <w:rFonts w:ascii="Times New Roman" w:hAnsi="Times New Roman"/>
                <w:sz w:val="20"/>
                <w:szCs w:val="20"/>
              </w:rPr>
            </w:pPr>
            <w:r w:rsidRPr="00C42B18">
              <w:rPr>
                <w:rFonts w:ascii="Times New Roman" w:hAnsi="Times New Roman"/>
                <w:sz w:val="20"/>
                <w:szCs w:val="20"/>
              </w:rPr>
              <w:t>Measure 4.4.4.</w:t>
            </w:r>
          </w:p>
        </w:tc>
        <w:tc>
          <w:tcPr>
            <w:tcW w:w="3260" w:type="dxa"/>
          </w:tcPr>
          <w:p w:rsidR="00F809EC" w:rsidRPr="00C42B18" w:rsidRDefault="00F809EC" w:rsidP="00C42B18">
            <w:pPr>
              <w:spacing w:after="0" w:line="240" w:lineRule="auto"/>
              <w:rPr>
                <w:rFonts w:ascii="Times New Roman" w:hAnsi="Times New Roman"/>
                <w:sz w:val="20"/>
                <w:szCs w:val="20"/>
                <w:lang w:val="en-US"/>
              </w:rPr>
            </w:pPr>
            <w:r w:rsidRPr="00C42B18">
              <w:rPr>
                <w:rFonts w:ascii="Times New Roman" w:hAnsi="Times New Roman"/>
                <w:sz w:val="20"/>
                <w:szCs w:val="20"/>
                <w:lang w:val="en-US"/>
              </w:rPr>
              <w:t>Support for mothers and children</w:t>
            </w:r>
          </w:p>
        </w:tc>
        <w:tc>
          <w:tcPr>
            <w:tcW w:w="3118" w:type="dxa"/>
          </w:tcPr>
          <w:p w:rsidR="00F809EC" w:rsidRPr="00C42B18" w:rsidRDefault="00F809EC" w:rsidP="00C42B18">
            <w:pPr>
              <w:spacing w:after="0" w:line="240" w:lineRule="auto"/>
              <w:rPr>
                <w:rFonts w:ascii="Times New Roman" w:hAnsi="Times New Roman"/>
                <w:sz w:val="20"/>
                <w:szCs w:val="20"/>
                <w:lang w:val="en-US"/>
              </w:rPr>
            </w:pPr>
            <w:r w:rsidRPr="00C42B18">
              <w:rPr>
                <w:rFonts w:ascii="Times New Roman" w:hAnsi="Times New Roman"/>
                <w:sz w:val="20"/>
                <w:szCs w:val="20"/>
                <w:lang w:val="en-US"/>
              </w:rPr>
              <w:t>Launching the mothers and children support programme (percent complete; planned for 2015)</w:t>
            </w:r>
          </w:p>
        </w:tc>
        <w:tc>
          <w:tcPr>
            <w:tcW w:w="850" w:type="dxa"/>
            <w:vAlign w:val="center"/>
          </w:tcPr>
          <w:p w:rsidR="00F809EC" w:rsidRPr="00C42B18" w:rsidRDefault="00F809EC" w:rsidP="00C42B18">
            <w:pPr>
              <w:spacing w:after="0" w:line="240" w:lineRule="auto"/>
              <w:jc w:val="center"/>
              <w:rPr>
                <w:rFonts w:ascii="Times New Roman" w:hAnsi="Times New Roman"/>
                <w:sz w:val="18"/>
                <w:szCs w:val="24"/>
              </w:rPr>
            </w:pPr>
            <w:r w:rsidRPr="00C42B18">
              <w:rPr>
                <w:rFonts w:ascii="Times New Roman" w:hAnsi="Times New Roman"/>
                <w:sz w:val="18"/>
                <w:szCs w:val="20"/>
                <w:lang w:val="en-US"/>
              </w:rPr>
              <w:t xml:space="preserve"> </w:t>
            </w:r>
            <w:r w:rsidRPr="00C42B18">
              <w:rPr>
                <w:rFonts w:ascii="Times New Roman" w:hAnsi="Times New Roman"/>
                <w:sz w:val="18"/>
                <w:szCs w:val="20"/>
              </w:rPr>
              <w:t>-</w:t>
            </w:r>
          </w:p>
        </w:tc>
        <w:tc>
          <w:tcPr>
            <w:tcW w:w="851" w:type="dxa"/>
            <w:vAlign w:val="center"/>
          </w:tcPr>
          <w:p w:rsidR="00F809EC" w:rsidRPr="00C42B18" w:rsidRDefault="00F809EC" w:rsidP="00C42B18">
            <w:pPr>
              <w:spacing w:after="0" w:line="240" w:lineRule="auto"/>
              <w:jc w:val="center"/>
              <w:rPr>
                <w:rFonts w:ascii="Times New Roman" w:hAnsi="Times New Roman"/>
                <w:sz w:val="18"/>
                <w:szCs w:val="24"/>
              </w:rPr>
            </w:pPr>
            <w:r w:rsidRPr="00C42B18">
              <w:rPr>
                <w:rFonts w:ascii="Times New Roman" w:hAnsi="Times New Roman"/>
                <w:sz w:val="18"/>
                <w:szCs w:val="20"/>
              </w:rPr>
              <w:t xml:space="preserve"> -</w:t>
            </w:r>
          </w:p>
        </w:tc>
        <w:tc>
          <w:tcPr>
            <w:tcW w:w="850" w:type="dxa"/>
            <w:vAlign w:val="center"/>
          </w:tcPr>
          <w:p w:rsidR="00F809EC" w:rsidRPr="00C42B18" w:rsidRDefault="00F809EC" w:rsidP="00C42B18">
            <w:pPr>
              <w:spacing w:after="0" w:line="240" w:lineRule="auto"/>
              <w:jc w:val="center"/>
              <w:rPr>
                <w:rFonts w:ascii="Times New Roman" w:hAnsi="Times New Roman"/>
                <w:sz w:val="18"/>
                <w:szCs w:val="24"/>
              </w:rPr>
            </w:pPr>
            <w:r w:rsidRPr="00C42B18">
              <w:rPr>
                <w:rFonts w:ascii="Times New Roman" w:hAnsi="Times New Roman"/>
                <w:sz w:val="18"/>
                <w:szCs w:val="20"/>
              </w:rPr>
              <w:t xml:space="preserve"> -</w:t>
            </w:r>
          </w:p>
        </w:tc>
        <w:tc>
          <w:tcPr>
            <w:tcW w:w="992"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993"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992"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992"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992"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851"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r>
      <w:tr w:rsidR="00F809EC" w:rsidRPr="00C42B18" w:rsidTr="00C42B18">
        <w:trPr>
          <w:cantSplit/>
        </w:trPr>
        <w:tc>
          <w:tcPr>
            <w:tcW w:w="1276" w:type="dxa"/>
            <w:tcBorders>
              <w:right w:val="nil"/>
            </w:tcBorders>
            <w:shd w:val="clear" w:color="auto" w:fill="D6E3BC"/>
          </w:tcPr>
          <w:p w:rsidR="00F809EC" w:rsidRPr="00C42B18" w:rsidRDefault="00F809EC" w:rsidP="00C42B18">
            <w:pPr>
              <w:spacing w:after="0" w:line="240" w:lineRule="auto"/>
              <w:rPr>
                <w:rFonts w:ascii="Times New Roman" w:hAnsi="Times New Roman"/>
                <w:b/>
                <w:sz w:val="20"/>
                <w:szCs w:val="20"/>
              </w:rPr>
            </w:pPr>
            <w:r w:rsidRPr="00C42B18">
              <w:rPr>
                <w:rFonts w:ascii="Times New Roman" w:hAnsi="Times New Roman"/>
                <w:b/>
                <w:sz w:val="20"/>
                <w:szCs w:val="20"/>
              </w:rPr>
              <w:t>SI 5</w:t>
            </w:r>
          </w:p>
        </w:tc>
        <w:tc>
          <w:tcPr>
            <w:tcW w:w="3260" w:type="dxa"/>
            <w:tcBorders>
              <w:left w:val="nil"/>
            </w:tcBorders>
            <w:shd w:val="clear" w:color="auto" w:fill="D6E3BC"/>
          </w:tcPr>
          <w:p w:rsidR="00F809EC" w:rsidRPr="00C42B18" w:rsidRDefault="00104782" w:rsidP="00C42B18">
            <w:pPr>
              <w:spacing w:after="0" w:line="240" w:lineRule="auto"/>
              <w:rPr>
                <w:rFonts w:ascii="Times New Roman" w:hAnsi="Times New Roman"/>
                <w:b/>
                <w:sz w:val="20"/>
                <w:szCs w:val="20"/>
              </w:rPr>
            </w:pPr>
            <w:r>
              <w:rPr>
                <w:rFonts w:ascii="Times New Roman" w:hAnsi="Times New Roman"/>
                <w:b/>
                <w:sz w:val="20"/>
                <w:szCs w:val="20"/>
              </w:rPr>
              <w:t xml:space="preserve">Modernizing the </w:t>
            </w:r>
            <w:r>
              <w:rPr>
                <w:rFonts w:ascii="Times New Roman" w:hAnsi="Times New Roman"/>
                <w:b/>
                <w:sz w:val="20"/>
                <w:szCs w:val="20"/>
                <w:lang w:val="en-US"/>
              </w:rPr>
              <w:t>management</w:t>
            </w:r>
            <w:r w:rsidR="00F809EC" w:rsidRPr="00C42B18">
              <w:rPr>
                <w:rFonts w:ascii="Times New Roman" w:hAnsi="Times New Roman"/>
                <w:b/>
                <w:sz w:val="20"/>
                <w:szCs w:val="20"/>
              </w:rPr>
              <w:t xml:space="preserve"> system</w:t>
            </w:r>
          </w:p>
        </w:tc>
        <w:tc>
          <w:tcPr>
            <w:tcW w:w="3118" w:type="dxa"/>
            <w:shd w:val="clear" w:color="auto" w:fill="D6E3BC"/>
          </w:tcPr>
          <w:p w:rsidR="00F809EC" w:rsidRPr="00C42B18" w:rsidRDefault="00104782" w:rsidP="00C42B18">
            <w:pPr>
              <w:spacing w:after="0" w:line="240" w:lineRule="auto"/>
              <w:rPr>
                <w:rFonts w:ascii="Times New Roman" w:hAnsi="Times New Roman"/>
                <w:sz w:val="20"/>
                <w:szCs w:val="20"/>
              </w:rPr>
            </w:pPr>
            <w:r>
              <w:rPr>
                <w:rFonts w:ascii="Times New Roman" w:hAnsi="Times New Roman"/>
                <w:sz w:val="20"/>
                <w:szCs w:val="20"/>
              </w:rPr>
              <w:t>million rubles</w:t>
            </w:r>
          </w:p>
        </w:tc>
        <w:tc>
          <w:tcPr>
            <w:tcW w:w="850" w:type="dxa"/>
            <w:shd w:val="clear" w:color="auto" w:fill="D6E3BC"/>
            <w:vAlign w:val="center"/>
          </w:tcPr>
          <w:p w:rsidR="00F809EC" w:rsidRPr="00C42B18" w:rsidRDefault="00F809EC" w:rsidP="00B93B03">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483,3</w:t>
            </w:r>
            <w:r w:rsidR="00B93B03">
              <w:rPr>
                <w:rFonts w:ascii="Times New Roman" w:hAnsi="Times New Roman"/>
                <w:color w:val="000000"/>
                <w:sz w:val="18"/>
                <w:szCs w:val="20"/>
                <w:lang w:val="en-US"/>
              </w:rPr>
              <w:t>7</w:t>
            </w:r>
          </w:p>
        </w:tc>
        <w:tc>
          <w:tcPr>
            <w:tcW w:w="851" w:type="dxa"/>
            <w:shd w:val="clear" w:color="auto" w:fill="D6E3BC"/>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258,50</w:t>
            </w:r>
          </w:p>
        </w:tc>
        <w:tc>
          <w:tcPr>
            <w:tcW w:w="850" w:type="dxa"/>
            <w:shd w:val="clear" w:color="auto" w:fill="D6E3BC"/>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383,50</w:t>
            </w:r>
          </w:p>
        </w:tc>
        <w:tc>
          <w:tcPr>
            <w:tcW w:w="992" w:type="dxa"/>
            <w:shd w:val="clear" w:color="auto" w:fill="D6E3BC"/>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678,00</w:t>
            </w:r>
          </w:p>
        </w:tc>
        <w:tc>
          <w:tcPr>
            <w:tcW w:w="993" w:type="dxa"/>
            <w:shd w:val="clear" w:color="auto" w:fill="D6E3BC"/>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678,00</w:t>
            </w:r>
          </w:p>
        </w:tc>
        <w:tc>
          <w:tcPr>
            <w:tcW w:w="992" w:type="dxa"/>
            <w:shd w:val="clear" w:color="auto" w:fill="D6E3BC"/>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468,00</w:t>
            </w:r>
          </w:p>
        </w:tc>
        <w:tc>
          <w:tcPr>
            <w:tcW w:w="992" w:type="dxa"/>
            <w:shd w:val="clear" w:color="auto" w:fill="D6E3BC"/>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429,00</w:t>
            </w:r>
          </w:p>
        </w:tc>
        <w:tc>
          <w:tcPr>
            <w:tcW w:w="992" w:type="dxa"/>
            <w:shd w:val="clear" w:color="auto" w:fill="D6E3BC"/>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421,00</w:t>
            </w:r>
          </w:p>
        </w:tc>
        <w:tc>
          <w:tcPr>
            <w:tcW w:w="851" w:type="dxa"/>
            <w:shd w:val="clear" w:color="auto" w:fill="D6E3BC"/>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419,00</w:t>
            </w:r>
          </w:p>
        </w:tc>
      </w:tr>
      <w:tr w:rsidR="00F809EC" w:rsidRPr="00C42B18" w:rsidTr="00C42B18">
        <w:trPr>
          <w:cantSplit/>
        </w:trPr>
        <w:tc>
          <w:tcPr>
            <w:tcW w:w="1276" w:type="dxa"/>
            <w:tcBorders>
              <w:right w:val="nil"/>
            </w:tcBorders>
            <w:shd w:val="clear" w:color="auto" w:fill="FBD4B4"/>
          </w:tcPr>
          <w:p w:rsidR="00F809EC" w:rsidRPr="00C42B18" w:rsidRDefault="00F809EC" w:rsidP="00C42B18">
            <w:pPr>
              <w:spacing w:after="0" w:line="240" w:lineRule="auto"/>
              <w:rPr>
                <w:rFonts w:ascii="Times New Roman" w:hAnsi="Times New Roman"/>
                <w:b/>
                <w:sz w:val="20"/>
                <w:szCs w:val="20"/>
              </w:rPr>
            </w:pPr>
            <w:r w:rsidRPr="00C42B18">
              <w:rPr>
                <w:rFonts w:ascii="Times New Roman" w:hAnsi="Times New Roman"/>
                <w:b/>
                <w:sz w:val="20"/>
                <w:szCs w:val="20"/>
              </w:rPr>
              <w:t>Project 5.1.</w:t>
            </w:r>
          </w:p>
        </w:tc>
        <w:tc>
          <w:tcPr>
            <w:tcW w:w="3260" w:type="dxa"/>
            <w:tcBorders>
              <w:left w:val="nil"/>
            </w:tcBorders>
            <w:shd w:val="clear" w:color="auto" w:fill="FBD4B4"/>
          </w:tcPr>
          <w:p w:rsidR="00F809EC" w:rsidRPr="00C42B18" w:rsidRDefault="00104782" w:rsidP="00C42B18">
            <w:pPr>
              <w:spacing w:after="0" w:line="240" w:lineRule="auto"/>
              <w:rPr>
                <w:rFonts w:ascii="Times New Roman" w:hAnsi="Times New Roman"/>
                <w:b/>
                <w:sz w:val="20"/>
                <w:szCs w:val="20"/>
              </w:rPr>
            </w:pPr>
            <w:r>
              <w:rPr>
                <w:rFonts w:ascii="Times New Roman" w:hAnsi="Times New Roman"/>
                <w:b/>
                <w:sz w:val="20"/>
                <w:szCs w:val="20"/>
              </w:rPr>
              <w:t xml:space="preserve">Decentralizing the </w:t>
            </w:r>
            <w:r>
              <w:rPr>
                <w:rFonts w:ascii="Times New Roman" w:hAnsi="Times New Roman"/>
                <w:b/>
                <w:sz w:val="20"/>
                <w:szCs w:val="20"/>
                <w:lang w:val="en-US"/>
              </w:rPr>
              <w:t>management</w:t>
            </w:r>
            <w:r w:rsidR="00F809EC" w:rsidRPr="00C42B18">
              <w:rPr>
                <w:rFonts w:ascii="Times New Roman" w:hAnsi="Times New Roman"/>
                <w:b/>
                <w:sz w:val="20"/>
                <w:szCs w:val="20"/>
              </w:rPr>
              <w:t xml:space="preserve"> system</w:t>
            </w:r>
          </w:p>
        </w:tc>
        <w:tc>
          <w:tcPr>
            <w:tcW w:w="3118" w:type="dxa"/>
            <w:shd w:val="clear" w:color="auto" w:fill="FBD4B4"/>
          </w:tcPr>
          <w:p w:rsidR="00F809EC" w:rsidRPr="00C42B18" w:rsidRDefault="00104782" w:rsidP="00C42B18">
            <w:pPr>
              <w:spacing w:after="0" w:line="240" w:lineRule="auto"/>
              <w:rPr>
                <w:rFonts w:ascii="Times New Roman" w:hAnsi="Times New Roman"/>
                <w:sz w:val="20"/>
                <w:szCs w:val="20"/>
              </w:rPr>
            </w:pPr>
            <w:r>
              <w:rPr>
                <w:rFonts w:ascii="Times New Roman" w:hAnsi="Times New Roman"/>
                <w:sz w:val="20"/>
                <w:szCs w:val="20"/>
              </w:rPr>
              <w:t>million rubles</w:t>
            </w:r>
          </w:p>
        </w:tc>
        <w:tc>
          <w:tcPr>
            <w:tcW w:w="850" w:type="dxa"/>
            <w:shd w:val="clear" w:color="auto" w:fill="FBD4B4"/>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4,88</w:t>
            </w:r>
          </w:p>
        </w:tc>
        <w:tc>
          <w:tcPr>
            <w:tcW w:w="851" w:type="dxa"/>
            <w:shd w:val="clear" w:color="auto" w:fill="FBD4B4"/>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4,00</w:t>
            </w:r>
          </w:p>
        </w:tc>
        <w:tc>
          <w:tcPr>
            <w:tcW w:w="850" w:type="dxa"/>
            <w:shd w:val="clear" w:color="auto" w:fill="FBD4B4"/>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6,00</w:t>
            </w:r>
          </w:p>
        </w:tc>
        <w:tc>
          <w:tcPr>
            <w:tcW w:w="992" w:type="dxa"/>
            <w:shd w:val="clear" w:color="auto" w:fill="FBD4B4"/>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11,00</w:t>
            </w:r>
          </w:p>
        </w:tc>
        <w:tc>
          <w:tcPr>
            <w:tcW w:w="993" w:type="dxa"/>
            <w:shd w:val="clear" w:color="auto" w:fill="FBD4B4"/>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10,00</w:t>
            </w:r>
          </w:p>
        </w:tc>
        <w:tc>
          <w:tcPr>
            <w:tcW w:w="992" w:type="dxa"/>
            <w:shd w:val="clear" w:color="auto" w:fill="FBD4B4"/>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10,00</w:t>
            </w:r>
          </w:p>
        </w:tc>
        <w:tc>
          <w:tcPr>
            <w:tcW w:w="992" w:type="dxa"/>
            <w:shd w:val="clear" w:color="auto" w:fill="FBD4B4"/>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10,00</w:t>
            </w:r>
          </w:p>
        </w:tc>
        <w:tc>
          <w:tcPr>
            <w:tcW w:w="992" w:type="dxa"/>
            <w:shd w:val="clear" w:color="auto" w:fill="FBD4B4"/>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10,00</w:t>
            </w:r>
          </w:p>
        </w:tc>
        <w:tc>
          <w:tcPr>
            <w:tcW w:w="851" w:type="dxa"/>
            <w:shd w:val="clear" w:color="auto" w:fill="FBD4B4"/>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10,00</w:t>
            </w:r>
          </w:p>
        </w:tc>
      </w:tr>
      <w:tr w:rsidR="00F809EC" w:rsidRPr="00C42B18" w:rsidTr="00C42B18">
        <w:trPr>
          <w:cantSplit/>
        </w:trPr>
        <w:tc>
          <w:tcPr>
            <w:tcW w:w="1276" w:type="dxa"/>
          </w:tcPr>
          <w:p w:rsidR="00F809EC" w:rsidRPr="00C42B18" w:rsidRDefault="00F809EC" w:rsidP="00C42B18">
            <w:pPr>
              <w:spacing w:after="0" w:line="240" w:lineRule="auto"/>
              <w:rPr>
                <w:rFonts w:ascii="Times New Roman" w:hAnsi="Times New Roman"/>
                <w:sz w:val="20"/>
                <w:szCs w:val="20"/>
              </w:rPr>
            </w:pPr>
            <w:r w:rsidRPr="00C42B18">
              <w:rPr>
                <w:rFonts w:ascii="Times New Roman" w:hAnsi="Times New Roman"/>
                <w:sz w:val="20"/>
                <w:szCs w:val="20"/>
              </w:rPr>
              <w:t>Measure 5.1.1.</w:t>
            </w:r>
          </w:p>
        </w:tc>
        <w:tc>
          <w:tcPr>
            <w:tcW w:w="3260" w:type="dxa"/>
          </w:tcPr>
          <w:p w:rsidR="00F809EC" w:rsidRPr="00C42B18" w:rsidRDefault="00F809EC" w:rsidP="00C42B18">
            <w:pPr>
              <w:spacing w:after="0" w:line="240" w:lineRule="auto"/>
              <w:rPr>
                <w:rFonts w:ascii="Times New Roman" w:hAnsi="Times New Roman"/>
                <w:sz w:val="20"/>
                <w:szCs w:val="20"/>
                <w:lang w:val="en-US"/>
              </w:rPr>
            </w:pPr>
            <w:r w:rsidRPr="00C42B18">
              <w:rPr>
                <w:rFonts w:ascii="Times New Roman" w:hAnsi="Times New Roman"/>
                <w:sz w:val="20"/>
                <w:szCs w:val="20"/>
                <w:lang w:val="en-US"/>
              </w:rPr>
              <w:t>Increasing the size of academic departments and delegating powers and resources to them</w:t>
            </w:r>
          </w:p>
        </w:tc>
        <w:tc>
          <w:tcPr>
            <w:tcW w:w="3118" w:type="dxa"/>
          </w:tcPr>
          <w:p w:rsidR="00F809EC" w:rsidRPr="00C42B18" w:rsidRDefault="00F809EC" w:rsidP="00C42B18">
            <w:pPr>
              <w:spacing w:after="0" w:line="240" w:lineRule="auto"/>
              <w:rPr>
                <w:rFonts w:ascii="Times New Roman" w:hAnsi="Times New Roman"/>
                <w:sz w:val="20"/>
                <w:szCs w:val="20"/>
                <w:lang w:val="en-US"/>
              </w:rPr>
            </w:pPr>
            <w:r w:rsidRPr="00C42B18">
              <w:rPr>
                <w:rFonts w:ascii="Times New Roman" w:hAnsi="Times New Roman"/>
                <w:sz w:val="20"/>
                <w:szCs w:val="20"/>
                <w:lang w:val="en-US"/>
              </w:rPr>
              <w:t>Percent of centrally controlled funding delegated to departments (end of period)</w:t>
            </w:r>
          </w:p>
        </w:tc>
        <w:tc>
          <w:tcPr>
            <w:tcW w:w="850" w:type="dxa"/>
            <w:vAlign w:val="center"/>
          </w:tcPr>
          <w:p w:rsidR="00F809EC" w:rsidRPr="00C42B18" w:rsidRDefault="00F809EC" w:rsidP="00C42B18">
            <w:pPr>
              <w:spacing w:after="0" w:line="240" w:lineRule="auto"/>
              <w:jc w:val="center"/>
              <w:rPr>
                <w:rFonts w:ascii="Times New Roman" w:hAnsi="Times New Roman"/>
                <w:color w:val="000000"/>
                <w:sz w:val="18"/>
                <w:szCs w:val="24"/>
                <w:lang w:val="en-US"/>
              </w:rPr>
            </w:pPr>
            <w:r w:rsidRPr="00C42B18">
              <w:rPr>
                <w:rFonts w:ascii="Times New Roman" w:hAnsi="Times New Roman"/>
                <w:color w:val="000000"/>
                <w:sz w:val="18"/>
                <w:szCs w:val="20"/>
                <w:lang w:val="en-US"/>
              </w:rPr>
              <w:t> </w:t>
            </w:r>
          </w:p>
        </w:tc>
        <w:tc>
          <w:tcPr>
            <w:tcW w:w="851" w:type="dxa"/>
            <w:vAlign w:val="center"/>
          </w:tcPr>
          <w:p w:rsidR="00F809EC" w:rsidRPr="00C42B18" w:rsidRDefault="00F809EC" w:rsidP="00C42B18">
            <w:pPr>
              <w:spacing w:after="0" w:line="240" w:lineRule="auto"/>
              <w:jc w:val="center"/>
              <w:rPr>
                <w:rFonts w:ascii="Times New Roman" w:hAnsi="Times New Roman"/>
                <w:color w:val="000000"/>
                <w:sz w:val="18"/>
                <w:szCs w:val="24"/>
                <w:lang w:val="en-US"/>
              </w:rPr>
            </w:pPr>
            <w:r w:rsidRPr="00C42B18">
              <w:rPr>
                <w:rFonts w:ascii="Times New Roman" w:hAnsi="Times New Roman"/>
                <w:color w:val="000000"/>
                <w:sz w:val="18"/>
                <w:szCs w:val="20"/>
                <w:lang w:val="en-US"/>
              </w:rPr>
              <w:t> </w:t>
            </w:r>
          </w:p>
        </w:tc>
        <w:tc>
          <w:tcPr>
            <w:tcW w:w="850"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xml:space="preserve">5 </w:t>
            </w:r>
            <w:r w:rsidRPr="00C42B18">
              <w:rPr>
                <w:rFonts w:ascii="Times New Roman" w:hAnsi="Times New Roman"/>
                <w:color w:val="000000"/>
                <w:sz w:val="18"/>
              </w:rPr>
              <w:t>(апробация технологии)</w:t>
            </w:r>
          </w:p>
        </w:tc>
        <w:tc>
          <w:tcPr>
            <w:tcW w:w="992"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993"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992"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992"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992"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851"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r>
      <w:tr w:rsidR="00F809EC" w:rsidRPr="00C42B18" w:rsidTr="00C42B18">
        <w:trPr>
          <w:cantSplit/>
        </w:trPr>
        <w:tc>
          <w:tcPr>
            <w:tcW w:w="1276" w:type="dxa"/>
          </w:tcPr>
          <w:p w:rsidR="00F809EC" w:rsidRPr="00C42B18" w:rsidRDefault="00F809EC" w:rsidP="00C42B18">
            <w:pPr>
              <w:spacing w:after="0" w:line="240" w:lineRule="auto"/>
              <w:rPr>
                <w:rFonts w:ascii="Times New Roman" w:hAnsi="Times New Roman"/>
                <w:sz w:val="20"/>
                <w:szCs w:val="20"/>
              </w:rPr>
            </w:pPr>
            <w:r w:rsidRPr="00C42B18">
              <w:rPr>
                <w:rFonts w:ascii="Times New Roman" w:hAnsi="Times New Roman"/>
                <w:sz w:val="20"/>
                <w:szCs w:val="20"/>
              </w:rPr>
              <w:lastRenderedPageBreak/>
              <w:t>Measure 5.1.2.</w:t>
            </w:r>
          </w:p>
        </w:tc>
        <w:tc>
          <w:tcPr>
            <w:tcW w:w="3260" w:type="dxa"/>
          </w:tcPr>
          <w:p w:rsidR="00F809EC" w:rsidRPr="00C42B18" w:rsidRDefault="00F809EC" w:rsidP="00C42B18">
            <w:pPr>
              <w:spacing w:after="0" w:line="240" w:lineRule="auto"/>
              <w:rPr>
                <w:rFonts w:ascii="Times New Roman" w:hAnsi="Times New Roman"/>
                <w:sz w:val="20"/>
                <w:szCs w:val="20"/>
                <w:lang w:val="en-US"/>
              </w:rPr>
            </w:pPr>
            <w:r w:rsidRPr="00C42B18">
              <w:rPr>
                <w:rFonts w:ascii="Times New Roman" w:hAnsi="Times New Roman"/>
                <w:sz w:val="20"/>
                <w:szCs w:val="20"/>
                <w:lang w:val="en-US"/>
              </w:rPr>
              <w:t>Implementing the "Executive Committee-Executive Manager" Model to manage administrative processes (involving faculty members in the decision-making process)</w:t>
            </w:r>
          </w:p>
        </w:tc>
        <w:tc>
          <w:tcPr>
            <w:tcW w:w="3118" w:type="dxa"/>
          </w:tcPr>
          <w:p w:rsidR="00F809EC" w:rsidRPr="00C42B18" w:rsidRDefault="00F809EC" w:rsidP="00C42B18">
            <w:pPr>
              <w:spacing w:after="0" w:line="240" w:lineRule="auto"/>
              <w:rPr>
                <w:rFonts w:ascii="Times New Roman" w:hAnsi="Times New Roman"/>
                <w:sz w:val="20"/>
                <w:szCs w:val="20"/>
                <w:lang w:val="en-US"/>
              </w:rPr>
            </w:pPr>
            <w:r w:rsidRPr="00C42B18">
              <w:rPr>
                <w:rFonts w:ascii="Times New Roman" w:hAnsi="Times New Roman"/>
                <w:sz w:val="20"/>
                <w:szCs w:val="20"/>
                <w:lang w:val="en-US"/>
              </w:rPr>
              <w:t>Percent of administrative processes managed along the "Executive Committee-Executive Manager" Model in the total number of processes to be managed along this model (end of period)</w:t>
            </w:r>
          </w:p>
        </w:tc>
        <w:tc>
          <w:tcPr>
            <w:tcW w:w="850" w:type="dxa"/>
            <w:vAlign w:val="center"/>
          </w:tcPr>
          <w:p w:rsidR="00F809EC" w:rsidRPr="00C42B18" w:rsidRDefault="00F809EC" w:rsidP="00C42B18">
            <w:pPr>
              <w:spacing w:after="0" w:line="240" w:lineRule="auto"/>
              <w:jc w:val="center"/>
              <w:rPr>
                <w:rFonts w:ascii="Times New Roman" w:hAnsi="Times New Roman"/>
                <w:color w:val="000000"/>
                <w:sz w:val="18"/>
                <w:szCs w:val="24"/>
                <w:lang w:val="en-US"/>
              </w:rPr>
            </w:pPr>
            <w:r w:rsidRPr="00C42B18">
              <w:rPr>
                <w:rFonts w:ascii="Times New Roman" w:hAnsi="Times New Roman"/>
                <w:color w:val="000000"/>
                <w:sz w:val="18"/>
                <w:szCs w:val="20"/>
                <w:lang w:val="en-US"/>
              </w:rPr>
              <w:t> </w:t>
            </w:r>
          </w:p>
        </w:tc>
        <w:tc>
          <w:tcPr>
            <w:tcW w:w="851" w:type="dxa"/>
            <w:vAlign w:val="center"/>
          </w:tcPr>
          <w:p w:rsidR="00F809EC" w:rsidRPr="00C42B18" w:rsidRDefault="00F809EC" w:rsidP="00C42B18">
            <w:pPr>
              <w:spacing w:after="0" w:line="240" w:lineRule="auto"/>
              <w:jc w:val="center"/>
              <w:rPr>
                <w:rFonts w:ascii="Times New Roman" w:hAnsi="Times New Roman"/>
                <w:color w:val="000000"/>
                <w:sz w:val="18"/>
                <w:szCs w:val="24"/>
                <w:lang w:val="en-US"/>
              </w:rPr>
            </w:pPr>
            <w:r w:rsidRPr="00C42B18">
              <w:rPr>
                <w:rFonts w:ascii="Times New Roman" w:hAnsi="Times New Roman"/>
                <w:color w:val="000000"/>
                <w:sz w:val="18"/>
                <w:szCs w:val="20"/>
                <w:lang w:val="en-US"/>
              </w:rPr>
              <w:t> </w:t>
            </w:r>
          </w:p>
        </w:tc>
        <w:tc>
          <w:tcPr>
            <w:tcW w:w="850"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lang w:val="en-US"/>
              </w:rPr>
              <w:t xml:space="preserve"> </w:t>
            </w:r>
            <w:r w:rsidRPr="00C42B18">
              <w:rPr>
                <w:rFonts w:ascii="Times New Roman" w:hAnsi="Times New Roman"/>
                <w:color w:val="000000"/>
                <w:sz w:val="18"/>
                <w:szCs w:val="20"/>
              </w:rPr>
              <w:t xml:space="preserve">10 </w:t>
            </w:r>
            <w:r w:rsidRPr="00C42B18">
              <w:rPr>
                <w:rFonts w:ascii="Times New Roman" w:hAnsi="Times New Roman"/>
                <w:color w:val="000000"/>
                <w:sz w:val="18"/>
              </w:rPr>
              <w:t>(апробация технологии)</w:t>
            </w:r>
          </w:p>
        </w:tc>
        <w:tc>
          <w:tcPr>
            <w:tcW w:w="992"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993"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992"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992"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992"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851"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r>
      <w:tr w:rsidR="00F809EC" w:rsidRPr="00C42B18" w:rsidTr="00C42B18">
        <w:trPr>
          <w:cantSplit/>
        </w:trPr>
        <w:tc>
          <w:tcPr>
            <w:tcW w:w="1276" w:type="dxa"/>
          </w:tcPr>
          <w:p w:rsidR="00F809EC" w:rsidRPr="00C42B18" w:rsidRDefault="00F809EC" w:rsidP="00C42B18">
            <w:pPr>
              <w:spacing w:after="0" w:line="240" w:lineRule="auto"/>
              <w:rPr>
                <w:rFonts w:ascii="Times New Roman" w:hAnsi="Times New Roman"/>
                <w:sz w:val="20"/>
                <w:szCs w:val="20"/>
              </w:rPr>
            </w:pPr>
            <w:r w:rsidRPr="00C42B18">
              <w:rPr>
                <w:rFonts w:ascii="Times New Roman" w:hAnsi="Times New Roman"/>
                <w:sz w:val="20"/>
                <w:szCs w:val="20"/>
              </w:rPr>
              <w:t>Measure 5.1.3.</w:t>
            </w:r>
          </w:p>
        </w:tc>
        <w:tc>
          <w:tcPr>
            <w:tcW w:w="3260" w:type="dxa"/>
          </w:tcPr>
          <w:p w:rsidR="00F809EC" w:rsidRPr="00C42B18" w:rsidRDefault="00F809EC" w:rsidP="00C42B18">
            <w:pPr>
              <w:spacing w:after="0" w:line="240" w:lineRule="auto"/>
              <w:rPr>
                <w:rFonts w:ascii="Times New Roman" w:hAnsi="Times New Roman"/>
                <w:sz w:val="20"/>
                <w:szCs w:val="20"/>
              </w:rPr>
            </w:pPr>
            <w:r w:rsidRPr="00C42B18">
              <w:rPr>
                <w:rFonts w:ascii="Times New Roman" w:hAnsi="Times New Roman"/>
                <w:sz w:val="20"/>
                <w:szCs w:val="20"/>
              </w:rPr>
              <w:t>Student self-government</w:t>
            </w:r>
          </w:p>
        </w:tc>
        <w:tc>
          <w:tcPr>
            <w:tcW w:w="3118" w:type="dxa"/>
          </w:tcPr>
          <w:p w:rsidR="00F809EC" w:rsidRPr="00C42B18" w:rsidRDefault="00F809EC" w:rsidP="00C42B18">
            <w:pPr>
              <w:spacing w:after="0" w:line="240" w:lineRule="auto"/>
              <w:rPr>
                <w:rFonts w:ascii="Times New Roman" w:hAnsi="Times New Roman"/>
                <w:sz w:val="20"/>
                <w:szCs w:val="20"/>
                <w:lang w:val="en-US"/>
              </w:rPr>
            </w:pPr>
            <w:r w:rsidRPr="00C42B18">
              <w:rPr>
                <w:rFonts w:ascii="Times New Roman" w:hAnsi="Times New Roman"/>
                <w:sz w:val="20"/>
                <w:szCs w:val="20"/>
                <w:lang w:val="en-US"/>
              </w:rPr>
              <w:t>Percent of collegial university administrative bodies with participants from student councils and organisations (end of period)</w:t>
            </w:r>
          </w:p>
        </w:tc>
        <w:tc>
          <w:tcPr>
            <w:tcW w:w="850"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1,00</w:t>
            </w:r>
          </w:p>
        </w:tc>
        <w:tc>
          <w:tcPr>
            <w:tcW w:w="851"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10,00</w:t>
            </w:r>
          </w:p>
        </w:tc>
        <w:tc>
          <w:tcPr>
            <w:tcW w:w="850"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10,00</w:t>
            </w:r>
          </w:p>
        </w:tc>
        <w:tc>
          <w:tcPr>
            <w:tcW w:w="992"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993"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992"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992"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992"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851"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r>
      <w:tr w:rsidR="00F809EC" w:rsidRPr="00C42B18" w:rsidTr="00C42B18">
        <w:trPr>
          <w:cantSplit/>
        </w:trPr>
        <w:tc>
          <w:tcPr>
            <w:tcW w:w="1276" w:type="dxa"/>
            <w:tcBorders>
              <w:right w:val="nil"/>
            </w:tcBorders>
            <w:shd w:val="clear" w:color="auto" w:fill="FBD4B4"/>
          </w:tcPr>
          <w:p w:rsidR="00F809EC" w:rsidRPr="00C42B18" w:rsidRDefault="00F809EC" w:rsidP="00C42B18">
            <w:pPr>
              <w:spacing w:after="0" w:line="240" w:lineRule="auto"/>
              <w:rPr>
                <w:rFonts w:ascii="Times New Roman" w:hAnsi="Times New Roman"/>
                <w:b/>
                <w:sz w:val="20"/>
                <w:szCs w:val="20"/>
              </w:rPr>
            </w:pPr>
            <w:r w:rsidRPr="00C42B18">
              <w:rPr>
                <w:rFonts w:ascii="Times New Roman" w:hAnsi="Times New Roman"/>
                <w:b/>
                <w:sz w:val="20"/>
                <w:szCs w:val="20"/>
              </w:rPr>
              <w:t>Project 5.2.</w:t>
            </w:r>
          </w:p>
        </w:tc>
        <w:tc>
          <w:tcPr>
            <w:tcW w:w="3260" w:type="dxa"/>
            <w:tcBorders>
              <w:left w:val="nil"/>
            </w:tcBorders>
            <w:shd w:val="clear" w:color="auto" w:fill="FBD4B4"/>
          </w:tcPr>
          <w:p w:rsidR="00F809EC" w:rsidRPr="00C42B18" w:rsidRDefault="00F809EC" w:rsidP="00C42B18">
            <w:pPr>
              <w:spacing w:after="0" w:line="240" w:lineRule="auto"/>
              <w:rPr>
                <w:rFonts w:ascii="Times New Roman" w:hAnsi="Times New Roman"/>
                <w:b/>
                <w:sz w:val="20"/>
                <w:szCs w:val="20"/>
              </w:rPr>
            </w:pPr>
            <w:r w:rsidRPr="00C42B18">
              <w:rPr>
                <w:rFonts w:ascii="Times New Roman" w:hAnsi="Times New Roman"/>
                <w:b/>
                <w:sz w:val="20"/>
                <w:szCs w:val="20"/>
              </w:rPr>
              <w:t>Optimizing administrative processes</w:t>
            </w:r>
          </w:p>
        </w:tc>
        <w:tc>
          <w:tcPr>
            <w:tcW w:w="3118" w:type="dxa"/>
            <w:shd w:val="clear" w:color="auto" w:fill="FBD4B4"/>
          </w:tcPr>
          <w:p w:rsidR="00F809EC" w:rsidRPr="00C42B18" w:rsidRDefault="00104782" w:rsidP="00C42B18">
            <w:pPr>
              <w:spacing w:after="0" w:line="240" w:lineRule="auto"/>
              <w:rPr>
                <w:rFonts w:ascii="Times New Roman" w:hAnsi="Times New Roman"/>
                <w:sz w:val="20"/>
                <w:szCs w:val="20"/>
              </w:rPr>
            </w:pPr>
            <w:r>
              <w:rPr>
                <w:rFonts w:ascii="Times New Roman" w:hAnsi="Times New Roman"/>
                <w:sz w:val="20"/>
                <w:szCs w:val="20"/>
              </w:rPr>
              <w:t>million rubles</w:t>
            </w:r>
          </w:p>
        </w:tc>
        <w:tc>
          <w:tcPr>
            <w:tcW w:w="850" w:type="dxa"/>
            <w:shd w:val="clear" w:color="auto" w:fill="FBD4B4"/>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31,60</w:t>
            </w:r>
          </w:p>
        </w:tc>
        <w:tc>
          <w:tcPr>
            <w:tcW w:w="851" w:type="dxa"/>
            <w:shd w:val="clear" w:color="auto" w:fill="FBD4B4"/>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25,50</w:t>
            </w:r>
          </w:p>
        </w:tc>
        <w:tc>
          <w:tcPr>
            <w:tcW w:w="850" w:type="dxa"/>
            <w:shd w:val="clear" w:color="auto" w:fill="FBD4B4"/>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25,50</w:t>
            </w:r>
          </w:p>
        </w:tc>
        <w:tc>
          <w:tcPr>
            <w:tcW w:w="992" w:type="dxa"/>
            <w:shd w:val="clear" w:color="auto" w:fill="FBD4B4"/>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57,00</w:t>
            </w:r>
          </w:p>
        </w:tc>
        <w:tc>
          <w:tcPr>
            <w:tcW w:w="993" w:type="dxa"/>
            <w:shd w:val="clear" w:color="auto" w:fill="FBD4B4"/>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53,00</w:t>
            </w:r>
          </w:p>
        </w:tc>
        <w:tc>
          <w:tcPr>
            <w:tcW w:w="992" w:type="dxa"/>
            <w:shd w:val="clear" w:color="auto" w:fill="FBD4B4"/>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33,00</w:t>
            </w:r>
          </w:p>
        </w:tc>
        <w:tc>
          <w:tcPr>
            <w:tcW w:w="992" w:type="dxa"/>
            <w:shd w:val="clear" w:color="auto" w:fill="FBD4B4"/>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26,00</w:t>
            </w:r>
          </w:p>
        </w:tc>
        <w:tc>
          <w:tcPr>
            <w:tcW w:w="992" w:type="dxa"/>
            <w:shd w:val="clear" w:color="auto" w:fill="FBD4B4"/>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19,00</w:t>
            </w:r>
          </w:p>
        </w:tc>
        <w:tc>
          <w:tcPr>
            <w:tcW w:w="851" w:type="dxa"/>
            <w:shd w:val="clear" w:color="auto" w:fill="FBD4B4"/>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19,00</w:t>
            </w:r>
          </w:p>
        </w:tc>
      </w:tr>
      <w:tr w:rsidR="00F809EC" w:rsidRPr="00C42B18" w:rsidTr="00C42B18">
        <w:trPr>
          <w:cantSplit/>
        </w:trPr>
        <w:tc>
          <w:tcPr>
            <w:tcW w:w="1276" w:type="dxa"/>
          </w:tcPr>
          <w:p w:rsidR="00F809EC" w:rsidRPr="00C42B18" w:rsidRDefault="00F809EC" w:rsidP="00C42B18">
            <w:pPr>
              <w:spacing w:after="0" w:line="240" w:lineRule="auto"/>
              <w:rPr>
                <w:rFonts w:ascii="Times New Roman" w:hAnsi="Times New Roman"/>
                <w:sz w:val="20"/>
                <w:szCs w:val="20"/>
              </w:rPr>
            </w:pPr>
            <w:r w:rsidRPr="00C42B18">
              <w:rPr>
                <w:rFonts w:ascii="Times New Roman" w:hAnsi="Times New Roman"/>
                <w:sz w:val="20"/>
                <w:szCs w:val="20"/>
              </w:rPr>
              <w:t>Measure 5.2.1.</w:t>
            </w:r>
          </w:p>
        </w:tc>
        <w:tc>
          <w:tcPr>
            <w:tcW w:w="3260" w:type="dxa"/>
          </w:tcPr>
          <w:p w:rsidR="00F809EC" w:rsidRPr="00C42B18" w:rsidRDefault="00F809EC" w:rsidP="00C42B18">
            <w:pPr>
              <w:spacing w:after="0" w:line="240" w:lineRule="auto"/>
              <w:rPr>
                <w:rFonts w:ascii="Times New Roman" w:hAnsi="Times New Roman"/>
                <w:sz w:val="20"/>
                <w:szCs w:val="20"/>
                <w:lang w:val="en-US"/>
              </w:rPr>
            </w:pPr>
            <w:r w:rsidRPr="00C42B18">
              <w:rPr>
                <w:rFonts w:ascii="Times New Roman" w:hAnsi="Times New Roman"/>
                <w:sz w:val="20"/>
                <w:szCs w:val="20"/>
                <w:lang w:val="en-US"/>
              </w:rPr>
              <w:t>Modernizing planning and management of financial resources</w:t>
            </w:r>
          </w:p>
        </w:tc>
        <w:tc>
          <w:tcPr>
            <w:tcW w:w="3118" w:type="dxa"/>
          </w:tcPr>
          <w:p w:rsidR="00F809EC" w:rsidRPr="00C42B18" w:rsidRDefault="00F809EC" w:rsidP="00C42B18">
            <w:pPr>
              <w:spacing w:after="0" w:line="240" w:lineRule="auto"/>
              <w:rPr>
                <w:rFonts w:ascii="Times New Roman" w:hAnsi="Times New Roman"/>
                <w:sz w:val="20"/>
                <w:szCs w:val="20"/>
                <w:lang w:val="en-US"/>
              </w:rPr>
            </w:pPr>
            <w:r w:rsidRPr="00C42B18">
              <w:rPr>
                <w:rFonts w:ascii="Times New Roman" w:hAnsi="Times New Roman"/>
                <w:sz w:val="20"/>
                <w:szCs w:val="20"/>
                <w:lang w:val="en-US"/>
              </w:rPr>
              <w:t>Introducing technologies for operational planning and result-based budgeting (percent complete at end of period)</w:t>
            </w:r>
          </w:p>
        </w:tc>
        <w:tc>
          <w:tcPr>
            <w:tcW w:w="850" w:type="dxa"/>
            <w:vAlign w:val="center"/>
          </w:tcPr>
          <w:p w:rsidR="00F809EC" w:rsidRPr="00C42B18" w:rsidRDefault="00F809EC" w:rsidP="00C42B18">
            <w:pPr>
              <w:spacing w:after="0" w:line="240" w:lineRule="auto"/>
              <w:jc w:val="center"/>
              <w:rPr>
                <w:rFonts w:ascii="Times New Roman" w:hAnsi="Times New Roman"/>
                <w:sz w:val="18"/>
                <w:szCs w:val="24"/>
              </w:rPr>
            </w:pPr>
            <w:r w:rsidRPr="00C42B18">
              <w:rPr>
                <w:rFonts w:ascii="Times New Roman" w:hAnsi="Times New Roman"/>
                <w:sz w:val="18"/>
                <w:szCs w:val="20"/>
              </w:rPr>
              <w:t>10,00</w:t>
            </w:r>
          </w:p>
        </w:tc>
        <w:tc>
          <w:tcPr>
            <w:tcW w:w="851" w:type="dxa"/>
            <w:vAlign w:val="center"/>
          </w:tcPr>
          <w:p w:rsidR="00F809EC" w:rsidRPr="00C42B18" w:rsidRDefault="00F809EC" w:rsidP="00C42B18">
            <w:pPr>
              <w:spacing w:after="0" w:line="240" w:lineRule="auto"/>
              <w:jc w:val="center"/>
              <w:rPr>
                <w:rFonts w:ascii="Times New Roman" w:hAnsi="Times New Roman"/>
                <w:sz w:val="18"/>
                <w:szCs w:val="24"/>
              </w:rPr>
            </w:pPr>
            <w:r w:rsidRPr="00C42B18">
              <w:rPr>
                <w:rFonts w:ascii="Times New Roman" w:hAnsi="Times New Roman"/>
                <w:sz w:val="18"/>
                <w:szCs w:val="20"/>
              </w:rPr>
              <w:t>15,00</w:t>
            </w:r>
          </w:p>
        </w:tc>
        <w:tc>
          <w:tcPr>
            <w:tcW w:w="850" w:type="dxa"/>
            <w:vAlign w:val="center"/>
          </w:tcPr>
          <w:p w:rsidR="00F809EC" w:rsidRPr="00C42B18" w:rsidRDefault="00F809EC" w:rsidP="00C42B18">
            <w:pPr>
              <w:spacing w:after="0" w:line="240" w:lineRule="auto"/>
              <w:jc w:val="center"/>
              <w:rPr>
                <w:rFonts w:ascii="Times New Roman" w:hAnsi="Times New Roman"/>
                <w:sz w:val="18"/>
                <w:szCs w:val="24"/>
              </w:rPr>
            </w:pPr>
            <w:r w:rsidRPr="00C42B18">
              <w:rPr>
                <w:rFonts w:ascii="Times New Roman" w:hAnsi="Times New Roman"/>
                <w:sz w:val="18"/>
                <w:szCs w:val="20"/>
              </w:rPr>
              <w:t>25,00</w:t>
            </w:r>
          </w:p>
        </w:tc>
        <w:tc>
          <w:tcPr>
            <w:tcW w:w="992"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993"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992"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992"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992"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851"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r>
      <w:tr w:rsidR="00F809EC" w:rsidRPr="00C42B18" w:rsidTr="00C42B18">
        <w:trPr>
          <w:cantSplit/>
        </w:trPr>
        <w:tc>
          <w:tcPr>
            <w:tcW w:w="1276" w:type="dxa"/>
          </w:tcPr>
          <w:p w:rsidR="00F809EC" w:rsidRPr="00C42B18" w:rsidRDefault="00F809EC" w:rsidP="00C42B18">
            <w:pPr>
              <w:spacing w:after="0" w:line="240" w:lineRule="auto"/>
              <w:rPr>
                <w:rFonts w:ascii="Times New Roman" w:hAnsi="Times New Roman"/>
                <w:sz w:val="20"/>
                <w:szCs w:val="20"/>
              </w:rPr>
            </w:pPr>
            <w:r w:rsidRPr="00C42B18">
              <w:rPr>
                <w:rFonts w:ascii="Times New Roman" w:hAnsi="Times New Roman"/>
                <w:sz w:val="20"/>
                <w:szCs w:val="20"/>
              </w:rPr>
              <w:t>Measure 5.2.2.</w:t>
            </w:r>
          </w:p>
        </w:tc>
        <w:tc>
          <w:tcPr>
            <w:tcW w:w="3260" w:type="dxa"/>
          </w:tcPr>
          <w:p w:rsidR="00F809EC" w:rsidRPr="00C42B18" w:rsidRDefault="00F809EC" w:rsidP="00C42B18">
            <w:pPr>
              <w:spacing w:after="0" w:line="240" w:lineRule="auto"/>
              <w:rPr>
                <w:rFonts w:ascii="Times New Roman" w:hAnsi="Times New Roman"/>
                <w:sz w:val="20"/>
                <w:szCs w:val="20"/>
                <w:lang w:val="en-US"/>
              </w:rPr>
            </w:pPr>
            <w:r w:rsidRPr="00C42B18">
              <w:rPr>
                <w:rFonts w:ascii="Times New Roman" w:hAnsi="Times New Roman"/>
                <w:sz w:val="20"/>
                <w:szCs w:val="20"/>
                <w:lang w:val="en-US"/>
              </w:rPr>
              <w:t>Introducing the regular optimization of business processes (continual improvement system)</w:t>
            </w:r>
          </w:p>
        </w:tc>
        <w:tc>
          <w:tcPr>
            <w:tcW w:w="3118" w:type="dxa"/>
          </w:tcPr>
          <w:p w:rsidR="00F809EC" w:rsidRPr="00C42B18" w:rsidRDefault="00F809EC" w:rsidP="00C42B18">
            <w:pPr>
              <w:spacing w:after="0" w:line="240" w:lineRule="auto"/>
              <w:rPr>
                <w:rFonts w:ascii="Times New Roman" w:hAnsi="Times New Roman"/>
                <w:sz w:val="20"/>
                <w:szCs w:val="20"/>
                <w:lang w:val="en-US"/>
              </w:rPr>
            </w:pPr>
            <w:r w:rsidRPr="00C42B18">
              <w:rPr>
                <w:rFonts w:ascii="Times New Roman" w:hAnsi="Times New Roman"/>
                <w:sz w:val="20"/>
                <w:szCs w:val="20"/>
                <w:lang w:val="en-US"/>
              </w:rPr>
              <w:t>Percent of positive reviews of the quality of administrative processes by university personnel</w:t>
            </w:r>
          </w:p>
        </w:tc>
        <w:tc>
          <w:tcPr>
            <w:tcW w:w="850" w:type="dxa"/>
            <w:vAlign w:val="center"/>
          </w:tcPr>
          <w:p w:rsidR="00F809EC" w:rsidRPr="00C42B18" w:rsidRDefault="00F809EC" w:rsidP="00C42B18">
            <w:pPr>
              <w:spacing w:after="0" w:line="240" w:lineRule="auto"/>
              <w:jc w:val="center"/>
              <w:rPr>
                <w:rFonts w:ascii="Times New Roman" w:hAnsi="Times New Roman"/>
                <w:color w:val="000000"/>
                <w:sz w:val="18"/>
                <w:szCs w:val="24"/>
                <w:lang w:val="en-US"/>
              </w:rPr>
            </w:pPr>
            <w:r w:rsidRPr="00C42B18">
              <w:rPr>
                <w:rFonts w:ascii="Times New Roman" w:hAnsi="Times New Roman"/>
                <w:color w:val="000000"/>
                <w:sz w:val="18"/>
                <w:szCs w:val="20"/>
                <w:lang w:val="en-US"/>
              </w:rPr>
              <w:t> </w:t>
            </w:r>
          </w:p>
        </w:tc>
        <w:tc>
          <w:tcPr>
            <w:tcW w:w="851" w:type="dxa"/>
            <w:vAlign w:val="center"/>
          </w:tcPr>
          <w:p w:rsidR="00F809EC" w:rsidRPr="00C42B18" w:rsidRDefault="00F809EC" w:rsidP="00C42B18">
            <w:pPr>
              <w:spacing w:after="0" w:line="240" w:lineRule="auto"/>
              <w:jc w:val="center"/>
              <w:rPr>
                <w:rFonts w:ascii="Times New Roman" w:hAnsi="Times New Roman"/>
                <w:color w:val="000000"/>
                <w:sz w:val="18"/>
                <w:szCs w:val="24"/>
                <w:lang w:val="en-US"/>
              </w:rPr>
            </w:pPr>
            <w:r w:rsidRPr="00C42B18">
              <w:rPr>
                <w:rFonts w:ascii="Times New Roman" w:hAnsi="Times New Roman"/>
                <w:color w:val="000000"/>
                <w:sz w:val="18"/>
                <w:szCs w:val="20"/>
                <w:lang w:val="en-US"/>
              </w:rPr>
              <w:t> </w:t>
            </w:r>
          </w:p>
        </w:tc>
        <w:tc>
          <w:tcPr>
            <w:tcW w:w="850"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30,00</w:t>
            </w:r>
          </w:p>
        </w:tc>
        <w:tc>
          <w:tcPr>
            <w:tcW w:w="992"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993"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992"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992"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992"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851"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r>
      <w:tr w:rsidR="00F809EC" w:rsidRPr="00C42B18" w:rsidTr="00C42B18">
        <w:trPr>
          <w:cantSplit/>
        </w:trPr>
        <w:tc>
          <w:tcPr>
            <w:tcW w:w="1276" w:type="dxa"/>
          </w:tcPr>
          <w:p w:rsidR="00F809EC" w:rsidRPr="00C42B18" w:rsidRDefault="00F809EC" w:rsidP="00C42B18">
            <w:pPr>
              <w:spacing w:after="0" w:line="240" w:lineRule="auto"/>
              <w:rPr>
                <w:rFonts w:ascii="Times New Roman" w:hAnsi="Times New Roman"/>
                <w:sz w:val="20"/>
                <w:szCs w:val="20"/>
              </w:rPr>
            </w:pPr>
            <w:r w:rsidRPr="00C42B18">
              <w:rPr>
                <w:rFonts w:ascii="Times New Roman" w:hAnsi="Times New Roman"/>
                <w:sz w:val="20"/>
                <w:szCs w:val="20"/>
              </w:rPr>
              <w:t>Measure 5.2.3.</w:t>
            </w:r>
          </w:p>
        </w:tc>
        <w:tc>
          <w:tcPr>
            <w:tcW w:w="3260" w:type="dxa"/>
          </w:tcPr>
          <w:p w:rsidR="00F809EC" w:rsidRPr="00C42B18" w:rsidRDefault="00F809EC" w:rsidP="00C42B18">
            <w:pPr>
              <w:spacing w:after="0" w:line="240" w:lineRule="auto"/>
              <w:rPr>
                <w:rFonts w:ascii="Times New Roman" w:hAnsi="Times New Roman"/>
                <w:sz w:val="20"/>
                <w:szCs w:val="20"/>
                <w:lang w:val="en-US"/>
              </w:rPr>
            </w:pPr>
            <w:r w:rsidRPr="00C42B18">
              <w:rPr>
                <w:rFonts w:ascii="Times New Roman" w:hAnsi="Times New Roman"/>
                <w:sz w:val="20"/>
                <w:szCs w:val="20"/>
                <w:lang w:val="en-US"/>
              </w:rPr>
              <w:t>Transition to electronic administrative services</w:t>
            </w:r>
          </w:p>
        </w:tc>
        <w:tc>
          <w:tcPr>
            <w:tcW w:w="3118" w:type="dxa"/>
          </w:tcPr>
          <w:p w:rsidR="00F809EC" w:rsidRPr="00C42B18" w:rsidRDefault="00F809EC" w:rsidP="00C42B18">
            <w:pPr>
              <w:spacing w:after="0" w:line="240" w:lineRule="auto"/>
              <w:rPr>
                <w:rFonts w:ascii="Times New Roman" w:hAnsi="Times New Roman"/>
                <w:sz w:val="20"/>
                <w:szCs w:val="20"/>
                <w:lang w:val="en-US"/>
              </w:rPr>
            </w:pPr>
            <w:r w:rsidRPr="00C42B18">
              <w:rPr>
                <w:rFonts w:ascii="Times New Roman" w:hAnsi="Times New Roman"/>
                <w:sz w:val="20"/>
                <w:szCs w:val="20"/>
                <w:lang w:val="en-US"/>
              </w:rPr>
              <w:t>Number of electronic administrative services (end of period)</w:t>
            </w:r>
          </w:p>
        </w:tc>
        <w:tc>
          <w:tcPr>
            <w:tcW w:w="850" w:type="dxa"/>
            <w:vAlign w:val="center"/>
          </w:tcPr>
          <w:p w:rsidR="00F809EC" w:rsidRPr="00C42B18" w:rsidRDefault="00F809EC" w:rsidP="00C42B18">
            <w:pPr>
              <w:spacing w:after="0" w:line="240" w:lineRule="auto"/>
              <w:jc w:val="center"/>
              <w:rPr>
                <w:rFonts w:ascii="Times New Roman" w:hAnsi="Times New Roman"/>
                <w:color w:val="000000"/>
                <w:sz w:val="18"/>
                <w:szCs w:val="24"/>
                <w:lang w:val="en-US"/>
              </w:rPr>
            </w:pPr>
            <w:r w:rsidRPr="00C42B18">
              <w:rPr>
                <w:rFonts w:ascii="Times New Roman" w:hAnsi="Times New Roman"/>
                <w:color w:val="000000"/>
                <w:sz w:val="18"/>
                <w:szCs w:val="20"/>
                <w:lang w:val="en-US"/>
              </w:rPr>
              <w:t> </w:t>
            </w:r>
          </w:p>
        </w:tc>
        <w:tc>
          <w:tcPr>
            <w:tcW w:w="851" w:type="dxa"/>
            <w:vAlign w:val="center"/>
          </w:tcPr>
          <w:p w:rsidR="00F809EC" w:rsidRPr="00C42B18" w:rsidRDefault="00F809EC" w:rsidP="00C42B18">
            <w:pPr>
              <w:spacing w:after="0" w:line="240" w:lineRule="auto"/>
              <w:jc w:val="center"/>
              <w:rPr>
                <w:rFonts w:ascii="Times New Roman" w:hAnsi="Times New Roman"/>
                <w:color w:val="000000"/>
                <w:sz w:val="18"/>
                <w:szCs w:val="24"/>
                <w:lang w:val="en-US"/>
              </w:rPr>
            </w:pPr>
            <w:r w:rsidRPr="00C42B18">
              <w:rPr>
                <w:rFonts w:ascii="Times New Roman" w:hAnsi="Times New Roman"/>
                <w:color w:val="000000"/>
                <w:sz w:val="18"/>
                <w:szCs w:val="20"/>
                <w:lang w:val="en-US"/>
              </w:rPr>
              <w:t> </w:t>
            </w:r>
          </w:p>
        </w:tc>
        <w:tc>
          <w:tcPr>
            <w:tcW w:w="850"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5</w:t>
            </w:r>
          </w:p>
        </w:tc>
        <w:tc>
          <w:tcPr>
            <w:tcW w:w="992"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993"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992"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992"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992"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851"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r>
      <w:tr w:rsidR="00F809EC" w:rsidRPr="00C42B18" w:rsidTr="00C42B18">
        <w:trPr>
          <w:cantSplit/>
        </w:trPr>
        <w:tc>
          <w:tcPr>
            <w:tcW w:w="1276" w:type="dxa"/>
            <w:tcBorders>
              <w:right w:val="nil"/>
            </w:tcBorders>
            <w:shd w:val="clear" w:color="auto" w:fill="FBD4B4"/>
          </w:tcPr>
          <w:p w:rsidR="00F809EC" w:rsidRPr="00C42B18" w:rsidRDefault="00F809EC" w:rsidP="00C42B18">
            <w:pPr>
              <w:spacing w:after="0" w:line="240" w:lineRule="auto"/>
              <w:rPr>
                <w:rFonts w:ascii="Times New Roman" w:hAnsi="Times New Roman"/>
                <w:b/>
                <w:sz w:val="20"/>
                <w:szCs w:val="20"/>
              </w:rPr>
            </w:pPr>
            <w:r w:rsidRPr="00C42B18">
              <w:rPr>
                <w:rFonts w:ascii="Times New Roman" w:hAnsi="Times New Roman"/>
                <w:b/>
                <w:sz w:val="20"/>
                <w:szCs w:val="20"/>
              </w:rPr>
              <w:t>Project 5.3.</w:t>
            </w:r>
          </w:p>
        </w:tc>
        <w:tc>
          <w:tcPr>
            <w:tcW w:w="3260" w:type="dxa"/>
            <w:tcBorders>
              <w:left w:val="nil"/>
            </w:tcBorders>
            <w:shd w:val="clear" w:color="auto" w:fill="FBD4B4"/>
          </w:tcPr>
          <w:p w:rsidR="00F809EC" w:rsidRPr="00C42B18" w:rsidRDefault="00F809EC" w:rsidP="00C42B18">
            <w:pPr>
              <w:spacing w:after="0" w:line="240" w:lineRule="auto"/>
              <w:rPr>
                <w:rFonts w:ascii="Times New Roman" w:hAnsi="Times New Roman"/>
                <w:b/>
                <w:sz w:val="20"/>
                <w:szCs w:val="20"/>
                <w:lang w:val="en-US"/>
              </w:rPr>
            </w:pPr>
            <w:r w:rsidRPr="00C42B18">
              <w:rPr>
                <w:rFonts w:ascii="Times New Roman" w:hAnsi="Times New Roman"/>
                <w:b/>
                <w:sz w:val="20"/>
                <w:szCs w:val="20"/>
                <w:lang w:val="en-US"/>
              </w:rPr>
              <w:t>Service-oriented model for managing IT resources</w:t>
            </w:r>
          </w:p>
        </w:tc>
        <w:tc>
          <w:tcPr>
            <w:tcW w:w="3118" w:type="dxa"/>
            <w:shd w:val="clear" w:color="auto" w:fill="FBD4B4"/>
          </w:tcPr>
          <w:p w:rsidR="00F809EC" w:rsidRPr="00C42B18" w:rsidRDefault="00104782" w:rsidP="00C42B18">
            <w:pPr>
              <w:spacing w:after="0" w:line="240" w:lineRule="auto"/>
              <w:rPr>
                <w:rFonts w:ascii="Times New Roman" w:hAnsi="Times New Roman"/>
                <w:sz w:val="20"/>
                <w:szCs w:val="20"/>
              </w:rPr>
            </w:pPr>
            <w:r>
              <w:rPr>
                <w:rFonts w:ascii="Times New Roman" w:hAnsi="Times New Roman"/>
                <w:sz w:val="20"/>
                <w:szCs w:val="20"/>
              </w:rPr>
              <w:t>million rubles</w:t>
            </w:r>
          </w:p>
        </w:tc>
        <w:tc>
          <w:tcPr>
            <w:tcW w:w="850" w:type="dxa"/>
            <w:shd w:val="clear" w:color="auto" w:fill="FBD4B4"/>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5,19</w:t>
            </w:r>
          </w:p>
        </w:tc>
        <w:tc>
          <w:tcPr>
            <w:tcW w:w="851" w:type="dxa"/>
            <w:shd w:val="clear" w:color="auto" w:fill="FBD4B4"/>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25,00</w:t>
            </w:r>
          </w:p>
        </w:tc>
        <w:tc>
          <w:tcPr>
            <w:tcW w:w="850" w:type="dxa"/>
            <w:shd w:val="clear" w:color="auto" w:fill="FBD4B4"/>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25,00</w:t>
            </w:r>
          </w:p>
        </w:tc>
        <w:tc>
          <w:tcPr>
            <w:tcW w:w="992" w:type="dxa"/>
            <w:shd w:val="clear" w:color="auto" w:fill="FBD4B4"/>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55,00</w:t>
            </w:r>
          </w:p>
        </w:tc>
        <w:tc>
          <w:tcPr>
            <w:tcW w:w="993" w:type="dxa"/>
            <w:shd w:val="clear" w:color="auto" w:fill="FBD4B4"/>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60,00</w:t>
            </w:r>
          </w:p>
        </w:tc>
        <w:tc>
          <w:tcPr>
            <w:tcW w:w="992" w:type="dxa"/>
            <w:shd w:val="clear" w:color="auto" w:fill="FBD4B4"/>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60,00</w:t>
            </w:r>
          </w:p>
        </w:tc>
        <w:tc>
          <w:tcPr>
            <w:tcW w:w="992" w:type="dxa"/>
            <w:shd w:val="clear" w:color="auto" w:fill="FBD4B4"/>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30,00</w:t>
            </w:r>
          </w:p>
        </w:tc>
        <w:tc>
          <w:tcPr>
            <w:tcW w:w="992" w:type="dxa"/>
            <w:shd w:val="clear" w:color="auto" w:fill="FBD4B4"/>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30,00</w:t>
            </w:r>
          </w:p>
        </w:tc>
        <w:tc>
          <w:tcPr>
            <w:tcW w:w="851" w:type="dxa"/>
            <w:shd w:val="clear" w:color="auto" w:fill="FBD4B4"/>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30,00</w:t>
            </w:r>
          </w:p>
        </w:tc>
      </w:tr>
      <w:tr w:rsidR="00F809EC" w:rsidRPr="00C42B18" w:rsidTr="00C42B18">
        <w:trPr>
          <w:cantSplit/>
        </w:trPr>
        <w:tc>
          <w:tcPr>
            <w:tcW w:w="1276" w:type="dxa"/>
          </w:tcPr>
          <w:p w:rsidR="00F809EC" w:rsidRPr="00C42B18" w:rsidRDefault="00F809EC" w:rsidP="00C42B18">
            <w:pPr>
              <w:spacing w:after="0" w:line="240" w:lineRule="auto"/>
              <w:rPr>
                <w:rFonts w:ascii="Times New Roman" w:hAnsi="Times New Roman"/>
                <w:sz w:val="20"/>
                <w:szCs w:val="20"/>
              </w:rPr>
            </w:pPr>
            <w:r w:rsidRPr="00C42B18">
              <w:rPr>
                <w:rFonts w:ascii="Times New Roman" w:hAnsi="Times New Roman"/>
                <w:sz w:val="20"/>
                <w:szCs w:val="20"/>
              </w:rPr>
              <w:t>Measure 5.3.1.</w:t>
            </w:r>
          </w:p>
        </w:tc>
        <w:tc>
          <w:tcPr>
            <w:tcW w:w="3260" w:type="dxa"/>
          </w:tcPr>
          <w:p w:rsidR="00F809EC" w:rsidRPr="00C42B18" w:rsidRDefault="00F809EC" w:rsidP="00C42B18">
            <w:pPr>
              <w:spacing w:after="0" w:line="240" w:lineRule="auto"/>
              <w:rPr>
                <w:rFonts w:ascii="Times New Roman" w:hAnsi="Times New Roman"/>
                <w:sz w:val="20"/>
                <w:szCs w:val="20"/>
                <w:lang w:val="en-US"/>
              </w:rPr>
            </w:pPr>
            <w:r w:rsidRPr="00C42B18">
              <w:rPr>
                <w:rFonts w:ascii="Times New Roman" w:hAnsi="Times New Roman"/>
                <w:sz w:val="20"/>
                <w:szCs w:val="20"/>
                <w:lang w:val="en-US"/>
              </w:rPr>
              <w:t>Creating an in-house centre for software development</w:t>
            </w:r>
          </w:p>
        </w:tc>
        <w:tc>
          <w:tcPr>
            <w:tcW w:w="3118" w:type="dxa"/>
          </w:tcPr>
          <w:p w:rsidR="00F809EC" w:rsidRPr="00C42B18" w:rsidRDefault="00F809EC" w:rsidP="00C42B18">
            <w:pPr>
              <w:spacing w:after="0" w:line="240" w:lineRule="auto"/>
              <w:rPr>
                <w:rFonts w:ascii="Times New Roman" w:hAnsi="Times New Roman"/>
                <w:sz w:val="20"/>
                <w:szCs w:val="20"/>
                <w:lang w:val="en-US"/>
              </w:rPr>
            </w:pPr>
            <w:r w:rsidRPr="00C42B18">
              <w:rPr>
                <w:rFonts w:ascii="Times New Roman" w:hAnsi="Times New Roman"/>
                <w:sz w:val="20"/>
                <w:szCs w:val="20"/>
                <w:lang w:val="en-US"/>
              </w:rPr>
              <w:t>Percent of HSE corporate information systems that have been modified and developed by the university itself (end of period)</w:t>
            </w:r>
          </w:p>
        </w:tc>
        <w:tc>
          <w:tcPr>
            <w:tcW w:w="850" w:type="dxa"/>
            <w:vAlign w:val="center"/>
          </w:tcPr>
          <w:p w:rsidR="00F809EC" w:rsidRPr="00C42B18" w:rsidRDefault="00F809EC" w:rsidP="00C42B18">
            <w:pPr>
              <w:spacing w:after="0" w:line="240" w:lineRule="auto"/>
              <w:jc w:val="center"/>
              <w:rPr>
                <w:rFonts w:ascii="Times New Roman" w:hAnsi="Times New Roman"/>
                <w:sz w:val="18"/>
                <w:szCs w:val="24"/>
                <w:lang w:val="en-US"/>
              </w:rPr>
            </w:pPr>
            <w:r w:rsidRPr="00C42B18">
              <w:rPr>
                <w:rFonts w:ascii="Times New Roman" w:hAnsi="Times New Roman"/>
                <w:sz w:val="18"/>
                <w:szCs w:val="20"/>
                <w:lang w:val="en-US"/>
              </w:rPr>
              <w:t> </w:t>
            </w:r>
          </w:p>
        </w:tc>
        <w:tc>
          <w:tcPr>
            <w:tcW w:w="851" w:type="dxa"/>
            <w:vAlign w:val="center"/>
          </w:tcPr>
          <w:p w:rsidR="00F809EC" w:rsidRPr="00C42B18" w:rsidRDefault="00F809EC" w:rsidP="00C42B18">
            <w:pPr>
              <w:spacing w:after="0" w:line="240" w:lineRule="auto"/>
              <w:jc w:val="center"/>
              <w:rPr>
                <w:rFonts w:ascii="Times New Roman" w:hAnsi="Times New Roman"/>
                <w:sz w:val="18"/>
                <w:szCs w:val="24"/>
                <w:lang w:val="en-US"/>
              </w:rPr>
            </w:pPr>
            <w:r w:rsidRPr="00C42B18">
              <w:rPr>
                <w:rFonts w:ascii="Times New Roman" w:hAnsi="Times New Roman"/>
                <w:sz w:val="18"/>
                <w:szCs w:val="20"/>
                <w:lang w:val="en-US"/>
              </w:rPr>
              <w:t> </w:t>
            </w:r>
          </w:p>
        </w:tc>
        <w:tc>
          <w:tcPr>
            <w:tcW w:w="850" w:type="dxa"/>
            <w:vAlign w:val="center"/>
          </w:tcPr>
          <w:p w:rsidR="00F809EC" w:rsidRPr="00C42B18" w:rsidRDefault="00F809EC" w:rsidP="00C42B18">
            <w:pPr>
              <w:spacing w:after="0" w:line="240" w:lineRule="auto"/>
              <w:jc w:val="center"/>
              <w:rPr>
                <w:rFonts w:ascii="Times New Roman" w:hAnsi="Times New Roman"/>
                <w:sz w:val="18"/>
                <w:szCs w:val="24"/>
              </w:rPr>
            </w:pPr>
            <w:r w:rsidRPr="00C42B18">
              <w:rPr>
                <w:rFonts w:ascii="Times New Roman" w:hAnsi="Times New Roman"/>
                <w:sz w:val="18"/>
                <w:szCs w:val="20"/>
              </w:rPr>
              <w:t>40,00</w:t>
            </w:r>
          </w:p>
        </w:tc>
        <w:tc>
          <w:tcPr>
            <w:tcW w:w="992"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993"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992"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992"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992"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851"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r>
      <w:tr w:rsidR="00F809EC" w:rsidRPr="00C42B18" w:rsidTr="00C42B18">
        <w:trPr>
          <w:cantSplit/>
        </w:trPr>
        <w:tc>
          <w:tcPr>
            <w:tcW w:w="1276" w:type="dxa"/>
          </w:tcPr>
          <w:p w:rsidR="00F809EC" w:rsidRPr="00C42B18" w:rsidRDefault="00F809EC" w:rsidP="00C42B18">
            <w:pPr>
              <w:spacing w:after="0" w:line="240" w:lineRule="auto"/>
              <w:rPr>
                <w:rFonts w:ascii="Times New Roman" w:hAnsi="Times New Roman"/>
                <w:sz w:val="20"/>
                <w:szCs w:val="20"/>
              </w:rPr>
            </w:pPr>
            <w:r w:rsidRPr="00C42B18">
              <w:rPr>
                <w:rFonts w:ascii="Times New Roman" w:hAnsi="Times New Roman"/>
                <w:sz w:val="20"/>
                <w:szCs w:val="20"/>
              </w:rPr>
              <w:t>Measure 5.3.2.</w:t>
            </w:r>
          </w:p>
        </w:tc>
        <w:tc>
          <w:tcPr>
            <w:tcW w:w="3260" w:type="dxa"/>
          </w:tcPr>
          <w:p w:rsidR="00F809EC" w:rsidRPr="00C42B18" w:rsidRDefault="00F809EC" w:rsidP="00C42B18">
            <w:pPr>
              <w:spacing w:after="0" w:line="240" w:lineRule="auto"/>
              <w:rPr>
                <w:rFonts w:ascii="Times New Roman" w:hAnsi="Times New Roman"/>
                <w:sz w:val="20"/>
                <w:szCs w:val="20"/>
                <w:lang w:val="en-US"/>
              </w:rPr>
            </w:pPr>
            <w:r w:rsidRPr="00C42B18">
              <w:rPr>
                <w:rFonts w:ascii="Times New Roman" w:hAnsi="Times New Roman"/>
                <w:sz w:val="20"/>
                <w:szCs w:val="20"/>
                <w:lang w:val="en-US"/>
              </w:rPr>
              <w:t>Implementing a portal model for IT-integration</w:t>
            </w:r>
          </w:p>
        </w:tc>
        <w:tc>
          <w:tcPr>
            <w:tcW w:w="3118" w:type="dxa"/>
          </w:tcPr>
          <w:p w:rsidR="00F809EC" w:rsidRPr="00C42B18" w:rsidRDefault="00F809EC" w:rsidP="00C42B18">
            <w:pPr>
              <w:spacing w:after="0" w:line="240" w:lineRule="auto"/>
              <w:rPr>
                <w:rFonts w:ascii="Times New Roman" w:hAnsi="Times New Roman"/>
                <w:sz w:val="20"/>
                <w:szCs w:val="20"/>
                <w:lang w:val="en-US"/>
              </w:rPr>
            </w:pPr>
            <w:r w:rsidRPr="00C42B18">
              <w:rPr>
                <w:rFonts w:ascii="Times New Roman" w:hAnsi="Times New Roman"/>
                <w:sz w:val="20"/>
                <w:szCs w:val="20"/>
                <w:lang w:val="en-US"/>
              </w:rPr>
              <w:t>Deployment of the portal model for IT integration (percent complete)</w:t>
            </w:r>
          </w:p>
        </w:tc>
        <w:tc>
          <w:tcPr>
            <w:tcW w:w="850" w:type="dxa"/>
            <w:vAlign w:val="center"/>
          </w:tcPr>
          <w:p w:rsidR="00F809EC" w:rsidRPr="00C42B18" w:rsidRDefault="00F809EC" w:rsidP="00C42B18">
            <w:pPr>
              <w:spacing w:after="0" w:line="240" w:lineRule="auto"/>
              <w:jc w:val="center"/>
              <w:rPr>
                <w:rFonts w:ascii="Times New Roman" w:hAnsi="Times New Roman"/>
                <w:color w:val="000000"/>
                <w:sz w:val="18"/>
                <w:szCs w:val="24"/>
                <w:lang w:val="en-US"/>
              </w:rPr>
            </w:pPr>
            <w:r w:rsidRPr="00C42B18">
              <w:rPr>
                <w:rFonts w:ascii="Times New Roman" w:hAnsi="Times New Roman"/>
                <w:color w:val="000000"/>
                <w:sz w:val="18"/>
                <w:szCs w:val="20"/>
                <w:lang w:val="en-US"/>
              </w:rPr>
              <w:t> </w:t>
            </w:r>
          </w:p>
        </w:tc>
        <w:tc>
          <w:tcPr>
            <w:tcW w:w="851" w:type="dxa"/>
            <w:vAlign w:val="center"/>
          </w:tcPr>
          <w:p w:rsidR="00F809EC" w:rsidRPr="00C42B18" w:rsidRDefault="00F809EC" w:rsidP="00C42B18">
            <w:pPr>
              <w:spacing w:after="0" w:line="240" w:lineRule="auto"/>
              <w:jc w:val="center"/>
              <w:rPr>
                <w:rFonts w:ascii="Times New Roman" w:hAnsi="Times New Roman"/>
                <w:color w:val="000000"/>
                <w:sz w:val="18"/>
                <w:szCs w:val="24"/>
                <w:lang w:val="en-US"/>
              </w:rPr>
            </w:pPr>
            <w:r w:rsidRPr="00C42B18">
              <w:rPr>
                <w:rFonts w:ascii="Times New Roman" w:hAnsi="Times New Roman"/>
                <w:color w:val="000000"/>
                <w:sz w:val="18"/>
                <w:szCs w:val="20"/>
                <w:lang w:val="en-US"/>
              </w:rPr>
              <w:t> </w:t>
            </w:r>
          </w:p>
        </w:tc>
        <w:tc>
          <w:tcPr>
            <w:tcW w:w="850"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30,00</w:t>
            </w:r>
          </w:p>
        </w:tc>
        <w:tc>
          <w:tcPr>
            <w:tcW w:w="992"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993"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992"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992"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992"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851"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r>
      <w:tr w:rsidR="00F809EC" w:rsidRPr="00C42B18" w:rsidTr="00C42B18">
        <w:trPr>
          <w:cantSplit/>
        </w:trPr>
        <w:tc>
          <w:tcPr>
            <w:tcW w:w="1276" w:type="dxa"/>
            <w:tcBorders>
              <w:right w:val="nil"/>
            </w:tcBorders>
            <w:shd w:val="clear" w:color="auto" w:fill="FBD4B4"/>
          </w:tcPr>
          <w:p w:rsidR="00F809EC" w:rsidRPr="00C42B18" w:rsidRDefault="00F809EC" w:rsidP="00C42B18">
            <w:pPr>
              <w:spacing w:after="0" w:line="240" w:lineRule="auto"/>
              <w:rPr>
                <w:rFonts w:ascii="Times New Roman" w:hAnsi="Times New Roman"/>
                <w:b/>
                <w:sz w:val="20"/>
                <w:szCs w:val="20"/>
              </w:rPr>
            </w:pPr>
            <w:r w:rsidRPr="00C42B18">
              <w:rPr>
                <w:rFonts w:ascii="Times New Roman" w:hAnsi="Times New Roman"/>
                <w:b/>
                <w:sz w:val="20"/>
                <w:szCs w:val="20"/>
              </w:rPr>
              <w:t>Project 5.4.</w:t>
            </w:r>
          </w:p>
        </w:tc>
        <w:tc>
          <w:tcPr>
            <w:tcW w:w="3260" w:type="dxa"/>
            <w:tcBorders>
              <w:left w:val="nil"/>
            </w:tcBorders>
            <w:shd w:val="clear" w:color="auto" w:fill="FBD4B4"/>
          </w:tcPr>
          <w:p w:rsidR="00F809EC" w:rsidRPr="00C42B18" w:rsidRDefault="00F809EC" w:rsidP="00C42B18">
            <w:pPr>
              <w:spacing w:after="0" w:line="240" w:lineRule="auto"/>
              <w:rPr>
                <w:rFonts w:ascii="Times New Roman" w:hAnsi="Times New Roman"/>
                <w:b/>
                <w:sz w:val="20"/>
                <w:szCs w:val="20"/>
              </w:rPr>
            </w:pPr>
            <w:r w:rsidRPr="00C42B18">
              <w:rPr>
                <w:rFonts w:ascii="Times New Roman" w:hAnsi="Times New Roman"/>
                <w:b/>
                <w:sz w:val="20"/>
                <w:szCs w:val="20"/>
              </w:rPr>
              <w:t>Campus development</w:t>
            </w:r>
          </w:p>
        </w:tc>
        <w:tc>
          <w:tcPr>
            <w:tcW w:w="3118" w:type="dxa"/>
            <w:shd w:val="clear" w:color="auto" w:fill="FBD4B4"/>
          </w:tcPr>
          <w:p w:rsidR="00F809EC" w:rsidRPr="00C42B18" w:rsidRDefault="00104782" w:rsidP="00C42B18">
            <w:pPr>
              <w:spacing w:after="0" w:line="240" w:lineRule="auto"/>
              <w:rPr>
                <w:rFonts w:ascii="Times New Roman" w:hAnsi="Times New Roman"/>
                <w:sz w:val="20"/>
                <w:szCs w:val="20"/>
              </w:rPr>
            </w:pPr>
            <w:r>
              <w:rPr>
                <w:rFonts w:ascii="Times New Roman" w:hAnsi="Times New Roman"/>
                <w:sz w:val="20"/>
                <w:szCs w:val="20"/>
              </w:rPr>
              <w:t>million rubles</w:t>
            </w:r>
            <w:r w:rsidR="00F809EC" w:rsidRPr="00C42B18">
              <w:rPr>
                <w:rFonts w:ascii="Times New Roman" w:hAnsi="Times New Roman"/>
                <w:sz w:val="20"/>
                <w:szCs w:val="20"/>
              </w:rPr>
              <w:t>***</w:t>
            </w:r>
          </w:p>
        </w:tc>
        <w:tc>
          <w:tcPr>
            <w:tcW w:w="850" w:type="dxa"/>
            <w:shd w:val="clear" w:color="auto" w:fill="FBD4B4"/>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441,71</w:t>
            </w:r>
          </w:p>
        </w:tc>
        <w:tc>
          <w:tcPr>
            <w:tcW w:w="851" w:type="dxa"/>
            <w:shd w:val="clear" w:color="auto" w:fill="FBD4B4"/>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204,00</w:t>
            </w:r>
          </w:p>
        </w:tc>
        <w:tc>
          <w:tcPr>
            <w:tcW w:w="850" w:type="dxa"/>
            <w:shd w:val="clear" w:color="auto" w:fill="FBD4B4"/>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327,00</w:t>
            </w:r>
          </w:p>
        </w:tc>
        <w:tc>
          <w:tcPr>
            <w:tcW w:w="992" w:type="dxa"/>
            <w:shd w:val="clear" w:color="auto" w:fill="FBD4B4"/>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555,00</w:t>
            </w:r>
          </w:p>
        </w:tc>
        <w:tc>
          <w:tcPr>
            <w:tcW w:w="993" w:type="dxa"/>
            <w:shd w:val="clear" w:color="auto" w:fill="FBD4B4"/>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555,00</w:t>
            </w:r>
          </w:p>
        </w:tc>
        <w:tc>
          <w:tcPr>
            <w:tcW w:w="992" w:type="dxa"/>
            <w:shd w:val="clear" w:color="auto" w:fill="FBD4B4"/>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365,00</w:t>
            </w:r>
          </w:p>
        </w:tc>
        <w:tc>
          <w:tcPr>
            <w:tcW w:w="992" w:type="dxa"/>
            <w:shd w:val="clear" w:color="auto" w:fill="FBD4B4"/>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363,00</w:t>
            </w:r>
          </w:p>
        </w:tc>
        <w:tc>
          <w:tcPr>
            <w:tcW w:w="992" w:type="dxa"/>
            <w:shd w:val="clear" w:color="auto" w:fill="FBD4B4"/>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362,00</w:t>
            </w:r>
          </w:p>
        </w:tc>
        <w:tc>
          <w:tcPr>
            <w:tcW w:w="851" w:type="dxa"/>
            <w:shd w:val="clear" w:color="auto" w:fill="FBD4B4"/>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360,00</w:t>
            </w:r>
          </w:p>
        </w:tc>
      </w:tr>
      <w:tr w:rsidR="00F809EC" w:rsidRPr="00C42B18" w:rsidTr="00C42B18">
        <w:trPr>
          <w:cantSplit/>
        </w:trPr>
        <w:tc>
          <w:tcPr>
            <w:tcW w:w="1276" w:type="dxa"/>
          </w:tcPr>
          <w:p w:rsidR="00F809EC" w:rsidRPr="00C42B18" w:rsidRDefault="00F809EC" w:rsidP="00C42B18">
            <w:pPr>
              <w:spacing w:after="0" w:line="240" w:lineRule="auto"/>
              <w:rPr>
                <w:rFonts w:ascii="Times New Roman" w:hAnsi="Times New Roman"/>
                <w:sz w:val="20"/>
                <w:szCs w:val="20"/>
              </w:rPr>
            </w:pPr>
            <w:r w:rsidRPr="00C42B18">
              <w:rPr>
                <w:rFonts w:ascii="Times New Roman" w:hAnsi="Times New Roman"/>
                <w:sz w:val="20"/>
                <w:szCs w:val="20"/>
              </w:rPr>
              <w:t>Measure 5.4.1.</w:t>
            </w:r>
          </w:p>
        </w:tc>
        <w:tc>
          <w:tcPr>
            <w:tcW w:w="3260" w:type="dxa"/>
          </w:tcPr>
          <w:p w:rsidR="00F809EC" w:rsidRPr="00C42B18" w:rsidRDefault="00F809EC" w:rsidP="00C42B18">
            <w:pPr>
              <w:spacing w:after="0" w:line="240" w:lineRule="auto"/>
              <w:rPr>
                <w:rFonts w:ascii="Times New Roman" w:hAnsi="Times New Roman"/>
                <w:sz w:val="20"/>
                <w:szCs w:val="20"/>
                <w:lang w:val="en-US"/>
              </w:rPr>
            </w:pPr>
            <w:r w:rsidRPr="00C42B18">
              <w:rPr>
                <w:rFonts w:ascii="Times New Roman" w:hAnsi="Times New Roman"/>
                <w:sz w:val="20"/>
                <w:szCs w:val="20"/>
                <w:lang w:val="en-US"/>
              </w:rPr>
              <w:t>Raising standards for the premises of academic departments</w:t>
            </w:r>
          </w:p>
        </w:tc>
        <w:tc>
          <w:tcPr>
            <w:tcW w:w="3118" w:type="dxa"/>
          </w:tcPr>
          <w:p w:rsidR="00F809EC" w:rsidRPr="00C42B18" w:rsidRDefault="00F809EC" w:rsidP="00C42B18">
            <w:pPr>
              <w:spacing w:after="0" w:line="240" w:lineRule="auto"/>
              <w:rPr>
                <w:rFonts w:ascii="Times New Roman" w:hAnsi="Times New Roman"/>
                <w:sz w:val="20"/>
                <w:szCs w:val="20"/>
                <w:lang w:val="en-US"/>
              </w:rPr>
            </w:pPr>
            <w:r w:rsidRPr="00C42B18">
              <w:rPr>
                <w:rFonts w:ascii="Times New Roman" w:hAnsi="Times New Roman"/>
                <w:sz w:val="20"/>
                <w:szCs w:val="20"/>
                <w:lang w:val="en-US"/>
              </w:rPr>
              <w:t>Percent of faculty members with personal working places in university buildings (end of period)</w:t>
            </w:r>
          </w:p>
        </w:tc>
        <w:tc>
          <w:tcPr>
            <w:tcW w:w="850"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5,00</w:t>
            </w:r>
          </w:p>
        </w:tc>
        <w:tc>
          <w:tcPr>
            <w:tcW w:w="851"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7,00</w:t>
            </w:r>
          </w:p>
        </w:tc>
        <w:tc>
          <w:tcPr>
            <w:tcW w:w="850"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8,00</w:t>
            </w:r>
          </w:p>
        </w:tc>
        <w:tc>
          <w:tcPr>
            <w:tcW w:w="992"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993"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992"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992"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992"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851"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r>
      <w:tr w:rsidR="00F809EC" w:rsidRPr="00C42B18" w:rsidTr="00C42B18">
        <w:trPr>
          <w:cantSplit/>
        </w:trPr>
        <w:tc>
          <w:tcPr>
            <w:tcW w:w="1276" w:type="dxa"/>
          </w:tcPr>
          <w:p w:rsidR="00F809EC" w:rsidRPr="00C42B18" w:rsidRDefault="00F809EC" w:rsidP="00C42B18">
            <w:pPr>
              <w:spacing w:after="0" w:line="240" w:lineRule="auto"/>
              <w:rPr>
                <w:rFonts w:ascii="Times New Roman" w:hAnsi="Times New Roman"/>
                <w:sz w:val="20"/>
                <w:szCs w:val="20"/>
              </w:rPr>
            </w:pPr>
            <w:r w:rsidRPr="00C42B18">
              <w:rPr>
                <w:rFonts w:ascii="Times New Roman" w:hAnsi="Times New Roman"/>
                <w:sz w:val="20"/>
                <w:szCs w:val="20"/>
              </w:rPr>
              <w:lastRenderedPageBreak/>
              <w:t>Measure 5.4.2.</w:t>
            </w:r>
          </w:p>
        </w:tc>
        <w:tc>
          <w:tcPr>
            <w:tcW w:w="3260" w:type="dxa"/>
          </w:tcPr>
          <w:p w:rsidR="00F809EC" w:rsidRPr="00C42B18" w:rsidRDefault="00F809EC" w:rsidP="00C42B18">
            <w:pPr>
              <w:spacing w:after="0" w:line="240" w:lineRule="auto"/>
              <w:rPr>
                <w:rFonts w:ascii="Times New Roman" w:hAnsi="Times New Roman"/>
                <w:sz w:val="20"/>
                <w:szCs w:val="20"/>
              </w:rPr>
            </w:pPr>
            <w:r w:rsidRPr="00C42B18">
              <w:rPr>
                <w:rFonts w:ascii="Times New Roman" w:hAnsi="Times New Roman"/>
                <w:sz w:val="20"/>
                <w:szCs w:val="20"/>
              </w:rPr>
              <w:t>Improving social infrastructure</w:t>
            </w:r>
          </w:p>
        </w:tc>
        <w:tc>
          <w:tcPr>
            <w:tcW w:w="3118" w:type="dxa"/>
          </w:tcPr>
          <w:p w:rsidR="00F809EC" w:rsidRPr="00C42B18" w:rsidRDefault="00F809EC" w:rsidP="00C42B18">
            <w:pPr>
              <w:spacing w:after="0" w:line="240" w:lineRule="auto"/>
              <w:rPr>
                <w:rFonts w:ascii="Times New Roman" w:hAnsi="Times New Roman"/>
                <w:sz w:val="20"/>
                <w:szCs w:val="20"/>
                <w:lang w:val="en-US"/>
              </w:rPr>
            </w:pPr>
            <w:r w:rsidRPr="00C42B18">
              <w:rPr>
                <w:rFonts w:ascii="Times New Roman" w:hAnsi="Times New Roman"/>
                <w:sz w:val="20"/>
                <w:szCs w:val="20"/>
                <w:lang w:val="en-US"/>
              </w:rPr>
              <w:t>Attainment of target standards for the quality of university social infrastructure (percent attained at end of period)</w:t>
            </w:r>
          </w:p>
        </w:tc>
        <w:tc>
          <w:tcPr>
            <w:tcW w:w="850" w:type="dxa"/>
            <w:vAlign w:val="center"/>
          </w:tcPr>
          <w:p w:rsidR="00F809EC" w:rsidRPr="00C42B18" w:rsidRDefault="00F809EC" w:rsidP="00C42B18">
            <w:pPr>
              <w:spacing w:after="0" w:line="240" w:lineRule="auto"/>
              <w:jc w:val="center"/>
              <w:rPr>
                <w:rFonts w:ascii="Times New Roman" w:hAnsi="Times New Roman"/>
                <w:color w:val="000000"/>
                <w:sz w:val="18"/>
                <w:szCs w:val="24"/>
                <w:lang w:val="en-US"/>
              </w:rPr>
            </w:pPr>
            <w:r w:rsidRPr="00C42B18">
              <w:rPr>
                <w:rFonts w:ascii="Times New Roman" w:hAnsi="Times New Roman"/>
                <w:color w:val="000000"/>
                <w:sz w:val="18"/>
                <w:szCs w:val="20"/>
                <w:lang w:val="en-US"/>
              </w:rPr>
              <w:t> </w:t>
            </w:r>
          </w:p>
        </w:tc>
        <w:tc>
          <w:tcPr>
            <w:tcW w:w="851" w:type="dxa"/>
            <w:vAlign w:val="center"/>
          </w:tcPr>
          <w:p w:rsidR="00F809EC" w:rsidRPr="00C42B18" w:rsidRDefault="00F809EC" w:rsidP="00C42B18">
            <w:pPr>
              <w:spacing w:after="0" w:line="240" w:lineRule="auto"/>
              <w:jc w:val="center"/>
              <w:rPr>
                <w:rFonts w:ascii="Times New Roman" w:hAnsi="Times New Roman"/>
                <w:color w:val="000000"/>
                <w:sz w:val="18"/>
                <w:szCs w:val="24"/>
                <w:lang w:val="en-US"/>
              </w:rPr>
            </w:pPr>
            <w:r w:rsidRPr="00C42B18">
              <w:rPr>
                <w:rFonts w:ascii="Times New Roman" w:hAnsi="Times New Roman"/>
                <w:color w:val="000000"/>
                <w:sz w:val="18"/>
                <w:szCs w:val="20"/>
                <w:lang w:val="en-US"/>
              </w:rPr>
              <w:t> </w:t>
            </w:r>
          </w:p>
        </w:tc>
        <w:tc>
          <w:tcPr>
            <w:tcW w:w="850" w:type="dxa"/>
            <w:vAlign w:val="center"/>
          </w:tcPr>
          <w:p w:rsidR="00F809EC" w:rsidRPr="00C42B18" w:rsidRDefault="00F809EC" w:rsidP="00C42B18">
            <w:pPr>
              <w:spacing w:after="0" w:line="240" w:lineRule="auto"/>
              <w:jc w:val="center"/>
              <w:rPr>
                <w:rFonts w:ascii="Times New Roman" w:hAnsi="Times New Roman"/>
                <w:sz w:val="18"/>
                <w:szCs w:val="24"/>
              </w:rPr>
            </w:pPr>
            <w:r w:rsidRPr="00C42B18">
              <w:rPr>
                <w:rFonts w:ascii="Times New Roman" w:hAnsi="Times New Roman"/>
                <w:sz w:val="18"/>
                <w:szCs w:val="20"/>
              </w:rPr>
              <w:t>10,00</w:t>
            </w:r>
          </w:p>
        </w:tc>
        <w:tc>
          <w:tcPr>
            <w:tcW w:w="992"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993"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992"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992"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992"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851"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r>
      <w:tr w:rsidR="00F809EC" w:rsidRPr="00C42B18" w:rsidTr="00C42B18">
        <w:trPr>
          <w:cantSplit/>
        </w:trPr>
        <w:tc>
          <w:tcPr>
            <w:tcW w:w="1276" w:type="dxa"/>
            <w:tcBorders>
              <w:right w:val="nil"/>
            </w:tcBorders>
            <w:shd w:val="clear" w:color="auto" w:fill="D6E3BC"/>
          </w:tcPr>
          <w:p w:rsidR="00F809EC" w:rsidRPr="00C42B18" w:rsidRDefault="00F809EC" w:rsidP="00C42B18">
            <w:pPr>
              <w:spacing w:after="0" w:line="240" w:lineRule="auto"/>
              <w:rPr>
                <w:rFonts w:ascii="Times New Roman" w:hAnsi="Times New Roman"/>
                <w:b/>
                <w:sz w:val="20"/>
                <w:szCs w:val="20"/>
              </w:rPr>
            </w:pPr>
            <w:r w:rsidRPr="00C42B18">
              <w:rPr>
                <w:rFonts w:ascii="Times New Roman" w:hAnsi="Times New Roman"/>
                <w:b/>
                <w:sz w:val="20"/>
                <w:szCs w:val="20"/>
              </w:rPr>
              <w:t>SI 6</w:t>
            </w:r>
          </w:p>
        </w:tc>
        <w:tc>
          <w:tcPr>
            <w:tcW w:w="3260" w:type="dxa"/>
            <w:tcBorders>
              <w:left w:val="nil"/>
            </w:tcBorders>
            <w:shd w:val="clear" w:color="auto" w:fill="D6E3BC"/>
          </w:tcPr>
          <w:p w:rsidR="00F809EC" w:rsidRPr="00C42B18" w:rsidRDefault="00F809EC" w:rsidP="00C42B18">
            <w:pPr>
              <w:spacing w:after="0" w:line="240" w:lineRule="auto"/>
              <w:rPr>
                <w:rFonts w:ascii="Times New Roman" w:hAnsi="Times New Roman"/>
                <w:b/>
                <w:sz w:val="20"/>
                <w:szCs w:val="20"/>
              </w:rPr>
            </w:pPr>
            <w:r w:rsidRPr="00C42B18">
              <w:rPr>
                <w:rFonts w:ascii="Times New Roman" w:hAnsi="Times New Roman"/>
                <w:b/>
                <w:sz w:val="20"/>
                <w:szCs w:val="20"/>
              </w:rPr>
              <w:t>HSE</w:t>
            </w:r>
            <w:r w:rsidR="00864B3F">
              <w:rPr>
                <w:rFonts w:ascii="Times New Roman" w:hAnsi="Times New Roman"/>
                <w:b/>
                <w:sz w:val="20"/>
                <w:szCs w:val="20"/>
                <w:lang w:val="en-US"/>
              </w:rPr>
              <w:t>’s</w:t>
            </w:r>
            <w:r w:rsidRPr="00C42B18">
              <w:rPr>
                <w:rFonts w:ascii="Times New Roman" w:hAnsi="Times New Roman"/>
                <w:b/>
                <w:sz w:val="20"/>
                <w:szCs w:val="20"/>
              </w:rPr>
              <w:t xml:space="preserve"> Social Mission</w:t>
            </w:r>
          </w:p>
        </w:tc>
        <w:tc>
          <w:tcPr>
            <w:tcW w:w="3118" w:type="dxa"/>
            <w:shd w:val="clear" w:color="auto" w:fill="D6E3BC"/>
          </w:tcPr>
          <w:p w:rsidR="00F809EC" w:rsidRPr="00C42B18" w:rsidRDefault="00104782" w:rsidP="00C42B18">
            <w:pPr>
              <w:spacing w:after="0" w:line="240" w:lineRule="auto"/>
              <w:rPr>
                <w:rFonts w:ascii="Times New Roman" w:hAnsi="Times New Roman"/>
                <w:sz w:val="20"/>
                <w:szCs w:val="20"/>
              </w:rPr>
            </w:pPr>
            <w:r>
              <w:rPr>
                <w:rFonts w:ascii="Times New Roman" w:hAnsi="Times New Roman"/>
                <w:sz w:val="20"/>
                <w:szCs w:val="20"/>
              </w:rPr>
              <w:t>million rubles</w:t>
            </w:r>
          </w:p>
        </w:tc>
        <w:tc>
          <w:tcPr>
            <w:tcW w:w="850" w:type="dxa"/>
            <w:shd w:val="clear" w:color="auto" w:fill="D6E3BC"/>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5,00</w:t>
            </w:r>
          </w:p>
        </w:tc>
        <w:tc>
          <w:tcPr>
            <w:tcW w:w="851" w:type="dxa"/>
            <w:shd w:val="clear" w:color="auto" w:fill="D6E3BC"/>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34,50</w:t>
            </w:r>
          </w:p>
        </w:tc>
        <w:tc>
          <w:tcPr>
            <w:tcW w:w="850" w:type="dxa"/>
            <w:shd w:val="clear" w:color="auto" w:fill="D6E3BC"/>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38,00</w:t>
            </w:r>
          </w:p>
        </w:tc>
        <w:tc>
          <w:tcPr>
            <w:tcW w:w="992" w:type="dxa"/>
            <w:shd w:val="clear" w:color="auto" w:fill="D6E3BC"/>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83,00</w:t>
            </w:r>
          </w:p>
        </w:tc>
        <w:tc>
          <w:tcPr>
            <w:tcW w:w="993" w:type="dxa"/>
            <w:shd w:val="clear" w:color="auto" w:fill="D6E3BC"/>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83,00</w:t>
            </w:r>
          </w:p>
        </w:tc>
        <w:tc>
          <w:tcPr>
            <w:tcW w:w="992" w:type="dxa"/>
            <w:shd w:val="clear" w:color="auto" w:fill="D6E3BC"/>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73,00</w:t>
            </w:r>
          </w:p>
        </w:tc>
        <w:tc>
          <w:tcPr>
            <w:tcW w:w="992" w:type="dxa"/>
            <w:shd w:val="clear" w:color="auto" w:fill="D6E3BC"/>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73,00</w:t>
            </w:r>
          </w:p>
        </w:tc>
        <w:tc>
          <w:tcPr>
            <w:tcW w:w="992" w:type="dxa"/>
            <w:shd w:val="clear" w:color="auto" w:fill="D6E3BC"/>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73,00</w:t>
            </w:r>
          </w:p>
        </w:tc>
        <w:tc>
          <w:tcPr>
            <w:tcW w:w="851" w:type="dxa"/>
            <w:shd w:val="clear" w:color="auto" w:fill="D6E3BC"/>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73,00</w:t>
            </w:r>
          </w:p>
        </w:tc>
      </w:tr>
      <w:tr w:rsidR="00F809EC" w:rsidRPr="00C42B18" w:rsidTr="00C42B18">
        <w:trPr>
          <w:cantSplit/>
        </w:trPr>
        <w:tc>
          <w:tcPr>
            <w:tcW w:w="1276" w:type="dxa"/>
            <w:tcBorders>
              <w:right w:val="nil"/>
            </w:tcBorders>
            <w:shd w:val="clear" w:color="auto" w:fill="FBD4B4"/>
          </w:tcPr>
          <w:p w:rsidR="00F809EC" w:rsidRPr="00C42B18" w:rsidRDefault="00F809EC" w:rsidP="00C42B18">
            <w:pPr>
              <w:spacing w:after="0" w:line="240" w:lineRule="auto"/>
              <w:rPr>
                <w:rFonts w:ascii="Times New Roman" w:hAnsi="Times New Roman"/>
                <w:b/>
                <w:sz w:val="20"/>
                <w:szCs w:val="20"/>
              </w:rPr>
            </w:pPr>
            <w:r w:rsidRPr="00C42B18">
              <w:rPr>
                <w:rFonts w:ascii="Times New Roman" w:hAnsi="Times New Roman"/>
                <w:b/>
                <w:sz w:val="20"/>
                <w:szCs w:val="20"/>
              </w:rPr>
              <w:t>Project 6.1.</w:t>
            </w:r>
          </w:p>
        </w:tc>
        <w:tc>
          <w:tcPr>
            <w:tcW w:w="3260" w:type="dxa"/>
            <w:tcBorders>
              <w:left w:val="nil"/>
            </w:tcBorders>
            <w:shd w:val="clear" w:color="auto" w:fill="FBD4B4"/>
          </w:tcPr>
          <w:p w:rsidR="00F809EC" w:rsidRPr="00C42B18" w:rsidRDefault="00F809EC" w:rsidP="00C42B18">
            <w:pPr>
              <w:spacing w:after="0" w:line="240" w:lineRule="auto"/>
              <w:rPr>
                <w:rFonts w:ascii="Times New Roman" w:hAnsi="Times New Roman"/>
                <w:b/>
                <w:sz w:val="20"/>
                <w:szCs w:val="20"/>
                <w:lang w:val="en-US"/>
              </w:rPr>
            </w:pPr>
            <w:r w:rsidRPr="00C42B18">
              <w:rPr>
                <w:rFonts w:ascii="Times New Roman" w:hAnsi="Times New Roman"/>
                <w:b/>
                <w:sz w:val="20"/>
                <w:szCs w:val="20"/>
                <w:lang w:val="en-US"/>
              </w:rPr>
              <w:t>Diffusing knowledge about social development and the improvement of educational standards</w:t>
            </w:r>
          </w:p>
        </w:tc>
        <w:tc>
          <w:tcPr>
            <w:tcW w:w="3118" w:type="dxa"/>
            <w:shd w:val="clear" w:color="auto" w:fill="FBD4B4"/>
          </w:tcPr>
          <w:p w:rsidR="00F809EC" w:rsidRPr="00C42B18" w:rsidRDefault="00104782" w:rsidP="00C42B18">
            <w:pPr>
              <w:spacing w:after="0" w:line="240" w:lineRule="auto"/>
              <w:rPr>
                <w:rFonts w:ascii="Times New Roman" w:hAnsi="Times New Roman"/>
                <w:sz w:val="20"/>
                <w:szCs w:val="20"/>
              </w:rPr>
            </w:pPr>
            <w:r>
              <w:rPr>
                <w:rFonts w:ascii="Times New Roman" w:hAnsi="Times New Roman"/>
                <w:sz w:val="20"/>
                <w:szCs w:val="20"/>
              </w:rPr>
              <w:t>million rubles</w:t>
            </w:r>
          </w:p>
        </w:tc>
        <w:tc>
          <w:tcPr>
            <w:tcW w:w="850" w:type="dxa"/>
            <w:shd w:val="clear" w:color="auto" w:fill="FBD4B4"/>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5,00</w:t>
            </w:r>
          </w:p>
        </w:tc>
        <w:tc>
          <w:tcPr>
            <w:tcW w:w="851" w:type="dxa"/>
            <w:shd w:val="clear" w:color="auto" w:fill="FBD4B4"/>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27,50</w:t>
            </w:r>
          </w:p>
        </w:tc>
        <w:tc>
          <w:tcPr>
            <w:tcW w:w="850" w:type="dxa"/>
            <w:shd w:val="clear" w:color="auto" w:fill="FBD4B4"/>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28,50</w:t>
            </w:r>
          </w:p>
        </w:tc>
        <w:tc>
          <w:tcPr>
            <w:tcW w:w="992" w:type="dxa"/>
            <w:shd w:val="clear" w:color="auto" w:fill="FBD4B4"/>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66,00</w:t>
            </w:r>
          </w:p>
        </w:tc>
        <w:tc>
          <w:tcPr>
            <w:tcW w:w="993" w:type="dxa"/>
            <w:shd w:val="clear" w:color="auto" w:fill="FBD4B4"/>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66,00</w:t>
            </w:r>
          </w:p>
        </w:tc>
        <w:tc>
          <w:tcPr>
            <w:tcW w:w="992" w:type="dxa"/>
            <w:shd w:val="clear" w:color="auto" w:fill="FBD4B4"/>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56,00</w:t>
            </w:r>
          </w:p>
        </w:tc>
        <w:tc>
          <w:tcPr>
            <w:tcW w:w="992" w:type="dxa"/>
            <w:shd w:val="clear" w:color="auto" w:fill="FBD4B4"/>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56,00</w:t>
            </w:r>
          </w:p>
        </w:tc>
        <w:tc>
          <w:tcPr>
            <w:tcW w:w="992" w:type="dxa"/>
            <w:shd w:val="clear" w:color="auto" w:fill="FBD4B4"/>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56,00</w:t>
            </w:r>
          </w:p>
        </w:tc>
        <w:tc>
          <w:tcPr>
            <w:tcW w:w="851" w:type="dxa"/>
            <w:shd w:val="clear" w:color="auto" w:fill="FBD4B4"/>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56,00</w:t>
            </w:r>
          </w:p>
        </w:tc>
      </w:tr>
      <w:tr w:rsidR="00F809EC" w:rsidRPr="00C42B18" w:rsidTr="00C42B18">
        <w:trPr>
          <w:cantSplit/>
        </w:trPr>
        <w:tc>
          <w:tcPr>
            <w:tcW w:w="1276" w:type="dxa"/>
          </w:tcPr>
          <w:p w:rsidR="00F809EC" w:rsidRPr="00C42B18" w:rsidRDefault="00F809EC" w:rsidP="00C42B18">
            <w:pPr>
              <w:spacing w:after="0" w:line="240" w:lineRule="auto"/>
              <w:rPr>
                <w:rFonts w:ascii="Times New Roman" w:hAnsi="Times New Roman"/>
                <w:sz w:val="20"/>
                <w:szCs w:val="20"/>
              </w:rPr>
            </w:pPr>
            <w:r w:rsidRPr="00C42B18">
              <w:rPr>
                <w:rFonts w:ascii="Times New Roman" w:hAnsi="Times New Roman"/>
                <w:sz w:val="20"/>
                <w:szCs w:val="20"/>
              </w:rPr>
              <w:t>Measure 6.1.1.</w:t>
            </w:r>
          </w:p>
        </w:tc>
        <w:tc>
          <w:tcPr>
            <w:tcW w:w="3260" w:type="dxa"/>
          </w:tcPr>
          <w:p w:rsidR="00F809EC" w:rsidRPr="00C42B18" w:rsidRDefault="00F809EC" w:rsidP="00C42B18">
            <w:pPr>
              <w:spacing w:after="0" w:line="240" w:lineRule="auto"/>
              <w:rPr>
                <w:rFonts w:ascii="Times New Roman" w:hAnsi="Times New Roman"/>
                <w:sz w:val="20"/>
                <w:szCs w:val="20"/>
                <w:lang w:val="en-US"/>
              </w:rPr>
            </w:pPr>
            <w:r w:rsidRPr="00C42B18">
              <w:rPr>
                <w:rFonts w:ascii="Times New Roman" w:hAnsi="Times New Roman"/>
                <w:sz w:val="20"/>
                <w:szCs w:val="20"/>
                <w:lang w:val="en-US"/>
              </w:rPr>
              <w:t>Training and advanced training for teachers, lecturers and researchers</w:t>
            </w:r>
          </w:p>
        </w:tc>
        <w:tc>
          <w:tcPr>
            <w:tcW w:w="3118" w:type="dxa"/>
          </w:tcPr>
          <w:p w:rsidR="00F809EC" w:rsidRPr="00C42B18" w:rsidRDefault="00F809EC" w:rsidP="00C42B18">
            <w:pPr>
              <w:spacing w:after="0" w:line="240" w:lineRule="auto"/>
              <w:rPr>
                <w:rFonts w:ascii="Times New Roman" w:hAnsi="Times New Roman"/>
                <w:sz w:val="20"/>
                <w:szCs w:val="20"/>
                <w:lang w:val="en-US"/>
              </w:rPr>
            </w:pPr>
            <w:r w:rsidRPr="00C42B18">
              <w:rPr>
                <w:rFonts w:ascii="Times New Roman" w:hAnsi="Times New Roman"/>
                <w:sz w:val="20"/>
                <w:szCs w:val="20"/>
                <w:lang w:val="en-US"/>
              </w:rPr>
              <w:t>Number of teachers, lecturers and researchers from Russian and international organisations that have participated in HSE training and advanced training programmes</w:t>
            </w:r>
          </w:p>
        </w:tc>
        <w:tc>
          <w:tcPr>
            <w:tcW w:w="850" w:type="dxa"/>
            <w:vAlign w:val="center"/>
          </w:tcPr>
          <w:p w:rsidR="00F809EC" w:rsidRPr="00C42B18" w:rsidRDefault="00F809EC" w:rsidP="00C42B18">
            <w:pPr>
              <w:spacing w:after="0" w:line="240" w:lineRule="auto"/>
              <w:jc w:val="center"/>
              <w:rPr>
                <w:rFonts w:ascii="Times New Roman" w:hAnsi="Times New Roman"/>
                <w:sz w:val="18"/>
                <w:szCs w:val="24"/>
              </w:rPr>
            </w:pPr>
            <w:r w:rsidRPr="00C42B18">
              <w:rPr>
                <w:rFonts w:ascii="Times New Roman" w:hAnsi="Times New Roman"/>
                <w:sz w:val="18"/>
                <w:szCs w:val="20"/>
              </w:rPr>
              <w:t>200</w:t>
            </w:r>
          </w:p>
        </w:tc>
        <w:tc>
          <w:tcPr>
            <w:tcW w:w="851" w:type="dxa"/>
            <w:vAlign w:val="center"/>
          </w:tcPr>
          <w:p w:rsidR="00F809EC" w:rsidRPr="00C42B18" w:rsidRDefault="00F809EC" w:rsidP="00C42B18">
            <w:pPr>
              <w:spacing w:after="0" w:line="240" w:lineRule="auto"/>
              <w:jc w:val="center"/>
              <w:rPr>
                <w:rFonts w:ascii="Times New Roman" w:hAnsi="Times New Roman"/>
                <w:sz w:val="18"/>
                <w:szCs w:val="24"/>
              </w:rPr>
            </w:pPr>
            <w:r w:rsidRPr="00C42B18">
              <w:rPr>
                <w:rFonts w:ascii="Times New Roman" w:hAnsi="Times New Roman"/>
                <w:sz w:val="18"/>
                <w:szCs w:val="20"/>
              </w:rPr>
              <w:t> </w:t>
            </w:r>
          </w:p>
        </w:tc>
        <w:tc>
          <w:tcPr>
            <w:tcW w:w="850" w:type="dxa"/>
            <w:vAlign w:val="center"/>
          </w:tcPr>
          <w:p w:rsidR="00F809EC" w:rsidRPr="00C42B18" w:rsidRDefault="00F809EC" w:rsidP="00C42B18">
            <w:pPr>
              <w:spacing w:after="0" w:line="240" w:lineRule="auto"/>
              <w:jc w:val="center"/>
              <w:rPr>
                <w:rFonts w:ascii="Times New Roman" w:hAnsi="Times New Roman"/>
                <w:sz w:val="18"/>
                <w:szCs w:val="24"/>
              </w:rPr>
            </w:pPr>
            <w:r w:rsidRPr="00C42B18">
              <w:rPr>
                <w:rFonts w:ascii="Times New Roman" w:hAnsi="Times New Roman"/>
                <w:sz w:val="18"/>
                <w:szCs w:val="20"/>
              </w:rPr>
              <w:t>300</w:t>
            </w:r>
          </w:p>
        </w:tc>
        <w:tc>
          <w:tcPr>
            <w:tcW w:w="992"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993"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992"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992"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992"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851"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r>
      <w:tr w:rsidR="00F809EC" w:rsidRPr="00C42B18" w:rsidTr="00C42B18">
        <w:trPr>
          <w:cantSplit/>
        </w:trPr>
        <w:tc>
          <w:tcPr>
            <w:tcW w:w="1276" w:type="dxa"/>
          </w:tcPr>
          <w:p w:rsidR="00F809EC" w:rsidRPr="00C42B18" w:rsidRDefault="00F809EC" w:rsidP="00C42B18">
            <w:pPr>
              <w:spacing w:after="0" w:line="240" w:lineRule="auto"/>
              <w:rPr>
                <w:rFonts w:ascii="Times New Roman" w:hAnsi="Times New Roman"/>
                <w:sz w:val="20"/>
                <w:szCs w:val="20"/>
              </w:rPr>
            </w:pPr>
            <w:r w:rsidRPr="00C42B18">
              <w:rPr>
                <w:rFonts w:ascii="Times New Roman" w:hAnsi="Times New Roman"/>
                <w:sz w:val="20"/>
                <w:szCs w:val="20"/>
              </w:rPr>
              <w:t>Measure 6.1.2.</w:t>
            </w:r>
          </w:p>
        </w:tc>
        <w:tc>
          <w:tcPr>
            <w:tcW w:w="3260" w:type="dxa"/>
          </w:tcPr>
          <w:p w:rsidR="00F809EC" w:rsidRPr="00C42B18" w:rsidRDefault="00F809EC" w:rsidP="00C42B18">
            <w:pPr>
              <w:spacing w:after="0" w:line="240" w:lineRule="auto"/>
              <w:rPr>
                <w:rFonts w:ascii="Times New Roman" w:hAnsi="Times New Roman"/>
                <w:sz w:val="20"/>
                <w:szCs w:val="20"/>
                <w:lang w:val="en-US"/>
              </w:rPr>
            </w:pPr>
            <w:r w:rsidRPr="00C42B18">
              <w:rPr>
                <w:rFonts w:ascii="Times New Roman" w:hAnsi="Times New Roman"/>
                <w:sz w:val="20"/>
                <w:szCs w:val="20"/>
                <w:lang w:val="en-US"/>
              </w:rPr>
              <w:t>Training and advanced training for educational managers</w:t>
            </w:r>
          </w:p>
        </w:tc>
        <w:tc>
          <w:tcPr>
            <w:tcW w:w="3118" w:type="dxa"/>
          </w:tcPr>
          <w:p w:rsidR="00F809EC" w:rsidRPr="00C42B18" w:rsidRDefault="00F809EC" w:rsidP="00C42B18">
            <w:pPr>
              <w:spacing w:after="0" w:line="240" w:lineRule="auto"/>
              <w:rPr>
                <w:rFonts w:ascii="Times New Roman" w:hAnsi="Times New Roman"/>
                <w:sz w:val="20"/>
                <w:szCs w:val="20"/>
                <w:lang w:val="en-US"/>
              </w:rPr>
            </w:pPr>
            <w:r w:rsidRPr="00C42B18">
              <w:rPr>
                <w:rFonts w:ascii="Times New Roman" w:hAnsi="Times New Roman"/>
                <w:sz w:val="20"/>
                <w:szCs w:val="20"/>
                <w:lang w:val="en-US"/>
              </w:rPr>
              <w:t>Number of educational administrators and managers that have participated in HSE training and advanced training programmes</w:t>
            </w:r>
          </w:p>
        </w:tc>
        <w:tc>
          <w:tcPr>
            <w:tcW w:w="850" w:type="dxa"/>
            <w:vAlign w:val="center"/>
          </w:tcPr>
          <w:p w:rsidR="00F809EC" w:rsidRPr="00C42B18" w:rsidRDefault="00F809EC" w:rsidP="00C42B18">
            <w:pPr>
              <w:spacing w:after="0" w:line="240" w:lineRule="auto"/>
              <w:jc w:val="center"/>
              <w:rPr>
                <w:rFonts w:ascii="Times New Roman" w:hAnsi="Times New Roman"/>
                <w:sz w:val="18"/>
                <w:szCs w:val="24"/>
              </w:rPr>
            </w:pPr>
            <w:r w:rsidRPr="00C42B18">
              <w:rPr>
                <w:rFonts w:ascii="Times New Roman" w:hAnsi="Times New Roman"/>
                <w:sz w:val="18"/>
                <w:szCs w:val="20"/>
              </w:rPr>
              <w:t>150</w:t>
            </w:r>
          </w:p>
        </w:tc>
        <w:tc>
          <w:tcPr>
            <w:tcW w:w="851" w:type="dxa"/>
            <w:vAlign w:val="center"/>
          </w:tcPr>
          <w:p w:rsidR="00F809EC" w:rsidRPr="00C42B18" w:rsidRDefault="00F809EC" w:rsidP="00C42B18">
            <w:pPr>
              <w:spacing w:after="0" w:line="240" w:lineRule="auto"/>
              <w:jc w:val="center"/>
              <w:rPr>
                <w:rFonts w:ascii="Times New Roman" w:hAnsi="Times New Roman"/>
                <w:sz w:val="18"/>
                <w:szCs w:val="24"/>
              </w:rPr>
            </w:pPr>
            <w:r w:rsidRPr="00C42B18">
              <w:rPr>
                <w:rFonts w:ascii="Times New Roman" w:hAnsi="Times New Roman"/>
                <w:sz w:val="18"/>
                <w:szCs w:val="20"/>
              </w:rPr>
              <w:t> </w:t>
            </w:r>
          </w:p>
        </w:tc>
        <w:tc>
          <w:tcPr>
            <w:tcW w:w="850" w:type="dxa"/>
            <w:vAlign w:val="center"/>
          </w:tcPr>
          <w:p w:rsidR="00F809EC" w:rsidRPr="00C42B18" w:rsidRDefault="00F809EC" w:rsidP="00C42B18">
            <w:pPr>
              <w:spacing w:after="0" w:line="240" w:lineRule="auto"/>
              <w:jc w:val="center"/>
              <w:rPr>
                <w:rFonts w:ascii="Times New Roman" w:hAnsi="Times New Roman"/>
                <w:sz w:val="18"/>
                <w:szCs w:val="24"/>
              </w:rPr>
            </w:pPr>
            <w:r w:rsidRPr="00C42B18">
              <w:rPr>
                <w:rFonts w:ascii="Times New Roman" w:hAnsi="Times New Roman"/>
                <w:sz w:val="18"/>
                <w:szCs w:val="20"/>
              </w:rPr>
              <w:t>200</w:t>
            </w:r>
          </w:p>
        </w:tc>
        <w:tc>
          <w:tcPr>
            <w:tcW w:w="992"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993"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992"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992"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992"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851"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r>
      <w:tr w:rsidR="00F809EC" w:rsidRPr="00C42B18" w:rsidTr="00C42B18">
        <w:trPr>
          <w:cantSplit/>
        </w:trPr>
        <w:tc>
          <w:tcPr>
            <w:tcW w:w="1276" w:type="dxa"/>
          </w:tcPr>
          <w:p w:rsidR="00F809EC" w:rsidRPr="00C42B18" w:rsidRDefault="00F809EC" w:rsidP="00C42B18">
            <w:pPr>
              <w:spacing w:after="0" w:line="240" w:lineRule="auto"/>
              <w:rPr>
                <w:rFonts w:ascii="Times New Roman" w:hAnsi="Times New Roman"/>
                <w:sz w:val="20"/>
                <w:szCs w:val="20"/>
              </w:rPr>
            </w:pPr>
            <w:r w:rsidRPr="00C42B18">
              <w:rPr>
                <w:rFonts w:ascii="Times New Roman" w:hAnsi="Times New Roman"/>
                <w:sz w:val="20"/>
                <w:szCs w:val="20"/>
              </w:rPr>
              <w:t>Measure 6.1.3.</w:t>
            </w:r>
          </w:p>
        </w:tc>
        <w:tc>
          <w:tcPr>
            <w:tcW w:w="3260" w:type="dxa"/>
          </w:tcPr>
          <w:p w:rsidR="00F809EC" w:rsidRPr="00C42B18" w:rsidRDefault="00F809EC" w:rsidP="00C42B18">
            <w:pPr>
              <w:spacing w:after="0" w:line="240" w:lineRule="auto"/>
              <w:rPr>
                <w:rFonts w:ascii="Times New Roman" w:hAnsi="Times New Roman"/>
                <w:sz w:val="20"/>
                <w:szCs w:val="20"/>
                <w:lang w:val="en-US"/>
              </w:rPr>
            </w:pPr>
            <w:r w:rsidRPr="00C42B18">
              <w:rPr>
                <w:rFonts w:ascii="Times New Roman" w:hAnsi="Times New Roman"/>
                <w:sz w:val="20"/>
                <w:szCs w:val="20"/>
                <w:lang w:val="en-US"/>
              </w:rPr>
              <w:t>Developing and promoting open distance courses on MOOC platforms</w:t>
            </w:r>
          </w:p>
        </w:tc>
        <w:tc>
          <w:tcPr>
            <w:tcW w:w="3118" w:type="dxa"/>
          </w:tcPr>
          <w:p w:rsidR="00F809EC" w:rsidRPr="00C42B18" w:rsidRDefault="00F809EC" w:rsidP="00C42B18">
            <w:pPr>
              <w:spacing w:after="0" w:line="240" w:lineRule="auto"/>
              <w:rPr>
                <w:rFonts w:ascii="Times New Roman" w:hAnsi="Times New Roman"/>
                <w:sz w:val="20"/>
                <w:szCs w:val="20"/>
                <w:lang w:val="en-US"/>
              </w:rPr>
            </w:pPr>
            <w:r w:rsidRPr="00C42B18">
              <w:rPr>
                <w:rFonts w:ascii="Times New Roman" w:hAnsi="Times New Roman"/>
                <w:sz w:val="20"/>
                <w:szCs w:val="20"/>
                <w:lang w:val="en-US"/>
              </w:rPr>
              <w:t>Number of HSE MOOCs that have been developed and added to platforms</w:t>
            </w:r>
          </w:p>
        </w:tc>
        <w:tc>
          <w:tcPr>
            <w:tcW w:w="850" w:type="dxa"/>
            <w:vAlign w:val="center"/>
          </w:tcPr>
          <w:p w:rsidR="00F809EC" w:rsidRPr="00C42B18" w:rsidRDefault="00F809EC" w:rsidP="00C42B18">
            <w:pPr>
              <w:spacing w:after="0" w:line="240" w:lineRule="auto"/>
              <w:jc w:val="center"/>
              <w:rPr>
                <w:rFonts w:ascii="Times New Roman" w:hAnsi="Times New Roman"/>
                <w:sz w:val="18"/>
                <w:szCs w:val="24"/>
              </w:rPr>
            </w:pPr>
            <w:r w:rsidRPr="00C42B18">
              <w:rPr>
                <w:rFonts w:ascii="Times New Roman" w:hAnsi="Times New Roman"/>
                <w:sz w:val="18"/>
                <w:szCs w:val="20"/>
              </w:rPr>
              <w:t>3</w:t>
            </w:r>
          </w:p>
        </w:tc>
        <w:tc>
          <w:tcPr>
            <w:tcW w:w="851" w:type="dxa"/>
            <w:vAlign w:val="center"/>
          </w:tcPr>
          <w:p w:rsidR="00F809EC" w:rsidRPr="00C42B18" w:rsidRDefault="00F809EC" w:rsidP="00C42B18">
            <w:pPr>
              <w:spacing w:after="0" w:line="240" w:lineRule="auto"/>
              <w:jc w:val="center"/>
              <w:rPr>
                <w:rFonts w:ascii="Times New Roman" w:hAnsi="Times New Roman"/>
                <w:sz w:val="18"/>
                <w:szCs w:val="24"/>
              </w:rPr>
            </w:pPr>
            <w:r w:rsidRPr="00C42B18">
              <w:rPr>
                <w:rFonts w:ascii="Times New Roman" w:hAnsi="Times New Roman"/>
                <w:sz w:val="18"/>
                <w:szCs w:val="20"/>
              </w:rPr>
              <w:t>7</w:t>
            </w:r>
          </w:p>
        </w:tc>
        <w:tc>
          <w:tcPr>
            <w:tcW w:w="850" w:type="dxa"/>
            <w:vAlign w:val="center"/>
          </w:tcPr>
          <w:p w:rsidR="00F809EC" w:rsidRPr="00C42B18" w:rsidRDefault="00F809EC" w:rsidP="00C42B18">
            <w:pPr>
              <w:spacing w:after="0" w:line="240" w:lineRule="auto"/>
              <w:jc w:val="center"/>
              <w:rPr>
                <w:rFonts w:ascii="Times New Roman" w:hAnsi="Times New Roman"/>
                <w:sz w:val="18"/>
                <w:szCs w:val="24"/>
              </w:rPr>
            </w:pPr>
            <w:r w:rsidRPr="00C42B18">
              <w:rPr>
                <w:rFonts w:ascii="Times New Roman" w:hAnsi="Times New Roman"/>
                <w:sz w:val="18"/>
                <w:szCs w:val="20"/>
              </w:rPr>
              <w:t>10</w:t>
            </w:r>
          </w:p>
        </w:tc>
        <w:tc>
          <w:tcPr>
            <w:tcW w:w="992"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993"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992"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992"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992"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851"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r>
      <w:tr w:rsidR="00F809EC" w:rsidRPr="00C42B18" w:rsidTr="00C42B18">
        <w:trPr>
          <w:cantSplit/>
        </w:trPr>
        <w:tc>
          <w:tcPr>
            <w:tcW w:w="1276" w:type="dxa"/>
            <w:tcBorders>
              <w:right w:val="nil"/>
            </w:tcBorders>
            <w:shd w:val="clear" w:color="auto" w:fill="FBD4B4"/>
          </w:tcPr>
          <w:p w:rsidR="00F809EC" w:rsidRPr="00C42B18" w:rsidRDefault="00F809EC" w:rsidP="00C42B18">
            <w:pPr>
              <w:spacing w:after="0" w:line="240" w:lineRule="auto"/>
              <w:rPr>
                <w:rFonts w:ascii="Times New Roman" w:hAnsi="Times New Roman"/>
                <w:b/>
                <w:sz w:val="20"/>
                <w:szCs w:val="20"/>
              </w:rPr>
            </w:pPr>
            <w:r w:rsidRPr="00C42B18">
              <w:rPr>
                <w:rFonts w:ascii="Times New Roman" w:hAnsi="Times New Roman"/>
                <w:b/>
                <w:sz w:val="20"/>
                <w:szCs w:val="20"/>
              </w:rPr>
              <w:t>Project 6.2.</w:t>
            </w:r>
          </w:p>
        </w:tc>
        <w:tc>
          <w:tcPr>
            <w:tcW w:w="3260" w:type="dxa"/>
            <w:tcBorders>
              <w:left w:val="nil"/>
            </w:tcBorders>
            <w:shd w:val="clear" w:color="auto" w:fill="FBD4B4"/>
          </w:tcPr>
          <w:p w:rsidR="00F809EC" w:rsidRPr="00C42B18" w:rsidRDefault="00F809EC" w:rsidP="00C42B18">
            <w:pPr>
              <w:spacing w:after="0" w:line="240" w:lineRule="auto"/>
              <w:rPr>
                <w:rFonts w:ascii="Times New Roman" w:hAnsi="Times New Roman"/>
                <w:b/>
                <w:sz w:val="20"/>
                <w:szCs w:val="20"/>
                <w:lang w:val="en-US"/>
              </w:rPr>
            </w:pPr>
            <w:r w:rsidRPr="00C42B18">
              <w:rPr>
                <w:rFonts w:ascii="Times New Roman" w:hAnsi="Times New Roman"/>
                <w:b/>
                <w:sz w:val="20"/>
                <w:szCs w:val="20"/>
                <w:lang w:val="en-US"/>
              </w:rPr>
              <w:t>Participation in policy evaluation, development and discussion</w:t>
            </w:r>
          </w:p>
        </w:tc>
        <w:tc>
          <w:tcPr>
            <w:tcW w:w="3118" w:type="dxa"/>
            <w:shd w:val="clear" w:color="auto" w:fill="FBD4B4"/>
          </w:tcPr>
          <w:p w:rsidR="00F809EC" w:rsidRPr="00C42B18" w:rsidRDefault="00104782" w:rsidP="00C42B18">
            <w:pPr>
              <w:spacing w:after="0" w:line="240" w:lineRule="auto"/>
              <w:rPr>
                <w:rFonts w:ascii="Times New Roman" w:hAnsi="Times New Roman"/>
                <w:sz w:val="20"/>
                <w:szCs w:val="20"/>
              </w:rPr>
            </w:pPr>
            <w:r>
              <w:rPr>
                <w:rFonts w:ascii="Times New Roman" w:hAnsi="Times New Roman"/>
                <w:sz w:val="20"/>
                <w:szCs w:val="20"/>
              </w:rPr>
              <w:t>million rubles</w:t>
            </w:r>
          </w:p>
        </w:tc>
        <w:tc>
          <w:tcPr>
            <w:tcW w:w="850" w:type="dxa"/>
            <w:shd w:val="clear" w:color="auto" w:fill="FBD4B4"/>
            <w:vAlign w:val="center"/>
          </w:tcPr>
          <w:p w:rsidR="00F809EC" w:rsidRPr="00C42B18" w:rsidRDefault="00F809EC" w:rsidP="00C42B18">
            <w:pPr>
              <w:spacing w:after="0" w:line="240" w:lineRule="auto"/>
              <w:jc w:val="center"/>
              <w:rPr>
                <w:rFonts w:ascii="Times New Roman" w:hAnsi="Times New Roman"/>
                <w:sz w:val="18"/>
                <w:szCs w:val="24"/>
              </w:rPr>
            </w:pPr>
            <w:r w:rsidRPr="00C42B18">
              <w:rPr>
                <w:rFonts w:ascii="Times New Roman" w:hAnsi="Times New Roman"/>
                <w:sz w:val="18"/>
                <w:szCs w:val="20"/>
              </w:rPr>
              <w:t>0,00</w:t>
            </w:r>
          </w:p>
        </w:tc>
        <w:tc>
          <w:tcPr>
            <w:tcW w:w="851" w:type="dxa"/>
            <w:shd w:val="clear" w:color="auto" w:fill="FBD4B4"/>
            <w:vAlign w:val="center"/>
          </w:tcPr>
          <w:p w:rsidR="00F809EC" w:rsidRPr="00C42B18" w:rsidRDefault="00F809EC" w:rsidP="00C42B18">
            <w:pPr>
              <w:spacing w:after="0" w:line="240" w:lineRule="auto"/>
              <w:jc w:val="center"/>
              <w:rPr>
                <w:rFonts w:ascii="Times New Roman" w:hAnsi="Times New Roman"/>
                <w:sz w:val="18"/>
                <w:szCs w:val="24"/>
              </w:rPr>
            </w:pPr>
            <w:r w:rsidRPr="00C42B18">
              <w:rPr>
                <w:rFonts w:ascii="Times New Roman" w:hAnsi="Times New Roman"/>
                <w:sz w:val="18"/>
                <w:szCs w:val="20"/>
              </w:rPr>
              <w:t>5,50</w:t>
            </w:r>
          </w:p>
        </w:tc>
        <w:tc>
          <w:tcPr>
            <w:tcW w:w="850" w:type="dxa"/>
            <w:shd w:val="clear" w:color="auto" w:fill="FBD4B4"/>
            <w:vAlign w:val="center"/>
          </w:tcPr>
          <w:p w:rsidR="00F809EC" w:rsidRPr="00C42B18" w:rsidRDefault="00F809EC" w:rsidP="00C42B18">
            <w:pPr>
              <w:spacing w:after="0" w:line="240" w:lineRule="auto"/>
              <w:jc w:val="center"/>
              <w:rPr>
                <w:rFonts w:ascii="Times New Roman" w:hAnsi="Times New Roman"/>
                <w:sz w:val="18"/>
                <w:szCs w:val="24"/>
              </w:rPr>
            </w:pPr>
            <w:r w:rsidRPr="00C42B18">
              <w:rPr>
                <w:rFonts w:ascii="Times New Roman" w:hAnsi="Times New Roman"/>
                <w:sz w:val="18"/>
                <w:szCs w:val="20"/>
              </w:rPr>
              <w:t>7,50</w:t>
            </w:r>
          </w:p>
        </w:tc>
        <w:tc>
          <w:tcPr>
            <w:tcW w:w="992" w:type="dxa"/>
            <w:shd w:val="clear" w:color="auto" w:fill="FBD4B4"/>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13,00</w:t>
            </w:r>
          </w:p>
        </w:tc>
        <w:tc>
          <w:tcPr>
            <w:tcW w:w="993" w:type="dxa"/>
            <w:shd w:val="clear" w:color="auto" w:fill="FBD4B4"/>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13,00</w:t>
            </w:r>
          </w:p>
        </w:tc>
        <w:tc>
          <w:tcPr>
            <w:tcW w:w="992" w:type="dxa"/>
            <w:shd w:val="clear" w:color="auto" w:fill="FBD4B4"/>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13,00</w:t>
            </w:r>
          </w:p>
        </w:tc>
        <w:tc>
          <w:tcPr>
            <w:tcW w:w="992" w:type="dxa"/>
            <w:shd w:val="clear" w:color="auto" w:fill="FBD4B4"/>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13,00</w:t>
            </w:r>
          </w:p>
        </w:tc>
        <w:tc>
          <w:tcPr>
            <w:tcW w:w="992" w:type="dxa"/>
            <w:shd w:val="clear" w:color="auto" w:fill="FBD4B4"/>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13,00</w:t>
            </w:r>
          </w:p>
        </w:tc>
        <w:tc>
          <w:tcPr>
            <w:tcW w:w="851" w:type="dxa"/>
            <w:shd w:val="clear" w:color="auto" w:fill="FBD4B4"/>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13,00</w:t>
            </w:r>
          </w:p>
        </w:tc>
      </w:tr>
      <w:tr w:rsidR="00F809EC" w:rsidRPr="00C42B18" w:rsidTr="00C42B18">
        <w:trPr>
          <w:cantSplit/>
        </w:trPr>
        <w:tc>
          <w:tcPr>
            <w:tcW w:w="1276" w:type="dxa"/>
          </w:tcPr>
          <w:p w:rsidR="00F809EC" w:rsidRPr="00C42B18" w:rsidRDefault="00F809EC" w:rsidP="00C42B18">
            <w:pPr>
              <w:spacing w:after="0" w:line="240" w:lineRule="auto"/>
              <w:rPr>
                <w:rFonts w:ascii="Times New Roman" w:hAnsi="Times New Roman"/>
                <w:sz w:val="20"/>
                <w:szCs w:val="20"/>
              </w:rPr>
            </w:pPr>
            <w:r w:rsidRPr="00C42B18">
              <w:rPr>
                <w:rFonts w:ascii="Times New Roman" w:hAnsi="Times New Roman"/>
                <w:sz w:val="20"/>
                <w:szCs w:val="20"/>
              </w:rPr>
              <w:t>Measure 6.2.1.</w:t>
            </w:r>
          </w:p>
        </w:tc>
        <w:tc>
          <w:tcPr>
            <w:tcW w:w="3260" w:type="dxa"/>
          </w:tcPr>
          <w:p w:rsidR="00F809EC" w:rsidRPr="00C42B18" w:rsidRDefault="00F809EC" w:rsidP="00C42B18">
            <w:pPr>
              <w:spacing w:after="0" w:line="240" w:lineRule="auto"/>
              <w:rPr>
                <w:rFonts w:ascii="Times New Roman" w:hAnsi="Times New Roman"/>
                <w:sz w:val="20"/>
                <w:szCs w:val="20"/>
              </w:rPr>
            </w:pPr>
            <w:r w:rsidRPr="00C42B18">
              <w:rPr>
                <w:rFonts w:ascii="Times New Roman" w:hAnsi="Times New Roman"/>
                <w:sz w:val="20"/>
                <w:szCs w:val="20"/>
              </w:rPr>
              <w:t>Developing expert analysis</w:t>
            </w:r>
          </w:p>
        </w:tc>
        <w:tc>
          <w:tcPr>
            <w:tcW w:w="3118" w:type="dxa"/>
          </w:tcPr>
          <w:p w:rsidR="00F809EC" w:rsidRPr="00C42B18" w:rsidRDefault="00F809EC" w:rsidP="00C42B18">
            <w:pPr>
              <w:spacing w:after="0" w:line="240" w:lineRule="auto"/>
              <w:rPr>
                <w:rFonts w:ascii="Times New Roman" w:hAnsi="Times New Roman"/>
                <w:sz w:val="20"/>
                <w:szCs w:val="20"/>
                <w:lang w:val="en-US"/>
              </w:rPr>
            </w:pPr>
            <w:r w:rsidRPr="00C42B18">
              <w:rPr>
                <w:rFonts w:ascii="Times New Roman" w:hAnsi="Times New Roman"/>
                <w:sz w:val="20"/>
                <w:szCs w:val="20"/>
                <w:lang w:val="en-US"/>
              </w:rPr>
              <w:t>Number of reports, expert evaluation reports, methodological recommendations and proposed regulatory measures prepared by HSE</w:t>
            </w:r>
          </w:p>
        </w:tc>
        <w:tc>
          <w:tcPr>
            <w:tcW w:w="850" w:type="dxa"/>
            <w:vAlign w:val="center"/>
          </w:tcPr>
          <w:p w:rsidR="00F809EC" w:rsidRPr="00C42B18" w:rsidRDefault="00F809EC" w:rsidP="00C42B18">
            <w:pPr>
              <w:spacing w:after="0" w:line="240" w:lineRule="auto"/>
              <w:jc w:val="center"/>
              <w:rPr>
                <w:rFonts w:ascii="Times New Roman" w:hAnsi="Times New Roman"/>
                <w:sz w:val="18"/>
                <w:szCs w:val="24"/>
              </w:rPr>
            </w:pPr>
            <w:r w:rsidRPr="00C42B18">
              <w:rPr>
                <w:rFonts w:ascii="Times New Roman" w:hAnsi="Times New Roman"/>
                <w:sz w:val="18"/>
                <w:szCs w:val="20"/>
              </w:rPr>
              <w:t>52</w:t>
            </w:r>
          </w:p>
        </w:tc>
        <w:tc>
          <w:tcPr>
            <w:tcW w:w="851" w:type="dxa"/>
            <w:vAlign w:val="center"/>
          </w:tcPr>
          <w:p w:rsidR="00F809EC" w:rsidRPr="00C42B18" w:rsidRDefault="00F809EC" w:rsidP="00C42B18">
            <w:pPr>
              <w:spacing w:after="0" w:line="240" w:lineRule="auto"/>
              <w:jc w:val="center"/>
              <w:rPr>
                <w:rFonts w:ascii="Times New Roman" w:hAnsi="Times New Roman"/>
                <w:sz w:val="18"/>
                <w:szCs w:val="24"/>
              </w:rPr>
            </w:pPr>
            <w:r w:rsidRPr="00C42B18">
              <w:rPr>
                <w:rFonts w:ascii="Times New Roman" w:hAnsi="Times New Roman"/>
                <w:sz w:val="18"/>
                <w:szCs w:val="20"/>
              </w:rPr>
              <w:t>30</w:t>
            </w:r>
          </w:p>
        </w:tc>
        <w:tc>
          <w:tcPr>
            <w:tcW w:w="850" w:type="dxa"/>
            <w:vAlign w:val="center"/>
          </w:tcPr>
          <w:p w:rsidR="00F809EC" w:rsidRPr="00C42B18" w:rsidRDefault="00F809EC" w:rsidP="00C42B18">
            <w:pPr>
              <w:spacing w:after="0" w:line="240" w:lineRule="auto"/>
              <w:jc w:val="center"/>
              <w:rPr>
                <w:rFonts w:ascii="Times New Roman" w:hAnsi="Times New Roman"/>
                <w:sz w:val="18"/>
                <w:szCs w:val="24"/>
              </w:rPr>
            </w:pPr>
            <w:r w:rsidRPr="00C42B18">
              <w:rPr>
                <w:rFonts w:ascii="Times New Roman" w:hAnsi="Times New Roman"/>
                <w:sz w:val="18"/>
                <w:szCs w:val="20"/>
              </w:rPr>
              <w:t>43</w:t>
            </w:r>
          </w:p>
        </w:tc>
        <w:tc>
          <w:tcPr>
            <w:tcW w:w="992"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993"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992"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992"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992"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851"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r>
      <w:tr w:rsidR="00F809EC" w:rsidRPr="00C42B18" w:rsidTr="00C42B18">
        <w:trPr>
          <w:cantSplit/>
        </w:trPr>
        <w:tc>
          <w:tcPr>
            <w:tcW w:w="1276" w:type="dxa"/>
          </w:tcPr>
          <w:p w:rsidR="00F809EC" w:rsidRPr="00C42B18" w:rsidRDefault="00F809EC" w:rsidP="00C42B18">
            <w:pPr>
              <w:spacing w:after="0" w:line="240" w:lineRule="auto"/>
              <w:rPr>
                <w:rFonts w:ascii="Times New Roman" w:hAnsi="Times New Roman"/>
                <w:sz w:val="20"/>
                <w:szCs w:val="20"/>
              </w:rPr>
            </w:pPr>
            <w:r w:rsidRPr="00C42B18">
              <w:rPr>
                <w:rFonts w:ascii="Times New Roman" w:hAnsi="Times New Roman"/>
                <w:sz w:val="20"/>
                <w:szCs w:val="20"/>
              </w:rPr>
              <w:t>Measure 6.2.2.</w:t>
            </w:r>
          </w:p>
        </w:tc>
        <w:tc>
          <w:tcPr>
            <w:tcW w:w="3260" w:type="dxa"/>
          </w:tcPr>
          <w:p w:rsidR="00F809EC" w:rsidRPr="00C42B18" w:rsidRDefault="00F809EC" w:rsidP="00C42B18">
            <w:pPr>
              <w:spacing w:after="0" w:line="240" w:lineRule="auto"/>
              <w:rPr>
                <w:rFonts w:ascii="Times New Roman" w:hAnsi="Times New Roman"/>
                <w:sz w:val="20"/>
                <w:szCs w:val="20"/>
                <w:lang w:val="en-US"/>
              </w:rPr>
            </w:pPr>
            <w:r w:rsidRPr="00C42B18">
              <w:rPr>
                <w:rFonts w:ascii="Times New Roman" w:hAnsi="Times New Roman"/>
                <w:sz w:val="20"/>
                <w:szCs w:val="20"/>
                <w:lang w:val="en-US"/>
              </w:rPr>
              <w:t>Organising public discussion of social, economic and cultural policies</w:t>
            </w:r>
          </w:p>
        </w:tc>
        <w:tc>
          <w:tcPr>
            <w:tcW w:w="3118" w:type="dxa"/>
          </w:tcPr>
          <w:p w:rsidR="00F809EC" w:rsidRPr="00C42B18" w:rsidRDefault="00F809EC" w:rsidP="00C42B18">
            <w:pPr>
              <w:spacing w:after="0" w:line="240" w:lineRule="auto"/>
              <w:rPr>
                <w:rFonts w:ascii="Times New Roman" w:hAnsi="Times New Roman"/>
                <w:sz w:val="20"/>
                <w:szCs w:val="20"/>
              </w:rPr>
            </w:pPr>
            <w:r w:rsidRPr="00C42B18">
              <w:rPr>
                <w:rFonts w:ascii="Times New Roman" w:hAnsi="Times New Roman"/>
                <w:sz w:val="20"/>
                <w:szCs w:val="20"/>
              </w:rPr>
              <w:t>Number of public events</w:t>
            </w:r>
          </w:p>
        </w:tc>
        <w:tc>
          <w:tcPr>
            <w:tcW w:w="850" w:type="dxa"/>
            <w:vAlign w:val="center"/>
          </w:tcPr>
          <w:p w:rsidR="00F809EC" w:rsidRPr="00C42B18" w:rsidRDefault="00F809EC" w:rsidP="00C42B18">
            <w:pPr>
              <w:spacing w:after="0" w:line="240" w:lineRule="auto"/>
              <w:jc w:val="center"/>
              <w:rPr>
                <w:rFonts w:ascii="Times New Roman" w:hAnsi="Times New Roman"/>
                <w:sz w:val="18"/>
                <w:szCs w:val="24"/>
              </w:rPr>
            </w:pPr>
            <w:r w:rsidRPr="00C42B18">
              <w:rPr>
                <w:rFonts w:ascii="Times New Roman" w:hAnsi="Times New Roman"/>
                <w:sz w:val="18"/>
                <w:szCs w:val="20"/>
              </w:rPr>
              <w:t> </w:t>
            </w:r>
          </w:p>
        </w:tc>
        <w:tc>
          <w:tcPr>
            <w:tcW w:w="851" w:type="dxa"/>
            <w:vAlign w:val="center"/>
          </w:tcPr>
          <w:p w:rsidR="00F809EC" w:rsidRPr="00C42B18" w:rsidRDefault="00F809EC" w:rsidP="00C42B18">
            <w:pPr>
              <w:spacing w:after="0" w:line="240" w:lineRule="auto"/>
              <w:jc w:val="center"/>
              <w:rPr>
                <w:rFonts w:ascii="Times New Roman" w:hAnsi="Times New Roman"/>
                <w:sz w:val="18"/>
                <w:szCs w:val="24"/>
              </w:rPr>
            </w:pPr>
            <w:r w:rsidRPr="00C42B18">
              <w:rPr>
                <w:rFonts w:ascii="Times New Roman" w:hAnsi="Times New Roman"/>
                <w:sz w:val="18"/>
                <w:szCs w:val="20"/>
              </w:rPr>
              <w:t> </w:t>
            </w:r>
          </w:p>
        </w:tc>
        <w:tc>
          <w:tcPr>
            <w:tcW w:w="850" w:type="dxa"/>
            <w:vAlign w:val="center"/>
          </w:tcPr>
          <w:p w:rsidR="00F809EC" w:rsidRPr="00C42B18" w:rsidRDefault="00F809EC" w:rsidP="00C42B18">
            <w:pPr>
              <w:spacing w:after="0" w:line="240" w:lineRule="auto"/>
              <w:jc w:val="center"/>
              <w:rPr>
                <w:rFonts w:ascii="Times New Roman" w:hAnsi="Times New Roman"/>
                <w:sz w:val="18"/>
                <w:szCs w:val="24"/>
              </w:rPr>
            </w:pPr>
            <w:r w:rsidRPr="00C42B18">
              <w:rPr>
                <w:rFonts w:ascii="Times New Roman" w:hAnsi="Times New Roman"/>
                <w:sz w:val="18"/>
                <w:szCs w:val="20"/>
              </w:rPr>
              <w:t> </w:t>
            </w:r>
          </w:p>
        </w:tc>
        <w:tc>
          <w:tcPr>
            <w:tcW w:w="992"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993"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992"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992"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992"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851"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r>
      <w:tr w:rsidR="00F809EC" w:rsidRPr="00C42B18" w:rsidTr="00C42B18">
        <w:trPr>
          <w:cantSplit/>
        </w:trPr>
        <w:tc>
          <w:tcPr>
            <w:tcW w:w="1276" w:type="dxa"/>
          </w:tcPr>
          <w:p w:rsidR="00F809EC" w:rsidRPr="00C42B18" w:rsidRDefault="00F809EC" w:rsidP="00C42B18">
            <w:pPr>
              <w:spacing w:after="0" w:line="240" w:lineRule="auto"/>
              <w:rPr>
                <w:rFonts w:ascii="Times New Roman" w:hAnsi="Times New Roman"/>
                <w:sz w:val="20"/>
                <w:szCs w:val="20"/>
              </w:rPr>
            </w:pPr>
            <w:r w:rsidRPr="00C42B18">
              <w:rPr>
                <w:rFonts w:ascii="Times New Roman" w:hAnsi="Times New Roman"/>
                <w:sz w:val="20"/>
                <w:szCs w:val="20"/>
              </w:rPr>
              <w:t>Measure 6.2.3.</w:t>
            </w:r>
          </w:p>
        </w:tc>
        <w:tc>
          <w:tcPr>
            <w:tcW w:w="3260" w:type="dxa"/>
          </w:tcPr>
          <w:p w:rsidR="00F809EC" w:rsidRPr="00C42B18" w:rsidRDefault="00F809EC" w:rsidP="00C42B18">
            <w:pPr>
              <w:spacing w:after="0" w:line="240" w:lineRule="auto"/>
              <w:rPr>
                <w:rFonts w:ascii="Times New Roman" w:hAnsi="Times New Roman"/>
                <w:sz w:val="20"/>
                <w:szCs w:val="20"/>
              </w:rPr>
            </w:pPr>
            <w:r w:rsidRPr="00C42B18">
              <w:rPr>
                <w:rFonts w:ascii="Times New Roman" w:hAnsi="Times New Roman"/>
                <w:sz w:val="20"/>
                <w:szCs w:val="20"/>
              </w:rPr>
              <w:t>HSE open information resources</w:t>
            </w:r>
          </w:p>
        </w:tc>
        <w:tc>
          <w:tcPr>
            <w:tcW w:w="3118" w:type="dxa"/>
          </w:tcPr>
          <w:p w:rsidR="00F809EC" w:rsidRPr="00C42B18" w:rsidRDefault="00F809EC" w:rsidP="00C42B18">
            <w:pPr>
              <w:spacing w:after="0" w:line="240" w:lineRule="auto"/>
              <w:rPr>
                <w:rFonts w:ascii="Times New Roman" w:hAnsi="Times New Roman"/>
                <w:sz w:val="20"/>
                <w:szCs w:val="20"/>
                <w:lang w:val="en-US"/>
              </w:rPr>
            </w:pPr>
            <w:r w:rsidRPr="00C42B18">
              <w:rPr>
                <w:rFonts w:ascii="Times New Roman" w:hAnsi="Times New Roman"/>
                <w:sz w:val="20"/>
                <w:szCs w:val="20"/>
                <w:lang w:val="en-US"/>
              </w:rPr>
              <w:t>Number of unique visits to HSE external on-line information resources</w:t>
            </w:r>
          </w:p>
        </w:tc>
        <w:tc>
          <w:tcPr>
            <w:tcW w:w="850" w:type="dxa"/>
            <w:vAlign w:val="center"/>
          </w:tcPr>
          <w:p w:rsidR="00F809EC" w:rsidRPr="00C42B18" w:rsidRDefault="00F809EC" w:rsidP="00C42B18">
            <w:pPr>
              <w:spacing w:after="0" w:line="240" w:lineRule="auto"/>
              <w:jc w:val="center"/>
              <w:rPr>
                <w:rFonts w:ascii="Times New Roman" w:hAnsi="Times New Roman"/>
                <w:sz w:val="18"/>
                <w:szCs w:val="24"/>
              </w:rPr>
            </w:pPr>
            <w:r w:rsidRPr="00C42B18">
              <w:rPr>
                <w:rFonts w:ascii="Times New Roman" w:hAnsi="Times New Roman"/>
                <w:sz w:val="18"/>
                <w:szCs w:val="20"/>
              </w:rPr>
              <w:t>10000</w:t>
            </w:r>
          </w:p>
        </w:tc>
        <w:tc>
          <w:tcPr>
            <w:tcW w:w="851" w:type="dxa"/>
            <w:vAlign w:val="center"/>
          </w:tcPr>
          <w:p w:rsidR="00F809EC" w:rsidRPr="00C42B18" w:rsidRDefault="00F809EC" w:rsidP="00C42B18">
            <w:pPr>
              <w:spacing w:after="0" w:line="240" w:lineRule="auto"/>
              <w:jc w:val="center"/>
              <w:rPr>
                <w:rFonts w:ascii="Times New Roman" w:hAnsi="Times New Roman"/>
                <w:sz w:val="18"/>
                <w:szCs w:val="24"/>
              </w:rPr>
            </w:pPr>
            <w:r w:rsidRPr="00C42B18">
              <w:rPr>
                <w:rFonts w:ascii="Times New Roman" w:hAnsi="Times New Roman"/>
                <w:sz w:val="18"/>
                <w:szCs w:val="20"/>
              </w:rPr>
              <w:t>15000</w:t>
            </w:r>
          </w:p>
        </w:tc>
        <w:tc>
          <w:tcPr>
            <w:tcW w:w="850" w:type="dxa"/>
            <w:vAlign w:val="center"/>
          </w:tcPr>
          <w:p w:rsidR="00F809EC" w:rsidRPr="00C42B18" w:rsidRDefault="00F809EC" w:rsidP="00C42B18">
            <w:pPr>
              <w:spacing w:after="0" w:line="240" w:lineRule="auto"/>
              <w:jc w:val="center"/>
              <w:rPr>
                <w:rFonts w:ascii="Times New Roman" w:hAnsi="Times New Roman"/>
                <w:sz w:val="18"/>
                <w:szCs w:val="24"/>
              </w:rPr>
            </w:pPr>
            <w:r w:rsidRPr="00C42B18">
              <w:rPr>
                <w:rFonts w:ascii="Times New Roman" w:hAnsi="Times New Roman"/>
                <w:sz w:val="18"/>
                <w:szCs w:val="20"/>
              </w:rPr>
              <w:t>15000</w:t>
            </w:r>
          </w:p>
        </w:tc>
        <w:tc>
          <w:tcPr>
            <w:tcW w:w="992"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993"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992"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992"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992"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851"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r>
      <w:tr w:rsidR="00F809EC" w:rsidRPr="00C42B18" w:rsidTr="00C42B18">
        <w:trPr>
          <w:cantSplit/>
        </w:trPr>
        <w:tc>
          <w:tcPr>
            <w:tcW w:w="1276" w:type="dxa"/>
            <w:tcBorders>
              <w:right w:val="nil"/>
            </w:tcBorders>
            <w:shd w:val="clear" w:color="auto" w:fill="FBD4B4"/>
          </w:tcPr>
          <w:p w:rsidR="00F809EC" w:rsidRPr="00C42B18" w:rsidRDefault="00F809EC" w:rsidP="00C42B18">
            <w:pPr>
              <w:spacing w:after="0" w:line="240" w:lineRule="auto"/>
              <w:rPr>
                <w:rFonts w:ascii="Times New Roman" w:hAnsi="Times New Roman"/>
                <w:b/>
                <w:sz w:val="20"/>
                <w:szCs w:val="20"/>
              </w:rPr>
            </w:pPr>
            <w:r w:rsidRPr="00C42B18">
              <w:rPr>
                <w:rFonts w:ascii="Times New Roman" w:hAnsi="Times New Roman"/>
                <w:b/>
                <w:sz w:val="20"/>
                <w:szCs w:val="20"/>
              </w:rPr>
              <w:t>Project 6.3</w:t>
            </w:r>
          </w:p>
        </w:tc>
        <w:tc>
          <w:tcPr>
            <w:tcW w:w="3260" w:type="dxa"/>
            <w:tcBorders>
              <w:left w:val="nil"/>
            </w:tcBorders>
            <w:shd w:val="clear" w:color="auto" w:fill="FBD4B4"/>
          </w:tcPr>
          <w:p w:rsidR="00F809EC" w:rsidRPr="00C42B18" w:rsidRDefault="00F809EC" w:rsidP="00C42B18">
            <w:pPr>
              <w:spacing w:after="0" w:line="240" w:lineRule="auto"/>
              <w:rPr>
                <w:rFonts w:ascii="Times New Roman" w:hAnsi="Times New Roman"/>
                <w:b/>
                <w:sz w:val="20"/>
                <w:szCs w:val="20"/>
                <w:lang w:val="en-US"/>
              </w:rPr>
            </w:pPr>
            <w:r w:rsidRPr="00C42B18">
              <w:rPr>
                <w:rFonts w:ascii="Times New Roman" w:hAnsi="Times New Roman"/>
                <w:b/>
                <w:sz w:val="20"/>
                <w:szCs w:val="20"/>
                <w:lang w:val="en-US"/>
              </w:rPr>
              <w:t>University Engaged in the City</w:t>
            </w:r>
          </w:p>
        </w:tc>
        <w:tc>
          <w:tcPr>
            <w:tcW w:w="3118" w:type="dxa"/>
            <w:shd w:val="clear" w:color="auto" w:fill="FBD4B4"/>
          </w:tcPr>
          <w:p w:rsidR="00F809EC" w:rsidRPr="00C42B18" w:rsidRDefault="00104782" w:rsidP="00C42B18">
            <w:pPr>
              <w:spacing w:after="0" w:line="240" w:lineRule="auto"/>
              <w:rPr>
                <w:rFonts w:ascii="Times New Roman" w:hAnsi="Times New Roman"/>
                <w:sz w:val="20"/>
                <w:szCs w:val="20"/>
              </w:rPr>
            </w:pPr>
            <w:r>
              <w:rPr>
                <w:rFonts w:ascii="Times New Roman" w:hAnsi="Times New Roman"/>
                <w:sz w:val="20"/>
                <w:szCs w:val="20"/>
              </w:rPr>
              <w:t>million rubles</w:t>
            </w:r>
          </w:p>
        </w:tc>
        <w:tc>
          <w:tcPr>
            <w:tcW w:w="850" w:type="dxa"/>
            <w:shd w:val="clear" w:color="auto" w:fill="FBD4B4"/>
            <w:vAlign w:val="center"/>
          </w:tcPr>
          <w:p w:rsidR="00F809EC" w:rsidRPr="00C42B18" w:rsidRDefault="00F809EC" w:rsidP="00C42B18">
            <w:pPr>
              <w:spacing w:after="0" w:line="240" w:lineRule="auto"/>
              <w:jc w:val="center"/>
              <w:rPr>
                <w:rFonts w:ascii="Times New Roman" w:hAnsi="Times New Roman"/>
                <w:sz w:val="18"/>
                <w:szCs w:val="24"/>
              </w:rPr>
            </w:pPr>
            <w:r w:rsidRPr="00C42B18">
              <w:rPr>
                <w:rFonts w:ascii="Times New Roman" w:hAnsi="Times New Roman"/>
                <w:sz w:val="18"/>
                <w:szCs w:val="20"/>
              </w:rPr>
              <w:t>0,00</w:t>
            </w:r>
          </w:p>
        </w:tc>
        <w:tc>
          <w:tcPr>
            <w:tcW w:w="851" w:type="dxa"/>
            <w:shd w:val="clear" w:color="auto" w:fill="FBD4B4"/>
            <w:vAlign w:val="center"/>
          </w:tcPr>
          <w:p w:rsidR="00F809EC" w:rsidRPr="00C42B18" w:rsidRDefault="00F809EC" w:rsidP="00C42B18">
            <w:pPr>
              <w:spacing w:after="0" w:line="240" w:lineRule="auto"/>
              <w:jc w:val="center"/>
              <w:rPr>
                <w:rFonts w:ascii="Times New Roman" w:hAnsi="Times New Roman"/>
                <w:sz w:val="18"/>
                <w:szCs w:val="24"/>
              </w:rPr>
            </w:pPr>
            <w:r w:rsidRPr="00C42B18">
              <w:rPr>
                <w:rFonts w:ascii="Times New Roman" w:hAnsi="Times New Roman"/>
                <w:sz w:val="18"/>
                <w:szCs w:val="20"/>
              </w:rPr>
              <w:t>1,50</w:t>
            </w:r>
          </w:p>
        </w:tc>
        <w:tc>
          <w:tcPr>
            <w:tcW w:w="850" w:type="dxa"/>
            <w:shd w:val="clear" w:color="auto" w:fill="FBD4B4"/>
            <w:vAlign w:val="center"/>
          </w:tcPr>
          <w:p w:rsidR="00F809EC" w:rsidRPr="00C42B18" w:rsidRDefault="00F809EC" w:rsidP="00C42B18">
            <w:pPr>
              <w:spacing w:after="0" w:line="240" w:lineRule="auto"/>
              <w:jc w:val="center"/>
              <w:rPr>
                <w:rFonts w:ascii="Times New Roman" w:hAnsi="Times New Roman"/>
                <w:sz w:val="18"/>
                <w:szCs w:val="24"/>
              </w:rPr>
            </w:pPr>
            <w:r w:rsidRPr="00C42B18">
              <w:rPr>
                <w:rFonts w:ascii="Times New Roman" w:hAnsi="Times New Roman"/>
                <w:sz w:val="18"/>
                <w:szCs w:val="20"/>
              </w:rPr>
              <w:t>2,00</w:t>
            </w:r>
          </w:p>
        </w:tc>
        <w:tc>
          <w:tcPr>
            <w:tcW w:w="992" w:type="dxa"/>
            <w:shd w:val="clear" w:color="auto" w:fill="FBD4B4"/>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4,00</w:t>
            </w:r>
          </w:p>
        </w:tc>
        <w:tc>
          <w:tcPr>
            <w:tcW w:w="993" w:type="dxa"/>
            <w:shd w:val="clear" w:color="auto" w:fill="FBD4B4"/>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4,00</w:t>
            </w:r>
          </w:p>
        </w:tc>
        <w:tc>
          <w:tcPr>
            <w:tcW w:w="992" w:type="dxa"/>
            <w:shd w:val="clear" w:color="auto" w:fill="FBD4B4"/>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4,00</w:t>
            </w:r>
          </w:p>
        </w:tc>
        <w:tc>
          <w:tcPr>
            <w:tcW w:w="992" w:type="dxa"/>
            <w:shd w:val="clear" w:color="auto" w:fill="FBD4B4"/>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4,00</w:t>
            </w:r>
          </w:p>
        </w:tc>
        <w:tc>
          <w:tcPr>
            <w:tcW w:w="992" w:type="dxa"/>
            <w:shd w:val="clear" w:color="auto" w:fill="FBD4B4"/>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4,00</w:t>
            </w:r>
          </w:p>
        </w:tc>
        <w:tc>
          <w:tcPr>
            <w:tcW w:w="851" w:type="dxa"/>
            <w:shd w:val="clear" w:color="auto" w:fill="FBD4B4"/>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4,00</w:t>
            </w:r>
          </w:p>
        </w:tc>
      </w:tr>
      <w:tr w:rsidR="00F809EC" w:rsidRPr="00C42B18" w:rsidTr="00C42B18">
        <w:trPr>
          <w:cantSplit/>
        </w:trPr>
        <w:tc>
          <w:tcPr>
            <w:tcW w:w="1276" w:type="dxa"/>
          </w:tcPr>
          <w:p w:rsidR="00F809EC" w:rsidRPr="00C42B18" w:rsidRDefault="00F809EC" w:rsidP="00C42B18">
            <w:pPr>
              <w:spacing w:after="0" w:line="240" w:lineRule="auto"/>
              <w:rPr>
                <w:rFonts w:ascii="Times New Roman" w:hAnsi="Times New Roman"/>
                <w:sz w:val="20"/>
                <w:szCs w:val="20"/>
              </w:rPr>
            </w:pPr>
            <w:r w:rsidRPr="00C42B18">
              <w:rPr>
                <w:rFonts w:ascii="Times New Roman" w:hAnsi="Times New Roman"/>
                <w:sz w:val="20"/>
                <w:szCs w:val="20"/>
              </w:rPr>
              <w:t>Measure 6.3.1.</w:t>
            </w:r>
          </w:p>
        </w:tc>
        <w:tc>
          <w:tcPr>
            <w:tcW w:w="3260" w:type="dxa"/>
          </w:tcPr>
          <w:p w:rsidR="00F809EC" w:rsidRPr="00C42B18" w:rsidRDefault="00F809EC" w:rsidP="00C42B18">
            <w:pPr>
              <w:spacing w:after="0" w:line="240" w:lineRule="auto"/>
              <w:rPr>
                <w:rFonts w:ascii="Times New Roman" w:hAnsi="Times New Roman"/>
                <w:sz w:val="20"/>
                <w:szCs w:val="20"/>
                <w:lang w:val="en-US"/>
              </w:rPr>
            </w:pPr>
            <w:r w:rsidRPr="00C42B18">
              <w:rPr>
                <w:rFonts w:ascii="Times New Roman" w:hAnsi="Times New Roman"/>
                <w:sz w:val="20"/>
                <w:szCs w:val="20"/>
                <w:lang w:val="en-US"/>
              </w:rPr>
              <w:t>Educational and cultural projects for Muscovites and public expert debate platforms for Moscow</w:t>
            </w:r>
          </w:p>
        </w:tc>
        <w:tc>
          <w:tcPr>
            <w:tcW w:w="3118" w:type="dxa"/>
          </w:tcPr>
          <w:p w:rsidR="00F809EC" w:rsidRPr="00C42B18" w:rsidRDefault="00F809EC" w:rsidP="00C42B18">
            <w:pPr>
              <w:spacing w:after="0" w:line="240" w:lineRule="auto"/>
              <w:rPr>
                <w:rFonts w:ascii="Times New Roman" w:hAnsi="Times New Roman"/>
                <w:sz w:val="20"/>
                <w:szCs w:val="20"/>
                <w:lang w:val="en-US"/>
              </w:rPr>
            </w:pPr>
            <w:r w:rsidRPr="00C42B18">
              <w:rPr>
                <w:rFonts w:ascii="Times New Roman" w:hAnsi="Times New Roman"/>
                <w:sz w:val="20"/>
                <w:szCs w:val="20"/>
                <w:lang w:val="en-US"/>
              </w:rPr>
              <w:t>Percent of faculty members involved in HSE educational and cultural events and public expert</w:t>
            </w:r>
            <w:r w:rsidR="002F35AC">
              <w:rPr>
                <w:rFonts w:ascii="Times New Roman" w:hAnsi="Times New Roman"/>
                <w:sz w:val="20"/>
                <w:szCs w:val="20"/>
                <w:lang w:val="en-US"/>
              </w:rPr>
              <w:t>ise</w:t>
            </w:r>
            <w:r w:rsidRPr="00C42B18">
              <w:rPr>
                <w:rFonts w:ascii="Times New Roman" w:hAnsi="Times New Roman"/>
                <w:sz w:val="20"/>
                <w:szCs w:val="20"/>
                <w:lang w:val="en-US"/>
              </w:rPr>
              <w:t xml:space="preserve"> events on urban development issues</w:t>
            </w:r>
          </w:p>
        </w:tc>
        <w:tc>
          <w:tcPr>
            <w:tcW w:w="850" w:type="dxa"/>
            <w:vAlign w:val="center"/>
          </w:tcPr>
          <w:p w:rsidR="00F809EC" w:rsidRPr="00C42B18" w:rsidRDefault="00F809EC" w:rsidP="00C42B18">
            <w:pPr>
              <w:spacing w:after="0" w:line="240" w:lineRule="auto"/>
              <w:jc w:val="center"/>
              <w:rPr>
                <w:rFonts w:ascii="Times New Roman" w:hAnsi="Times New Roman"/>
                <w:sz w:val="18"/>
                <w:szCs w:val="24"/>
              </w:rPr>
            </w:pPr>
            <w:r w:rsidRPr="00C42B18">
              <w:rPr>
                <w:rFonts w:ascii="Times New Roman" w:hAnsi="Times New Roman"/>
                <w:sz w:val="18"/>
                <w:szCs w:val="20"/>
              </w:rPr>
              <w:t>5</w:t>
            </w:r>
          </w:p>
        </w:tc>
        <w:tc>
          <w:tcPr>
            <w:tcW w:w="851" w:type="dxa"/>
            <w:vAlign w:val="center"/>
          </w:tcPr>
          <w:p w:rsidR="00F809EC" w:rsidRPr="00C42B18" w:rsidRDefault="00F809EC" w:rsidP="00C42B18">
            <w:pPr>
              <w:spacing w:after="0" w:line="240" w:lineRule="auto"/>
              <w:jc w:val="center"/>
              <w:rPr>
                <w:rFonts w:ascii="Times New Roman" w:hAnsi="Times New Roman"/>
                <w:sz w:val="18"/>
                <w:szCs w:val="24"/>
              </w:rPr>
            </w:pPr>
            <w:r w:rsidRPr="00C42B18">
              <w:rPr>
                <w:rFonts w:ascii="Times New Roman" w:hAnsi="Times New Roman"/>
                <w:sz w:val="18"/>
                <w:szCs w:val="20"/>
              </w:rPr>
              <w:t>4</w:t>
            </w:r>
          </w:p>
        </w:tc>
        <w:tc>
          <w:tcPr>
            <w:tcW w:w="850" w:type="dxa"/>
            <w:vAlign w:val="center"/>
          </w:tcPr>
          <w:p w:rsidR="00F809EC" w:rsidRPr="00C42B18" w:rsidRDefault="00F809EC" w:rsidP="00C42B18">
            <w:pPr>
              <w:spacing w:after="0" w:line="240" w:lineRule="auto"/>
              <w:jc w:val="center"/>
              <w:rPr>
                <w:rFonts w:ascii="Times New Roman" w:hAnsi="Times New Roman"/>
                <w:sz w:val="18"/>
                <w:szCs w:val="24"/>
              </w:rPr>
            </w:pPr>
            <w:r w:rsidRPr="00C42B18">
              <w:rPr>
                <w:rFonts w:ascii="Times New Roman" w:hAnsi="Times New Roman"/>
                <w:sz w:val="18"/>
                <w:szCs w:val="20"/>
              </w:rPr>
              <w:t>4</w:t>
            </w:r>
          </w:p>
        </w:tc>
        <w:tc>
          <w:tcPr>
            <w:tcW w:w="992"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993"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992"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992"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992"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851"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r>
      <w:tr w:rsidR="00F809EC" w:rsidRPr="00C42B18" w:rsidTr="00C42B18">
        <w:trPr>
          <w:cantSplit/>
        </w:trPr>
        <w:tc>
          <w:tcPr>
            <w:tcW w:w="1276" w:type="dxa"/>
          </w:tcPr>
          <w:p w:rsidR="00F809EC" w:rsidRPr="00C42B18" w:rsidRDefault="00F809EC" w:rsidP="00C42B18">
            <w:pPr>
              <w:spacing w:after="0" w:line="240" w:lineRule="auto"/>
              <w:rPr>
                <w:rFonts w:ascii="Times New Roman" w:hAnsi="Times New Roman"/>
                <w:sz w:val="20"/>
                <w:szCs w:val="20"/>
              </w:rPr>
            </w:pPr>
            <w:r w:rsidRPr="00C42B18">
              <w:rPr>
                <w:rFonts w:ascii="Times New Roman" w:hAnsi="Times New Roman"/>
                <w:sz w:val="20"/>
                <w:szCs w:val="20"/>
              </w:rPr>
              <w:lastRenderedPageBreak/>
              <w:t>Measure 6.3.2.</w:t>
            </w:r>
          </w:p>
        </w:tc>
        <w:tc>
          <w:tcPr>
            <w:tcW w:w="3260" w:type="dxa"/>
          </w:tcPr>
          <w:p w:rsidR="00F809EC" w:rsidRPr="00C42B18" w:rsidRDefault="00F809EC" w:rsidP="00C42B18">
            <w:pPr>
              <w:spacing w:after="0" w:line="240" w:lineRule="auto"/>
              <w:rPr>
                <w:rFonts w:ascii="Times New Roman" w:hAnsi="Times New Roman"/>
                <w:sz w:val="20"/>
                <w:szCs w:val="20"/>
                <w:lang w:val="en-US"/>
              </w:rPr>
            </w:pPr>
            <w:r w:rsidRPr="00C42B18">
              <w:rPr>
                <w:rFonts w:ascii="Times New Roman" w:hAnsi="Times New Roman"/>
                <w:sz w:val="20"/>
                <w:szCs w:val="20"/>
                <w:lang w:val="en-US"/>
              </w:rPr>
              <w:t>HSE student involvement in cultural and volunteer programmes for Moscow</w:t>
            </w:r>
          </w:p>
        </w:tc>
        <w:tc>
          <w:tcPr>
            <w:tcW w:w="3118" w:type="dxa"/>
          </w:tcPr>
          <w:p w:rsidR="00F809EC" w:rsidRPr="00C42B18" w:rsidRDefault="00F809EC" w:rsidP="00C42B18">
            <w:pPr>
              <w:spacing w:after="0" w:line="240" w:lineRule="auto"/>
              <w:rPr>
                <w:rFonts w:ascii="Times New Roman" w:hAnsi="Times New Roman"/>
                <w:sz w:val="20"/>
                <w:szCs w:val="20"/>
                <w:lang w:val="en-US"/>
              </w:rPr>
            </w:pPr>
            <w:r w:rsidRPr="00C42B18">
              <w:rPr>
                <w:rFonts w:ascii="Times New Roman" w:hAnsi="Times New Roman"/>
                <w:sz w:val="20"/>
                <w:szCs w:val="20"/>
                <w:lang w:val="en-US"/>
              </w:rPr>
              <w:t>Number of students involved in HSE cultural and volunteer programmes</w:t>
            </w:r>
          </w:p>
        </w:tc>
        <w:tc>
          <w:tcPr>
            <w:tcW w:w="850" w:type="dxa"/>
            <w:vAlign w:val="center"/>
          </w:tcPr>
          <w:p w:rsidR="00F809EC" w:rsidRPr="00C42B18" w:rsidRDefault="00F809EC" w:rsidP="00C42B18">
            <w:pPr>
              <w:spacing w:after="0" w:line="240" w:lineRule="auto"/>
              <w:jc w:val="center"/>
              <w:rPr>
                <w:rFonts w:ascii="Times New Roman" w:hAnsi="Times New Roman"/>
                <w:sz w:val="18"/>
                <w:szCs w:val="24"/>
              </w:rPr>
            </w:pPr>
            <w:r w:rsidRPr="00C42B18">
              <w:rPr>
                <w:rFonts w:ascii="Times New Roman" w:hAnsi="Times New Roman"/>
                <w:sz w:val="18"/>
                <w:szCs w:val="20"/>
              </w:rPr>
              <w:t>500</w:t>
            </w:r>
          </w:p>
        </w:tc>
        <w:tc>
          <w:tcPr>
            <w:tcW w:w="851" w:type="dxa"/>
            <w:vAlign w:val="center"/>
          </w:tcPr>
          <w:p w:rsidR="00F809EC" w:rsidRPr="00C42B18" w:rsidRDefault="00F809EC" w:rsidP="00C42B18">
            <w:pPr>
              <w:spacing w:after="0" w:line="240" w:lineRule="auto"/>
              <w:jc w:val="center"/>
              <w:rPr>
                <w:rFonts w:ascii="Times New Roman" w:hAnsi="Times New Roman"/>
                <w:sz w:val="18"/>
                <w:szCs w:val="24"/>
              </w:rPr>
            </w:pPr>
            <w:r w:rsidRPr="00C42B18">
              <w:rPr>
                <w:rFonts w:ascii="Times New Roman" w:hAnsi="Times New Roman"/>
                <w:sz w:val="18"/>
                <w:szCs w:val="20"/>
              </w:rPr>
              <w:t>350</w:t>
            </w:r>
          </w:p>
        </w:tc>
        <w:tc>
          <w:tcPr>
            <w:tcW w:w="850" w:type="dxa"/>
            <w:vAlign w:val="center"/>
          </w:tcPr>
          <w:p w:rsidR="00F809EC" w:rsidRPr="00C42B18" w:rsidRDefault="00F809EC" w:rsidP="00C42B18">
            <w:pPr>
              <w:spacing w:after="0" w:line="240" w:lineRule="auto"/>
              <w:jc w:val="center"/>
              <w:rPr>
                <w:rFonts w:ascii="Times New Roman" w:hAnsi="Times New Roman"/>
                <w:sz w:val="18"/>
                <w:szCs w:val="24"/>
              </w:rPr>
            </w:pPr>
            <w:r w:rsidRPr="00C42B18">
              <w:rPr>
                <w:rFonts w:ascii="Times New Roman" w:hAnsi="Times New Roman"/>
                <w:sz w:val="18"/>
                <w:szCs w:val="20"/>
              </w:rPr>
              <w:t>350</w:t>
            </w:r>
          </w:p>
        </w:tc>
        <w:tc>
          <w:tcPr>
            <w:tcW w:w="992"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993"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992"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992"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992"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c>
          <w:tcPr>
            <w:tcW w:w="851" w:type="dxa"/>
            <w:vAlign w:val="center"/>
          </w:tcPr>
          <w:p w:rsidR="00F809EC" w:rsidRPr="00C42B18" w:rsidRDefault="00F809EC" w:rsidP="00C42B18">
            <w:pPr>
              <w:spacing w:after="0" w:line="240" w:lineRule="auto"/>
              <w:jc w:val="center"/>
              <w:rPr>
                <w:rFonts w:ascii="Times New Roman" w:hAnsi="Times New Roman"/>
                <w:color w:val="000000"/>
                <w:sz w:val="18"/>
                <w:szCs w:val="24"/>
              </w:rPr>
            </w:pPr>
            <w:r w:rsidRPr="00C42B18">
              <w:rPr>
                <w:rFonts w:ascii="Times New Roman" w:hAnsi="Times New Roman"/>
                <w:color w:val="000000"/>
                <w:sz w:val="18"/>
                <w:szCs w:val="20"/>
              </w:rPr>
              <w:t> </w:t>
            </w:r>
          </w:p>
        </w:tc>
      </w:tr>
    </w:tbl>
    <w:p w:rsidR="00F809EC" w:rsidRDefault="00F809EC" w:rsidP="00322917">
      <w:pPr>
        <w:rPr>
          <w:rFonts w:ascii="Times New Roman" w:hAnsi="Times New Roman"/>
          <w:sz w:val="24"/>
          <w:szCs w:val="28"/>
          <w:lang w:val="en-US"/>
        </w:rPr>
      </w:pPr>
    </w:p>
    <w:p w:rsidR="00F809EC" w:rsidRPr="00322917" w:rsidRDefault="00F809EC" w:rsidP="00322917">
      <w:pPr>
        <w:rPr>
          <w:rFonts w:ascii="Times New Roman" w:hAnsi="Times New Roman"/>
          <w:sz w:val="24"/>
          <w:szCs w:val="28"/>
          <w:lang w:val="en-US"/>
        </w:rPr>
      </w:pPr>
      <w:r w:rsidRPr="00322917">
        <w:rPr>
          <w:rFonts w:ascii="Times New Roman" w:hAnsi="Times New Roman"/>
          <w:sz w:val="24"/>
          <w:szCs w:val="28"/>
          <w:lang w:val="en-US"/>
        </w:rPr>
        <w:t>* The total financing is calculated using forecasts for the growth of financing norms for public educational services and tuition for pay educational programmes as well as forecasts for the growth of contracts and the expected financing of research in the framework of government commissions. The financing of events will be adjusted annually as the aforementioned factors become more concrete and in v</w:t>
      </w:r>
      <w:r>
        <w:rPr>
          <w:rFonts w:ascii="Times New Roman" w:hAnsi="Times New Roman"/>
          <w:sz w:val="24"/>
          <w:szCs w:val="28"/>
          <w:lang w:val="en-US"/>
        </w:rPr>
        <w:t>iew of market trends.</w:t>
      </w:r>
    </w:p>
    <w:p w:rsidR="00F809EC" w:rsidRPr="00322917" w:rsidRDefault="00F809EC" w:rsidP="00322917">
      <w:pPr>
        <w:rPr>
          <w:rFonts w:ascii="Times New Roman" w:hAnsi="Times New Roman"/>
          <w:sz w:val="24"/>
          <w:szCs w:val="28"/>
          <w:lang w:val="en-US"/>
        </w:rPr>
      </w:pPr>
      <w:r w:rsidRPr="00322917">
        <w:rPr>
          <w:rFonts w:ascii="Times New Roman" w:hAnsi="Times New Roman"/>
          <w:sz w:val="24"/>
          <w:szCs w:val="28"/>
          <w:lang w:val="en-US"/>
        </w:rPr>
        <w:t>** Taking into account the supplementary allocations considered during the discussion of the federal budget  for 2014 and the 2015 and 2016 planning periods (Russian Government Order № OG-P17-7091</w:t>
      </w:r>
      <w:r>
        <w:rPr>
          <w:rFonts w:ascii="Times New Roman" w:hAnsi="Times New Roman"/>
          <w:sz w:val="24"/>
          <w:szCs w:val="28"/>
          <w:lang w:val="en-US"/>
        </w:rPr>
        <w:t xml:space="preserve"> of October 4, 2013).</w:t>
      </w:r>
    </w:p>
    <w:p w:rsidR="00F809EC" w:rsidRPr="00910D7E" w:rsidRDefault="00F809EC" w:rsidP="00322917">
      <w:pPr>
        <w:rPr>
          <w:rFonts w:ascii="Times New Roman" w:hAnsi="Times New Roman"/>
          <w:sz w:val="24"/>
          <w:szCs w:val="28"/>
          <w:lang w:val="en-US"/>
        </w:rPr>
      </w:pPr>
      <w:r w:rsidRPr="00322917">
        <w:rPr>
          <w:rFonts w:ascii="Times New Roman" w:hAnsi="Times New Roman"/>
          <w:sz w:val="24"/>
          <w:szCs w:val="28"/>
          <w:lang w:val="en-US"/>
        </w:rPr>
        <w:t>*** Including the financing of the renovation of buildings and premises and taking into account the supplementary allocations considered during the discussion of the federal budget for 2014 and the 2015 and 2016 planning periods (Russian Government Order № OG-P17-7091 of October 4, 2013) yet without accounting for public</w:t>
      </w:r>
      <w:r>
        <w:rPr>
          <w:rFonts w:ascii="Times New Roman" w:hAnsi="Times New Roman"/>
          <w:sz w:val="24"/>
          <w:szCs w:val="28"/>
          <w:lang w:val="en-US"/>
        </w:rPr>
        <w:t xml:space="preserve"> capital investments.</w:t>
      </w:r>
    </w:p>
    <w:p w:rsidR="00F809EC" w:rsidRPr="00910D7E" w:rsidRDefault="00F809EC" w:rsidP="00322917">
      <w:pPr>
        <w:rPr>
          <w:rFonts w:ascii="Times New Roman" w:hAnsi="Times New Roman"/>
          <w:sz w:val="24"/>
          <w:szCs w:val="28"/>
          <w:lang w:val="en-US"/>
        </w:rPr>
        <w:sectPr w:rsidR="00F809EC" w:rsidRPr="00910D7E" w:rsidSect="00CC4F0C">
          <w:pgSz w:w="16838" w:h="11906" w:orient="landscape"/>
          <w:pgMar w:top="1276" w:right="1134" w:bottom="850" w:left="1134" w:header="708" w:footer="708" w:gutter="0"/>
          <w:cols w:space="708"/>
          <w:docGrid w:linePitch="360"/>
        </w:sectPr>
      </w:pPr>
    </w:p>
    <w:p w:rsidR="00F809EC" w:rsidRPr="00910D7E" w:rsidRDefault="00F809EC" w:rsidP="00322917">
      <w:pPr>
        <w:rPr>
          <w:rFonts w:ascii="Times New Roman" w:hAnsi="Times New Roman"/>
          <w:sz w:val="24"/>
          <w:szCs w:val="28"/>
          <w:lang w:val="en-US"/>
        </w:rPr>
      </w:pPr>
    </w:p>
    <w:p w:rsidR="00F809EC" w:rsidRDefault="002A007F" w:rsidP="00045BBB">
      <w:pPr>
        <w:pStyle w:val="3"/>
        <w:numPr>
          <w:ilvl w:val="1"/>
          <w:numId w:val="3"/>
        </w:numPr>
        <w:rPr>
          <w:rFonts w:ascii="Times New Roman" w:hAnsi="Times New Roman"/>
          <w:color w:val="auto"/>
          <w:sz w:val="28"/>
          <w:szCs w:val="28"/>
          <w:lang w:val="en-US"/>
        </w:rPr>
      </w:pPr>
      <w:bookmarkStart w:id="9" w:name="_Toc371510260"/>
      <w:r>
        <w:rPr>
          <w:rFonts w:ascii="Times New Roman" w:hAnsi="Times New Roman"/>
          <w:color w:val="auto"/>
          <w:sz w:val="28"/>
          <w:szCs w:val="28"/>
          <w:lang w:val="en-US"/>
        </w:rPr>
        <w:t>Early achievements</w:t>
      </w:r>
      <w:r w:rsidR="00F809EC">
        <w:rPr>
          <w:rFonts w:ascii="Times New Roman" w:hAnsi="Times New Roman"/>
          <w:color w:val="auto"/>
          <w:sz w:val="28"/>
          <w:szCs w:val="28"/>
        </w:rPr>
        <w:t xml:space="preserve"> 2013</w:t>
      </w:r>
      <w:r w:rsidR="00F809EC">
        <w:rPr>
          <w:rFonts w:ascii="Times New Roman" w:hAnsi="Times New Roman"/>
          <w:color w:val="auto"/>
          <w:sz w:val="28"/>
          <w:szCs w:val="28"/>
          <w:lang w:val="en-US"/>
        </w:rPr>
        <w:t xml:space="preserve"> </w:t>
      </w:r>
      <w:r w:rsidR="00F809EC">
        <w:rPr>
          <w:rFonts w:ascii="Times New Roman" w:hAnsi="Times New Roman"/>
          <w:color w:val="auto"/>
          <w:sz w:val="28"/>
          <w:szCs w:val="28"/>
        </w:rPr>
        <w:t>-</w:t>
      </w:r>
      <w:r w:rsidR="00F809EC">
        <w:rPr>
          <w:rFonts w:ascii="Times New Roman" w:hAnsi="Times New Roman"/>
          <w:color w:val="auto"/>
          <w:sz w:val="28"/>
          <w:szCs w:val="28"/>
          <w:lang w:val="en-US"/>
        </w:rPr>
        <w:t xml:space="preserve"> </w:t>
      </w:r>
      <w:r w:rsidR="00F809EC">
        <w:rPr>
          <w:rFonts w:ascii="Times New Roman" w:hAnsi="Times New Roman"/>
          <w:color w:val="auto"/>
          <w:sz w:val="28"/>
          <w:szCs w:val="28"/>
        </w:rPr>
        <w:t>2014</w:t>
      </w:r>
      <w:bookmarkEnd w:id="9"/>
    </w:p>
    <w:p w:rsidR="00F809EC" w:rsidRPr="00A23D1A" w:rsidRDefault="00F809EC" w:rsidP="00A23D1A">
      <w:pPr>
        <w:rPr>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tblPr>
      <w:tblGrid>
        <w:gridCol w:w="602"/>
        <w:gridCol w:w="3898"/>
        <w:gridCol w:w="4188"/>
        <w:gridCol w:w="5703"/>
      </w:tblGrid>
      <w:tr w:rsidR="00F809EC" w:rsidRPr="005F066C" w:rsidTr="00A23D1A">
        <w:trPr>
          <w:tblHeader/>
        </w:trPr>
        <w:tc>
          <w:tcPr>
            <w:tcW w:w="602" w:type="dxa"/>
            <w:tcMar>
              <w:top w:w="0" w:type="dxa"/>
              <w:left w:w="108" w:type="dxa"/>
              <w:bottom w:w="0" w:type="dxa"/>
              <w:right w:w="108" w:type="dxa"/>
            </w:tcMar>
          </w:tcPr>
          <w:p w:rsidR="00F809EC" w:rsidRPr="000674E7" w:rsidRDefault="00F809EC" w:rsidP="00BB29EE">
            <w:pPr>
              <w:pStyle w:val="af7"/>
              <w:spacing w:after="0" w:line="100" w:lineRule="atLeast"/>
              <w:jc w:val="center"/>
              <w:rPr>
                <w:rFonts w:ascii="Times New Roman" w:hAnsi="Times New Roman"/>
                <w:sz w:val="24"/>
                <w:szCs w:val="24"/>
                <w:lang w:val="en-US"/>
              </w:rPr>
            </w:pPr>
            <w:r w:rsidRPr="000674E7">
              <w:rPr>
                <w:rFonts w:ascii="Times New Roman" w:hAnsi="Times New Roman"/>
                <w:b/>
                <w:sz w:val="24"/>
                <w:szCs w:val="24"/>
                <w:lang w:val="en-US"/>
              </w:rPr>
              <w:t>№</w:t>
            </w:r>
          </w:p>
          <w:p w:rsidR="00F809EC" w:rsidRPr="000674E7" w:rsidRDefault="00F809EC" w:rsidP="00BB29EE">
            <w:pPr>
              <w:pStyle w:val="af7"/>
              <w:spacing w:after="0" w:line="100" w:lineRule="atLeast"/>
              <w:jc w:val="center"/>
              <w:rPr>
                <w:rFonts w:ascii="Times New Roman" w:hAnsi="Times New Roman"/>
                <w:sz w:val="24"/>
                <w:szCs w:val="24"/>
                <w:lang w:val="en-US"/>
              </w:rPr>
            </w:pPr>
          </w:p>
        </w:tc>
        <w:tc>
          <w:tcPr>
            <w:tcW w:w="3898" w:type="dxa"/>
            <w:tcMar>
              <w:top w:w="0" w:type="dxa"/>
              <w:left w:w="108" w:type="dxa"/>
              <w:bottom w:w="0" w:type="dxa"/>
              <w:right w:w="108" w:type="dxa"/>
            </w:tcMar>
          </w:tcPr>
          <w:p w:rsidR="00F809EC" w:rsidRPr="000674E7" w:rsidRDefault="00F809EC" w:rsidP="00BB29EE">
            <w:pPr>
              <w:pStyle w:val="af7"/>
              <w:spacing w:after="0" w:line="240" w:lineRule="auto"/>
              <w:jc w:val="center"/>
              <w:rPr>
                <w:rFonts w:ascii="Times New Roman" w:hAnsi="Times New Roman"/>
                <w:sz w:val="24"/>
                <w:szCs w:val="24"/>
                <w:lang w:val="en-US"/>
              </w:rPr>
            </w:pPr>
            <w:r w:rsidRPr="00D24DFD">
              <w:rPr>
                <w:rFonts w:ascii="Times New Roman" w:hAnsi="Times New Roman"/>
                <w:b/>
                <w:sz w:val="24"/>
                <w:szCs w:val="24"/>
                <w:lang w:val="en-US"/>
              </w:rPr>
              <w:t>Strategic initiatives/</w:t>
            </w:r>
            <w:r w:rsidRPr="000674E7">
              <w:rPr>
                <w:rFonts w:ascii="Times New Roman" w:hAnsi="Times New Roman"/>
                <w:b/>
                <w:sz w:val="24"/>
                <w:szCs w:val="24"/>
                <w:lang w:val="en-US"/>
              </w:rPr>
              <w:t xml:space="preserve"> </w:t>
            </w:r>
          </w:p>
          <w:p w:rsidR="00F809EC" w:rsidRPr="000674E7" w:rsidRDefault="00F809EC" w:rsidP="002A007F">
            <w:pPr>
              <w:pStyle w:val="af7"/>
              <w:spacing w:after="0" w:line="240" w:lineRule="auto"/>
              <w:jc w:val="center"/>
              <w:rPr>
                <w:rFonts w:ascii="Times New Roman" w:hAnsi="Times New Roman"/>
                <w:sz w:val="24"/>
                <w:szCs w:val="24"/>
                <w:lang w:val="en-US"/>
              </w:rPr>
            </w:pPr>
            <w:r w:rsidRPr="000674E7">
              <w:rPr>
                <w:rFonts w:ascii="Times New Roman" w:hAnsi="Times New Roman"/>
                <w:b/>
                <w:sz w:val="24"/>
                <w:szCs w:val="24"/>
                <w:lang w:val="en-US"/>
              </w:rPr>
              <w:t>«</w:t>
            </w:r>
            <w:r w:rsidR="002A007F">
              <w:rPr>
                <w:rFonts w:ascii="Times New Roman" w:hAnsi="Times New Roman"/>
                <w:b/>
                <w:sz w:val="24"/>
                <w:szCs w:val="24"/>
                <w:lang w:val="en-US"/>
              </w:rPr>
              <w:t>early achievements</w:t>
            </w:r>
            <w:r w:rsidRPr="000674E7">
              <w:rPr>
                <w:rFonts w:ascii="Times New Roman" w:hAnsi="Times New Roman"/>
                <w:b/>
                <w:sz w:val="24"/>
                <w:szCs w:val="24"/>
                <w:lang w:val="en-US"/>
              </w:rPr>
              <w:t>»</w:t>
            </w:r>
          </w:p>
        </w:tc>
        <w:tc>
          <w:tcPr>
            <w:tcW w:w="4188" w:type="dxa"/>
            <w:tcMar>
              <w:top w:w="0" w:type="dxa"/>
              <w:left w:w="108" w:type="dxa"/>
              <w:bottom w:w="0" w:type="dxa"/>
              <w:right w:w="108" w:type="dxa"/>
            </w:tcMar>
          </w:tcPr>
          <w:p w:rsidR="00F809EC" w:rsidRPr="000674E7" w:rsidRDefault="00F809EC" w:rsidP="00BB29EE">
            <w:pPr>
              <w:pStyle w:val="af7"/>
              <w:spacing w:after="0" w:line="240" w:lineRule="auto"/>
              <w:jc w:val="center"/>
              <w:rPr>
                <w:rFonts w:ascii="Times New Roman" w:hAnsi="Times New Roman"/>
                <w:sz w:val="24"/>
                <w:szCs w:val="24"/>
                <w:lang w:val="en-US"/>
              </w:rPr>
            </w:pPr>
            <w:r w:rsidRPr="00D24DFD">
              <w:rPr>
                <w:rFonts w:ascii="Times New Roman" w:hAnsi="Times New Roman"/>
                <w:b/>
                <w:sz w:val="24"/>
                <w:szCs w:val="24"/>
                <w:lang w:val="en-US"/>
              </w:rPr>
              <w:t>Achieved and expected outcome</w:t>
            </w:r>
          </w:p>
        </w:tc>
        <w:tc>
          <w:tcPr>
            <w:tcW w:w="5703" w:type="dxa"/>
            <w:tcMar>
              <w:top w:w="0" w:type="dxa"/>
              <w:left w:w="108" w:type="dxa"/>
              <w:bottom w:w="0" w:type="dxa"/>
              <w:right w:w="108" w:type="dxa"/>
            </w:tcMar>
          </w:tcPr>
          <w:p w:rsidR="00F809EC" w:rsidRPr="00243235" w:rsidRDefault="00F809EC" w:rsidP="0007398D">
            <w:pPr>
              <w:pStyle w:val="af7"/>
              <w:spacing w:after="0" w:line="240" w:lineRule="auto"/>
              <w:jc w:val="center"/>
              <w:rPr>
                <w:rFonts w:ascii="Times New Roman" w:hAnsi="Times New Roman"/>
                <w:sz w:val="24"/>
                <w:szCs w:val="24"/>
                <w:lang w:val="en-US"/>
              </w:rPr>
            </w:pPr>
            <w:r>
              <w:rPr>
                <w:rFonts w:ascii="Times New Roman" w:hAnsi="Times New Roman"/>
                <w:b/>
                <w:sz w:val="24"/>
                <w:szCs w:val="24"/>
                <w:lang w:val="en-US"/>
              </w:rPr>
              <w:t xml:space="preserve">Indicators </w:t>
            </w:r>
            <w:r w:rsidR="0007398D">
              <w:rPr>
                <w:rFonts w:ascii="Times New Roman" w:hAnsi="Times New Roman"/>
                <w:b/>
                <w:sz w:val="24"/>
                <w:szCs w:val="24"/>
                <w:lang w:val="en-US"/>
              </w:rPr>
              <w:t>affected by outcomes</w:t>
            </w:r>
          </w:p>
        </w:tc>
      </w:tr>
      <w:tr w:rsidR="00F809EC" w:rsidRPr="00A17CEF" w:rsidTr="00A23D1A">
        <w:tc>
          <w:tcPr>
            <w:tcW w:w="602" w:type="dxa"/>
            <w:shd w:val="clear" w:color="auto" w:fill="D6E3BC"/>
            <w:tcMar>
              <w:top w:w="0" w:type="dxa"/>
              <w:left w:w="108" w:type="dxa"/>
              <w:bottom w:w="0" w:type="dxa"/>
              <w:right w:w="108" w:type="dxa"/>
            </w:tcMar>
          </w:tcPr>
          <w:p w:rsidR="00F809EC" w:rsidRPr="00D24DFD" w:rsidRDefault="00F809EC" w:rsidP="00BB29EE">
            <w:pPr>
              <w:pStyle w:val="af7"/>
              <w:rPr>
                <w:rFonts w:ascii="Times New Roman" w:hAnsi="Times New Roman"/>
                <w:sz w:val="24"/>
                <w:szCs w:val="24"/>
              </w:rPr>
            </w:pPr>
            <w:r w:rsidRPr="00D24DFD">
              <w:rPr>
                <w:rFonts w:ascii="Times New Roman" w:hAnsi="Times New Roman"/>
                <w:sz w:val="24"/>
                <w:szCs w:val="24"/>
              </w:rPr>
              <w:t>1</w:t>
            </w:r>
          </w:p>
        </w:tc>
        <w:tc>
          <w:tcPr>
            <w:tcW w:w="13789" w:type="dxa"/>
            <w:gridSpan w:val="3"/>
            <w:shd w:val="clear" w:color="auto" w:fill="D6E3BC"/>
            <w:tcMar>
              <w:top w:w="0" w:type="dxa"/>
              <w:left w:w="108" w:type="dxa"/>
              <w:bottom w:w="0" w:type="dxa"/>
              <w:right w:w="108" w:type="dxa"/>
            </w:tcMar>
          </w:tcPr>
          <w:p w:rsidR="00F809EC" w:rsidRPr="00C42B18" w:rsidRDefault="00F809EC" w:rsidP="00BB29EE">
            <w:pPr>
              <w:spacing w:after="0" w:line="240" w:lineRule="auto"/>
              <w:ind w:firstLine="720"/>
              <w:jc w:val="both"/>
              <w:rPr>
                <w:rFonts w:ascii="Times New Roman" w:hAnsi="Times New Roman"/>
                <w:sz w:val="24"/>
                <w:szCs w:val="24"/>
                <w:lang w:val="en-US"/>
              </w:rPr>
            </w:pPr>
            <w:r w:rsidRPr="00C42B18">
              <w:rPr>
                <w:rFonts w:ascii="Times New Roman" w:hAnsi="Times New Roman"/>
                <w:b/>
                <w:sz w:val="24"/>
                <w:szCs w:val="24"/>
                <w:lang w:val="en-US"/>
              </w:rPr>
              <w:t>Strategic initiative 1 «Achieving international competitiveness of research &amp; development and expert evaluation and analysis in a number of areas of social sciences, economics, humanities, computer science and mathematics»</w:t>
            </w:r>
          </w:p>
        </w:tc>
      </w:tr>
      <w:tr w:rsidR="00F809EC" w:rsidRPr="00C42B18" w:rsidTr="00A23D1A">
        <w:trPr>
          <w:trHeight w:val="341"/>
        </w:trPr>
        <w:tc>
          <w:tcPr>
            <w:tcW w:w="602" w:type="dxa"/>
            <w:tcMar>
              <w:top w:w="0" w:type="dxa"/>
              <w:left w:w="108" w:type="dxa"/>
              <w:bottom w:w="0" w:type="dxa"/>
              <w:right w:w="108" w:type="dxa"/>
            </w:tcMar>
          </w:tcPr>
          <w:p w:rsidR="00F809EC" w:rsidRPr="00D24DFD" w:rsidRDefault="00F809EC" w:rsidP="00BB29EE">
            <w:pPr>
              <w:pStyle w:val="af7"/>
              <w:rPr>
                <w:rFonts w:ascii="Times New Roman" w:hAnsi="Times New Roman"/>
                <w:sz w:val="24"/>
                <w:szCs w:val="24"/>
                <w:lang w:val="en-US"/>
              </w:rPr>
            </w:pPr>
          </w:p>
        </w:tc>
        <w:tc>
          <w:tcPr>
            <w:tcW w:w="13789" w:type="dxa"/>
            <w:gridSpan w:val="3"/>
            <w:tcMar>
              <w:top w:w="0" w:type="dxa"/>
              <w:left w:w="108" w:type="dxa"/>
              <w:bottom w:w="0" w:type="dxa"/>
              <w:right w:w="108" w:type="dxa"/>
            </w:tcMar>
          </w:tcPr>
          <w:p w:rsidR="00F809EC" w:rsidRPr="00D24DFD" w:rsidRDefault="00F809EC" w:rsidP="00BB29EE">
            <w:pPr>
              <w:pStyle w:val="af7"/>
              <w:jc w:val="center"/>
              <w:rPr>
                <w:rFonts w:ascii="Times New Roman" w:hAnsi="Times New Roman"/>
                <w:sz w:val="24"/>
                <w:szCs w:val="24"/>
              </w:rPr>
            </w:pPr>
            <w:r w:rsidRPr="00D24DFD">
              <w:rPr>
                <w:rFonts w:ascii="Times New Roman" w:hAnsi="Times New Roman"/>
                <w:b/>
                <w:sz w:val="24"/>
                <w:szCs w:val="24"/>
              </w:rPr>
              <w:t>2013</w:t>
            </w:r>
          </w:p>
        </w:tc>
      </w:tr>
      <w:tr w:rsidR="00F809EC" w:rsidRPr="00A17CEF" w:rsidTr="00A23D1A">
        <w:tc>
          <w:tcPr>
            <w:tcW w:w="602" w:type="dxa"/>
            <w:tcMar>
              <w:top w:w="0" w:type="dxa"/>
              <w:left w:w="108" w:type="dxa"/>
              <w:bottom w:w="0" w:type="dxa"/>
              <w:right w:w="108" w:type="dxa"/>
            </w:tcMar>
          </w:tcPr>
          <w:p w:rsidR="00F809EC" w:rsidRPr="00BD2080" w:rsidRDefault="00F809EC" w:rsidP="00BB29EE">
            <w:pPr>
              <w:pStyle w:val="af7"/>
              <w:rPr>
                <w:rFonts w:ascii="Times New Roman" w:hAnsi="Times New Roman"/>
                <w:sz w:val="24"/>
                <w:szCs w:val="24"/>
              </w:rPr>
            </w:pPr>
            <w:r w:rsidRPr="00BD2080">
              <w:rPr>
                <w:rFonts w:ascii="Times New Roman" w:hAnsi="Times New Roman"/>
                <w:sz w:val="24"/>
                <w:szCs w:val="24"/>
              </w:rPr>
              <w:t>1.1.</w:t>
            </w:r>
          </w:p>
        </w:tc>
        <w:tc>
          <w:tcPr>
            <w:tcW w:w="3898" w:type="dxa"/>
            <w:tcMar>
              <w:top w:w="0" w:type="dxa"/>
              <w:left w:w="108" w:type="dxa"/>
              <w:bottom w:w="0" w:type="dxa"/>
              <w:right w:w="108" w:type="dxa"/>
            </w:tcMar>
          </w:tcPr>
          <w:p w:rsidR="00F809EC" w:rsidRPr="00BD2080" w:rsidRDefault="0007398D" w:rsidP="00BB29EE">
            <w:pPr>
              <w:pStyle w:val="af7"/>
              <w:rPr>
                <w:rFonts w:ascii="Times New Roman" w:hAnsi="Times New Roman"/>
                <w:sz w:val="24"/>
                <w:szCs w:val="24"/>
                <w:lang w:val="en-US"/>
              </w:rPr>
            </w:pPr>
            <w:r>
              <w:rPr>
                <w:rFonts w:ascii="Times New Roman" w:hAnsi="Times New Roman"/>
                <w:sz w:val="24"/>
                <w:szCs w:val="24"/>
                <w:lang w:val="en-US"/>
              </w:rPr>
              <w:t>I</w:t>
            </w:r>
            <w:r w:rsidR="00F809EC" w:rsidRPr="00BD2080">
              <w:rPr>
                <w:rFonts w:ascii="Times New Roman" w:hAnsi="Times New Roman"/>
                <w:sz w:val="24"/>
                <w:szCs w:val="24"/>
                <w:lang w:val="en-US"/>
              </w:rPr>
              <w:t>nspection of Mathematics Department</w:t>
            </w:r>
            <w:r>
              <w:rPr>
                <w:rFonts w:ascii="Times New Roman" w:hAnsi="Times New Roman"/>
                <w:sz w:val="24"/>
                <w:szCs w:val="24"/>
                <w:lang w:val="en-US"/>
              </w:rPr>
              <w:t xml:space="preserve"> by international commission of Fields Medal laureates</w:t>
            </w:r>
          </w:p>
        </w:tc>
        <w:tc>
          <w:tcPr>
            <w:tcW w:w="4188" w:type="dxa"/>
            <w:tcMar>
              <w:top w:w="0" w:type="dxa"/>
              <w:left w:w="108" w:type="dxa"/>
              <w:bottom w:w="0" w:type="dxa"/>
              <w:right w:w="108" w:type="dxa"/>
            </w:tcMar>
          </w:tcPr>
          <w:p w:rsidR="00F809EC" w:rsidRPr="00BD2080" w:rsidRDefault="00F809EC" w:rsidP="002F35AC">
            <w:pPr>
              <w:pStyle w:val="af7"/>
              <w:rPr>
                <w:rFonts w:ascii="Times New Roman" w:hAnsi="Times New Roman"/>
                <w:sz w:val="24"/>
                <w:szCs w:val="24"/>
                <w:lang w:val="en-US"/>
              </w:rPr>
            </w:pPr>
            <w:r w:rsidRPr="00BD2080">
              <w:rPr>
                <w:rFonts w:ascii="Times New Roman" w:hAnsi="Times New Roman"/>
                <w:sz w:val="24"/>
                <w:szCs w:val="24"/>
                <w:lang w:val="en-US"/>
              </w:rPr>
              <w:t xml:space="preserve">Recognition </w:t>
            </w:r>
            <w:r w:rsidR="0007398D">
              <w:rPr>
                <w:rFonts w:ascii="Times New Roman" w:hAnsi="Times New Roman"/>
                <w:sz w:val="24"/>
                <w:szCs w:val="24"/>
                <w:lang w:val="en-US"/>
              </w:rPr>
              <w:t>of the Mathematics Department as belonging to</w:t>
            </w:r>
            <w:r w:rsidRPr="00BD2080">
              <w:rPr>
                <w:rFonts w:ascii="Times New Roman" w:hAnsi="Times New Roman"/>
                <w:sz w:val="24"/>
                <w:szCs w:val="24"/>
                <w:lang w:val="en-US"/>
              </w:rPr>
              <w:t xml:space="preserve"> the top 100 research departments of mathematics in universities around the </w:t>
            </w:r>
            <w:r w:rsidR="0007398D">
              <w:rPr>
                <w:rFonts w:ascii="Times New Roman" w:hAnsi="Times New Roman"/>
                <w:sz w:val="24"/>
                <w:szCs w:val="24"/>
                <w:lang w:val="en-US"/>
              </w:rPr>
              <w:t xml:space="preserve">world, approval of the the establishment </w:t>
            </w:r>
            <w:r w:rsidRPr="00BD2080">
              <w:rPr>
                <w:rFonts w:ascii="Times New Roman" w:hAnsi="Times New Roman"/>
                <w:sz w:val="24"/>
                <w:szCs w:val="24"/>
                <w:lang w:val="en-US"/>
              </w:rPr>
              <w:t>of the Center for Advanced Studies in Mathematics at Higher School of Economics; promotion of fac</w:t>
            </w:r>
            <w:r w:rsidR="0007398D">
              <w:rPr>
                <w:rFonts w:ascii="Times New Roman" w:hAnsi="Times New Roman"/>
                <w:sz w:val="24"/>
                <w:szCs w:val="24"/>
                <w:lang w:val="en-US"/>
              </w:rPr>
              <w:t>ulty of mathematics and HSE in the</w:t>
            </w:r>
            <w:r w:rsidRPr="00BD2080">
              <w:rPr>
                <w:rFonts w:ascii="Times New Roman" w:hAnsi="Times New Roman"/>
                <w:sz w:val="24"/>
                <w:szCs w:val="24"/>
                <w:lang w:val="en-US"/>
              </w:rPr>
              <w:t xml:space="preserve"> professional research environment; attracting lead</w:t>
            </w:r>
            <w:r w:rsidR="002F35AC">
              <w:rPr>
                <w:rFonts w:ascii="Times New Roman" w:hAnsi="Times New Roman"/>
                <w:sz w:val="24"/>
                <w:szCs w:val="24"/>
                <w:lang w:val="en-US"/>
              </w:rPr>
              <w:t>ing foreign experts to</w:t>
            </w:r>
            <w:r w:rsidRPr="00BD2080">
              <w:rPr>
                <w:rFonts w:ascii="Times New Roman" w:hAnsi="Times New Roman"/>
                <w:sz w:val="24"/>
                <w:szCs w:val="24"/>
                <w:lang w:val="en-US"/>
              </w:rPr>
              <w:t xml:space="preserve"> joint research projects, conducting</w:t>
            </w:r>
            <w:r w:rsidR="002F35AC">
              <w:rPr>
                <w:rFonts w:ascii="Times New Roman" w:hAnsi="Times New Roman"/>
                <w:sz w:val="24"/>
                <w:szCs w:val="24"/>
                <w:lang w:val="en-US"/>
              </w:rPr>
              <w:t xml:space="preserve"> research in conjunction with</w:t>
            </w:r>
            <w:r w:rsidRPr="00BD2080">
              <w:rPr>
                <w:rFonts w:ascii="Times New Roman" w:hAnsi="Times New Roman"/>
                <w:sz w:val="24"/>
                <w:szCs w:val="24"/>
                <w:lang w:val="en-US"/>
              </w:rPr>
              <w:t xml:space="preserve"> with foreign research organizations and universities , attracting t</w:t>
            </w:r>
            <w:r w:rsidR="0007398D">
              <w:rPr>
                <w:rFonts w:ascii="Times New Roman" w:hAnsi="Times New Roman"/>
                <w:sz w:val="24"/>
                <w:szCs w:val="24"/>
                <w:lang w:val="en-US"/>
              </w:rPr>
              <w:t>alented young foreign scholar</w:t>
            </w:r>
            <w:r w:rsidRPr="00BD2080">
              <w:rPr>
                <w:rFonts w:ascii="Times New Roman" w:hAnsi="Times New Roman"/>
                <w:sz w:val="24"/>
                <w:szCs w:val="24"/>
                <w:lang w:val="en-US"/>
              </w:rPr>
              <w:t>s;</w:t>
            </w:r>
            <w:r w:rsidR="002F35AC">
              <w:rPr>
                <w:rFonts w:ascii="Times New Roman" w:hAnsi="Times New Roman"/>
                <w:sz w:val="24"/>
                <w:szCs w:val="24"/>
                <w:lang w:val="en-US"/>
              </w:rPr>
              <w:t xml:space="preserve"> </w:t>
            </w:r>
            <w:r w:rsidRPr="00BD2080">
              <w:rPr>
                <w:rFonts w:ascii="Times New Roman" w:hAnsi="Times New Roman"/>
                <w:sz w:val="24"/>
                <w:szCs w:val="24"/>
                <w:lang w:val="en-US"/>
              </w:rPr>
              <w:t>focusing resources on th</w:t>
            </w:r>
            <w:r w:rsidR="0007398D">
              <w:rPr>
                <w:rFonts w:ascii="Times New Roman" w:hAnsi="Times New Roman"/>
                <w:sz w:val="24"/>
                <w:szCs w:val="24"/>
                <w:lang w:val="en-US"/>
              </w:rPr>
              <w:t>e most productive research team</w:t>
            </w:r>
          </w:p>
        </w:tc>
        <w:tc>
          <w:tcPr>
            <w:tcW w:w="5703" w:type="dxa"/>
            <w:tcMar>
              <w:top w:w="0" w:type="dxa"/>
              <w:left w:w="108" w:type="dxa"/>
              <w:bottom w:w="0" w:type="dxa"/>
              <w:right w:w="108" w:type="dxa"/>
            </w:tcMar>
          </w:tcPr>
          <w:p w:rsidR="00F809EC" w:rsidRPr="00BD2080" w:rsidRDefault="00F809EC" w:rsidP="00BB29EE">
            <w:pPr>
              <w:pStyle w:val="af7"/>
              <w:rPr>
                <w:rFonts w:ascii="Times New Roman" w:hAnsi="Times New Roman"/>
                <w:sz w:val="24"/>
                <w:szCs w:val="24"/>
                <w:lang w:val="en-US"/>
              </w:rPr>
            </w:pPr>
            <w:r w:rsidRPr="00BD2080">
              <w:rPr>
                <w:rFonts w:ascii="Times New Roman" w:hAnsi="Times New Roman"/>
                <w:sz w:val="24"/>
                <w:szCs w:val="24"/>
                <w:lang w:val="en-US"/>
              </w:rPr>
              <w:t xml:space="preserve">Target indicators: </w:t>
            </w:r>
          </w:p>
          <w:p w:rsidR="00F809EC" w:rsidRPr="00BD2080" w:rsidRDefault="00F809EC" w:rsidP="00BB29EE">
            <w:pPr>
              <w:pStyle w:val="af7"/>
              <w:rPr>
                <w:rFonts w:ascii="Times New Roman" w:hAnsi="Times New Roman"/>
                <w:sz w:val="24"/>
                <w:szCs w:val="24"/>
                <w:lang w:val="en-US"/>
              </w:rPr>
            </w:pPr>
            <w:r w:rsidRPr="00BD2080">
              <w:rPr>
                <w:rFonts w:ascii="Times New Roman" w:hAnsi="Times New Roman"/>
                <w:sz w:val="24"/>
                <w:szCs w:val="24"/>
                <w:lang w:val="en-US"/>
              </w:rPr>
              <w:t>Number of articles in Web of Science and Scopus (unduplicated) per faculty member; Average citation index per faculty member, calculated from the total number of articles in Web of Science and Scopus (unduplicated)</w:t>
            </w:r>
          </w:p>
          <w:p w:rsidR="00F809EC" w:rsidRPr="00BD2080" w:rsidRDefault="00F809EC" w:rsidP="00BB29EE">
            <w:pPr>
              <w:pStyle w:val="af7"/>
              <w:rPr>
                <w:rFonts w:ascii="Times New Roman" w:hAnsi="Times New Roman"/>
                <w:sz w:val="24"/>
                <w:szCs w:val="24"/>
                <w:lang w:val="en-US"/>
              </w:rPr>
            </w:pPr>
            <w:r w:rsidRPr="00BD2080">
              <w:rPr>
                <w:rFonts w:ascii="Times New Roman" w:hAnsi="Times New Roman"/>
                <w:sz w:val="24"/>
                <w:szCs w:val="24"/>
                <w:lang w:val="en-US"/>
              </w:rPr>
              <w:t xml:space="preserve">KPI: Number of centres for advanced studies </w:t>
            </w:r>
          </w:p>
        </w:tc>
      </w:tr>
      <w:tr w:rsidR="00F809EC" w:rsidRPr="00A17CEF" w:rsidTr="00A23D1A">
        <w:tc>
          <w:tcPr>
            <w:tcW w:w="602" w:type="dxa"/>
            <w:tcMar>
              <w:top w:w="0" w:type="dxa"/>
              <w:left w:w="108" w:type="dxa"/>
              <w:bottom w:w="0" w:type="dxa"/>
              <w:right w:w="108" w:type="dxa"/>
            </w:tcMar>
          </w:tcPr>
          <w:p w:rsidR="00F809EC" w:rsidRPr="00BD2080" w:rsidRDefault="00F809EC" w:rsidP="00BB29EE">
            <w:pPr>
              <w:pStyle w:val="af7"/>
              <w:rPr>
                <w:rFonts w:ascii="Times New Roman" w:hAnsi="Times New Roman"/>
                <w:sz w:val="24"/>
                <w:szCs w:val="24"/>
              </w:rPr>
            </w:pPr>
            <w:r w:rsidRPr="00BD2080">
              <w:rPr>
                <w:rFonts w:ascii="Times New Roman" w:hAnsi="Times New Roman"/>
                <w:sz w:val="24"/>
                <w:szCs w:val="24"/>
              </w:rPr>
              <w:t>1.2.</w:t>
            </w:r>
          </w:p>
        </w:tc>
        <w:tc>
          <w:tcPr>
            <w:tcW w:w="3898" w:type="dxa"/>
            <w:tcMar>
              <w:top w:w="0" w:type="dxa"/>
              <w:left w:w="108" w:type="dxa"/>
              <w:bottom w:w="0" w:type="dxa"/>
              <w:right w:w="108" w:type="dxa"/>
            </w:tcMar>
          </w:tcPr>
          <w:p w:rsidR="00F809EC" w:rsidRPr="00362EE2" w:rsidRDefault="0007398D" w:rsidP="00362EE2">
            <w:pPr>
              <w:pStyle w:val="af7"/>
              <w:rPr>
                <w:rFonts w:ascii="Times New Roman" w:hAnsi="Times New Roman"/>
                <w:sz w:val="24"/>
                <w:szCs w:val="24"/>
                <w:lang w:val="en-US"/>
              </w:rPr>
            </w:pPr>
            <w:r>
              <w:rPr>
                <w:rFonts w:ascii="Times New Roman" w:hAnsi="Times New Roman"/>
                <w:sz w:val="24"/>
                <w:szCs w:val="24"/>
                <w:lang w:val="en-US"/>
              </w:rPr>
              <w:t xml:space="preserve">Launch of </w:t>
            </w:r>
            <w:r w:rsidR="00362EE2">
              <w:rPr>
                <w:rFonts w:ascii="Times New Roman" w:hAnsi="Times New Roman"/>
                <w:sz w:val="24"/>
                <w:szCs w:val="24"/>
                <w:lang w:val="en-US"/>
              </w:rPr>
              <w:t xml:space="preserve">2 new </w:t>
            </w:r>
            <w:r w:rsidR="00F809EC" w:rsidRPr="00BD2080">
              <w:rPr>
                <w:rFonts w:ascii="Times New Roman" w:hAnsi="Times New Roman"/>
                <w:sz w:val="24"/>
                <w:szCs w:val="24"/>
                <w:lang w:val="en-US"/>
              </w:rPr>
              <w:t>Inter</w:t>
            </w:r>
            <w:r>
              <w:rPr>
                <w:rFonts w:ascii="Times New Roman" w:hAnsi="Times New Roman"/>
                <w:sz w:val="24"/>
                <w:szCs w:val="24"/>
                <w:lang w:val="en-US"/>
              </w:rPr>
              <w:t>national</w:t>
            </w:r>
            <w:r w:rsidR="00CD6118">
              <w:rPr>
                <w:rFonts w:ascii="Times New Roman" w:hAnsi="Times New Roman"/>
                <w:sz w:val="24"/>
                <w:szCs w:val="24"/>
                <w:lang w:val="en-US"/>
              </w:rPr>
              <w:t xml:space="preserve"> </w:t>
            </w:r>
            <w:r w:rsidR="00362EE2">
              <w:rPr>
                <w:rFonts w:ascii="Times New Roman" w:hAnsi="Times New Roman"/>
                <w:sz w:val="24"/>
                <w:szCs w:val="24"/>
                <w:lang w:val="en-US"/>
              </w:rPr>
              <w:t>Laboratories</w:t>
            </w:r>
            <w:r w:rsidR="00362EE2" w:rsidRPr="00362EE2">
              <w:rPr>
                <w:rFonts w:ascii="Times New Roman" w:hAnsi="Times New Roman"/>
                <w:sz w:val="24"/>
                <w:szCs w:val="24"/>
                <w:lang w:val="en-US"/>
              </w:rPr>
              <w:t xml:space="preserve">: </w:t>
            </w:r>
            <w:r w:rsidR="00362EE2">
              <w:rPr>
                <w:rFonts w:ascii="Times New Roman" w:hAnsi="Times New Roman"/>
                <w:sz w:val="24"/>
                <w:szCs w:val="24"/>
                <w:lang w:val="en-US"/>
              </w:rPr>
              <w:t xml:space="preserve">Laboratory of </w:t>
            </w:r>
            <w:r w:rsidR="008E5EFE" w:rsidRPr="00362EE2">
              <w:rPr>
                <w:rFonts w:ascii="Times New Roman" w:hAnsi="Times New Roman"/>
                <w:sz w:val="24"/>
                <w:szCs w:val="24"/>
                <w:lang w:val="en-US"/>
              </w:rPr>
              <w:t>Quantitative Finance</w:t>
            </w:r>
            <w:r w:rsidR="00362EE2">
              <w:rPr>
                <w:rFonts w:ascii="Times New Roman" w:hAnsi="Times New Roman"/>
                <w:sz w:val="24"/>
                <w:szCs w:val="24"/>
                <w:lang w:val="en-US"/>
              </w:rPr>
              <w:t xml:space="preserve"> and Research and Teaching </w:t>
            </w:r>
            <w:r w:rsidR="00362EE2" w:rsidRPr="00BD2080">
              <w:rPr>
                <w:rFonts w:ascii="Times New Roman" w:hAnsi="Times New Roman"/>
                <w:sz w:val="24"/>
                <w:szCs w:val="24"/>
                <w:lang w:val="en-US"/>
              </w:rPr>
              <w:t>Laboratory for process-o</w:t>
            </w:r>
            <w:r w:rsidR="00362EE2">
              <w:rPr>
                <w:rFonts w:ascii="Times New Roman" w:hAnsi="Times New Roman"/>
                <w:sz w:val="24"/>
                <w:szCs w:val="24"/>
                <w:lang w:val="en-US"/>
              </w:rPr>
              <w:t>riented information systems</w:t>
            </w:r>
            <w:r w:rsidR="00362EE2" w:rsidRPr="00362EE2">
              <w:rPr>
                <w:rFonts w:ascii="Times New Roman" w:hAnsi="Times New Roman"/>
                <w:sz w:val="24"/>
                <w:szCs w:val="24"/>
                <w:lang w:val="en-US"/>
              </w:rPr>
              <w:t xml:space="preserve"> </w:t>
            </w:r>
          </w:p>
        </w:tc>
        <w:tc>
          <w:tcPr>
            <w:tcW w:w="4188" w:type="dxa"/>
            <w:tcMar>
              <w:top w:w="0" w:type="dxa"/>
              <w:left w:w="108" w:type="dxa"/>
              <w:bottom w:w="0" w:type="dxa"/>
              <w:right w:w="108" w:type="dxa"/>
            </w:tcMar>
          </w:tcPr>
          <w:p w:rsidR="00F809EC" w:rsidRPr="00BD2080" w:rsidRDefault="00CD6118" w:rsidP="00CD6118">
            <w:pPr>
              <w:pStyle w:val="af7"/>
              <w:rPr>
                <w:rFonts w:ascii="Times New Roman" w:hAnsi="Times New Roman"/>
                <w:sz w:val="24"/>
                <w:szCs w:val="24"/>
                <w:lang w:val="en-US"/>
              </w:rPr>
            </w:pPr>
            <w:r>
              <w:rPr>
                <w:rFonts w:ascii="Times New Roman" w:hAnsi="Times New Roman"/>
                <w:sz w:val="24"/>
                <w:szCs w:val="24"/>
                <w:lang w:val="en-US"/>
              </w:rPr>
              <w:t>Further development of research work in the HSE, development of academic</w:t>
            </w:r>
            <w:r w:rsidR="00F809EC" w:rsidRPr="00BD2080">
              <w:rPr>
                <w:rFonts w:ascii="Times New Roman" w:hAnsi="Times New Roman"/>
                <w:sz w:val="24"/>
                <w:szCs w:val="24"/>
                <w:lang w:val="en-US"/>
              </w:rPr>
              <w:t xml:space="preserve"> environment, attracting leading foreign experts </w:t>
            </w:r>
            <w:r>
              <w:rPr>
                <w:rFonts w:ascii="Times New Roman" w:hAnsi="Times New Roman"/>
                <w:sz w:val="24"/>
                <w:szCs w:val="24"/>
                <w:lang w:val="en-US"/>
              </w:rPr>
              <w:t>to an HSE research team, attracting and supporting</w:t>
            </w:r>
            <w:r w:rsidR="00F809EC" w:rsidRPr="00BD2080">
              <w:rPr>
                <w:rFonts w:ascii="Times New Roman" w:hAnsi="Times New Roman"/>
                <w:sz w:val="24"/>
                <w:szCs w:val="24"/>
                <w:lang w:val="en-US"/>
              </w:rPr>
              <w:t xml:space="preserve"> talented young res</w:t>
            </w:r>
            <w:r>
              <w:rPr>
                <w:rFonts w:ascii="Times New Roman" w:hAnsi="Times New Roman"/>
                <w:sz w:val="24"/>
                <w:szCs w:val="24"/>
                <w:lang w:val="en-US"/>
              </w:rPr>
              <w:t>earchers, expansion of</w:t>
            </w:r>
            <w:r w:rsidR="00F809EC" w:rsidRPr="00BD2080">
              <w:rPr>
                <w:rFonts w:ascii="Times New Roman" w:hAnsi="Times New Roman"/>
                <w:sz w:val="24"/>
                <w:szCs w:val="24"/>
                <w:lang w:val="en-US"/>
              </w:rPr>
              <w:t xml:space="preserve"> English-</w:t>
            </w:r>
            <w:r>
              <w:rPr>
                <w:rFonts w:ascii="Times New Roman" w:hAnsi="Times New Roman"/>
                <w:sz w:val="24"/>
                <w:szCs w:val="24"/>
                <w:lang w:val="en-US"/>
              </w:rPr>
              <w:lastRenderedPageBreak/>
              <w:t>language</w:t>
            </w:r>
            <w:r w:rsidR="00F809EC" w:rsidRPr="00BD2080">
              <w:rPr>
                <w:rFonts w:ascii="Times New Roman" w:hAnsi="Times New Roman"/>
                <w:sz w:val="24"/>
                <w:szCs w:val="24"/>
                <w:lang w:val="en-US"/>
              </w:rPr>
              <w:t xml:space="preserve"> environment</w:t>
            </w:r>
          </w:p>
        </w:tc>
        <w:tc>
          <w:tcPr>
            <w:tcW w:w="5703" w:type="dxa"/>
            <w:tcMar>
              <w:top w:w="0" w:type="dxa"/>
              <w:left w:w="108" w:type="dxa"/>
              <w:bottom w:w="0" w:type="dxa"/>
              <w:right w:w="108" w:type="dxa"/>
            </w:tcMar>
          </w:tcPr>
          <w:p w:rsidR="00F809EC" w:rsidRPr="00BD2080" w:rsidRDefault="00F809EC" w:rsidP="00BB29EE">
            <w:pPr>
              <w:pStyle w:val="af7"/>
              <w:rPr>
                <w:rFonts w:ascii="Times New Roman" w:hAnsi="Times New Roman"/>
                <w:sz w:val="24"/>
                <w:szCs w:val="24"/>
                <w:lang w:val="en-US"/>
              </w:rPr>
            </w:pPr>
            <w:r w:rsidRPr="00BD2080">
              <w:rPr>
                <w:rFonts w:ascii="Times New Roman" w:hAnsi="Times New Roman"/>
                <w:sz w:val="24"/>
                <w:szCs w:val="24"/>
                <w:lang w:val="en-US"/>
              </w:rPr>
              <w:lastRenderedPageBreak/>
              <w:t>Target indicators: Number of articles in Web of Science and Scopus (unduplicated) per faculty member; Average citation index per faculty member, calculated from the total number of articles in Web of Science and Scopus (unduplicated)</w:t>
            </w:r>
          </w:p>
          <w:p w:rsidR="00F809EC" w:rsidRPr="00BD2080" w:rsidRDefault="00F809EC" w:rsidP="00BB29EE">
            <w:pPr>
              <w:pStyle w:val="af7"/>
              <w:rPr>
                <w:rFonts w:ascii="Times New Roman" w:hAnsi="Times New Roman"/>
                <w:sz w:val="24"/>
                <w:szCs w:val="24"/>
                <w:lang w:val="en-US"/>
              </w:rPr>
            </w:pPr>
            <w:r w:rsidRPr="00BD2080">
              <w:rPr>
                <w:rFonts w:ascii="Times New Roman" w:hAnsi="Times New Roman"/>
                <w:sz w:val="24"/>
                <w:szCs w:val="24"/>
                <w:lang w:val="en-US"/>
              </w:rPr>
              <w:lastRenderedPageBreak/>
              <w:t xml:space="preserve">KPI: </w:t>
            </w:r>
            <w:r w:rsidRPr="00C42B18">
              <w:rPr>
                <w:rFonts w:ascii="Times New Roman" w:hAnsi="Times New Roman"/>
                <w:sz w:val="24"/>
                <w:szCs w:val="24"/>
                <w:lang w:val="en-US"/>
              </w:rPr>
              <w:t>Number of international labs</w:t>
            </w:r>
          </w:p>
        </w:tc>
      </w:tr>
      <w:tr w:rsidR="00F809EC" w:rsidRPr="00A17CEF" w:rsidTr="00A23D1A">
        <w:tc>
          <w:tcPr>
            <w:tcW w:w="602" w:type="dxa"/>
            <w:tcMar>
              <w:top w:w="0" w:type="dxa"/>
              <w:left w:w="108" w:type="dxa"/>
              <w:bottom w:w="0" w:type="dxa"/>
              <w:right w:w="108" w:type="dxa"/>
            </w:tcMar>
          </w:tcPr>
          <w:p w:rsidR="00F809EC" w:rsidRPr="00BD2080" w:rsidRDefault="00F809EC" w:rsidP="00BB29EE">
            <w:pPr>
              <w:pStyle w:val="af7"/>
              <w:rPr>
                <w:rFonts w:ascii="Times New Roman" w:hAnsi="Times New Roman"/>
                <w:sz w:val="24"/>
                <w:szCs w:val="24"/>
              </w:rPr>
            </w:pPr>
            <w:r w:rsidRPr="00BD2080">
              <w:rPr>
                <w:rFonts w:ascii="Times New Roman" w:hAnsi="Times New Roman"/>
                <w:sz w:val="24"/>
                <w:szCs w:val="24"/>
              </w:rPr>
              <w:lastRenderedPageBreak/>
              <w:t>1.3.</w:t>
            </w:r>
          </w:p>
        </w:tc>
        <w:tc>
          <w:tcPr>
            <w:tcW w:w="3898" w:type="dxa"/>
            <w:tcMar>
              <w:top w:w="0" w:type="dxa"/>
              <w:left w:w="108" w:type="dxa"/>
              <w:bottom w:w="0" w:type="dxa"/>
              <w:right w:w="108" w:type="dxa"/>
            </w:tcMar>
          </w:tcPr>
          <w:p w:rsidR="00F809EC" w:rsidRPr="00C42B18" w:rsidRDefault="00CD6118" w:rsidP="00BB29EE">
            <w:pPr>
              <w:rPr>
                <w:rFonts w:ascii="Times New Roman" w:hAnsi="Times New Roman"/>
                <w:sz w:val="24"/>
                <w:szCs w:val="24"/>
                <w:lang w:val="en-US"/>
              </w:rPr>
            </w:pPr>
            <w:r>
              <w:rPr>
                <w:rFonts w:ascii="Times New Roman" w:hAnsi="Times New Roman"/>
                <w:sz w:val="24"/>
                <w:szCs w:val="24"/>
                <w:lang w:val="en-US"/>
              </w:rPr>
              <w:t>Publication of article in</w:t>
            </w:r>
            <w:r w:rsidR="00F809EC" w:rsidRPr="00C42B18">
              <w:rPr>
                <w:rFonts w:ascii="Times New Roman" w:hAnsi="Times New Roman"/>
                <w:sz w:val="24"/>
                <w:szCs w:val="24"/>
                <w:lang w:val="en-US"/>
              </w:rPr>
              <w:t xml:space="preserve"> Nature</w:t>
            </w:r>
            <w:r>
              <w:rPr>
                <w:rFonts w:ascii="Times New Roman" w:hAnsi="Times New Roman"/>
                <w:sz w:val="24"/>
                <w:szCs w:val="24"/>
                <w:lang w:val="en-US"/>
              </w:rPr>
              <w:t xml:space="preserve"> journal</w:t>
            </w:r>
            <w:r w:rsidR="00F809EC" w:rsidRPr="00C42B18">
              <w:rPr>
                <w:rFonts w:ascii="Times New Roman" w:hAnsi="Times New Roman"/>
                <w:sz w:val="24"/>
                <w:szCs w:val="24"/>
                <w:lang w:val="en-US"/>
              </w:rPr>
              <w:t>:</w:t>
            </w:r>
            <w:r w:rsidR="00F809EC" w:rsidRPr="00C42B18">
              <w:rPr>
                <w:rStyle w:val="apple-style-span"/>
                <w:rFonts w:ascii="Times New Roman" w:hAnsi="Times New Roman"/>
                <w:iCs/>
                <w:sz w:val="24"/>
                <w:szCs w:val="24"/>
                <w:lang w:val="en-US"/>
              </w:rPr>
              <w:t xml:space="preserve"> Gokhberg L., Meissner D. </w:t>
            </w:r>
            <w:r w:rsidR="00F809EC" w:rsidRPr="00C42B18">
              <w:rPr>
                <w:rStyle w:val="apple-style-span"/>
                <w:rFonts w:ascii="Times New Roman" w:hAnsi="Times New Roman"/>
                <w:sz w:val="24"/>
                <w:szCs w:val="24"/>
                <w:lang w:val="en-US"/>
              </w:rPr>
              <w:t>(2013)</w:t>
            </w:r>
            <w:r w:rsidR="00F809EC" w:rsidRPr="00C42B18">
              <w:rPr>
                <w:rStyle w:val="apple-style-span"/>
                <w:rFonts w:ascii="Times New Roman" w:hAnsi="Times New Roman"/>
                <w:iCs/>
                <w:sz w:val="24"/>
                <w:szCs w:val="24"/>
                <w:lang w:val="en-US"/>
              </w:rPr>
              <w:t> </w:t>
            </w:r>
            <w:r w:rsidR="00F809EC" w:rsidRPr="00C42B18">
              <w:rPr>
                <w:rStyle w:val="apple-style-span"/>
                <w:rFonts w:ascii="Times New Roman" w:hAnsi="Times New Roman"/>
                <w:sz w:val="24"/>
                <w:szCs w:val="24"/>
                <w:lang w:val="en-US"/>
              </w:rPr>
              <w:t>Innovation: Superpowered invention, </w:t>
            </w:r>
            <w:r w:rsidR="00F809EC" w:rsidRPr="00C42B18">
              <w:rPr>
                <w:rStyle w:val="apple-style-span"/>
                <w:rFonts w:ascii="Times New Roman" w:hAnsi="Times New Roman"/>
                <w:iCs/>
                <w:sz w:val="24"/>
                <w:szCs w:val="24"/>
                <w:lang w:val="en-US"/>
              </w:rPr>
              <w:t>Nature, </w:t>
            </w:r>
            <w:r w:rsidR="00F809EC" w:rsidRPr="00C42B18">
              <w:rPr>
                <w:rStyle w:val="apple-style-span"/>
                <w:rFonts w:ascii="Times New Roman" w:hAnsi="Times New Roman"/>
                <w:sz w:val="24"/>
                <w:szCs w:val="24"/>
                <w:lang w:val="en-US"/>
              </w:rPr>
              <w:t>501, 313-314 (19 September 2013)</w:t>
            </w:r>
            <w:r w:rsidR="00F809EC" w:rsidRPr="00C42B18">
              <w:rPr>
                <w:rFonts w:ascii="Times New Roman" w:hAnsi="Times New Roman"/>
                <w:sz w:val="24"/>
                <w:szCs w:val="24"/>
                <w:lang w:val="en-US"/>
              </w:rPr>
              <w:t xml:space="preserve"> </w:t>
            </w:r>
          </w:p>
        </w:tc>
        <w:tc>
          <w:tcPr>
            <w:tcW w:w="4188" w:type="dxa"/>
            <w:tcMar>
              <w:top w:w="0" w:type="dxa"/>
              <w:left w:w="108" w:type="dxa"/>
              <w:bottom w:w="0" w:type="dxa"/>
              <w:right w:w="108" w:type="dxa"/>
            </w:tcMar>
          </w:tcPr>
          <w:p w:rsidR="00F809EC" w:rsidRPr="00C42B18" w:rsidRDefault="00CD6118" w:rsidP="00CD6118">
            <w:pPr>
              <w:rPr>
                <w:rFonts w:ascii="Times New Roman" w:hAnsi="Times New Roman"/>
                <w:sz w:val="24"/>
                <w:szCs w:val="24"/>
                <w:lang w:val="en-US"/>
              </w:rPr>
            </w:pPr>
            <w:r>
              <w:rPr>
                <w:rFonts w:ascii="Times New Roman" w:hAnsi="Times New Roman"/>
                <w:sz w:val="24"/>
                <w:szCs w:val="24"/>
                <w:lang w:val="en-US"/>
              </w:rPr>
              <w:t>Increasing</w:t>
            </w:r>
            <w:r w:rsidR="00F809EC" w:rsidRPr="00C42B18">
              <w:rPr>
                <w:rFonts w:ascii="Times New Roman" w:hAnsi="Times New Roman"/>
                <w:sz w:val="24"/>
                <w:szCs w:val="24"/>
                <w:lang w:val="en-US"/>
              </w:rPr>
              <w:t xml:space="preserve"> HSE</w:t>
            </w:r>
            <w:r>
              <w:rPr>
                <w:rFonts w:ascii="Times New Roman" w:hAnsi="Times New Roman"/>
                <w:sz w:val="24"/>
                <w:szCs w:val="24"/>
                <w:lang w:val="en-US"/>
              </w:rPr>
              <w:t>’s</w:t>
            </w:r>
            <w:r w:rsidR="00F809EC" w:rsidRPr="00C42B18">
              <w:rPr>
                <w:rFonts w:ascii="Times New Roman" w:hAnsi="Times New Roman"/>
                <w:sz w:val="24"/>
                <w:szCs w:val="24"/>
                <w:lang w:val="en-US"/>
              </w:rPr>
              <w:t xml:space="preserve"> </w:t>
            </w:r>
            <w:r>
              <w:rPr>
                <w:rFonts w:ascii="Times New Roman" w:hAnsi="Times New Roman"/>
                <w:sz w:val="24"/>
                <w:szCs w:val="24"/>
                <w:lang w:val="en-US"/>
              </w:rPr>
              <w:t>international visibility as a centre of research</w:t>
            </w:r>
            <w:r w:rsidR="00F809EC" w:rsidRPr="00C42B18">
              <w:rPr>
                <w:rFonts w:ascii="Times New Roman" w:hAnsi="Times New Roman"/>
                <w:sz w:val="24"/>
                <w:szCs w:val="24"/>
                <w:lang w:val="en-US"/>
              </w:rPr>
              <w:t>, imp</w:t>
            </w:r>
            <w:r>
              <w:rPr>
                <w:rFonts w:ascii="Times New Roman" w:hAnsi="Times New Roman"/>
                <w:sz w:val="24"/>
                <w:szCs w:val="24"/>
                <w:lang w:val="en-US"/>
              </w:rPr>
              <w:t>roving the quality of  publications and</w:t>
            </w:r>
            <w:r w:rsidR="00F809EC" w:rsidRPr="00C42B18">
              <w:rPr>
                <w:rFonts w:ascii="Times New Roman" w:hAnsi="Times New Roman"/>
                <w:sz w:val="24"/>
                <w:szCs w:val="24"/>
                <w:lang w:val="en-US"/>
              </w:rPr>
              <w:t xml:space="preserve"> citation levels</w:t>
            </w:r>
          </w:p>
        </w:tc>
        <w:tc>
          <w:tcPr>
            <w:tcW w:w="5703" w:type="dxa"/>
            <w:tcMar>
              <w:top w:w="0" w:type="dxa"/>
              <w:left w:w="108" w:type="dxa"/>
              <w:bottom w:w="0" w:type="dxa"/>
              <w:right w:w="108" w:type="dxa"/>
            </w:tcMar>
          </w:tcPr>
          <w:p w:rsidR="00F809EC" w:rsidRPr="00BD2080" w:rsidRDefault="00F809EC" w:rsidP="00BB29EE">
            <w:pPr>
              <w:pStyle w:val="af7"/>
              <w:rPr>
                <w:rFonts w:ascii="Times New Roman" w:hAnsi="Times New Roman"/>
                <w:sz w:val="24"/>
                <w:szCs w:val="24"/>
                <w:lang w:val="en-US"/>
              </w:rPr>
            </w:pPr>
            <w:r w:rsidRPr="00BD2080">
              <w:rPr>
                <w:rFonts w:ascii="Times New Roman" w:hAnsi="Times New Roman"/>
                <w:sz w:val="24"/>
                <w:szCs w:val="24"/>
                <w:lang w:val="en-US"/>
              </w:rPr>
              <w:t>Target indicators:</w:t>
            </w:r>
          </w:p>
          <w:p w:rsidR="00F809EC" w:rsidRPr="00BD2080" w:rsidRDefault="00F809EC" w:rsidP="00BB29EE">
            <w:pPr>
              <w:pStyle w:val="af7"/>
              <w:rPr>
                <w:rFonts w:ascii="Times New Roman" w:hAnsi="Times New Roman"/>
                <w:sz w:val="24"/>
                <w:szCs w:val="24"/>
                <w:lang w:val="en-US"/>
              </w:rPr>
            </w:pPr>
            <w:r w:rsidRPr="00BD2080">
              <w:rPr>
                <w:rFonts w:ascii="Times New Roman" w:hAnsi="Times New Roman"/>
                <w:sz w:val="24"/>
                <w:szCs w:val="24"/>
                <w:lang w:val="en-US"/>
              </w:rPr>
              <w:t>Number of articles in Web of Science and Scopus (unduplicated) per faculty member; Average citation index per faculty member, calculated from the total number of articles in Web of Science and Scopus (unduplicated)</w:t>
            </w:r>
          </w:p>
        </w:tc>
      </w:tr>
      <w:tr w:rsidR="00F809EC" w:rsidRPr="00A17CEF" w:rsidTr="00A23D1A">
        <w:tc>
          <w:tcPr>
            <w:tcW w:w="602" w:type="dxa"/>
            <w:tcMar>
              <w:top w:w="0" w:type="dxa"/>
              <w:left w:w="108" w:type="dxa"/>
              <w:bottom w:w="0" w:type="dxa"/>
              <w:right w:w="108" w:type="dxa"/>
            </w:tcMar>
          </w:tcPr>
          <w:p w:rsidR="00F809EC" w:rsidRPr="00BD2080" w:rsidRDefault="00F809EC" w:rsidP="00BB29EE">
            <w:pPr>
              <w:pStyle w:val="af7"/>
              <w:rPr>
                <w:rFonts w:ascii="Times New Roman" w:hAnsi="Times New Roman"/>
                <w:sz w:val="24"/>
                <w:szCs w:val="24"/>
              </w:rPr>
            </w:pPr>
            <w:r w:rsidRPr="00BD2080">
              <w:rPr>
                <w:rFonts w:ascii="Times New Roman" w:hAnsi="Times New Roman"/>
                <w:sz w:val="24"/>
                <w:szCs w:val="24"/>
              </w:rPr>
              <w:t>1.4.</w:t>
            </w:r>
          </w:p>
        </w:tc>
        <w:tc>
          <w:tcPr>
            <w:tcW w:w="3898" w:type="dxa"/>
            <w:tcMar>
              <w:top w:w="0" w:type="dxa"/>
              <w:left w:w="108" w:type="dxa"/>
              <w:bottom w:w="0" w:type="dxa"/>
              <w:right w:w="108" w:type="dxa"/>
            </w:tcMar>
          </w:tcPr>
          <w:p w:rsidR="00F809EC" w:rsidRPr="00BD2080" w:rsidRDefault="00F809EC" w:rsidP="0096677A">
            <w:pPr>
              <w:pStyle w:val="af7"/>
              <w:rPr>
                <w:rFonts w:ascii="Times New Roman" w:hAnsi="Times New Roman"/>
                <w:sz w:val="24"/>
                <w:szCs w:val="24"/>
                <w:lang w:val="en-US"/>
              </w:rPr>
            </w:pPr>
            <w:r w:rsidRPr="00BD2080">
              <w:rPr>
                <w:rFonts w:ascii="Times New Roman" w:hAnsi="Times New Roman"/>
                <w:sz w:val="24"/>
                <w:szCs w:val="24"/>
                <w:lang w:val="en-US"/>
              </w:rPr>
              <w:t>"Foresight</w:t>
            </w:r>
            <w:r w:rsidR="00CD6118">
              <w:rPr>
                <w:rFonts w:ascii="Times New Roman" w:hAnsi="Times New Roman"/>
                <w:sz w:val="24"/>
                <w:szCs w:val="24"/>
                <w:lang w:val="en-US"/>
              </w:rPr>
              <w:t>,</w:t>
            </w:r>
            <w:r w:rsidRPr="00BD2080">
              <w:rPr>
                <w:rFonts w:ascii="Times New Roman" w:hAnsi="Times New Roman"/>
                <w:sz w:val="24"/>
                <w:szCs w:val="24"/>
                <w:lang w:val="en-US"/>
              </w:rPr>
              <w:t>"</w:t>
            </w:r>
            <w:r w:rsidR="00CD6118">
              <w:rPr>
                <w:rFonts w:ascii="Times New Roman" w:hAnsi="Times New Roman"/>
                <w:sz w:val="24"/>
                <w:szCs w:val="24"/>
                <w:lang w:val="en-US"/>
              </w:rPr>
              <w:t xml:space="preserve"> a journal published by the HSE, </w:t>
            </w:r>
            <w:r w:rsidR="0096677A">
              <w:rPr>
                <w:rFonts w:ascii="Times New Roman" w:hAnsi="Times New Roman"/>
                <w:sz w:val="24"/>
                <w:szCs w:val="24"/>
                <w:lang w:val="en-US"/>
              </w:rPr>
              <w:t>indexed by</w:t>
            </w:r>
            <w:r w:rsidR="00CD6118">
              <w:rPr>
                <w:rFonts w:ascii="Times New Roman" w:hAnsi="Times New Roman"/>
                <w:sz w:val="24"/>
                <w:szCs w:val="24"/>
                <w:lang w:val="en-US"/>
              </w:rPr>
              <w:t xml:space="preserve"> </w:t>
            </w:r>
            <w:r w:rsidRPr="00BD2080">
              <w:rPr>
                <w:rFonts w:ascii="Times New Roman" w:hAnsi="Times New Roman"/>
                <w:sz w:val="24"/>
                <w:szCs w:val="24"/>
                <w:lang w:val="en-US"/>
              </w:rPr>
              <w:t>Scopus</w:t>
            </w:r>
          </w:p>
        </w:tc>
        <w:tc>
          <w:tcPr>
            <w:tcW w:w="4188" w:type="dxa"/>
            <w:tcMar>
              <w:top w:w="0" w:type="dxa"/>
              <w:left w:w="108" w:type="dxa"/>
              <w:bottom w:w="0" w:type="dxa"/>
              <w:right w:w="108" w:type="dxa"/>
            </w:tcMar>
          </w:tcPr>
          <w:p w:rsidR="00F809EC" w:rsidRPr="00BD2080" w:rsidRDefault="00CD6118" w:rsidP="00CD6118">
            <w:pPr>
              <w:pStyle w:val="af7"/>
              <w:rPr>
                <w:rFonts w:ascii="Times New Roman" w:hAnsi="Times New Roman"/>
                <w:sz w:val="24"/>
                <w:szCs w:val="24"/>
                <w:lang w:val="en-US"/>
              </w:rPr>
            </w:pPr>
            <w:r>
              <w:rPr>
                <w:rFonts w:ascii="Times New Roman" w:hAnsi="Times New Roman"/>
                <w:sz w:val="24"/>
                <w:szCs w:val="24"/>
                <w:lang w:val="en-US"/>
              </w:rPr>
              <w:t>Increasing HSE’s international visibility as a centre of research</w:t>
            </w:r>
            <w:r w:rsidR="00F809EC" w:rsidRPr="00BD2080">
              <w:rPr>
                <w:rFonts w:ascii="Times New Roman" w:hAnsi="Times New Roman"/>
                <w:sz w:val="24"/>
                <w:szCs w:val="24"/>
                <w:lang w:val="en-US"/>
              </w:rPr>
              <w:t>; imp</w:t>
            </w:r>
            <w:r>
              <w:rPr>
                <w:rFonts w:ascii="Times New Roman" w:hAnsi="Times New Roman"/>
                <w:sz w:val="24"/>
                <w:szCs w:val="24"/>
                <w:lang w:val="en-US"/>
              </w:rPr>
              <w:t>roving the quality of</w:t>
            </w:r>
            <w:r w:rsidR="00F809EC" w:rsidRPr="00BD2080">
              <w:rPr>
                <w:rFonts w:ascii="Times New Roman" w:hAnsi="Times New Roman"/>
                <w:sz w:val="24"/>
                <w:szCs w:val="24"/>
                <w:lang w:val="en-US"/>
              </w:rPr>
              <w:t xml:space="preserve"> pub</w:t>
            </w:r>
            <w:r>
              <w:rPr>
                <w:rFonts w:ascii="Times New Roman" w:hAnsi="Times New Roman"/>
                <w:sz w:val="24"/>
                <w:szCs w:val="24"/>
                <w:lang w:val="en-US"/>
              </w:rPr>
              <w:t>lications</w:t>
            </w:r>
            <w:r w:rsidR="00F809EC" w:rsidRPr="00BD2080">
              <w:rPr>
                <w:rFonts w:ascii="Times New Roman" w:hAnsi="Times New Roman"/>
                <w:sz w:val="24"/>
                <w:szCs w:val="24"/>
                <w:lang w:val="en-US"/>
              </w:rPr>
              <w:t>; attract</w:t>
            </w:r>
            <w:r>
              <w:rPr>
                <w:rFonts w:ascii="Times New Roman" w:hAnsi="Times New Roman"/>
                <w:sz w:val="24"/>
                <w:szCs w:val="24"/>
                <w:lang w:val="en-US"/>
              </w:rPr>
              <w:t>ing the attention of the academic community</w:t>
            </w:r>
            <w:r w:rsidR="00F809EC" w:rsidRPr="00BD2080">
              <w:rPr>
                <w:rFonts w:ascii="Times New Roman" w:hAnsi="Times New Roman"/>
                <w:sz w:val="24"/>
                <w:szCs w:val="24"/>
                <w:lang w:val="en-US"/>
              </w:rPr>
              <w:t xml:space="preserve"> to</w:t>
            </w:r>
            <w:r>
              <w:rPr>
                <w:rFonts w:ascii="Times New Roman" w:hAnsi="Times New Roman"/>
                <w:sz w:val="24"/>
                <w:szCs w:val="24"/>
                <w:lang w:val="en-US"/>
              </w:rPr>
              <w:t xml:space="preserve"> materials appearing in the journal and improving their</w:t>
            </w:r>
            <w:r w:rsidR="00F809EC" w:rsidRPr="00BD2080">
              <w:rPr>
                <w:rFonts w:ascii="Times New Roman" w:hAnsi="Times New Roman"/>
                <w:sz w:val="24"/>
                <w:szCs w:val="24"/>
                <w:lang w:val="en-US"/>
              </w:rPr>
              <w:t xml:space="preserve"> quality, increasing cit</w:t>
            </w:r>
            <w:r w:rsidR="0096677A">
              <w:rPr>
                <w:rFonts w:ascii="Times New Roman" w:hAnsi="Times New Roman"/>
                <w:sz w:val="24"/>
                <w:szCs w:val="24"/>
                <w:lang w:val="en-US"/>
              </w:rPr>
              <w:t>ation level and prominence of HSe’s research</w:t>
            </w:r>
            <w:r w:rsidR="00F809EC" w:rsidRPr="00BD2080">
              <w:rPr>
                <w:rFonts w:ascii="Times New Roman" w:hAnsi="Times New Roman"/>
                <w:sz w:val="24"/>
                <w:szCs w:val="24"/>
                <w:lang w:val="en-US"/>
              </w:rPr>
              <w:t xml:space="preserve"> staff</w:t>
            </w:r>
          </w:p>
        </w:tc>
        <w:tc>
          <w:tcPr>
            <w:tcW w:w="5703" w:type="dxa"/>
            <w:tcMar>
              <w:top w:w="0" w:type="dxa"/>
              <w:left w:w="108" w:type="dxa"/>
              <w:bottom w:w="0" w:type="dxa"/>
              <w:right w:w="108" w:type="dxa"/>
            </w:tcMar>
          </w:tcPr>
          <w:p w:rsidR="00F809EC" w:rsidRPr="00BD2080" w:rsidRDefault="00F809EC" w:rsidP="00BB29EE">
            <w:pPr>
              <w:pStyle w:val="af7"/>
              <w:rPr>
                <w:rFonts w:ascii="Times New Roman" w:hAnsi="Times New Roman"/>
                <w:sz w:val="24"/>
                <w:szCs w:val="24"/>
                <w:lang w:val="en-US"/>
              </w:rPr>
            </w:pPr>
            <w:r w:rsidRPr="00BD2080">
              <w:rPr>
                <w:rFonts w:ascii="Times New Roman" w:hAnsi="Times New Roman"/>
                <w:sz w:val="24"/>
                <w:szCs w:val="24"/>
                <w:lang w:val="en-US"/>
              </w:rPr>
              <w:t>Target indicators: Number of articles in Web of Science and Scopus (unduplicated) per faculty member; Average citation index per faculty member, calculated from the total number of articles in Web of Science and Scopus (unduplicated)</w:t>
            </w:r>
          </w:p>
          <w:p w:rsidR="00F809EC" w:rsidRPr="00BD2080" w:rsidRDefault="00F809EC" w:rsidP="00BB29EE">
            <w:pPr>
              <w:pStyle w:val="af7"/>
              <w:rPr>
                <w:rFonts w:ascii="Times New Roman" w:hAnsi="Times New Roman"/>
                <w:sz w:val="24"/>
                <w:szCs w:val="24"/>
                <w:lang w:val="en-US"/>
              </w:rPr>
            </w:pPr>
            <w:r w:rsidRPr="00BD2080">
              <w:rPr>
                <w:rFonts w:ascii="Times New Roman" w:hAnsi="Times New Roman"/>
                <w:sz w:val="24"/>
                <w:szCs w:val="24"/>
                <w:lang w:val="en-US"/>
              </w:rPr>
              <w:t>KPI: Number of HSE academic journals indexed by Web of Science and Scopus</w:t>
            </w:r>
          </w:p>
        </w:tc>
      </w:tr>
      <w:tr w:rsidR="00F809EC" w:rsidRPr="00A17CEF" w:rsidTr="00A23D1A">
        <w:tc>
          <w:tcPr>
            <w:tcW w:w="602" w:type="dxa"/>
            <w:tcMar>
              <w:top w:w="0" w:type="dxa"/>
              <w:left w:w="108" w:type="dxa"/>
              <w:bottom w:w="0" w:type="dxa"/>
              <w:right w:w="108" w:type="dxa"/>
            </w:tcMar>
          </w:tcPr>
          <w:p w:rsidR="00F809EC" w:rsidRPr="00BD2080" w:rsidRDefault="00F809EC" w:rsidP="00BB29EE">
            <w:pPr>
              <w:pStyle w:val="af7"/>
              <w:rPr>
                <w:rFonts w:ascii="Times New Roman" w:hAnsi="Times New Roman"/>
                <w:sz w:val="24"/>
                <w:szCs w:val="24"/>
              </w:rPr>
            </w:pPr>
            <w:r w:rsidRPr="00BD2080">
              <w:rPr>
                <w:rFonts w:ascii="Times New Roman" w:hAnsi="Times New Roman"/>
                <w:sz w:val="24"/>
                <w:szCs w:val="24"/>
              </w:rPr>
              <w:t>1.5.</w:t>
            </w:r>
          </w:p>
        </w:tc>
        <w:tc>
          <w:tcPr>
            <w:tcW w:w="3898" w:type="dxa"/>
            <w:tcMar>
              <w:top w:w="0" w:type="dxa"/>
              <w:left w:w="108" w:type="dxa"/>
              <w:bottom w:w="0" w:type="dxa"/>
              <w:right w:w="108" w:type="dxa"/>
            </w:tcMar>
          </w:tcPr>
          <w:p w:rsidR="00F809EC" w:rsidRPr="00BD2080" w:rsidRDefault="00F809EC" w:rsidP="00BB29EE">
            <w:pPr>
              <w:pStyle w:val="af7"/>
              <w:rPr>
                <w:rFonts w:ascii="Times New Roman" w:hAnsi="Times New Roman"/>
                <w:sz w:val="24"/>
                <w:szCs w:val="24"/>
                <w:lang w:val="en-US"/>
              </w:rPr>
            </w:pPr>
            <w:r w:rsidRPr="00BD2080">
              <w:rPr>
                <w:rFonts w:ascii="Times New Roman" w:hAnsi="Times New Roman"/>
                <w:sz w:val="24"/>
                <w:szCs w:val="24"/>
                <w:lang w:val="en-US"/>
              </w:rPr>
              <w:t>Launching a mechanism for regular assessment of the publication a</w:t>
            </w:r>
            <w:r w:rsidR="0096677A">
              <w:rPr>
                <w:rFonts w:ascii="Times New Roman" w:hAnsi="Times New Roman"/>
                <w:sz w:val="24"/>
                <w:szCs w:val="24"/>
                <w:lang w:val="en-US"/>
              </w:rPr>
              <w:t xml:space="preserve">ctivity of research </w:t>
            </w:r>
            <w:r w:rsidRPr="00BD2080">
              <w:rPr>
                <w:rFonts w:ascii="Times New Roman" w:hAnsi="Times New Roman"/>
                <w:sz w:val="24"/>
                <w:szCs w:val="24"/>
                <w:lang w:val="en-US"/>
              </w:rPr>
              <w:t>staff</w:t>
            </w:r>
          </w:p>
        </w:tc>
        <w:tc>
          <w:tcPr>
            <w:tcW w:w="4188" w:type="dxa"/>
            <w:tcMar>
              <w:top w:w="0" w:type="dxa"/>
              <w:left w:w="108" w:type="dxa"/>
              <w:bottom w:w="0" w:type="dxa"/>
              <w:right w:w="108" w:type="dxa"/>
            </w:tcMar>
          </w:tcPr>
          <w:p w:rsidR="00F809EC" w:rsidRPr="00BD2080" w:rsidRDefault="00F809EC" w:rsidP="0096677A">
            <w:pPr>
              <w:pStyle w:val="af7"/>
              <w:rPr>
                <w:rFonts w:ascii="Times New Roman" w:hAnsi="Times New Roman"/>
                <w:sz w:val="24"/>
                <w:szCs w:val="24"/>
                <w:lang w:val="en-US"/>
              </w:rPr>
            </w:pPr>
            <w:r w:rsidRPr="00BD2080">
              <w:rPr>
                <w:rFonts w:ascii="Times New Roman" w:hAnsi="Times New Roman"/>
                <w:sz w:val="24"/>
                <w:szCs w:val="24"/>
                <w:lang w:val="en-US"/>
              </w:rPr>
              <w:t>An assessment of the publ</w:t>
            </w:r>
            <w:r w:rsidR="0096677A">
              <w:rPr>
                <w:rFonts w:ascii="Times New Roman" w:hAnsi="Times New Roman"/>
                <w:sz w:val="24"/>
                <w:szCs w:val="24"/>
                <w:lang w:val="en-US"/>
              </w:rPr>
              <w:t>ication activity allowed to identify groups of researchers that fail to meet requirements, created incentives to publish and increased</w:t>
            </w:r>
            <w:r w:rsidRPr="00BD2080">
              <w:rPr>
                <w:rFonts w:ascii="Times New Roman" w:hAnsi="Times New Roman"/>
                <w:sz w:val="24"/>
                <w:szCs w:val="24"/>
                <w:lang w:val="en-US"/>
              </w:rPr>
              <w:t xml:space="preserve"> the level of publication activity</w:t>
            </w:r>
          </w:p>
        </w:tc>
        <w:tc>
          <w:tcPr>
            <w:tcW w:w="5703" w:type="dxa"/>
            <w:tcMar>
              <w:top w:w="0" w:type="dxa"/>
              <w:left w:w="108" w:type="dxa"/>
              <w:bottom w:w="0" w:type="dxa"/>
              <w:right w:w="108" w:type="dxa"/>
            </w:tcMar>
          </w:tcPr>
          <w:p w:rsidR="00F809EC" w:rsidRPr="00BD2080" w:rsidRDefault="00F809EC" w:rsidP="00BB29EE">
            <w:pPr>
              <w:pStyle w:val="af7"/>
              <w:rPr>
                <w:rFonts w:ascii="Times New Roman" w:hAnsi="Times New Roman"/>
                <w:sz w:val="24"/>
                <w:szCs w:val="24"/>
                <w:lang w:val="en-US"/>
              </w:rPr>
            </w:pPr>
            <w:r w:rsidRPr="00BD2080">
              <w:rPr>
                <w:rFonts w:ascii="Times New Roman" w:hAnsi="Times New Roman"/>
                <w:sz w:val="24"/>
                <w:szCs w:val="24"/>
                <w:lang w:val="en-US"/>
              </w:rPr>
              <w:t>Target indicators: Number of articles in Web of Science and Scopus (unduplicated) per faculty member; Average citation index per faculty member, calculated from the total number of articles in Web of Science and Scopus (unduplicated)</w:t>
            </w:r>
          </w:p>
          <w:p w:rsidR="00F809EC" w:rsidRPr="00BD2080" w:rsidRDefault="00F809EC" w:rsidP="00BB29EE">
            <w:pPr>
              <w:pStyle w:val="af7"/>
              <w:rPr>
                <w:rFonts w:ascii="Times New Roman" w:hAnsi="Times New Roman"/>
                <w:sz w:val="24"/>
                <w:szCs w:val="24"/>
                <w:lang w:val="en-US"/>
              </w:rPr>
            </w:pPr>
          </w:p>
        </w:tc>
      </w:tr>
      <w:tr w:rsidR="00F809EC" w:rsidRPr="00C42B18" w:rsidTr="00A23D1A">
        <w:tc>
          <w:tcPr>
            <w:tcW w:w="14391" w:type="dxa"/>
            <w:gridSpan w:val="4"/>
            <w:tcMar>
              <w:top w:w="0" w:type="dxa"/>
              <w:left w:w="108" w:type="dxa"/>
              <w:bottom w:w="0" w:type="dxa"/>
              <w:right w:w="108" w:type="dxa"/>
            </w:tcMar>
          </w:tcPr>
          <w:p w:rsidR="00F809EC" w:rsidRPr="00D24DFD" w:rsidRDefault="00F809EC" w:rsidP="00BB29EE">
            <w:pPr>
              <w:pStyle w:val="af7"/>
              <w:jc w:val="center"/>
              <w:rPr>
                <w:rFonts w:ascii="Times New Roman" w:hAnsi="Times New Roman"/>
                <w:sz w:val="24"/>
                <w:szCs w:val="24"/>
              </w:rPr>
            </w:pPr>
            <w:r w:rsidRPr="00D24DFD">
              <w:rPr>
                <w:rFonts w:ascii="Times New Roman" w:hAnsi="Times New Roman"/>
                <w:b/>
                <w:sz w:val="24"/>
                <w:szCs w:val="24"/>
              </w:rPr>
              <w:t>1</w:t>
            </w:r>
            <w:proofErr w:type="spellStart"/>
            <w:r w:rsidRPr="00D24DFD">
              <w:rPr>
                <w:rFonts w:ascii="Times New Roman" w:hAnsi="Times New Roman"/>
                <w:b/>
                <w:sz w:val="24"/>
                <w:szCs w:val="24"/>
                <w:vertAlign w:val="superscript"/>
                <w:lang w:val="en-US"/>
              </w:rPr>
              <w:t>st</w:t>
            </w:r>
            <w:proofErr w:type="spellEnd"/>
            <w:r w:rsidRPr="00D24DFD">
              <w:rPr>
                <w:rFonts w:ascii="Times New Roman" w:hAnsi="Times New Roman"/>
                <w:b/>
                <w:sz w:val="24"/>
                <w:szCs w:val="24"/>
                <w:lang w:val="en-US"/>
              </w:rPr>
              <w:t xml:space="preserve"> half of</w:t>
            </w:r>
            <w:r w:rsidRPr="00D24DFD">
              <w:rPr>
                <w:rFonts w:ascii="Times New Roman" w:hAnsi="Times New Roman"/>
                <w:b/>
                <w:sz w:val="24"/>
                <w:szCs w:val="24"/>
              </w:rPr>
              <w:t xml:space="preserve"> 2014</w:t>
            </w:r>
          </w:p>
        </w:tc>
      </w:tr>
      <w:tr w:rsidR="00F809EC" w:rsidRPr="00A17CEF" w:rsidTr="00A23D1A">
        <w:tc>
          <w:tcPr>
            <w:tcW w:w="602" w:type="dxa"/>
            <w:tcMar>
              <w:top w:w="0" w:type="dxa"/>
              <w:left w:w="108" w:type="dxa"/>
              <w:bottom w:w="0" w:type="dxa"/>
              <w:right w:w="108" w:type="dxa"/>
            </w:tcMar>
          </w:tcPr>
          <w:p w:rsidR="00F809EC" w:rsidRPr="00D24DFD" w:rsidRDefault="00F809EC" w:rsidP="00BB29EE">
            <w:pPr>
              <w:pStyle w:val="af7"/>
              <w:rPr>
                <w:rFonts w:ascii="Times New Roman" w:hAnsi="Times New Roman"/>
                <w:sz w:val="24"/>
                <w:szCs w:val="24"/>
              </w:rPr>
            </w:pPr>
            <w:r w:rsidRPr="00D24DFD">
              <w:rPr>
                <w:rFonts w:ascii="Times New Roman" w:hAnsi="Times New Roman"/>
                <w:sz w:val="24"/>
                <w:szCs w:val="24"/>
              </w:rPr>
              <w:t>1.6.</w:t>
            </w:r>
          </w:p>
        </w:tc>
        <w:tc>
          <w:tcPr>
            <w:tcW w:w="3898" w:type="dxa"/>
            <w:tcMar>
              <w:top w:w="0" w:type="dxa"/>
              <w:left w:w="108" w:type="dxa"/>
              <w:bottom w:w="0" w:type="dxa"/>
              <w:right w:w="108" w:type="dxa"/>
            </w:tcMar>
          </w:tcPr>
          <w:p w:rsidR="00F809EC" w:rsidRPr="00BD2080" w:rsidRDefault="00F809EC" w:rsidP="0096677A">
            <w:pPr>
              <w:pStyle w:val="af7"/>
              <w:rPr>
                <w:rFonts w:ascii="Times New Roman" w:hAnsi="Times New Roman"/>
                <w:sz w:val="24"/>
                <w:szCs w:val="24"/>
                <w:lang w:val="en-US"/>
              </w:rPr>
            </w:pPr>
            <w:r w:rsidRPr="00BD2080">
              <w:rPr>
                <w:rFonts w:ascii="Times New Roman" w:hAnsi="Times New Roman"/>
                <w:sz w:val="24"/>
                <w:szCs w:val="24"/>
                <w:lang w:val="en-US"/>
              </w:rPr>
              <w:t>Examination of</w:t>
            </w:r>
            <w:r w:rsidR="0096677A">
              <w:rPr>
                <w:rFonts w:ascii="Times New Roman" w:hAnsi="Times New Roman"/>
                <w:sz w:val="24"/>
                <w:szCs w:val="24"/>
                <w:lang w:val="en-US"/>
              </w:rPr>
              <w:t xml:space="preserve"> HSE’s  existing journals to decide if they</w:t>
            </w:r>
            <w:r w:rsidRPr="00BD2080">
              <w:rPr>
                <w:rFonts w:ascii="Times New Roman" w:hAnsi="Times New Roman"/>
                <w:sz w:val="24"/>
                <w:szCs w:val="24"/>
                <w:lang w:val="en-US"/>
              </w:rPr>
              <w:t xml:space="preserve"> meet t</w:t>
            </w:r>
            <w:r w:rsidR="0096677A">
              <w:rPr>
                <w:rFonts w:ascii="Times New Roman" w:hAnsi="Times New Roman"/>
                <w:sz w:val="24"/>
                <w:szCs w:val="24"/>
                <w:lang w:val="en-US"/>
              </w:rPr>
              <w:t>he requirements for being indexed in</w:t>
            </w:r>
            <w:r w:rsidRPr="00BD2080">
              <w:rPr>
                <w:rFonts w:ascii="Times New Roman" w:hAnsi="Times New Roman"/>
                <w:sz w:val="24"/>
                <w:szCs w:val="24"/>
                <w:lang w:val="en-US"/>
              </w:rPr>
              <w:t xml:space="preserve"> Scopus, Web of Science</w:t>
            </w:r>
          </w:p>
        </w:tc>
        <w:tc>
          <w:tcPr>
            <w:tcW w:w="4188" w:type="dxa"/>
            <w:tcMar>
              <w:top w:w="0" w:type="dxa"/>
              <w:left w:w="108" w:type="dxa"/>
              <w:bottom w:w="0" w:type="dxa"/>
              <w:right w:w="108" w:type="dxa"/>
            </w:tcMar>
          </w:tcPr>
          <w:p w:rsidR="00F809EC" w:rsidRPr="00BD2080" w:rsidRDefault="0096677A" w:rsidP="0096677A">
            <w:pPr>
              <w:pStyle w:val="af7"/>
              <w:rPr>
                <w:rFonts w:ascii="Times New Roman" w:hAnsi="Times New Roman"/>
                <w:sz w:val="24"/>
                <w:szCs w:val="24"/>
                <w:lang w:val="en-US"/>
              </w:rPr>
            </w:pPr>
            <w:r>
              <w:rPr>
                <w:rFonts w:ascii="Times New Roman" w:hAnsi="Times New Roman"/>
                <w:sz w:val="24"/>
                <w:szCs w:val="24"/>
                <w:lang w:val="en-US"/>
              </w:rPr>
              <w:t xml:space="preserve">Identification of </w:t>
            </w:r>
            <w:r w:rsidR="00F809EC" w:rsidRPr="00BD2080">
              <w:rPr>
                <w:rFonts w:ascii="Times New Roman" w:hAnsi="Times New Roman"/>
                <w:sz w:val="24"/>
                <w:szCs w:val="24"/>
                <w:lang w:val="en-US"/>
              </w:rPr>
              <w:t>journals</w:t>
            </w:r>
            <w:r>
              <w:rPr>
                <w:rFonts w:ascii="Times New Roman" w:hAnsi="Times New Roman"/>
                <w:sz w:val="24"/>
                <w:szCs w:val="24"/>
                <w:lang w:val="en-US"/>
              </w:rPr>
              <w:t xml:space="preserve"> that can be upgraded to meet</w:t>
            </w:r>
            <w:r w:rsidR="00F809EC" w:rsidRPr="00BD2080">
              <w:rPr>
                <w:rFonts w:ascii="Times New Roman" w:hAnsi="Times New Roman"/>
                <w:sz w:val="24"/>
                <w:szCs w:val="24"/>
                <w:lang w:val="en-US"/>
              </w:rPr>
              <w:t xml:space="preserve"> requirements</w:t>
            </w:r>
            <w:r>
              <w:rPr>
                <w:rFonts w:ascii="Times New Roman" w:hAnsi="Times New Roman"/>
                <w:sz w:val="24"/>
                <w:szCs w:val="24"/>
                <w:lang w:val="en-US"/>
              </w:rPr>
              <w:t xml:space="preserve"> of Scopus and Web of Science, journals that already meet such requirements; development of plans for upgrading </w:t>
            </w:r>
            <w:r>
              <w:rPr>
                <w:rFonts w:ascii="Times New Roman" w:hAnsi="Times New Roman"/>
                <w:sz w:val="24"/>
                <w:szCs w:val="24"/>
                <w:lang w:val="en-US"/>
              </w:rPr>
              <w:lastRenderedPageBreak/>
              <w:t>journals</w:t>
            </w:r>
          </w:p>
        </w:tc>
        <w:tc>
          <w:tcPr>
            <w:tcW w:w="5703" w:type="dxa"/>
            <w:tcMar>
              <w:top w:w="0" w:type="dxa"/>
              <w:left w:w="108" w:type="dxa"/>
              <w:bottom w:w="0" w:type="dxa"/>
              <w:right w:w="108" w:type="dxa"/>
            </w:tcMar>
          </w:tcPr>
          <w:p w:rsidR="00F809EC" w:rsidRPr="00BD2080" w:rsidRDefault="00F809EC" w:rsidP="00BB29EE">
            <w:pPr>
              <w:pStyle w:val="af7"/>
              <w:rPr>
                <w:rFonts w:ascii="Times New Roman" w:hAnsi="Times New Roman"/>
                <w:sz w:val="24"/>
                <w:szCs w:val="24"/>
                <w:lang w:val="en-US"/>
              </w:rPr>
            </w:pPr>
            <w:r w:rsidRPr="00BD2080">
              <w:rPr>
                <w:rFonts w:ascii="Times New Roman" w:hAnsi="Times New Roman"/>
                <w:sz w:val="24"/>
                <w:szCs w:val="24"/>
                <w:lang w:val="en-US"/>
              </w:rPr>
              <w:lastRenderedPageBreak/>
              <w:t xml:space="preserve">Target indicators: Number of articles in Web of Science and Scopus (unduplicated) per faculty member; Average citation index per faculty member, calculated from the total number of articles in Web of Science and Scopus </w:t>
            </w:r>
            <w:r w:rsidRPr="00BD2080">
              <w:rPr>
                <w:rFonts w:ascii="Times New Roman" w:hAnsi="Times New Roman"/>
                <w:sz w:val="24"/>
                <w:szCs w:val="24"/>
                <w:lang w:val="en-US"/>
              </w:rPr>
              <w:lastRenderedPageBreak/>
              <w:t>(unduplicated)</w:t>
            </w:r>
          </w:p>
          <w:p w:rsidR="00F809EC" w:rsidRPr="00BD2080" w:rsidRDefault="00F809EC" w:rsidP="00BB29EE">
            <w:pPr>
              <w:pStyle w:val="af7"/>
              <w:rPr>
                <w:rFonts w:ascii="Times New Roman" w:hAnsi="Times New Roman"/>
                <w:sz w:val="24"/>
                <w:szCs w:val="24"/>
                <w:lang w:val="en-US"/>
              </w:rPr>
            </w:pPr>
            <w:r w:rsidRPr="00BD2080">
              <w:rPr>
                <w:rFonts w:ascii="Times New Roman" w:hAnsi="Times New Roman"/>
                <w:sz w:val="24"/>
                <w:szCs w:val="24"/>
                <w:lang w:val="en-US"/>
              </w:rPr>
              <w:t>KPI: Number of HSE academic journals indexed by Web of Science and Scopus</w:t>
            </w:r>
          </w:p>
        </w:tc>
      </w:tr>
      <w:tr w:rsidR="00F809EC" w:rsidRPr="00A17CEF" w:rsidTr="00A23D1A">
        <w:tc>
          <w:tcPr>
            <w:tcW w:w="602" w:type="dxa"/>
            <w:tcMar>
              <w:top w:w="0" w:type="dxa"/>
              <w:left w:w="108" w:type="dxa"/>
              <w:bottom w:w="0" w:type="dxa"/>
              <w:right w:w="108" w:type="dxa"/>
            </w:tcMar>
          </w:tcPr>
          <w:p w:rsidR="00F809EC" w:rsidRPr="00D24DFD" w:rsidRDefault="00F809EC" w:rsidP="00BB29EE">
            <w:pPr>
              <w:pStyle w:val="af7"/>
              <w:rPr>
                <w:rFonts w:ascii="Times New Roman" w:hAnsi="Times New Roman"/>
                <w:sz w:val="24"/>
                <w:szCs w:val="24"/>
              </w:rPr>
            </w:pPr>
            <w:r w:rsidRPr="00D24DFD">
              <w:rPr>
                <w:rFonts w:ascii="Times New Roman" w:hAnsi="Times New Roman"/>
                <w:sz w:val="24"/>
                <w:szCs w:val="24"/>
              </w:rPr>
              <w:lastRenderedPageBreak/>
              <w:t>1.7.</w:t>
            </w:r>
          </w:p>
        </w:tc>
        <w:tc>
          <w:tcPr>
            <w:tcW w:w="3898" w:type="dxa"/>
            <w:tcMar>
              <w:top w:w="0" w:type="dxa"/>
              <w:left w:w="108" w:type="dxa"/>
              <w:bottom w:w="0" w:type="dxa"/>
              <w:right w:w="108" w:type="dxa"/>
            </w:tcMar>
          </w:tcPr>
          <w:p w:rsidR="00F809EC" w:rsidRPr="00BD2080" w:rsidRDefault="0096677A" w:rsidP="00FC7F75">
            <w:pPr>
              <w:pStyle w:val="af7"/>
              <w:rPr>
                <w:rFonts w:ascii="Times New Roman" w:hAnsi="Times New Roman"/>
                <w:sz w:val="24"/>
                <w:szCs w:val="24"/>
                <w:lang w:val="en-US"/>
              </w:rPr>
            </w:pPr>
            <w:r>
              <w:rPr>
                <w:rFonts w:ascii="Times New Roman" w:hAnsi="Times New Roman"/>
                <w:sz w:val="24"/>
                <w:szCs w:val="24"/>
                <w:lang w:val="en-US"/>
              </w:rPr>
              <w:t xml:space="preserve">Launch of mechanisms for evaluating academic projects and </w:t>
            </w:r>
            <w:r w:rsidR="00FC7F75">
              <w:rPr>
                <w:rFonts w:ascii="Times New Roman" w:hAnsi="Times New Roman"/>
                <w:sz w:val="24"/>
                <w:szCs w:val="24"/>
                <w:lang w:val="en-US"/>
              </w:rPr>
              <w:t>matching them against</w:t>
            </w:r>
            <w:r w:rsidR="00F809EC" w:rsidRPr="00BD2080">
              <w:rPr>
                <w:rFonts w:ascii="Times New Roman" w:hAnsi="Times New Roman"/>
                <w:sz w:val="24"/>
                <w:szCs w:val="24"/>
                <w:lang w:val="en-US"/>
              </w:rPr>
              <w:t xml:space="preserve"> international standards</w:t>
            </w:r>
          </w:p>
        </w:tc>
        <w:tc>
          <w:tcPr>
            <w:tcW w:w="4188" w:type="dxa"/>
            <w:tcMar>
              <w:top w:w="0" w:type="dxa"/>
              <w:left w:w="108" w:type="dxa"/>
              <w:bottom w:w="0" w:type="dxa"/>
              <w:right w:w="108" w:type="dxa"/>
            </w:tcMar>
          </w:tcPr>
          <w:p w:rsidR="00F809EC" w:rsidRPr="00BD2080" w:rsidRDefault="00FC7F75" w:rsidP="00FC7F75">
            <w:pPr>
              <w:pStyle w:val="af7"/>
              <w:rPr>
                <w:rFonts w:ascii="Times New Roman" w:hAnsi="Times New Roman"/>
                <w:sz w:val="24"/>
                <w:szCs w:val="24"/>
                <w:lang w:val="en-US"/>
              </w:rPr>
            </w:pPr>
            <w:r>
              <w:rPr>
                <w:rFonts w:ascii="Times New Roman" w:hAnsi="Times New Roman"/>
                <w:sz w:val="24"/>
                <w:szCs w:val="24"/>
                <w:lang w:val="en-US"/>
              </w:rPr>
              <w:t xml:space="preserve">Identification of </w:t>
            </w:r>
            <w:r w:rsidR="00F809EC" w:rsidRPr="00BD2080">
              <w:rPr>
                <w:rFonts w:ascii="Times New Roman" w:hAnsi="Times New Roman"/>
                <w:sz w:val="24"/>
                <w:szCs w:val="24"/>
                <w:lang w:val="en-US"/>
              </w:rPr>
              <w:t xml:space="preserve">academic projects that meet international standards, </w:t>
            </w:r>
            <w:r>
              <w:rPr>
                <w:rFonts w:ascii="Times New Roman" w:hAnsi="Times New Roman"/>
                <w:sz w:val="24"/>
                <w:szCs w:val="24"/>
                <w:lang w:val="en-US"/>
              </w:rPr>
              <w:t xml:space="preserve">identification of reasons for failing to meet international standards, development of procedures for improving </w:t>
            </w:r>
            <w:r w:rsidR="00F809EC" w:rsidRPr="00BD2080">
              <w:rPr>
                <w:rFonts w:ascii="Times New Roman" w:hAnsi="Times New Roman"/>
                <w:sz w:val="24"/>
                <w:szCs w:val="24"/>
                <w:lang w:val="en-US"/>
              </w:rPr>
              <w:t xml:space="preserve"> the quali</w:t>
            </w:r>
            <w:r>
              <w:rPr>
                <w:rFonts w:ascii="Times New Roman" w:hAnsi="Times New Roman"/>
                <w:sz w:val="24"/>
                <w:szCs w:val="24"/>
                <w:lang w:val="en-US"/>
              </w:rPr>
              <w:t>ty of academic projects; creating conditions for participation of scholars HSE’s</w:t>
            </w:r>
            <w:r w:rsidR="00F809EC" w:rsidRPr="00BD2080">
              <w:rPr>
                <w:rFonts w:ascii="Times New Roman" w:hAnsi="Times New Roman"/>
                <w:sz w:val="24"/>
                <w:szCs w:val="24"/>
                <w:lang w:val="en-US"/>
              </w:rPr>
              <w:t xml:space="preserve"> international </w:t>
            </w:r>
            <w:r>
              <w:rPr>
                <w:rFonts w:ascii="Times New Roman" w:hAnsi="Times New Roman"/>
                <w:sz w:val="24"/>
                <w:szCs w:val="24"/>
                <w:lang w:val="en-US"/>
              </w:rPr>
              <w:t>g</w:t>
            </w:r>
            <w:r w:rsidR="00F809EC" w:rsidRPr="00BD2080">
              <w:rPr>
                <w:rFonts w:ascii="Times New Roman" w:hAnsi="Times New Roman"/>
                <w:sz w:val="24"/>
                <w:szCs w:val="24"/>
                <w:lang w:val="en-US"/>
              </w:rPr>
              <w:t xml:space="preserve">rant </w:t>
            </w:r>
            <w:r w:rsidR="00F809EC">
              <w:rPr>
                <w:rFonts w:ascii="Times New Roman" w:hAnsi="Times New Roman"/>
                <w:sz w:val="24"/>
                <w:szCs w:val="24"/>
                <w:lang w:val="en-US"/>
              </w:rPr>
              <w:t>programme</w:t>
            </w:r>
            <w:r w:rsidR="00F809EC" w:rsidRPr="00BD2080">
              <w:rPr>
                <w:rFonts w:ascii="Times New Roman" w:hAnsi="Times New Roman"/>
                <w:sz w:val="24"/>
                <w:szCs w:val="24"/>
                <w:lang w:val="en-US"/>
              </w:rPr>
              <w:t>s</w:t>
            </w:r>
          </w:p>
        </w:tc>
        <w:tc>
          <w:tcPr>
            <w:tcW w:w="5703" w:type="dxa"/>
            <w:tcMar>
              <w:top w:w="0" w:type="dxa"/>
              <w:left w:w="108" w:type="dxa"/>
              <w:bottom w:w="0" w:type="dxa"/>
              <w:right w:w="108" w:type="dxa"/>
            </w:tcMar>
          </w:tcPr>
          <w:p w:rsidR="00F809EC" w:rsidRPr="00BD2080" w:rsidRDefault="00F809EC" w:rsidP="00BB29EE">
            <w:pPr>
              <w:pStyle w:val="af7"/>
              <w:rPr>
                <w:rFonts w:ascii="Times New Roman" w:hAnsi="Times New Roman"/>
                <w:sz w:val="24"/>
                <w:szCs w:val="24"/>
                <w:lang w:val="en-US"/>
              </w:rPr>
            </w:pPr>
            <w:r w:rsidRPr="00BD2080">
              <w:rPr>
                <w:rFonts w:ascii="Times New Roman" w:hAnsi="Times New Roman"/>
                <w:sz w:val="24"/>
                <w:szCs w:val="24"/>
                <w:lang w:val="en-US"/>
              </w:rPr>
              <w:t xml:space="preserve">Target indicator: </w:t>
            </w:r>
          </w:p>
          <w:p w:rsidR="00F809EC" w:rsidRPr="00BD2080" w:rsidRDefault="00F809EC" w:rsidP="00BB29EE">
            <w:pPr>
              <w:pStyle w:val="af7"/>
              <w:rPr>
                <w:rFonts w:ascii="Times New Roman" w:hAnsi="Times New Roman"/>
                <w:bCs/>
                <w:sz w:val="24"/>
                <w:szCs w:val="24"/>
                <w:lang w:val="en-US"/>
              </w:rPr>
            </w:pPr>
            <w:r w:rsidRPr="00C42B18">
              <w:rPr>
                <w:rFonts w:ascii="Times New Roman" w:hAnsi="Times New Roman"/>
                <w:sz w:val="24"/>
                <w:szCs w:val="24"/>
                <w:lang w:val="en-US"/>
              </w:rPr>
              <w:t>Revenue of R&amp;D per faculty member (thousands of rubles)</w:t>
            </w:r>
            <w:r w:rsidRPr="00BD2080">
              <w:rPr>
                <w:rFonts w:ascii="Times New Roman" w:hAnsi="Times New Roman"/>
                <w:bCs/>
                <w:sz w:val="24"/>
                <w:szCs w:val="24"/>
                <w:lang w:val="en-US"/>
              </w:rPr>
              <w:t xml:space="preserve"> </w:t>
            </w:r>
          </w:p>
          <w:p w:rsidR="00F809EC" w:rsidRPr="00BD2080" w:rsidRDefault="00F809EC" w:rsidP="00BB29EE">
            <w:pPr>
              <w:pStyle w:val="af7"/>
              <w:rPr>
                <w:rFonts w:ascii="Times New Roman" w:hAnsi="Times New Roman"/>
                <w:sz w:val="24"/>
                <w:szCs w:val="24"/>
                <w:lang w:val="en-US"/>
              </w:rPr>
            </w:pPr>
            <w:r w:rsidRPr="00BD2080">
              <w:rPr>
                <w:rFonts w:ascii="Times New Roman" w:hAnsi="Times New Roman"/>
                <w:sz w:val="24"/>
                <w:szCs w:val="24"/>
                <w:lang w:val="en-US"/>
              </w:rPr>
              <w:t xml:space="preserve">KPI: </w:t>
            </w:r>
            <w:r w:rsidRPr="00C42B18">
              <w:rPr>
                <w:rFonts w:ascii="Times New Roman" w:hAnsi="Times New Roman"/>
                <w:sz w:val="24"/>
                <w:szCs w:val="24"/>
                <w:lang w:val="en-US"/>
              </w:rPr>
              <w:t>Number of grants received from Russian and international organisations for individual and collective research</w:t>
            </w:r>
          </w:p>
        </w:tc>
      </w:tr>
      <w:tr w:rsidR="00F809EC" w:rsidRPr="00C42B18" w:rsidTr="00A23D1A">
        <w:tc>
          <w:tcPr>
            <w:tcW w:w="14391" w:type="dxa"/>
            <w:gridSpan w:val="4"/>
            <w:tcMar>
              <w:top w:w="0" w:type="dxa"/>
              <w:left w:w="108" w:type="dxa"/>
              <w:bottom w:w="0" w:type="dxa"/>
              <w:right w:w="108" w:type="dxa"/>
            </w:tcMar>
          </w:tcPr>
          <w:p w:rsidR="00F809EC" w:rsidRPr="00D24DFD" w:rsidRDefault="00F809EC" w:rsidP="00BB29EE">
            <w:pPr>
              <w:pStyle w:val="af7"/>
              <w:jc w:val="center"/>
              <w:rPr>
                <w:rFonts w:ascii="Times New Roman" w:hAnsi="Times New Roman"/>
                <w:sz w:val="24"/>
                <w:szCs w:val="24"/>
              </w:rPr>
            </w:pPr>
            <w:r w:rsidRPr="00D24DFD">
              <w:rPr>
                <w:rFonts w:ascii="Times New Roman" w:hAnsi="Times New Roman"/>
                <w:b/>
                <w:sz w:val="24"/>
                <w:szCs w:val="24"/>
              </w:rPr>
              <w:t>2</w:t>
            </w:r>
            <w:proofErr w:type="spellStart"/>
            <w:r w:rsidRPr="00D24DFD">
              <w:rPr>
                <w:rFonts w:ascii="Times New Roman" w:hAnsi="Times New Roman"/>
                <w:b/>
                <w:sz w:val="24"/>
                <w:szCs w:val="24"/>
                <w:vertAlign w:val="superscript"/>
                <w:lang w:val="en-US"/>
              </w:rPr>
              <w:t>nd</w:t>
            </w:r>
            <w:proofErr w:type="spellEnd"/>
            <w:r w:rsidRPr="00D24DFD">
              <w:rPr>
                <w:rFonts w:ascii="Times New Roman" w:hAnsi="Times New Roman"/>
                <w:b/>
                <w:sz w:val="24"/>
                <w:szCs w:val="24"/>
                <w:lang w:val="en-US"/>
              </w:rPr>
              <w:t xml:space="preserve"> half of</w:t>
            </w:r>
            <w:r w:rsidRPr="00D24DFD">
              <w:rPr>
                <w:rFonts w:ascii="Times New Roman" w:hAnsi="Times New Roman"/>
                <w:b/>
                <w:sz w:val="24"/>
                <w:szCs w:val="24"/>
              </w:rPr>
              <w:t xml:space="preserve"> 2014</w:t>
            </w:r>
          </w:p>
        </w:tc>
      </w:tr>
      <w:tr w:rsidR="00F809EC" w:rsidRPr="00A4187B" w:rsidTr="00A23D1A">
        <w:tc>
          <w:tcPr>
            <w:tcW w:w="602" w:type="dxa"/>
            <w:tcMar>
              <w:top w:w="0" w:type="dxa"/>
              <w:left w:w="108" w:type="dxa"/>
              <w:bottom w:w="0" w:type="dxa"/>
              <w:right w:w="108" w:type="dxa"/>
            </w:tcMar>
          </w:tcPr>
          <w:p w:rsidR="00F809EC" w:rsidRPr="00D24DFD" w:rsidRDefault="00F809EC" w:rsidP="00BB29EE">
            <w:pPr>
              <w:pStyle w:val="af7"/>
              <w:rPr>
                <w:rFonts w:ascii="Times New Roman" w:hAnsi="Times New Roman"/>
                <w:sz w:val="24"/>
                <w:szCs w:val="24"/>
              </w:rPr>
            </w:pPr>
            <w:r w:rsidRPr="00D24DFD">
              <w:rPr>
                <w:rFonts w:ascii="Times New Roman" w:hAnsi="Times New Roman"/>
                <w:sz w:val="24"/>
                <w:szCs w:val="24"/>
              </w:rPr>
              <w:t>1.8.</w:t>
            </w:r>
          </w:p>
        </w:tc>
        <w:tc>
          <w:tcPr>
            <w:tcW w:w="3898" w:type="dxa"/>
            <w:tcMar>
              <w:top w:w="0" w:type="dxa"/>
              <w:left w:w="108" w:type="dxa"/>
              <w:bottom w:w="0" w:type="dxa"/>
              <w:right w:w="108" w:type="dxa"/>
            </w:tcMar>
          </w:tcPr>
          <w:p w:rsidR="00F809EC" w:rsidRPr="00BD2080" w:rsidRDefault="00F809EC" w:rsidP="00FC7F75">
            <w:pPr>
              <w:pStyle w:val="af7"/>
              <w:rPr>
                <w:rFonts w:ascii="Times New Roman" w:hAnsi="Times New Roman"/>
                <w:sz w:val="24"/>
                <w:szCs w:val="24"/>
                <w:lang w:val="en-US"/>
              </w:rPr>
            </w:pPr>
            <w:r w:rsidRPr="00BD2080">
              <w:rPr>
                <w:rFonts w:ascii="Times New Roman" w:hAnsi="Times New Roman"/>
                <w:sz w:val="24"/>
                <w:szCs w:val="24"/>
                <w:lang w:val="en-US"/>
              </w:rPr>
              <w:t>Crea</w:t>
            </w:r>
            <w:r w:rsidR="00FC7F75">
              <w:rPr>
                <w:rFonts w:ascii="Times New Roman" w:hAnsi="Times New Roman"/>
                <w:sz w:val="24"/>
                <w:szCs w:val="24"/>
                <w:lang w:val="en-US"/>
              </w:rPr>
              <w:t>tion of international research and teaching</w:t>
            </w:r>
            <w:r w:rsidRPr="00BD2080">
              <w:rPr>
                <w:rFonts w:ascii="Times New Roman" w:hAnsi="Times New Roman"/>
                <w:sz w:val="24"/>
                <w:szCs w:val="24"/>
                <w:lang w:val="en-US"/>
              </w:rPr>
              <w:t xml:space="preserve"> educational laboratory in neuroeconomics</w:t>
            </w:r>
          </w:p>
        </w:tc>
        <w:tc>
          <w:tcPr>
            <w:tcW w:w="4188" w:type="dxa"/>
            <w:tcMar>
              <w:top w:w="0" w:type="dxa"/>
              <w:left w:w="108" w:type="dxa"/>
              <w:bottom w:w="0" w:type="dxa"/>
              <w:right w:w="108" w:type="dxa"/>
            </w:tcMar>
          </w:tcPr>
          <w:p w:rsidR="00F809EC" w:rsidRDefault="00FC7F75" w:rsidP="00BB29EE">
            <w:pPr>
              <w:pStyle w:val="af7"/>
              <w:rPr>
                <w:rFonts w:ascii="Times New Roman" w:hAnsi="Times New Roman"/>
                <w:sz w:val="24"/>
                <w:szCs w:val="24"/>
                <w:lang w:val="en-US"/>
              </w:rPr>
            </w:pPr>
            <w:r>
              <w:rPr>
                <w:rFonts w:ascii="Times New Roman" w:hAnsi="Times New Roman"/>
                <w:sz w:val="24"/>
                <w:szCs w:val="24"/>
                <w:lang w:val="en-US"/>
              </w:rPr>
              <w:t>Enhancing the research programme, enhancing of academic environment,</w:t>
            </w:r>
            <w:r w:rsidR="00F809EC" w:rsidRPr="00BD2080">
              <w:rPr>
                <w:rFonts w:ascii="Times New Roman" w:hAnsi="Times New Roman"/>
                <w:sz w:val="24"/>
                <w:szCs w:val="24"/>
                <w:lang w:val="en-US"/>
              </w:rPr>
              <w:t xml:space="preserve"> attracting leading foreign experts to conduct</w:t>
            </w:r>
            <w:r>
              <w:rPr>
                <w:rFonts w:ascii="Times New Roman" w:hAnsi="Times New Roman"/>
                <w:sz w:val="24"/>
                <w:szCs w:val="24"/>
                <w:lang w:val="en-US"/>
              </w:rPr>
              <w:t>ing research in</w:t>
            </w:r>
            <w:r w:rsidR="00F809EC" w:rsidRPr="00BD2080">
              <w:rPr>
                <w:rFonts w:ascii="Times New Roman" w:hAnsi="Times New Roman"/>
                <w:sz w:val="24"/>
                <w:szCs w:val="24"/>
                <w:lang w:val="en-US"/>
              </w:rPr>
              <w:t xml:space="preserve"> HSE, attracting and retaining talented young resea</w:t>
            </w:r>
            <w:r>
              <w:rPr>
                <w:rFonts w:ascii="Times New Roman" w:hAnsi="Times New Roman"/>
                <w:sz w:val="24"/>
                <w:szCs w:val="24"/>
                <w:lang w:val="en-US"/>
              </w:rPr>
              <w:t>rchers, creating</w:t>
            </w:r>
            <w:r w:rsidR="00F809EC" w:rsidRPr="00BD2080">
              <w:rPr>
                <w:rFonts w:ascii="Times New Roman" w:hAnsi="Times New Roman"/>
                <w:sz w:val="24"/>
                <w:szCs w:val="24"/>
                <w:lang w:val="en-US"/>
              </w:rPr>
              <w:t xml:space="preserve"> English-speaking environment</w:t>
            </w:r>
          </w:p>
          <w:p w:rsidR="00F809EC" w:rsidRDefault="00F809EC" w:rsidP="00BB29EE">
            <w:pPr>
              <w:pStyle w:val="af7"/>
              <w:rPr>
                <w:rFonts w:ascii="Times New Roman" w:hAnsi="Times New Roman"/>
                <w:sz w:val="24"/>
                <w:szCs w:val="24"/>
                <w:lang w:val="en-US"/>
              </w:rPr>
            </w:pPr>
          </w:p>
          <w:p w:rsidR="00F809EC" w:rsidRDefault="00F809EC" w:rsidP="00BB29EE">
            <w:pPr>
              <w:pStyle w:val="af7"/>
              <w:rPr>
                <w:rFonts w:ascii="Times New Roman" w:hAnsi="Times New Roman"/>
                <w:sz w:val="24"/>
                <w:szCs w:val="24"/>
                <w:lang w:val="en-US"/>
              </w:rPr>
            </w:pPr>
          </w:p>
          <w:p w:rsidR="00F809EC" w:rsidRPr="00BD2080" w:rsidRDefault="00F809EC" w:rsidP="00BB29EE">
            <w:pPr>
              <w:pStyle w:val="af7"/>
              <w:rPr>
                <w:rFonts w:ascii="Times New Roman" w:hAnsi="Times New Roman"/>
                <w:sz w:val="24"/>
                <w:szCs w:val="24"/>
                <w:lang w:val="en-US"/>
              </w:rPr>
            </w:pPr>
          </w:p>
        </w:tc>
        <w:tc>
          <w:tcPr>
            <w:tcW w:w="5703" w:type="dxa"/>
            <w:tcMar>
              <w:top w:w="0" w:type="dxa"/>
              <w:left w:w="108" w:type="dxa"/>
              <w:bottom w:w="0" w:type="dxa"/>
              <w:right w:w="108" w:type="dxa"/>
            </w:tcMar>
          </w:tcPr>
          <w:p w:rsidR="00F809EC" w:rsidRPr="00BD2080" w:rsidRDefault="00F809EC" w:rsidP="00BB29EE">
            <w:pPr>
              <w:pStyle w:val="af7"/>
              <w:rPr>
                <w:rFonts w:ascii="Times New Roman" w:hAnsi="Times New Roman"/>
                <w:sz w:val="24"/>
                <w:szCs w:val="24"/>
                <w:lang w:val="en-US"/>
              </w:rPr>
            </w:pPr>
            <w:r w:rsidRPr="00BD2080">
              <w:rPr>
                <w:rFonts w:ascii="Times New Roman" w:hAnsi="Times New Roman"/>
                <w:sz w:val="24"/>
                <w:szCs w:val="24"/>
                <w:lang w:val="en-US"/>
              </w:rPr>
              <w:t>Target indicators: Number of articles in Web of Science and Scopus (unduplicated) per faculty member; Average citation index per faculty member, calculated from the total number of articles in Web of Science and Scopus (unduplicated)</w:t>
            </w:r>
          </w:p>
          <w:p w:rsidR="00F809EC" w:rsidRDefault="00F809EC" w:rsidP="00A23D1A">
            <w:pPr>
              <w:pStyle w:val="af7"/>
              <w:rPr>
                <w:rFonts w:ascii="Times New Roman" w:hAnsi="Times New Roman"/>
                <w:sz w:val="24"/>
                <w:szCs w:val="24"/>
                <w:lang w:val="en-US"/>
              </w:rPr>
            </w:pPr>
            <w:r w:rsidRPr="00BD2080">
              <w:rPr>
                <w:rFonts w:ascii="Times New Roman" w:hAnsi="Times New Roman"/>
                <w:sz w:val="24"/>
                <w:szCs w:val="24"/>
                <w:lang w:val="en-US"/>
              </w:rPr>
              <w:t xml:space="preserve">KPI: </w:t>
            </w:r>
            <w:r w:rsidRPr="00C42B18">
              <w:rPr>
                <w:rFonts w:ascii="Times New Roman" w:hAnsi="Times New Roman"/>
                <w:sz w:val="24"/>
                <w:szCs w:val="24"/>
                <w:lang w:val="en-US"/>
              </w:rPr>
              <w:t>Number of international labs</w:t>
            </w:r>
          </w:p>
          <w:p w:rsidR="00CE1B3F" w:rsidRDefault="00CE1B3F" w:rsidP="00A23D1A">
            <w:pPr>
              <w:pStyle w:val="af7"/>
              <w:rPr>
                <w:rFonts w:ascii="Times New Roman" w:hAnsi="Times New Roman"/>
                <w:sz w:val="24"/>
                <w:szCs w:val="24"/>
                <w:lang w:val="en-US"/>
              </w:rPr>
            </w:pPr>
          </w:p>
          <w:p w:rsidR="00CE1B3F" w:rsidRDefault="00CE1B3F" w:rsidP="00A23D1A">
            <w:pPr>
              <w:pStyle w:val="af7"/>
              <w:rPr>
                <w:rFonts w:ascii="Times New Roman" w:hAnsi="Times New Roman"/>
                <w:sz w:val="24"/>
                <w:szCs w:val="24"/>
                <w:lang w:val="en-US"/>
              </w:rPr>
            </w:pPr>
          </w:p>
          <w:p w:rsidR="00CE1B3F" w:rsidRDefault="00CE1B3F" w:rsidP="00A23D1A">
            <w:pPr>
              <w:pStyle w:val="af7"/>
              <w:rPr>
                <w:rFonts w:ascii="Times New Roman" w:hAnsi="Times New Roman"/>
                <w:sz w:val="24"/>
                <w:szCs w:val="24"/>
                <w:lang w:val="en-US"/>
              </w:rPr>
            </w:pPr>
          </w:p>
          <w:p w:rsidR="00CE1B3F" w:rsidRDefault="00CE1B3F" w:rsidP="00A23D1A">
            <w:pPr>
              <w:pStyle w:val="af7"/>
              <w:rPr>
                <w:rFonts w:ascii="Times New Roman" w:hAnsi="Times New Roman"/>
                <w:sz w:val="24"/>
                <w:szCs w:val="24"/>
                <w:lang w:val="en-US"/>
              </w:rPr>
            </w:pPr>
          </w:p>
          <w:p w:rsidR="00CE1B3F" w:rsidRPr="00BD2080" w:rsidRDefault="00CE1B3F" w:rsidP="00A23D1A">
            <w:pPr>
              <w:pStyle w:val="af7"/>
              <w:rPr>
                <w:rFonts w:ascii="Times New Roman" w:hAnsi="Times New Roman"/>
                <w:sz w:val="24"/>
                <w:szCs w:val="24"/>
                <w:lang w:val="en-US"/>
              </w:rPr>
            </w:pPr>
          </w:p>
        </w:tc>
      </w:tr>
      <w:tr w:rsidR="00F809EC" w:rsidRPr="00A17CEF" w:rsidTr="00A23D1A">
        <w:tc>
          <w:tcPr>
            <w:tcW w:w="602" w:type="dxa"/>
            <w:shd w:val="clear" w:color="auto" w:fill="D6E3BC"/>
            <w:tcMar>
              <w:top w:w="0" w:type="dxa"/>
              <w:left w:w="108" w:type="dxa"/>
              <w:bottom w:w="0" w:type="dxa"/>
              <w:right w:w="108" w:type="dxa"/>
            </w:tcMar>
          </w:tcPr>
          <w:p w:rsidR="00F809EC" w:rsidRPr="00D24DFD" w:rsidRDefault="00F809EC" w:rsidP="00BB29EE">
            <w:pPr>
              <w:pStyle w:val="af7"/>
              <w:rPr>
                <w:rFonts w:ascii="Times New Roman" w:hAnsi="Times New Roman"/>
                <w:sz w:val="24"/>
                <w:szCs w:val="24"/>
              </w:rPr>
            </w:pPr>
            <w:r w:rsidRPr="00D24DFD">
              <w:rPr>
                <w:rFonts w:ascii="Times New Roman" w:hAnsi="Times New Roman"/>
                <w:sz w:val="24"/>
                <w:szCs w:val="24"/>
              </w:rPr>
              <w:lastRenderedPageBreak/>
              <w:t>2</w:t>
            </w:r>
          </w:p>
        </w:tc>
        <w:tc>
          <w:tcPr>
            <w:tcW w:w="13789" w:type="dxa"/>
            <w:gridSpan w:val="3"/>
            <w:shd w:val="clear" w:color="auto" w:fill="D6E3BC"/>
            <w:tcMar>
              <w:top w:w="0" w:type="dxa"/>
              <w:left w:w="108" w:type="dxa"/>
              <w:bottom w:w="0" w:type="dxa"/>
              <w:right w:w="108" w:type="dxa"/>
            </w:tcMar>
          </w:tcPr>
          <w:p w:rsidR="00F809EC" w:rsidRPr="00E25FD5" w:rsidRDefault="00F809EC" w:rsidP="00BB29EE">
            <w:pPr>
              <w:pStyle w:val="af7"/>
              <w:jc w:val="center"/>
              <w:rPr>
                <w:rFonts w:ascii="Times New Roman" w:hAnsi="Times New Roman"/>
                <w:sz w:val="24"/>
                <w:szCs w:val="24"/>
                <w:lang w:val="en-US"/>
              </w:rPr>
            </w:pPr>
            <w:r w:rsidRPr="00D24DFD">
              <w:rPr>
                <w:rFonts w:ascii="Times New Roman" w:hAnsi="Times New Roman"/>
                <w:b/>
                <w:sz w:val="24"/>
                <w:szCs w:val="24"/>
                <w:lang w:val="en-US"/>
              </w:rPr>
              <w:t xml:space="preserve">Strategic initiative 2 </w:t>
            </w:r>
            <w:r w:rsidRPr="00E25FD5">
              <w:rPr>
                <w:rFonts w:ascii="Times New Roman" w:hAnsi="Times New Roman"/>
                <w:b/>
                <w:sz w:val="24"/>
                <w:szCs w:val="24"/>
                <w:lang w:val="en-US"/>
              </w:rPr>
              <w:t>«</w:t>
            </w:r>
            <w:r w:rsidRPr="00C42B18">
              <w:rPr>
                <w:rFonts w:ascii="Times New Roman" w:hAnsi="Times New Roman"/>
                <w:b/>
                <w:sz w:val="24"/>
                <w:szCs w:val="24"/>
                <w:lang w:val="en-US"/>
              </w:rPr>
              <w:t>Creating and promoting globally oriented educational products»</w:t>
            </w:r>
          </w:p>
        </w:tc>
      </w:tr>
      <w:tr w:rsidR="00F809EC" w:rsidRPr="00C42B18" w:rsidTr="00A23D1A">
        <w:tc>
          <w:tcPr>
            <w:tcW w:w="14391" w:type="dxa"/>
            <w:gridSpan w:val="4"/>
            <w:tcMar>
              <w:top w:w="0" w:type="dxa"/>
              <w:left w:w="108" w:type="dxa"/>
              <w:bottom w:w="0" w:type="dxa"/>
              <w:right w:w="108" w:type="dxa"/>
            </w:tcMar>
          </w:tcPr>
          <w:p w:rsidR="00F809EC" w:rsidRPr="00D24DFD" w:rsidRDefault="00F809EC" w:rsidP="00BB29EE">
            <w:pPr>
              <w:pStyle w:val="af7"/>
              <w:jc w:val="center"/>
              <w:rPr>
                <w:rFonts w:ascii="Times New Roman" w:hAnsi="Times New Roman"/>
                <w:sz w:val="24"/>
                <w:szCs w:val="24"/>
              </w:rPr>
            </w:pPr>
            <w:r w:rsidRPr="00D24DFD">
              <w:rPr>
                <w:rFonts w:ascii="Times New Roman" w:hAnsi="Times New Roman"/>
                <w:b/>
                <w:sz w:val="24"/>
                <w:szCs w:val="24"/>
              </w:rPr>
              <w:t>2013</w:t>
            </w:r>
          </w:p>
        </w:tc>
      </w:tr>
      <w:tr w:rsidR="00F809EC" w:rsidRPr="00A17CEF" w:rsidTr="00A23D1A">
        <w:tc>
          <w:tcPr>
            <w:tcW w:w="602" w:type="dxa"/>
            <w:tcMar>
              <w:top w:w="0" w:type="dxa"/>
              <w:left w:w="108" w:type="dxa"/>
              <w:bottom w:w="0" w:type="dxa"/>
              <w:right w:w="108" w:type="dxa"/>
            </w:tcMar>
          </w:tcPr>
          <w:p w:rsidR="00F809EC" w:rsidRPr="00D24DFD" w:rsidRDefault="00F809EC" w:rsidP="00BB29EE">
            <w:pPr>
              <w:pStyle w:val="af7"/>
              <w:rPr>
                <w:rFonts w:ascii="Times New Roman" w:hAnsi="Times New Roman"/>
                <w:sz w:val="24"/>
                <w:szCs w:val="24"/>
              </w:rPr>
            </w:pPr>
            <w:r w:rsidRPr="00D24DFD">
              <w:rPr>
                <w:rFonts w:ascii="Times New Roman" w:hAnsi="Times New Roman"/>
                <w:sz w:val="24"/>
                <w:szCs w:val="24"/>
              </w:rPr>
              <w:t>2.1.</w:t>
            </w:r>
          </w:p>
        </w:tc>
        <w:tc>
          <w:tcPr>
            <w:tcW w:w="3898" w:type="dxa"/>
            <w:tcMar>
              <w:top w:w="0" w:type="dxa"/>
              <w:left w:w="108" w:type="dxa"/>
              <w:bottom w:w="0" w:type="dxa"/>
              <w:right w:w="108" w:type="dxa"/>
            </w:tcMar>
          </w:tcPr>
          <w:p w:rsidR="00F809EC" w:rsidRPr="00D24DFD" w:rsidRDefault="00FC7F75" w:rsidP="00FC7F75">
            <w:pPr>
              <w:pStyle w:val="af7"/>
              <w:rPr>
                <w:rFonts w:ascii="Times New Roman" w:hAnsi="Times New Roman"/>
                <w:sz w:val="24"/>
                <w:szCs w:val="24"/>
                <w:lang w:val="en-US"/>
              </w:rPr>
            </w:pPr>
            <w:r>
              <w:rPr>
                <w:rFonts w:ascii="Times New Roman" w:hAnsi="Times New Roman"/>
                <w:sz w:val="24"/>
                <w:szCs w:val="24"/>
                <w:lang w:val="en-US"/>
              </w:rPr>
              <w:t>Launch of new education model with more flexible student’s choices and  providing flexibility and a focus on the integrating</w:t>
            </w:r>
            <w:r w:rsidR="00F809EC" w:rsidRPr="00D24DFD">
              <w:rPr>
                <w:rFonts w:ascii="Times New Roman" w:hAnsi="Times New Roman"/>
                <w:sz w:val="24"/>
                <w:szCs w:val="24"/>
                <w:lang w:val="en-US"/>
              </w:rPr>
              <w:t xml:space="preserve"> project and resea</w:t>
            </w:r>
            <w:r>
              <w:rPr>
                <w:rFonts w:ascii="Times New Roman" w:hAnsi="Times New Roman"/>
                <w:sz w:val="24"/>
                <w:szCs w:val="24"/>
                <w:lang w:val="en-US"/>
              </w:rPr>
              <w:t>rch work into the learning process</w:t>
            </w:r>
          </w:p>
        </w:tc>
        <w:tc>
          <w:tcPr>
            <w:tcW w:w="4188" w:type="dxa"/>
            <w:tcMar>
              <w:top w:w="0" w:type="dxa"/>
              <w:left w:w="108" w:type="dxa"/>
              <w:bottom w:w="0" w:type="dxa"/>
              <w:right w:w="108" w:type="dxa"/>
            </w:tcMar>
          </w:tcPr>
          <w:p w:rsidR="00F809EC" w:rsidRPr="00D24DFD" w:rsidRDefault="00FC7F75" w:rsidP="00FC7F75">
            <w:pPr>
              <w:pStyle w:val="af7"/>
              <w:rPr>
                <w:rFonts w:ascii="Times New Roman" w:hAnsi="Times New Roman"/>
                <w:sz w:val="24"/>
                <w:szCs w:val="24"/>
                <w:lang w:val="en-US"/>
              </w:rPr>
            </w:pPr>
            <w:r>
              <w:rPr>
                <w:rFonts w:ascii="Times New Roman" w:hAnsi="Times New Roman"/>
                <w:sz w:val="24"/>
                <w:szCs w:val="24"/>
                <w:lang w:val="en-US"/>
              </w:rPr>
              <w:t>Amended course and curriculum structure for independent learning trajectories, student enga</w:t>
            </w:r>
            <w:r w:rsidR="00A51BD3">
              <w:rPr>
                <w:rFonts w:ascii="Times New Roman" w:hAnsi="Times New Roman"/>
                <w:sz w:val="24"/>
                <w:szCs w:val="24"/>
                <w:lang w:val="en-US"/>
              </w:rPr>
              <w:t>gement in projects and research</w:t>
            </w:r>
          </w:p>
        </w:tc>
        <w:tc>
          <w:tcPr>
            <w:tcW w:w="5703" w:type="dxa"/>
            <w:tcMar>
              <w:top w:w="0" w:type="dxa"/>
              <w:left w:w="108" w:type="dxa"/>
              <w:bottom w:w="0" w:type="dxa"/>
              <w:right w:w="108" w:type="dxa"/>
            </w:tcMar>
          </w:tcPr>
          <w:p w:rsidR="00F809EC" w:rsidRDefault="00F809EC" w:rsidP="00BB29EE">
            <w:pPr>
              <w:pStyle w:val="af7"/>
              <w:rPr>
                <w:rFonts w:ascii="Times New Roman" w:hAnsi="Times New Roman"/>
                <w:sz w:val="24"/>
                <w:szCs w:val="24"/>
                <w:lang w:val="en-US"/>
              </w:rPr>
            </w:pPr>
            <w:r>
              <w:rPr>
                <w:rFonts w:ascii="Times New Roman" w:hAnsi="Times New Roman"/>
                <w:sz w:val="24"/>
                <w:szCs w:val="24"/>
                <w:lang w:val="en-US"/>
              </w:rPr>
              <w:t>Target</w:t>
            </w:r>
            <w:r w:rsidRPr="00E4135D">
              <w:rPr>
                <w:rFonts w:ascii="Times New Roman" w:hAnsi="Times New Roman"/>
                <w:sz w:val="24"/>
                <w:szCs w:val="24"/>
                <w:lang w:val="en-US"/>
              </w:rPr>
              <w:t xml:space="preserve"> </w:t>
            </w:r>
            <w:r>
              <w:rPr>
                <w:rFonts w:ascii="Times New Roman" w:hAnsi="Times New Roman"/>
                <w:sz w:val="24"/>
                <w:szCs w:val="24"/>
                <w:lang w:val="en-US"/>
              </w:rPr>
              <w:t>indicator</w:t>
            </w:r>
            <w:r w:rsidRPr="00E4135D">
              <w:rPr>
                <w:rFonts w:ascii="Times New Roman" w:hAnsi="Times New Roman"/>
                <w:sz w:val="24"/>
                <w:szCs w:val="24"/>
                <w:lang w:val="en-US"/>
              </w:rPr>
              <w:t xml:space="preserve">: </w:t>
            </w:r>
            <w:r w:rsidRPr="00C42B18">
              <w:rPr>
                <w:rFonts w:ascii="Times New Roman" w:hAnsi="Times New Roman"/>
                <w:sz w:val="24"/>
                <w:szCs w:val="24"/>
                <w:lang w:val="en-US"/>
              </w:rPr>
              <w:t>Credits received by students through participation in research, project and innovative activities out of the total number of credits in core educational programmes, %</w:t>
            </w:r>
            <w:r w:rsidRPr="00D24DFD">
              <w:rPr>
                <w:rFonts w:ascii="Times New Roman" w:hAnsi="Times New Roman"/>
                <w:sz w:val="24"/>
                <w:szCs w:val="24"/>
                <w:lang w:val="en-US"/>
              </w:rPr>
              <w:t xml:space="preserve"> </w:t>
            </w:r>
          </w:p>
          <w:p w:rsidR="00F809EC" w:rsidRPr="00CA4A51" w:rsidRDefault="00F809EC" w:rsidP="00BB29EE">
            <w:pPr>
              <w:pStyle w:val="af7"/>
              <w:rPr>
                <w:rFonts w:ascii="Times New Roman" w:hAnsi="Times New Roman"/>
                <w:sz w:val="24"/>
                <w:szCs w:val="24"/>
                <w:lang w:val="en-US"/>
              </w:rPr>
            </w:pPr>
            <w:r w:rsidRPr="00D24DFD">
              <w:rPr>
                <w:rFonts w:ascii="Times New Roman" w:hAnsi="Times New Roman"/>
                <w:sz w:val="24"/>
                <w:szCs w:val="24"/>
                <w:lang w:val="en-US"/>
              </w:rPr>
              <w:t>KPI</w:t>
            </w:r>
            <w:r w:rsidRPr="00926309">
              <w:rPr>
                <w:rFonts w:ascii="Times New Roman" w:hAnsi="Times New Roman"/>
                <w:sz w:val="24"/>
                <w:szCs w:val="24"/>
                <w:lang w:val="en-US"/>
              </w:rPr>
              <w:t xml:space="preserve">: </w:t>
            </w:r>
            <w:r w:rsidRPr="00C42B18">
              <w:rPr>
                <w:rFonts w:ascii="Times New Roman" w:hAnsi="Times New Roman"/>
                <w:sz w:val="24"/>
                <w:szCs w:val="24"/>
                <w:lang w:val="en-US"/>
              </w:rPr>
              <w:t>Percent of full-time students (in bachelor's and master's programmes) that have received programme credits outside HSE</w:t>
            </w:r>
          </w:p>
        </w:tc>
      </w:tr>
      <w:tr w:rsidR="00F809EC" w:rsidRPr="00A17CEF" w:rsidTr="00A23D1A">
        <w:tc>
          <w:tcPr>
            <w:tcW w:w="602" w:type="dxa"/>
            <w:tcMar>
              <w:top w:w="0" w:type="dxa"/>
              <w:left w:w="108" w:type="dxa"/>
              <w:bottom w:w="0" w:type="dxa"/>
              <w:right w:w="108" w:type="dxa"/>
            </w:tcMar>
          </w:tcPr>
          <w:p w:rsidR="00F809EC" w:rsidRPr="00D24DFD" w:rsidRDefault="00F809EC" w:rsidP="00BB29EE">
            <w:pPr>
              <w:pStyle w:val="af7"/>
              <w:rPr>
                <w:rFonts w:ascii="Times New Roman" w:hAnsi="Times New Roman"/>
                <w:sz w:val="24"/>
                <w:szCs w:val="24"/>
              </w:rPr>
            </w:pPr>
            <w:r w:rsidRPr="00D24DFD">
              <w:rPr>
                <w:rFonts w:ascii="Times New Roman" w:hAnsi="Times New Roman"/>
                <w:sz w:val="24"/>
                <w:szCs w:val="24"/>
              </w:rPr>
              <w:t>2.2.</w:t>
            </w:r>
          </w:p>
        </w:tc>
        <w:tc>
          <w:tcPr>
            <w:tcW w:w="3898" w:type="dxa"/>
            <w:tcMar>
              <w:top w:w="0" w:type="dxa"/>
              <w:left w:w="108" w:type="dxa"/>
              <w:bottom w:w="0" w:type="dxa"/>
              <w:right w:w="108" w:type="dxa"/>
            </w:tcMar>
          </w:tcPr>
          <w:p w:rsidR="00F809EC" w:rsidRPr="00D24DFD" w:rsidRDefault="00A51BD3" w:rsidP="00BB29EE">
            <w:pPr>
              <w:pStyle w:val="af7"/>
              <w:rPr>
                <w:rFonts w:ascii="Times New Roman" w:hAnsi="Times New Roman"/>
                <w:sz w:val="24"/>
                <w:szCs w:val="24"/>
                <w:lang w:val="en-US"/>
              </w:rPr>
            </w:pPr>
            <w:r>
              <w:rPr>
                <w:rFonts w:ascii="Times New Roman" w:hAnsi="Times New Roman"/>
                <w:sz w:val="24"/>
                <w:szCs w:val="24"/>
                <w:lang w:val="en-US"/>
              </w:rPr>
              <w:t>Launch of</w:t>
            </w:r>
            <w:r w:rsidR="00F809EC" w:rsidRPr="009F41AB">
              <w:rPr>
                <w:rFonts w:ascii="Times New Roman" w:hAnsi="Times New Roman"/>
                <w:sz w:val="24"/>
                <w:szCs w:val="24"/>
                <w:lang w:val="en-US"/>
              </w:rPr>
              <w:t xml:space="preserve"> new educational management </w:t>
            </w:r>
            <w:r w:rsidR="00F809EC">
              <w:rPr>
                <w:rFonts w:ascii="Times New Roman" w:hAnsi="Times New Roman"/>
                <w:sz w:val="24"/>
                <w:szCs w:val="24"/>
                <w:lang w:val="en-US"/>
              </w:rPr>
              <w:t>model</w:t>
            </w:r>
            <w:r w:rsidR="00F809EC" w:rsidRPr="009F41AB">
              <w:rPr>
                <w:rFonts w:ascii="Times New Roman" w:hAnsi="Times New Roman"/>
                <w:sz w:val="24"/>
                <w:szCs w:val="24"/>
                <w:lang w:val="en-US"/>
              </w:rPr>
              <w:t xml:space="preserve">; transition from </w:t>
            </w:r>
            <w:r w:rsidR="00F809EC" w:rsidRPr="00C42B18">
              <w:rPr>
                <w:rFonts w:ascii="Times New Roman" w:hAnsi="Times New Roman"/>
                <w:sz w:val="24"/>
                <w:szCs w:val="24"/>
                <w:lang w:val="en-US"/>
              </w:rPr>
              <w:t>the man</w:t>
            </w:r>
            <w:r>
              <w:rPr>
                <w:rFonts w:ascii="Times New Roman" w:hAnsi="Times New Roman"/>
                <w:sz w:val="24"/>
                <w:szCs w:val="24"/>
                <w:lang w:val="en-US"/>
              </w:rPr>
              <w:t>agement of academic departents</w:t>
            </w:r>
            <w:r w:rsidR="00F809EC" w:rsidRPr="00C42B18">
              <w:rPr>
                <w:rFonts w:ascii="Times New Roman" w:hAnsi="Times New Roman"/>
                <w:sz w:val="24"/>
                <w:szCs w:val="24"/>
                <w:lang w:val="en-US"/>
              </w:rPr>
              <w:t xml:space="preserve"> to the management of educational programmes</w:t>
            </w:r>
          </w:p>
        </w:tc>
        <w:tc>
          <w:tcPr>
            <w:tcW w:w="4188" w:type="dxa"/>
            <w:tcMar>
              <w:top w:w="0" w:type="dxa"/>
              <w:left w:w="108" w:type="dxa"/>
              <w:bottom w:w="0" w:type="dxa"/>
              <w:right w:w="108" w:type="dxa"/>
            </w:tcMar>
          </w:tcPr>
          <w:p w:rsidR="00F809EC" w:rsidRPr="00D24DFD" w:rsidRDefault="00A51BD3" w:rsidP="00BB29EE">
            <w:pPr>
              <w:pStyle w:val="af7"/>
              <w:rPr>
                <w:rFonts w:ascii="Times New Roman" w:hAnsi="Times New Roman"/>
                <w:sz w:val="24"/>
                <w:szCs w:val="24"/>
                <w:lang w:val="en-US"/>
              </w:rPr>
            </w:pPr>
            <w:r>
              <w:rPr>
                <w:rFonts w:ascii="Times New Roman" w:hAnsi="Times New Roman"/>
                <w:sz w:val="24"/>
                <w:szCs w:val="24"/>
                <w:lang w:val="en-US"/>
              </w:rPr>
              <w:t>Greater autonomy</w:t>
            </w:r>
            <w:r w:rsidR="00F809EC" w:rsidRPr="00D24DFD">
              <w:rPr>
                <w:rFonts w:ascii="Times New Roman" w:hAnsi="Times New Roman"/>
                <w:sz w:val="24"/>
                <w:szCs w:val="24"/>
                <w:lang w:val="en-US"/>
              </w:rPr>
              <w:t xml:space="preserve"> educational </w:t>
            </w:r>
            <w:r w:rsidR="00F809EC">
              <w:rPr>
                <w:rFonts w:ascii="Times New Roman" w:hAnsi="Times New Roman"/>
                <w:sz w:val="24"/>
                <w:szCs w:val="24"/>
                <w:lang w:val="en-US"/>
              </w:rPr>
              <w:t>programme</w:t>
            </w:r>
            <w:r>
              <w:rPr>
                <w:rFonts w:ascii="Times New Roman" w:hAnsi="Times New Roman"/>
                <w:sz w:val="24"/>
                <w:szCs w:val="24"/>
                <w:lang w:val="en-US"/>
              </w:rPr>
              <w:t xml:space="preserve"> management</w:t>
            </w:r>
            <w:r w:rsidR="00F809EC" w:rsidRPr="00D24DFD">
              <w:rPr>
                <w:rFonts w:ascii="Times New Roman" w:hAnsi="Times New Roman"/>
                <w:sz w:val="24"/>
                <w:szCs w:val="24"/>
                <w:lang w:val="en-US"/>
              </w:rPr>
              <w:t xml:space="preserve">, recruiting and training professional administrators of educational </w:t>
            </w:r>
            <w:r w:rsidR="00F809EC">
              <w:rPr>
                <w:rFonts w:ascii="Times New Roman" w:hAnsi="Times New Roman"/>
                <w:sz w:val="24"/>
                <w:szCs w:val="24"/>
                <w:lang w:val="en-US"/>
              </w:rPr>
              <w:t>programme</w:t>
            </w:r>
            <w:r w:rsidR="00F809EC" w:rsidRPr="00D24DFD">
              <w:rPr>
                <w:rFonts w:ascii="Times New Roman" w:hAnsi="Times New Roman"/>
                <w:sz w:val="24"/>
                <w:szCs w:val="24"/>
                <w:lang w:val="en-US"/>
              </w:rPr>
              <w:t xml:space="preserve">s, </w:t>
            </w:r>
            <w:r>
              <w:rPr>
                <w:rFonts w:ascii="Times New Roman" w:hAnsi="Times New Roman"/>
                <w:sz w:val="24"/>
                <w:szCs w:val="24"/>
                <w:lang w:val="en-US"/>
              </w:rPr>
              <w:t>reorganization of academic management to transfer the course development function from departments to programme administrators, launch of curriculum  reform</w:t>
            </w:r>
          </w:p>
        </w:tc>
        <w:tc>
          <w:tcPr>
            <w:tcW w:w="5703" w:type="dxa"/>
            <w:tcMar>
              <w:top w:w="0" w:type="dxa"/>
              <w:left w:w="108" w:type="dxa"/>
              <w:bottom w:w="0" w:type="dxa"/>
              <w:right w:w="108" w:type="dxa"/>
            </w:tcMar>
          </w:tcPr>
          <w:p w:rsidR="00F809EC" w:rsidRPr="00CA4A51" w:rsidRDefault="00F809EC" w:rsidP="00BB29EE">
            <w:pPr>
              <w:pStyle w:val="af7"/>
              <w:rPr>
                <w:rFonts w:ascii="Times New Roman" w:hAnsi="Times New Roman"/>
                <w:sz w:val="24"/>
                <w:szCs w:val="24"/>
                <w:lang w:val="en-US"/>
              </w:rPr>
            </w:pPr>
            <w:r w:rsidRPr="00D24DFD">
              <w:rPr>
                <w:rFonts w:ascii="Times New Roman" w:hAnsi="Times New Roman"/>
                <w:sz w:val="24"/>
                <w:szCs w:val="24"/>
                <w:lang w:val="en-US"/>
              </w:rPr>
              <w:t>KPI</w:t>
            </w:r>
            <w:r w:rsidRPr="00D80CC2">
              <w:rPr>
                <w:rFonts w:ascii="Times New Roman" w:hAnsi="Times New Roman"/>
                <w:sz w:val="24"/>
                <w:szCs w:val="24"/>
                <w:lang w:val="en-US"/>
              </w:rPr>
              <w:t xml:space="preserve">: </w:t>
            </w:r>
            <w:r w:rsidRPr="00C42B18">
              <w:rPr>
                <w:rFonts w:ascii="Times New Roman" w:hAnsi="Times New Roman"/>
                <w:sz w:val="24"/>
                <w:szCs w:val="24"/>
                <w:lang w:val="en-US"/>
              </w:rPr>
              <w:t>Percent of educational programmes managed using the new model (from the management of academic subdivisions to the management of educational programmes)</w:t>
            </w:r>
          </w:p>
        </w:tc>
      </w:tr>
      <w:tr w:rsidR="00F809EC" w:rsidRPr="00A17CEF" w:rsidTr="00A23D1A">
        <w:tc>
          <w:tcPr>
            <w:tcW w:w="602" w:type="dxa"/>
            <w:tcMar>
              <w:top w:w="0" w:type="dxa"/>
              <w:left w:w="108" w:type="dxa"/>
              <w:bottom w:w="0" w:type="dxa"/>
              <w:right w:w="108" w:type="dxa"/>
            </w:tcMar>
          </w:tcPr>
          <w:p w:rsidR="00F809EC" w:rsidRPr="00D24DFD" w:rsidRDefault="00F809EC" w:rsidP="00BB29EE">
            <w:pPr>
              <w:pStyle w:val="af7"/>
              <w:rPr>
                <w:rFonts w:ascii="Times New Roman" w:hAnsi="Times New Roman"/>
                <w:sz w:val="24"/>
                <w:szCs w:val="24"/>
              </w:rPr>
            </w:pPr>
            <w:r w:rsidRPr="00D24DFD">
              <w:rPr>
                <w:rFonts w:ascii="Times New Roman" w:hAnsi="Times New Roman"/>
                <w:sz w:val="24"/>
                <w:szCs w:val="24"/>
              </w:rPr>
              <w:t>2.3.</w:t>
            </w:r>
          </w:p>
        </w:tc>
        <w:tc>
          <w:tcPr>
            <w:tcW w:w="3898" w:type="dxa"/>
            <w:tcMar>
              <w:top w:w="0" w:type="dxa"/>
              <w:left w:w="108" w:type="dxa"/>
              <w:bottom w:w="0" w:type="dxa"/>
              <w:right w:w="108" w:type="dxa"/>
            </w:tcMar>
          </w:tcPr>
          <w:p w:rsidR="00F809EC" w:rsidRPr="00D24DFD" w:rsidRDefault="00A51BD3" w:rsidP="00A51BD3">
            <w:pPr>
              <w:pStyle w:val="af7"/>
              <w:rPr>
                <w:rFonts w:ascii="Times New Roman" w:hAnsi="Times New Roman"/>
                <w:sz w:val="24"/>
                <w:szCs w:val="24"/>
                <w:lang w:val="en-US"/>
              </w:rPr>
            </w:pPr>
            <w:r>
              <w:rPr>
                <w:rFonts w:ascii="Times New Roman" w:hAnsi="Times New Roman"/>
                <w:sz w:val="24"/>
                <w:szCs w:val="24"/>
                <w:lang w:val="en-US"/>
              </w:rPr>
              <w:t>Inspection of educational bachelor programme in mathematics launched by the Department of Mathematics by a</w:t>
            </w:r>
            <w:r w:rsidR="00F809EC" w:rsidRPr="00D24DFD">
              <w:rPr>
                <w:rFonts w:ascii="Times New Roman" w:hAnsi="Times New Roman"/>
                <w:sz w:val="24"/>
                <w:szCs w:val="24"/>
                <w:lang w:val="en-US"/>
              </w:rPr>
              <w:t xml:space="preserve">n international commission of </w:t>
            </w:r>
            <w:r>
              <w:rPr>
                <w:rFonts w:ascii="Times New Roman" w:hAnsi="Times New Roman"/>
                <w:sz w:val="24"/>
                <w:szCs w:val="24"/>
                <w:lang w:val="en-US"/>
              </w:rPr>
              <w:t>Fields medal laureates</w:t>
            </w:r>
          </w:p>
        </w:tc>
        <w:tc>
          <w:tcPr>
            <w:tcW w:w="4188" w:type="dxa"/>
            <w:tcMar>
              <w:top w:w="0" w:type="dxa"/>
              <w:left w:w="108" w:type="dxa"/>
              <w:bottom w:w="0" w:type="dxa"/>
              <w:right w:w="108" w:type="dxa"/>
            </w:tcMar>
          </w:tcPr>
          <w:p w:rsidR="00F809EC" w:rsidRPr="00D24DFD" w:rsidRDefault="00F809EC" w:rsidP="00BB29EE">
            <w:pPr>
              <w:pStyle w:val="af7"/>
              <w:rPr>
                <w:rFonts w:ascii="Times New Roman" w:hAnsi="Times New Roman"/>
                <w:sz w:val="24"/>
                <w:szCs w:val="24"/>
                <w:lang w:val="en-US"/>
              </w:rPr>
            </w:pPr>
            <w:r w:rsidRPr="00D24DFD">
              <w:rPr>
                <w:rFonts w:ascii="Times New Roman" w:hAnsi="Times New Roman"/>
                <w:sz w:val="24"/>
                <w:szCs w:val="24"/>
                <w:lang w:val="en-US"/>
              </w:rPr>
              <w:t xml:space="preserve">Recognition of the educational </w:t>
            </w:r>
            <w:r>
              <w:rPr>
                <w:rFonts w:ascii="Times New Roman" w:hAnsi="Times New Roman"/>
                <w:sz w:val="24"/>
                <w:szCs w:val="24"/>
                <w:lang w:val="en-US"/>
              </w:rPr>
              <w:t>programme</w:t>
            </w:r>
            <w:r w:rsidR="00A51BD3">
              <w:rPr>
                <w:rFonts w:ascii="Times New Roman" w:hAnsi="Times New Roman"/>
                <w:sz w:val="24"/>
                <w:szCs w:val="24"/>
                <w:lang w:val="en-US"/>
              </w:rPr>
              <w:t xml:space="preserve"> in mathematics as one of </w:t>
            </w:r>
            <w:r w:rsidRPr="00D24DFD">
              <w:rPr>
                <w:rFonts w:ascii="Times New Roman" w:hAnsi="Times New Roman"/>
                <w:sz w:val="24"/>
                <w:szCs w:val="24"/>
                <w:lang w:val="en-US"/>
              </w:rPr>
              <w:t xml:space="preserve">the best undergraduate </w:t>
            </w:r>
            <w:r>
              <w:rPr>
                <w:rFonts w:ascii="Times New Roman" w:hAnsi="Times New Roman"/>
                <w:sz w:val="24"/>
                <w:szCs w:val="24"/>
                <w:lang w:val="en-US"/>
              </w:rPr>
              <w:t>programme</w:t>
            </w:r>
            <w:r w:rsidRPr="00D24DFD">
              <w:rPr>
                <w:rFonts w:ascii="Times New Roman" w:hAnsi="Times New Roman"/>
                <w:sz w:val="24"/>
                <w:szCs w:val="24"/>
                <w:lang w:val="en-US"/>
              </w:rPr>
              <w:t xml:space="preserve">s in mathematics in </w:t>
            </w:r>
            <w:r w:rsidR="00A51BD3">
              <w:rPr>
                <w:rFonts w:ascii="Times New Roman" w:hAnsi="Times New Roman"/>
                <w:sz w:val="24"/>
                <w:szCs w:val="24"/>
                <w:lang w:val="en-US"/>
              </w:rPr>
              <w:t>international research universities; international promotion of the b</w:t>
            </w:r>
            <w:r w:rsidRPr="00D24DFD">
              <w:rPr>
                <w:rFonts w:ascii="Times New Roman" w:hAnsi="Times New Roman"/>
                <w:sz w:val="24"/>
                <w:szCs w:val="24"/>
                <w:lang w:val="en-US"/>
              </w:rPr>
              <w:t xml:space="preserve">achelor </w:t>
            </w:r>
            <w:r>
              <w:rPr>
                <w:rFonts w:ascii="Times New Roman" w:hAnsi="Times New Roman"/>
                <w:sz w:val="24"/>
                <w:szCs w:val="24"/>
                <w:lang w:val="en-US"/>
              </w:rPr>
              <w:t>programme</w:t>
            </w:r>
            <w:r w:rsidRPr="00D24DFD">
              <w:rPr>
                <w:rFonts w:ascii="Times New Roman" w:hAnsi="Times New Roman"/>
                <w:sz w:val="24"/>
                <w:szCs w:val="24"/>
                <w:lang w:val="en-US"/>
              </w:rPr>
              <w:t xml:space="preserve"> in mathematic</w:t>
            </w:r>
            <w:r w:rsidR="00A51BD3">
              <w:rPr>
                <w:rFonts w:ascii="Times New Roman" w:hAnsi="Times New Roman"/>
                <w:sz w:val="24"/>
                <w:szCs w:val="24"/>
                <w:lang w:val="en-US"/>
              </w:rPr>
              <w:t>s</w:t>
            </w:r>
            <w:r w:rsidRPr="00D24DFD">
              <w:rPr>
                <w:rFonts w:ascii="Times New Roman" w:hAnsi="Times New Roman"/>
                <w:sz w:val="24"/>
                <w:szCs w:val="24"/>
                <w:lang w:val="en-US"/>
              </w:rPr>
              <w:t xml:space="preserve">; attraction </w:t>
            </w:r>
            <w:r w:rsidR="00A51BD3">
              <w:rPr>
                <w:rFonts w:ascii="Times New Roman" w:hAnsi="Times New Roman"/>
                <w:sz w:val="24"/>
                <w:szCs w:val="24"/>
                <w:lang w:val="en-US"/>
              </w:rPr>
              <w:t xml:space="preserve">of </w:t>
            </w:r>
            <w:r w:rsidRPr="00D24DFD">
              <w:rPr>
                <w:rFonts w:ascii="Times New Roman" w:hAnsi="Times New Roman"/>
                <w:sz w:val="24"/>
                <w:szCs w:val="24"/>
                <w:lang w:val="en-US"/>
              </w:rPr>
              <w:t>talented foreign students</w:t>
            </w:r>
          </w:p>
        </w:tc>
        <w:tc>
          <w:tcPr>
            <w:tcW w:w="5703" w:type="dxa"/>
            <w:tcMar>
              <w:top w:w="0" w:type="dxa"/>
              <w:left w:w="108" w:type="dxa"/>
              <w:bottom w:w="0" w:type="dxa"/>
              <w:right w:w="108" w:type="dxa"/>
            </w:tcMar>
          </w:tcPr>
          <w:p w:rsidR="00F809EC" w:rsidRPr="003A6C28" w:rsidRDefault="00F809EC" w:rsidP="00BB29EE">
            <w:pPr>
              <w:pStyle w:val="af7"/>
              <w:rPr>
                <w:rFonts w:ascii="Times New Roman" w:hAnsi="Times New Roman"/>
                <w:sz w:val="24"/>
                <w:szCs w:val="24"/>
                <w:lang w:val="en-US"/>
              </w:rPr>
            </w:pPr>
            <w:r>
              <w:rPr>
                <w:rFonts w:ascii="Times New Roman" w:hAnsi="Times New Roman"/>
                <w:sz w:val="24"/>
                <w:szCs w:val="24"/>
                <w:lang w:val="en-US"/>
              </w:rPr>
              <w:t>Target</w:t>
            </w:r>
            <w:r w:rsidRPr="003A6C28">
              <w:rPr>
                <w:rFonts w:ascii="Times New Roman" w:hAnsi="Times New Roman"/>
                <w:sz w:val="24"/>
                <w:szCs w:val="24"/>
                <w:lang w:val="en-US"/>
              </w:rPr>
              <w:t xml:space="preserve"> </w:t>
            </w:r>
            <w:r>
              <w:rPr>
                <w:rFonts w:ascii="Times New Roman" w:hAnsi="Times New Roman"/>
                <w:sz w:val="24"/>
                <w:szCs w:val="24"/>
                <w:lang w:val="en-US"/>
              </w:rPr>
              <w:t>indicator</w:t>
            </w:r>
            <w:r w:rsidRPr="003A6C28">
              <w:rPr>
                <w:rFonts w:ascii="Times New Roman" w:hAnsi="Times New Roman"/>
                <w:sz w:val="24"/>
                <w:szCs w:val="24"/>
                <w:lang w:val="en-US"/>
              </w:rPr>
              <w:t>:</w:t>
            </w:r>
          </w:p>
          <w:p w:rsidR="00F809EC" w:rsidRPr="00197788" w:rsidRDefault="00F809EC" w:rsidP="00BB29EE">
            <w:pPr>
              <w:pStyle w:val="af7"/>
              <w:rPr>
                <w:rFonts w:ascii="Times New Roman" w:hAnsi="Times New Roman"/>
                <w:sz w:val="24"/>
                <w:szCs w:val="24"/>
                <w:lang w:val="en-US"/>
              </w:rPr>
            </w:pPr>
            <w:r w:rsidRPr="00C42B18">
              <w:rPr>
                <w:rFonts w:ascii="Times New Roman" w:hAnsi="Times New Roman"/>
                <w:sz w:val="24"/>
                <w:szCs w:val="24"/>
                <w:lang w:val="en-US"/>
              </w:rPr>
              <w:t>Foreign students in the university's core educational programmes (including students from CIS countries)</w:t>
            </w:r>
            <w:r w:rsidRPr="00197788">
              <w:rPr>
                <w:rFonts w:ascii="Times New Roman" w:hAnsi="Times New Roman"/>
                <w:sz w:val="24"/>
                <w:szCs w:val="24"/>
                <w:lang w:val="en-US"/>
              </w:rPr>
              <w:t>, %</w:t>
            </w:r>
          </w:p>
          <w:p w:rsidR="00F809EC" w:rsidRDefault="00F809EC" w:rsidP="00BB29EE">
            <w:pPr>
              <w:pStyle w:val="af7"/>
              <w:rPr>
                <w:rFonts w:ascii="Times New Roman" w:hAnsi="Times New Roman"/>
                <w:sz w:val="24"/>
                <w:szCs w:val="24"/>
                <w:lang w:val="en-US"/>
              </w:rPr>
            </w:pPr>
            <w:r w:rsidRPr="00D24DFD">
              <w:rPr>
                <w:rFonts w:ascii="Times New Roman" w:hAnsi="Times New Roman"/>
                <w:sz w:val="24"/>
                <w:szCs w:val="24"/>
                <w:lang w:val="en-US"/>
              </w:rPr>
              <w:t>KPI</w:t>
            </w:r>
            <w:r w:rsidRPr="00197788">
              <w:rPr>
                <w:rFonts w:ascii="Times New Roman" w:hAnsi="Times New Roman"/>
                <w:sz w:val="24"/>
                <w:szCs w:val="24"/>
                <w:lang w:val="en-US"/>
              </w:rPr>
              <w:t xml:space="preserve">: </w:t>
            </w:r>
            <w:r w:rsidRPr="00C42B18">
              <w:rPr>
                <w:rFonts w:ascii="Times New Roman" w:hAnsi="Times New Roman"/>
                <w:sz w:val="24"/>
                <w:szCs w:val="24"/>
                <w:lang w:val="en-US"/>
              </w:rPr>
              <w:t>Percent of educational programmes evaluated and/or accredited by international experts during the year</w:t>
            </w:r>
          </w:p>
          <w:p w:rsidR="00CE1B3F" w:rsidRPr="000F2E87" w:rsidRDefault="00CE1B3F" w:rsidP="00BB29EE">
            <w:pPr>
              <w:pStyle w:val="af7"/>
              <w:rPr>
                <w:rFonts w:ascii="Times New Roman" w:hAnsi="Times New Roman"/>
                <w:sz w:val="24"/>
                <w:szCs w:val="24"/>
                <w:lang w:val="en-US"/>
              </w:rPr>
            </w:pPr>
          </w:p>
        </w:tc>
      </w:tr>
      <w:tr w:rsidR="00F809EC" w:rsidRPr="00C42B18" w:rsidTr="00A23D1A">
        <w:tc>
          <w:tcPr>
            <w:tcW w:w="602" w:type="dxa"/>
            <w:tcMar>
              <w:top w:w="0" w:type="dxa"/>
              <w:left w:w="108" w:type="dxa"/>
              <w:bottom w:w="0" w:type="dxa"/>
              <w:right w:w="108" w:type="dxa"/>
            </w:tcMar>
          </w:tcPr>
          <w:p w:rsidR="00F809EC" w:rsidRPr="00197788" w:rsidRDefault="00F809EC" w:rsidP="00BB29EE">
            <w:pPr>
              <w:pStyle w:val="af7"/>
              <w:jc w:val="center"/>
              <w:rPr>
                <w:rFonts w:ascii="Times New Roman" w:hAnsi="Times New Roman"/>
                <w:sz w:val="24"/>
                <w:szCs w:val="24"/>
                <w:lang w:val="en-US"/>
              </w:rPr>
            </w:pPr>
          </w:p>
        </w:tc>
        <w:tc>
          <w:tcPr>
            <w:tcW w:w="13789" w:type="dxa"/>
            <w:gridSpan w:val="3"/>
            <w:tcMar>
              <w:top w:w="0" w:type="dxa"/>
              <w:left w:w="108" w:type="dxa"/>
              <w:bottom w:w="0" w:type="dxa"/>
              <w:right w:w="108" w:type="dxa"/>
            </w:tcMar>
          </w:tcPr>
          <w:p w:rsidR="00F809EC" w:rsidRPr="00D24DFD" w:rsidRDefault="00F809EC" w:rsidP="00BB29EE">
            <w:pPr>
              <w:pStyle w:val="af7"/>
              <w:jc w:val="center"/>
              <w:rPr>
                <w:rFonts w:ascii="Times New Roman" w:hAnsi="Times New Roman"/>
                <w:sz w:val="24"/>
                <w:szCs w:val="24"/>
              </w:rPr>
            </w:pPr>
            <w:r w:rsidRPr="00D24DFD">
              <w:rPr>
                <w:rFonts w:ascii="Times New Roman" w:hAnsi="Times New Roman"/>
                <w:b/>
                <w:sz w:val="24"/>
                <w:szCs w:val="24"/>
                <w:lang w:val="en-US"/>
              </w:rPr>
              <w:t>1</w:t>
            </w:r>
            <w:r w:rsidRPr="00D24DFD">
              <w:rPr>
                <w:rFonts w:ascii="Times New Roman" w:hAnsi="Times New Roman"/>
                <w:b/>
                <w:sz w:val="24"/>
                <w:szCs w:val="24"/>
                <w:vertAlign w:val="superscript"/>
                <w:lang w:val="en-US"/>
              </w:rPr>
              <w:t>st</w:t>
            </w:r>
            <w:r w:rsidRPr="00D24DFD">
              <w:rPr>
                <w:rFonts w:ascii="Times New Roman" w:hAnsi="Times New Roman"/>
                <w:b/>
                <w:sz w:val="24"/>
                <w:szCs w:val="24"/>
                <w:lang w:val="en-US"/>
              </w:rPr>
              <w:t xml:space="preserve"> half of</w:t>
            </w:r>
            <w:r w:rsidRPr="00D24DFD">
              <w:rPr>
                <w:rFonts w:ascii="Times New Roman" w:hAnsi="Times New Roman"/>
                <w:b/>
                <w:sz w:val="24"/>
                <w:szCs w:val="24"/>
              </w:rPr>
              <w:t xml:space="preserve"> 2014</w:t>
            </w:r>
          </w:p>
        </w:tc>
      </w:tr>
      <w:tr w:rsidR="00F809EC" w:rsidRPr="00A17CEF" w:rsidTr="00A23D1A">
        <w:tc>
          <w:tcPr>
            <w:tcW w:w="602" w:type="dxa"/>
            <w:tcMar>
              <w:top w:w="0" w:type="dxa"/>
              <w:left w:w="108" w:type="dxa"/>
              <w:bottom w:w="0" w:type="dxa"/>
              <w:right w:w="108" w:type="dxa"/>
            </w:tcMar>
          </w:tcPr>
          <w:p w:rsidR="00F809EC" w:rsidRPr="00D24DFD" w:rsidRDefault="00F809EC" w:rsidP="00BB29EE">
            <w:pPr>
              <w:pStyle w:val="af7"/>
              <w:rPr>
                <w:rFonts w:ascii="Times New Roman" w:hAnsi="Times New Roman"/>
                <w:sz w:val="24"/>
                <w:szCs w:val="24"/>
              </w:rPr>
            </w:pPr>
            <w:r w:rsidRPr="00D24DFD">
              <w:rPr>
                <w:rFonts w:ascii="Times New Roman" w:hAnsi="Times New Roman"/>
                <w:sz w:val="24"/>
                <w:szCs w:val="24"/>
              </w:rPr>
              <w:t>2.4.</w:t>
            </w:r>
          </w:p>
        </w:tc>
        <w:tc>
          <w:tcPr>
            <w:tcW w:w="3898" w:type="dxa"/>
            <w:tcMar>
              <w:top w:w="0" w:type="dxa"/>
              <w:left w:w="108" w:type="dxa"/>
              <w:bottom w:w="0" w:type="dxa"/>
              <w:right w:w="108" w:type="dxa"/>
            </w:tcMar>
          </w:tcPr>
          <w:p w:rsidR="00F809EC" w:rsidRPr="00D24DFD" w:rsidRDefault="00A51BD3" w:rsidP="00BB29EE">
            <w:pPr>
              <w:pStyle w:val="af7"/>
              <w:rPr>
                <w:rFonts w:ascii="Times New Roman" w:hAnsi="Times New Roman"/>
                <w:sz w:val="24"/>
                <w:szCs w:val="24"/>
                <w:lang w:val="en-US"/>
              </w:rPr>
            </w:pPr>
            <w:r>
              <w:rPr>
                <w:rFonts w:ascii="Times New Roman" w:hAnsi="Times New Roman"/>
                <w:sz w:val="24"/>
                <w:szCs w:val="24"/>
                <w:lang w:val="en-US"/>
              </w:rPr>
              <w:t>Launch of  mechanisms for</w:t>
            </w:r>
            <w:r w:rsidR="00F809EC" w:rsidRPr="00D24DFD">
              <w:rPr>
                <w:rFonts w:ascii="Times New Roman" w:hAnsi="Times New Roman"/>
                <w:sz w:val="24"/>
                <w:szCs w:val="24"/>
                <w:lang w:val="en-US"/>
              </w:rPr>
              <w:t xml:space="preserve"> academic management of education </w:t>
            </w:r>
            <w:r w:rsidR="00F809EC">
              <w:rPr>
                <w:rFonts w:ascii="Times New Roman" w:hAnsi="Times New Roman"/>
                <w:sz w:val="24"/>
                <w:szCs w:val="24"/>
                <w:lang w:val="en-US"/>
              </w:rPr>
              <w:t>programme</w:t>
            </w:r>
            <w:r w:rsidR="00F809EC" w:rsidRPr="00D24DFD">
              <w:rPr>
                <w:rFonts w:ascii="Times New Roman" w:hAnsi="Times New Roman"/>
                <w:sz w:val="24"/>
                <w:szCs w:val="24"/>
                <w:lang w:val="en-US"/>
              </w:rPr>
              <w:t>s</w:t>
            </w:r>
          </w:p>
        </w:tc>
        <w:tc>
          <w:tcPr>
            <w:tcW w:w="4188" w:type="dxa"/>
            <w:tcMar>
              <w:top w:w="0" w:type="dxa"/>
              <w:left w:w="108" w:type="dxa"/>
              <w:bottom w:w="0" w:type="dxa"/>
              <w:right w:w="108" w:type="dxa"/>
            </w:tcMar>
          </w:tcPr>
          <w:p w:rsidR="00F809EC" w:rsidRPr="00D24DFD" w:rsidRDefault="00231D2D" w:rsidP="00231D2D">
            <w:pPr>
              <w:pStyle w:val="af7"/>
              <w:rPr>
                <w:rFonts w:ascii="Times New Roman" w:hAnsi="Times New Roman"/>
                <w:sz w:val="24"/>
                <w:szCs w:val="24"/>
                <w:lang w:val="en-US"/>
              </w:rPr>
            </w:pPr>
            <w:r>
              <w:rPr>
                <w:rFonts w:ascii="Times New Roman" w:hAnsi="Times New Roman"/>
                <w:sz w:val="24"/>
                <w:szCs w:val="24"/>
                <w:lang w:val="en-US"/>
              </w:rPr>
              <w:t>Creation of procedures for academic programme management geared to engaging students in projects and research</w:t>
            </w:r>
          </w:p>
        </w:tc>
        <w:tc>
          <w:tcPr>
            <w:tcW w:w="5703" w:type="dxa"/>
            <w:tcMar>
              <w:top w:w="0" w:type="dxa"/>
              <w:left w:w="108" w:type="dxa"/>
              <w:bottom w:w="0" w:type="dxa"/>
              <w:right w:w="108" w:type="dxa"/>
            </w:tcMar>
          </w:tcPr>
          <w:p w:rsidR="00F809EC" w:rsidRPr="00EF624F" w:rsidRDefault="00F809EC" w:rsidP="00BB29EE">
            <w:pPr>
              <w:pStyle w:val="af7"/>
              <w:rPr>
                <w:rFonts w:ascii="Times New Roman" w:hAnsi="Times New Roman"/>
                <w:sz w:val="24"/>
                <w:szCs w:val="24"/>
                <w:lang w:val="en-US"/>
              </w:rPr>
            </w:pPr>
            <w:r w:rsidRPr="00D24DFD">
              <w:rPr>
                <w:rFonts w:ascii="Times New Roman" w:hAnsi="Times New Roman"/>
                <w:sz w:val="24"/>
                <w:szCs w:val="24"/>
                <w:lang w:val="en-US"/>
              </w:rPr>
              <w:t>KPI</w:t>
            </w:r>
            <w:r w:rsidRPr="00EF624F">
              <w:rPr>
                <w:rFonts w:ascii="Times New Roman" w:hAnsi="Times New Roman"/>
                <w:sz w:val="24"/>
                <w:szCs w:val="24"/>
                <w:lang w:val="en-US"/>
              </w:rPr>
              <w:t xml:space="preserve">: </w:t>
            </w:r>
            <w:r w:rsidRPr="00C42B18">
              <w:rPr>
                <w:rFonts w:ascii="Times New Roman" w:hAnsi="Times New Roman"/>
                <w:sz w:val="24"/>
                <w:szCs w:val="24"/>
                <w:lang w:val="en-US"/>
              </w:rPr>
              <w:t>Percent of educational programmes managed using the new model (from the management of academic subdivisions to the management of educational programmes)</w:t>
            </w:r>
          </w:p>
        </w:tc>
      </w:tr>
      <w:tr w:rsidR="00F809EC" w:rsidRPr="00C42B18" w:rsidTr="00A23D1A">
        <w:tc>
          <w:tcPr>
            <w:tcW w:w="14391" w:type="dxa"/>
            <w:gridSpan w:val="4"/>
            <w:tcMar>
              <w:top w:w="0" w:type="dxa"/>
              <w:left w:w="108" w:type="dxa"/>
              <w:bottom w:w="0" w:type="dxa"/>
              <w:right w:w="108" w:type="dxa"/>
            </w:tcMar>
          </w:tcPr>
          <w:p w:rsidR="00F809EC" w:rsidRPr="00D24DFD" w:rsidRDefault="00F809EC" w:rsidP="00BB29EE">
            <w:pPr>
              <w:pStyle w:val="af7"/>
              <w:jc w:val="center"/>
              <w:rPr>
                <w:rFonts w:ascii="Times New Roman" w:hAnsi="Times New Roman"/>
                <w:sz w:val="24"/>
                <w:szCs w:val="24"/>
              </w:rPr>
            </w:pPr>
            <w:r w:rsidRPr="00D24DFD">
              <w:rPr>
                <w:rFonts w:ascii="Times New Roman" w:hAnsi="Times New Roman"/>
                <w:b/>
                <w:sz w:val="24"/>
                <w:szCs w:val="24"/>
              </w:rPr>
              <w:t>2</w:t>
            </w:r>
            <w:proofErr w:type="spellStart"/>
            <w:r w:rsidRPr="00D24DFD">
              <w:rPr>
                <w:rFonts w:ascii="Times New Roman" w:hAnsi="Times New Roman"/>
                <w:b/>
                <w:sz w:val="24"/>
                <w:szCs w:val="24"/>
                <w:vertAlign w:val="superscript"/>
                <w:lang w:val="en-US"/>
              </w:rPr>
              <w:t>nd</w:t>
            </w:r>
            <w:proofErr w:type="spellEnd"/>
            <w:r w:rsidRPr="00D24DFD">
              <w:rPr>
                <w:rFonts w:ascii="Times New Roman" w:hAnsi="Times New Roman"/>
                <w:b/>
                <w:sz w:val="24"/>
                <w:szCs w:val="24"/>
                <w:lang w:val="en-US"/>
              </w:rPr>
              <w:t xml:space="preserve"> half of</w:t>
            </w:r>
            <w:r w:rsidRPr="00D24DFD">
              <w:rPr>
                <w:rFonts w:ascii="Times New Roman" w:hAnsi="Times New Roman"/>
                <w:b/>
                <w:sz w:val="24"/>
                <w:szCs w:val="24"/>
              </w:rPr>
              <w:t xml:space="preserve"> 2014</w:t>
            </w:r>
          </w:p>
        </w:tc>
      </w:tr>
      <w:tr w:rsidR="00F809EC" w:rsidRPr="00A17CEF" w:rsidTr="00A23D1A">
        <w:tc>
          <w:tcPr>
            <w:tcW w:w="602" w:type="dxa"/>
            <w:tcMar>
              <w:top w:w="0" w:type="dxa"/>
              <w:left w:w="108" w:type="dxa"/>
              <w:bottom w:w="0" w:type="dxa"/>
              <w:right w:w="108" w:type="dxa"/>
            </w:tcMar>
          </w:tcPr>
          <w:p w:rsidR="00F809EC" w:rsidRPr="00D24DFD" w:rsidRDefault="00F809EC" w:rsidP="00BB29EE">
            <w:pPr>
              <w:pStyle w:val="af7"/>
              <w:rPr>
                <w:rFonts w:ascii="Times New Roman" w:hAnsi="Times New Roman"/>
                <w:sz w:val="24"/>
                <w:szCs w:val="24"/>
              </w:rPr>
            </w:pPr>
            <w:r w:rsidRPr="00D24DFD">
              <w:rPr>
                <w:rFonts w:ascii="Times New Roman" w:hAnsi="Times New Roman"/>
                <w:sz w:val="24"/>
                <w:szCs w:val="24"/>
                <w:lang w:val="en-US"/>
              </w:rPr>
              <w:t>2</w:t>
            </w:r>
            <w:r w:rsidRPr="00D24DFD">
              <w:rPr>
                <w:rFonts w:ascii="Times New Roman" w:hAnsi="Times New Roman"/>
                <w:sz w:val="24"/>
                <w:szCs w:val="24"/>
              </w:rPr>
              <w:t>.5.</w:t>
            </w:r>
          </w:p>
        </w:tc>
        <w:tc>
          <w:tcPr>
            <w:tcW w:w="3898" w:type="dxa"/>
            <w:tcMar>
              <w:top w:w="0" w:type="dxa"/>
              <w:left w:w="108" w:type="dxa"/>
              <w:bottom w:w="0" w:type="dxa"/>
              <w:right w:w="108" w:type="dxa"/>
            </w:tcMar>
          </w:tcPr>
          <w:p w:rsidR="00F809EC" w:rsidRPr="00D24DFD" w:rsidRDefault="00F809EC" w:rsidP="00231D2D">
            <w:pPr>
              <w:pStyle w:val="af7"/>
              <w:rPr>
                <w:rFonts w:ascii="Times New Roman" w:hAnsi="Times New Roman"/>
                <w:sz w:val="24"/>
                <w:szCs w:val="24"/>
                <w:lang w:val="en-US"/>
              </w:rPr>
            </w:pPr>
            <w:r w:rsidRPr="00D24DFD">
              <w:rPr>
                <w:rFonts w:ascii="Times New Roman" w:hAnsi="Times New Roman"/>
                <w:sz w:val="24"/>
                <w:szCs w:val="24"/>
                <w:lang w:val="en-US"/>
              </w:rPr>
              <w:t>L</w:t>
            </w:r>
            <w:r w:rsidR="00231D2D">
              <w:rPr>
                <w:rFonts w:ascii="Times New Roman" w:hAnsi="Times New Roman"/>
                <w:sz w:val="24"/>
                <w:szCs w:val="24"/>
                <w:lang w:val="en-US"/>
              </w:rPr>
              <w:t>aunch of</w:t>
            </w:r>
            <w:r w:rsidRPr="00D24DFD">
              <w:rPr>
                <w:rFonts w:ascii="Times New Roman" w:hAnsi="Times New Roman"/>
                <w:sz w:val="24"/>
                <w:szCs w:val="24"/>
                <w:lang w:val="en-US"/>
              </w:rPr>
              <w:t xml:space="preserve"> tutor</w:t>
            </w:r>
            <w:r w:rsidR="00231D2D">
              <w:rPr>
                <w:rFonts w:ascii="Times New Roman" w:hAnsi="Times New Roman"/>
                <w:sz w:val="24"/>
                <w:szCs w:val="24"/>
                <w:lang w:val="en-US"/>
              </w:rPr>
              <w:t>-</w:t>
            </w:r>
            <w:r w:rsidRPr="00D24DFD">
              <w:rPr>
                <w:rFonts w:ascii="Times New Roman" w:hAnsi="Times New Roman"/>
                <w:sz w:val="24"/>
                <w:szCs w:val="24"/>
                <w:lang w:val="en-US"/>
              </w:rPr>
              <w:t>support</w:t>
            </w:r>
            <w:r w:rsidR="00231D2D">
              <w:rPr>
                <w:rFonts w:ascii="Times New Roman" w:hAnsi="Times New Roman"/>
                <w:sz w:val="24"/>
                <w:szCs w:val="24"/>
                <w:lang w:val="en-US"/>
              </w:rPr>
              <w:t>ed</w:t>
            </w:r>
            <w:r w:rsidRPr="00D24DFD">
              <w:rPr>
                <w:rFonts w:ascii="Times New Roman" w:hAnsi="Times New Roman"/>
                <w:sz w:val="24"/>
                <w:szCs w:val="24"/>
                <w:lang w:val="en-US"/>
              </w:rPr>
              <w:t xml:space="preserve"> </w:t>
            </w:r>
            <w:r>
              <w:rPr>
                <w:rFonts w:ascii="Times New Roman" w:hAnsi="Times New Roman"/>
                <w:sz w:val="24"/>
                <w:szCs w:val="24"/>
                <w:lang w:val="en-US"/>
              </w:rPr>
              <w:t>programme</w:t>
            </w:r>
            <w:r w:rsidRPr="00D24DFD">
              <w:rPr>
                <w:rFonts w:ascii="Times New Roman" w:hAnsi="Times New Roman"/>
                <w:sz w:val="24"/>
                <w:szCs w:val="24"/>
                <w:lang w:val="en-US"/>
              </w:rPr>
              <w:t>s for students</w:t>
            </w:r>
          </w:p>
        </w:tc>
        <w:tc>
          <w:tcPr>
            <w:tcW w:w="4188" w:type="dxa"/>
            <w:tcMar>
              <w:top w:w="0" w:type="dxa"/>
              <w:left w:w="108" w:type="dxa"/>
              <w:bottom w:w="0" w:type="dxa"/>
              <w:right w:w="108" w:type="dxa"/>
            </w:tcMar>
          </w:tcPr>
          <w:p w:rsidR="00F809EC" w:rsidRPr="00D24DFD" w:rsidRDefault="00F809EC" w:rsidP="00231D2D">
            <w:pPr>
              <w:pStyle w:val="af7"/>
              <w:rPr>
                <w:rFonts w:ascii="Times New Roman" w:hAnsi="Times New Roman"/>
                <w:sz w:val="24"/>
                <w:szCs w:val="24"/>
                <w:lang w:val="en-US"/>
              </w:rPr>
            </w:pPr>
            <w:r w:rsidRPr="00D24DFD">
              <w:rPr>
                <w:rFonts w:ascii="Times New Roman" w:hAnsi="Times New Roman"/>
                <w:sz w:val="24"/>
                <w:szCs w:val="24"/>
                <w:lang w:val="en-US"/>
              </w:rPr>
              <w:t>The creation of 5 tu</w:t>
            </w:r>
            <w:r w:rsidR="00231D2D">
              <w:rPr>
                <w:rFonts w:ascii="Times New Roman" w:hAnsi="Times New Roman"/>
                <w:sz w:val="24"/>
                <w:szCs w:val="24"/>
                <w:lang w:val="en-US"/>
              </w:rPr>
              <w:t>tor centers to  the suppor</w:t>
            </w:r>
            <w:r w:rsidR="00161B07">
              <w:rPr>
                <w:rFonts w:ascii="Times New Roman" w:hAnsi="Times New Roman"/>
                <w:sz w:val="24"/>
                <w:szCs w:val="24"/>
                <w:lang w:val="en-US"/>
              </w:rPr>
              <w:t>t</w:t>
            </w:r>
            <w:r w:rsidRPr="00D24DFD">
              <w:rPr>
                <w:rFonts w:ascii="Times New Roman" w:hAnsi="Times New Roman"/>
                <w:sz w:val="24"/>
                <w:szCs w:val="24"/>
                <w:lang w:val="en-US"/>
              </w:rPr>
              <w:t xml:space="preserve"> development and implementation of individual educational </w:t>
            </w:r>
            <w:r w:rsidR="00231D2D">
              <w:rPr>
                <w:rFonts w:ascii="Times New Roman" w:hAnsi="Times New Roman"/>
                <w:sz w:val="24"/>
                <w:szCs w:val="24"/>
                <w:lang w:val="en-US"/>
              </w:rPr>
              <w:t>trajectories and student engagement in</w:t>
            </w:r>
            <w:r w:rsidRPr="00D24DFD">
              <w:rPr>
                <w:rFonts w:ascii="Times New Roman" w:hAnsi="Times New Roman"/>
                <w:sz w:val="24"/>
                <w:szCs w:val="24"/>
                <w:lang w:val="en-US"/>
              </w:rPr>
              <w:t xml:space="preserve"> project</w:t>
            </w:r>
            <w:r w:rsidR="00231D2D">
              <w:rPr>
                <w:rFonts w:ascii="Times New Roman" w:hAnsi="Times New Roman"/>
                <w:sz w:val="24"/>
                <w:szCs w:val="24"/>
                <w:lang w:val="en-US"/>
              </w:rPr>
              <w:t>s and research</w:t>
            </w:r>
          </w:p>
        </w:tc>
        <w:tc>
          <w:tcPr>
            <w:tcW w:w="5703" w:type="dxa"/>
            <w:tcMar>
              <w:top w:w="0" w:type="dxa"/>
              <w:left w:w="108" w:type="dxa"/>
              <w:bottom w:w="0" w:type="dxa"/>
              <w:right w:w="108" w:type="dxa"/>
            </w:tcMar>
          </w:tcPr>
          <w:p w:rsidR="00F809EC" w:rsidRDefault="00F809EC" w:rsidP="00BB29EE">
            <w:pPr>
              <w:pStyle w:val="af7"/>
              <w:rPr>
                <w:rFonts w:ascii="Times New Roman" w:hAnsi="Times New Roman"/>
                <w:sz w:val="24"/>
                <w:szCs w:val="24"/>
                <w:lang w:val="en-US"/>
              </w:rPr>
            </w:pPr>
            <w:r>
              <w:rPr>
                <w:rFonts w:ascii="Times New Roman" w:hAnsi="Times New Roman"/>
                <w:sz w:val="24"/>
                <w:szCs w:val="24"/>
                <w:lang w:val="en-US"/>
              </w:rPr>
              <w:t>Target indicator</w:t>
            </w:r>
            <w:r w:rsidRPr="000008DB">
              <w:rPr>
                <w:rFonts w:ascii="Times New Roman" w:hAnsi="Times New Roman"/>
                <w:sz w:val="24"/>
                <w:szCs w:val="24"/>
                <w:lang w:val="en-US"/>
              </w:rPr>
              <w:t xml:space="preserve">: </w:t>
            </w:r>
            <w:r w:rsidRPr="00C42B18">
              <w:rPr>
                <w:rFonts w:ascii="Times New Roman" w:hAnsi="Times New Roman"/>
                <w:sz w:val="24"/>
                <w:szCs w:val="24"/>
                <w:lang w:val="en-US"/>
              </w:rPr>
              <w:t>Credits received by students through participation in research, project and innovative activities out of the total number of credits in core educational programmes, %</w:t>
            </w:r>
            <w:r w:rsidRPr="00D24DFD">
              <w:rPr>
                <w:rFonts w:ascii="Times New Roman" w:hAnsi="Times New Roman"/>
                <w:sz w:val="24"/>
                <w:szCs w:val="24"/>
                <w:lang w:val="en-US"/>
              </w:rPr>
              <w:t xml:space="preserve"> </w:t>
            </w:r>
          </w:p>
          <w:p w:rsidR="00F809EC" w:rsidRPr="000C57ED" w:rsidRDefault="00F809EC" w:rsidP="00BB29EE">
            <w:pPr>
              <w:pStyle w:val="af7"/>
              <w:rPr>
                <w:rFonts w:ascii="Times New Roman" w:hAnsi="Times New Roman"/>
                <w:sz w:val="24"/>
                <w:szCs w:val="24"/>
                <w:lang w:val="en-US"/>
              </w:rPr>
            </w:pPr>
          </w:p>
        </w:tc>
      </w:tr>
      <w:tr w:rsidR="00F809EC" w:rsidRPr="00A17CEF" w:rsidTr="00A23D1A">
        <w:tc>
          <w:tcPr>
            <w:tcW w:w="602" w:type="dxa"/>
            <w:tcMar>
              <w:top w:w="0" w:type="dxa"/>
              <w:left w:w="108" w:type="dxa"/>
              <w:bottom w:w="0" w:type="dxa"/>
              <w:right w:w="108" w:type="dxa"/>
            </w:tcMar>
          </w:tcPr>
          <w:p w:rsidR="00F809EC" w:rsidRPr="000008DB" w:rsidRDefault="00F809EC" w:rsidP="00BB29EE">
            <w:pPr>
              <w:pStyle w:val="af7"/>
              <w:rPr>
                <w:rFonts w:ascii="Times New Roman" w:hAnsi="Times New Roman"/>
                <w:sz w:val="24"/>
                <w:szCs w:val="24"/>
                <w:lang w:val="en-US"/>
              </w:rPr>
            </w:pPr>
            <w:r w:rsidRPr="000008DB">
              <w:rPr>
                <w:rFonts w:ascii="Times New Roman" w:hAnsi="Times New Roman"/>
                <w:sz w:val="24"/>
                <w:szCs w:val="24"/>
                <w:lang w:val="en-US"/>
              </w:rPr>
              <w:t>2.6.</w:t>
            </w:r>
          </w:p>
        </w:tc>
        <w:tc>
          <w:tcPr>
            <w:tcW w:w="3898" w:type="dxa"/>
            <w:tcMar>
              <w:top w:w="0" w:type="dxa"/>
              <w:left w:w="108" w:type="dxa"/>
              <w:bottom w:w="0" w:type="dxa"/>
              <w:right w:w="108" w:type="dxa"/>
            </w:tcMar>
          </w:tcPr>
          <w:p w:rsidR="00F809EC" w:rsidRPr="00D24DFD" w:rsidRDefault="00231D2D" w:rsidP="00161B07">
            <w:pPr>
              <w:pStyle w:val="af7"/>
              <w:rPr>
                <w:rFonts w:ascii="Times New Roman" w:hAnsi="Times New Roman"/>
                <w:sz w:val="24"/>
                <w:szCs w:val="24"/>
                <w:lang w:val="en-US"/>
              </w:rPr>
            </w:pPr>
            <w:r>
              <w:rPr>
                <w:rFonts w:ascii="Times New Roman" w:hAnsi="Times New Roman"/>
                <w:sz w:val="24"/>
                <w:szCs w:val="24"/>
                <w:lang w:val="en-US"/>
              </w:rPr>
              <w:t xml:space="preserve">Establishment of </w:t>
            </w:r>
            <w:r w:rsidR="00F809EC" w:rsidRPr="00D24DFD">
              <w:rPr>
                <w:rFonts w:ascii="Times New Roman" w:hAnsi="Times New Roman"/>
                <w:sz w:val="24"/>
                <w:szCs w:val="24"/>
                <w:lang w:val="en-US"/>
              </w:rPr>
              <w:t>Postgradu</w:t>
            </w:r>
            <w:r w:rsidR="00161B07">
              <w:rPr>
                <w:rFonts w:ascii="Times New Roman" w:hAnsi="Times New Roman"/>
                <w:sz w:val="24"/>
                <w:szCs w:val="24"/>
                <w:lang w:val="en-US"/>
              </w:rPr>
              <w:t>ate Schools available in all postgraduate study areas</w:t>
            </w:r>
          </w:p>
        </w:tc>
        <w:tc>
          <w:tcPr>
            <w:tcW w:w="4188" w:type="dxa"/>
            <w:tcMar>
              <w:top w:w="0" w:type="dxa"/>
              <w:left w:w="108" w:type="dxa"/>
              <w:bottom w:w="0" w:type="dxa"/>
              <w:right w:w="108" w:type="dxa"/>
            </w:tcMar>
          </w:tcPr>
          <w:p w:rsidR="00F809EC" w:rsidRPr="00C63814" w:rsidRDefault="00161B07" w:rsidP="00BB29EE">
            <w:pPr>
              <w:pStyle w:val="af7"/>
              <w:rPr>
                <w:rFonts w:ascii="Times New Roman" w:hAnsi="Times New Roman"/>
                <w:sz w:val="24"/>
                <w:szCs w:val="24"/>
                <w:lang w:val="en-US"/>
              </w:rPr>
            </w:pPr>
            <w:r>
              <w:rPr>
                <w:rFonts w:ascii="Times New Roman" w:hAnsi="Times New Roman"/>
                <w:sz w:val="24"/>
                <w:szCs w:val="24"/>
                <w:lang w:val="en-US"/>
              </w:rPr>
              <w:t>Total number of postgraduate schools in 2014/2015 academic year to reach 12, each with its own study programme.</w:t>
            </w:r>
          </w:p>
          <w:p w:rsidR="00F809EC" w:rsidRPr="00D24DFD" w:rsidRDefault="00F809EC" w:rsidP="00161B07">
            <w:pPr>
              <w:pStyle w:val="af7"/>
              <w:rPr>
                <w:rFonts w:ascii="Times New Roman" w:hAnsi="Times New Roman"/>
                <w:sz w:val="24"/>
                <w:szCs w:val="24"/>
                <w:lang w:val="en-US"/>
              </w:rPr>
            </w:pPr>
            <w:r w:rsidRPr="00D24DFD">
              <w:rPr>
                <w:rFonts w:ascii="Times New Roman" w:hAnsi="Times New Roman"/>
                <w:sz w:val="24"/>
                <w:szCs w:val="24"/>
                <w:lang w:val="en-US"/>
              </w:rPr>
              <w:t>Fo</w:t>
            </w:r>
            <w:r w:rsidR="00161B07">
              <w:rPr>
                <w:rFonts w:ascii="Times New Roman" w:hAnsi="Times New Roman"/>
                <w:sz w:val="24"/>
                <w:szCs w:val="24"/>
                <w:lang w:val="en-US"/>
              </w:rPr>
              <w:t>reign scholars will be engaged t</w:t>
            </w:r>
            <w:r w:rsidRPr="00D24DFD">
              <w:rPr>
                <w:rFonts w:ascii="Times New Roman" w:hAnsi="Times New Roman"/>
                <w:sz w:val="24"/>
                <w:szCs w:val="24"/>
                <w:lang w:val="en-US"/>
              </w:rPr>
              <w:t>o m</w:t>
            </w:r>
            <w:r w:rsidR="00161B07">
              <w:rPr>
                <w:rFonts w:ascii="Times New Roman" w:hAnsi="Times New Roman"/>
                <w:sz w:val="24"/>
                <w:szCs w:val="24"/>
                <w:lang w:val="en-US"/>
              </w:rPr>
              <w:t xml:space="preserve">anage postgraduate schools, thus promoting </w:t>
            </w:r>
            <w:r w:rsidRPr="00D24DFD">
              <w:rPr>
                <w:rFonts w:ascii="Times New Roman" w:hAnsi="Times New Roman"/>
                <w:sz w:val="24"/>
                <w:szCs w:val="24"/>
                <w:lang w:val="en-US"/>
              </w:rPr>
              <w:t>academic mobility of graduate students, their participation in joint projects</w:t>
            </w:r>
            <w:r w:rsidR="00161B07">
              <w:rPr>
                <w:rFonts w:ascii="Times New Roman" w:hAnsi="Times New Roman"/>
                <w:sz w:val="24"/>
                <w:szCs w:val="24"/>
                <w:lang w:val="en-US"/>
              </w:rPr>
              <w:t xml:space="preserve"> and research work</w:t>
            </w:r>
            <w:r w:rsidRPr="00D24DFD">
              <w:rPr>
                <w:rFonts w:ascii="Times New Roman" w:hAnsi="Times New Roman"/>
                <w:sz w:val="24"/>
                <w:szCs w:val="24"/>
                <w:lang w:val="en-US"/>
              </w:rPr>
              <w:t xml:space="preserve"> with f</w:t>
            </w:r>
            <w:r w:rsidR="00161B07">
              <w:rPr>
                <w:rFonts w:ascii="Times New Roman" w:hAnsi="Times New Roman"/>
                <w:sz w:val="24"/>
                <w:szCs w:val="24"/>
                <w:lang w:val="en-US"/>
              </w:rPr>
              <w:t xml:space="preserve">oreign universities; </w:t>
            </w:r>
            <w:r w:rsidRPr="00D24DFD">
              <w:rPr>
                <w:rFonts w:ascii="Times New Roman" w:hAnsi="Times New Roman"/>
                <w:sz w:val="24"/>
                <w:szCs w:val="24"/>
                <w:lang w:val="en-US"/>
              </w:rPr>
              <w:t xml:space="preserve"> English-speaking environment</w:t>
            </w:r>
            <w:r w:rsidR="00161B07">
              <w:rPr>
                <w:rFonts w:ascii="Times New Roman" w:hAnsi="Times New Roman"/>
                <w:sz w:val="24"/>
                <w:szCs w:val="24"/>
                <w:lang w:val="en-US"/>
              </w:rPr>
              <w:t xml:space="preserve"> will be enhanced</w:t>
            </w:r>
          </w:p>
        </w:tc>
        <w:tc>
          <w:tcPr>
            <w:tcW w:w="5703" w:type="dxa"/>
            <w:tcMar>
              <w:top w:w="0" w:type="dxa"/>
              <w:left w:w="108" w:type="dxa"/>
              <w:bottom w:w="0" w:type="dxa"/>
              <w:right w:w="108" w:type="dxa"/>
            </w:tcMar>
          </w:tcPr>
          <w:p w:rsidR="00F809EC" w:rsidRPr="00AA197A" w:rsidRDefault="00F809EC" w:rsidP="00BB29EE">
            <w:pPr>
              <w:pStyle w:val="af7"/>
              <w:rPr>
                <w:rFonts w:ascii="Times New Roman" w:hAnsi="Times New Roman"/>
                <w:sz w:val="24"/>
                <w:szCs w:val="24"/>
                <w:lang w:val="en-US"/>
              </w:rPr>
            </w:pPr>
            <w:r>
              <w:rPr>
                <w:rFonts w:ascii="Times New Roman" w:hAnsi="Times New Roman"/>
                <w:sz w:val="24"/>
                <w:szCs w:val="24"/>
                <w:lang w:val="en-US"/>
              </w:rPr>
              <w:t>Target indicator</w:t>
            </w:r>
            <w:r w:rsidRPr="00AA197A">
              <w:rPr>
                <w:rFonts w:ascii="Times New Roman" w:hAnsi="Times New Roman"/>
                <w:sz w:val="24"/>
                <w:szCs w:val="24"/>
                <w:lang w:val="en-US"/>
              </w:rPr>
              <w:t xml:space="preserve">: </w:t>
            </w:r>
          </w:p>
          <w:p w:rsidR="00F809EC" w:rsidRPr="00C42B18" w:rsidRDefault="00F809EC" w:rsidP="00BB29EE">
            <w:pPr>
              <w:pStyle w:val="af7"/>
              <w:rPr>
                <w:rFonts w:ascii="Times New Roman" w:hAnsi="Times New Roman"/>
                <w:sz w:val="24"/>
                <w:szCs w:val="24"/>
                <w:lang w:val="en-US"/>
              </w:rPr>
            </w:pPr>
            <w:r w:rsidRPr="00C42B18">
              <w:rPr>
                <w:rFonts w:ascii="Times New Roman" w:hAnsi="Times New Roman"/>
                <w:sz w:val="24"/>
                <w:szCs w:val="24"/>
                <w:lang w:val="en-US"/>
              </w:rPr>
              <w:t xml:space="preserve">Full-time master's and PhD students among all full-time students, % </w:t>
            </w:r>
          </w:p>
          <w:p w:rsidR="00F809EC" w:rsidRPr="00955268" w:rsidRDefault="00F809EC" w:rsidP="00BB29EE">
            <w:pPr>
              <w:pStyle w:val="af7"/>
              <w:rPr>
                <w:rFonts w:ascii="Times New Roman" w:hAnsi="Times New Roman"/>
                <w:sz w:val="24"/>
                <w:szCs w:val="24"/>
                <w:lang w:val="en-US"/>
              </w:rPr>
            </w:pPr>
            <w:r w:rsidRPr="00D24DFD">
              <w:rPr>
                <w:rFonts w:ascii="Times New Roman" w:hAnsi="Times New Roman"/>
                <w:sz w:val="24"/>
                <w:szCs w:val="24"/>
                <w:lang w:val="en-US"/>
              </w:rPr>
              <w:t>KPI</w:t>
            </w:r>
            <w:r w:rsidRPr="00C51676">
              <w:rPr>
                <w:rFonts w:ascii="Times New Roman" w:hAnsi="Times New Roman"/>
                <w:sz w:val="24"/>
                <w:szCs w:val="24"/>
                <w:lang w:val="en-US"/>
              </w:rPr>
              <w:t xml:space="preserve">: </w:t>
            </w:r>
            <w:r w:rsidRPr="00C42B18">
              <w:rPr>
                <w:rFonts w:ascii="Times New Roman" w:hAnsi="Times New Roman"/>
                <w:sz w:val="24"/>
                <w:szCs w:val="24"/>
                <w:lang w:val="en-US"/>
              </w:rPr>
              <w:t>Percent of PhD students that have been on internships at foreign universities and research centers during the current year</w:t>
            </w:r>
          </w:p>
        </w:tc>
      </w:tr>
      <w:tr w:rsidR="00F809EC" w:rsidRPr="00A17CEF" w:rsidTr="00A23D1A">
        <w:tc>
          <w:tcPr>
            <w:tcW w:w="602" w:type="dxa"/>
            <w:tcMar>
              <w:top w:w="0" w:type="dxa"/>
              <w:left w:w="108" w:type="dxa"/>
              <w:bottom w:w="0" w:type="dxa"/>
              <w:right w:w="108" w:type="dxa"/>
            </w:tcMar>
          </w:tcPr>
          <w:p w:rsidR="00F809EC" w:rsidRPr="00D24DFD" w:rsidRDefault="00F809EC" w:rsidP="00BB29EE">
            <w:pPr>
              <w:pStyle w:val="af7"/>
              <w:rPr>
                <w:rFonts w:ascii="Times New Roman" w:hAnsi="Times New Roman"/>
                <w:sz w:val="24"/>
                <w:szCs w:val="24"/>
              </w:rPr>
            </w:pPr>
            <w:r w:rsidRPr="00D24DFD">
              <w:rPr>
                <w:rFonts w:ascii="Times New Roman" w:hAnsi="Times New Roman"/>
                <w:sz w:val="24"/>
                <w:szCs w:val="24"/>
              </w:rPr>
              <w:t>2.7.</w:t>
            </w:r>
          </w:p>
        </w:tc>
        <w:tc>
          <w:tcPr>
            <w:tcW w:w="3898" w:type="dxa"/>
            <w:tcMar>
              <w:top w:w="0" w:type="dxa"/>
              <w:left w:w="108" w:type="dxa"/>
              <w:bottom w:w="0" w:type="dxa"/>
              <w:right w:w="108" w:type="dxa"/>
            </w:tcMar>
          </w:tcPr>
          <w:p w:rsidR="00F809EC" w:rsidRPr="00D24DFD" w:rsidRDefault="00161B07" w:rsidP="00BB29EE">
            <w:pPr>
              <w:pStyle w:val="af7"/>
              <w:rPr>
                <w:rFonts w:ascii="Times New Roman" w:hAnsi="Times New Roman"/>
                <w:sz w:val="24"/>
                <w:szCs w:val="24"/>
                <w:lang w:val="en-US"/>
              </w:rPr>
            </w:pPr>
            <w:r>
              <w:rPr>
                <w:rFonts w:ascii="Times New Roman" w:hAnsi="Times New Roman"/>
                <w:sz w:val="24"/>
                <w:szCs w:val="24"/>
                <w:lang w:val="en-US"/>
              </w:rPr>
              <w:t xml:space="preserve">Launch of three </w:t>
            </w:r>
            <w:r w:rsidR="00F809EC" w:rsidRPr="00D24DFD">
              <w:rPr>
                <w:rFonts w:ascii="Times New Roman" w:hAnsi="Times New Roman"/>
                <w:sz w:val="24"/>
                <w:szCs w:val="24"/>
                <w:lang w:val="en-US"/>
              </w:rPr>
              <w:t xml:space="preserve">new master's </w:t>
            </w:r>
            <w:r w:rsidR="00F809EC">
              <w:rPr>
                <w:rFonts w:ascii="Times New Roman" w:hAnsi="Times New Roman"/>
                <w:sz w:val="24"/>
                <w:szCs w:val="24"/>
                <w:lang w:val="en-US"/>
              </w:rPr>
              <w:t>programme</w:t>
            </w:r>
            <w:r>
              <w:rPr>
                <w:rFonts w:ascii="Times New Roman" w:hAnsi="Times New Roman"/>
                <w:sz w:val="24"/>
                <w:szCs w:val="24"/>
                <w:lang w:val="en-US"/>
              </w:rPr>
              <w:t>s in English</w:t>
            </w:r>
          </w:p>
        </w:tc>
        <w:tc>
          <w:tcPr>
            <w:tcW w:w="4188" w:type="dxa"/>
            <w:tcMar>
              <w:top w:w="0" w:type="dxa"/>
              <w:left w:w="108" w:type="dxa"/>
              <w:bottom w:w="0" w:type="dxa"/>
              <w:right w:w="108" w:type="dxa"/>
            </w:tcMar>
          </w:tcPr>
          <w:p w:rsidR="00F809EC" w:rsidRPr="00D24DFD" w:rsidRDefault="00F809EC" w:rsidP="005E2DC9">
            <w:pPr>
              <w:pStyle w:val="af7"/>
              <w:rPr>
                <w:rFonts w:ascii="Times New Roman" w:hAnsi="Times New Roman"/>
                <w:sz w:val="24"/>
                <w:szCs w:val="24"/>
                <w:lang w:val="en-US"/>
              </w:rPr>
            </w:pPr>
            <w:r w:rsidRPr="00D24DFD">
              <w:rPr>
                <w:rFonts w:ascii="Times New Roman" w:hAnsi="Times New Roman"/>
                <w:sz w:val="24"/>
                <w:szCs w:val="24"/>
                <w:lang w:val="en-US"/>
              </w:rPr>
              <w:t>Youn</w:t>
            </w:r>
            <w:r w:rsidR="00161B07">
              <w:rPr>
                <w:rFonts w:ascii="Times New Roman" w:hAnsi="Times New Roman"/>
                <w:sz w:val="24"/>
                <w:szCs w:val="24"/>
                <w:lang w:val="en-US"/>
              </w:rPr>
              <w:t>g talented foreign scholars to be engaged to teach the</w:t>
            </w:r>
            <w:r w:rsidRPr="00D24DFD">
              <w:rPr>
                <w:rFonts w:ascii="Times New Roman" w:hAnsi="Times New Roman"/>
                <w:sz w:val="24"/>
                <w:szCs w:val="24"/>
                <w:lang w:val="en-US"/>
              </w:rPr>
              <w:t xml:space="preserve"> </w:t>
            </w:r>
            <w:r>
              <w:rPr>
                <w:rFonts w:ascii="Times New Roman" w:hAnsi="Times New Roman"/>
                <w:sz w:val="24"/>
                <w:szCs w:val="24"/>
                <w:lang w:val="en-US"/>
              </w:rPr>
              <w:t>programme</w:t>
            </w:r>
            <w:r w:rsidRPr="00D24DFD">
              <w:rPr>
                <w:rFonts w:ascii="Times New Roman" w:hAnsi="Times New Roman"/>
                <w:sz w:val="24"/>
                <w:szCs w:val="24"/>
                <w:lang w:val="en-US"/>
              </w:rPr>
              <w:t xml:space="preserve">s, </w:t>
            </w:r>
            <w:r w:rsidR="00161B07">
              <w:rPr>
                <w:rFonts w:ascii="Times New Roman" w:hAnsi="Times New Roman"/>
                <w:sz w:val="24"/>
                <w:szCs w:val="24"/>
                <w:lang w:val="en-US"/>
              </w:rPr>
              <w:t>thus promoting</w:t>
            </w:r>
            <w:r w:rsidRPr="00D24DFD">
              <w:rPr>
                <w:rFonts w:ascii="Times New Roman" w:hAnsi="Times New Roman"/>
                <w:sz w:val="24"/>
                <w:szCs w:val="24"/>
                <w:lang w:val="en-US"/>
              </w:rPr>
              <w:t xml:space="preserve"> student </w:t>
            </w:r>
            <w:r w:rsidR="00161B07">
              <w:rPr>
                <w:rFonts w:ascii="Times New Roman" w:hAnsi="Times New Roman"/>
                <w:sz w:val="24"/>
                <w:szCs w:val="24"/>
                <w:lang w:val="en-US"/>
              </w:rPr>
              <w:t>engagement</w:t>
            </w:r>
            <w:r w:rsidRPr="00D24DFD">
              <w:rPr>
                <w:rFonts w:ascii="Times New Roman" w:hAnsi="Times New Roman"/>
                <w:sz w:val="24"/>
                <w:szCs w:val="24"/>
                <w:lang w:val="en-US"/>
              </w:rPr>
              <w:t xml:space="preserve"> in joint projects with foreign universities, </w:t>
            </w:r>
            <w:r w:rsidR="005E2DC9">
              <w:rPr>
                <w:rFonts w:ascii="Times New Roman" w:hAnsi="Times New Roman"/>
                <w:sz w:val="24"/>
                <w:szCs w:val="24"/>
                <w:lang w:val="en-US"/>
              </w:rPr>
              <w:t xml:space="preserve">enhancing </w:t>
            </w:r>
            <w:r w:rsidRPr="00D24DFD">
              <w:rPr>
                <w:rFonts w:ascii="Times New Roman" w:hAnsi="Times New Roman"/>
                <w:sz w:val="24"/>
                <w:szCs w:val="24"/>
                <w:lang w:val="en-US"/>
              </w:rPr>
              <w:t>English-speaking environment,</w:t>
            </w:r>
            <w:r w:rsidR="005E2DC9">
              <w:rPr>
                <w:rFonts w:ascii="Times New Roman" w:hAnsi="Times New Roman"/>
                <w:sz w:val="24"/>
                <w:szCs w:val="24"/>
                <w:lang w:val="en-US"/>
              </w:rPr>
              <w:t xml:space="preserve"> and attracting </w:t>
            </w:r>
            <w:r w:rsidRPr="00D24DFD">
              <w:rPr>
                <w:rFonts w:ascii="Times New Roman" w:hAnsi="Times New Roman"/>
                <w:sz w:val="24"/>
                <w:szCs w:val="24"/>
                <w:lang w:val="en-US"/>
              </w:rPr>
              <w:t>talent</w:t>
            </w:r>
            <w:r w:rsidR="005E2DC9">
              <w:rPr>
                <w:rFonts w:ascii="Times New Roman" w:hAnsi="Times New Roman"/>
                <w:sz w:val="24"/>
                <w:szCs w:val="24"/>
                <w:lang w:val="en-US"/>
              </w:rPr>
              <w:t xml:space="preserve">ed </w:t>
            </w:r>
            <w:r w:rsidR="005E2DC9">
              <w:rPr>
                <w:rFonts w:ascii="Times New Roman" w:hAnsi="Times New Roman"/>
                <w:sz w:val="24"/>
                <w:szCs w:val="24"/>
                <w:lang w:val="en-US"/>
              </w:rPr>
              <w:lastRenderedPageBreak/>
              <w:t>international students</w:t>
            </w:r>
          </w:p>
        </w:tc>
        <w:tc>
          <w:tcPr>
            <w:tcW w:w="5703" w:type="dxa"/>
            <w:tcMar>
              <w:top w:w="0" w:type="dxa"/>
              <w:left w:w="108" w:type="dxa"/>
              <w:bottom w:w="0" w:type="dxa"/>
              <w:right w:w="108" w:type="dxa"/>
            </w:tcMar>
          </w:tcPr>
          <w:p w:rsidR="00F809EC" w:rsidRPr="0056394D" w:rsidRDefault="00F809EC" w:rsidP="00BB29EE">
            <w:pPr>
              <w:pStyle w:val="af7"/>
              <w:rPr>
                <w:rFonts w:ascii="Times New Roman" w:hAnsi="Times New Roman"/>
                <w:sz w:val="24"/>
                <w:szCs w:val="24"/>
                <w:lang w:val="en-US"/>
              </w:rPr>
            </w:pPr>
            <w:r w:rsidRPr="0056394D">
              <w:rPr>
                <w:rFonts w:ascii="Times New Roman" w:hAnsi="Times New Roman"/>
                <w:sz w:val="24"/>
                <w:szCs w:val="24"/>
                <w:lang w:val="en-US"/>
              </w:rPr>
              <w:lastRenderedPageBreak/>
              <w:t xml:space="preserve">Target indicator: </w:t>
            </w:r>
          </w:p>
          <w:p w:rsidR="00F809EC" w:rsidRPr="0056394D" w:rsidRDefault="00F809EC" w:rsidP="00BB29EE">
            <w:pPr>
              <w:pStyle w:val="af7"/>
              <w:rPr>
                <w:rFonts w:ascii="Times New Roman" w:hAnsi="Times New Roman"/>
                <w:sz w:val="24"/>
                <w:szCs w:val="24"/>
                <w:lang w:val="en-US"/>
              </w:rPr>
            </w:pPr>
            <w:r w:rsidRPr="00C42B18">
              <w:rPr>
                <w:rFonts w:ascii="Times New Roman" w:hAnsi="Times New Roman"/>
                <w:sz w:val="24"/>
                <w:szCs w:val="24"/>
                <w:lang w:val="en-US"/>
              </w:rPr>
              <w:t>Courses (with more than two credits) taught in English out of the total number of courses (with more than two credits)</w:t>
            </w:r>
            <w:r w:rsidRPr="0056394D">
              <w:rPr>
                <w:rFonts w:ascii="Times New Roman" w:hAnsi="Times New Roman"/>
                <w:sz w:val="24"/>
                <w:szCs w:val="24"/>
                <w:lang w:val="en-US"/>
              </w:rPr>
              <w:t>, %</w:t>
            </w:r>
          </w:p>
          <w:p w:rsidR="00F809EC" w:rsidRPr="000B1C88" w:rsidRDefault="00F809EC" w:rsidP="00BB29EE">
            <w:pPr>
              <w:pStyle w:val="af7"/>
              <w:rPr>
                <w:rFonts w:ascii="Times New Roman" w:hAnsi="Times New Roman"/>
                <w:sz w:val="24"/>
                <w:szCs w:val="24"/>
                <w:lang w:val="en-US"/>
              </w:rPr>
            </w:pPr>
            <w:r w:rsidRPr="00D24DFD">
              <w:rPr>
                <w:rFonts w:ascii="Times New Roman" w:hAnsi="Times New Roman"/>
                <w:sz w:val="24"/>
                <w:szCs w:val="24"/>
                <w:lang w:val="en-US"/>
              </w:rPr>
              <w:lastRenderedPageBreak/>
              <w:t>KPI</w:t>
            </w:r>
            <w:r w:rsidRPr="0056394D">
              <w:rPr>
                <w:rFonts w:ascii="Times New Roman" w:hAnsi="Times New Roman"/>
                <w:sz w:val="24"/>
                <w:szCs w:val="24"/>
                <w:lang w:val="en-US"/>
              </w:rPr>
              <w:t xml:space="preserve">: </w:t>
            </w:r>
            <w:r w:rsidRPr="00C42B18">
              <w:rPr>
                <w:rFonts w:ascii="Times New Roman" w:hAnsi="Times New Roman"/>
                <w:sz w:val="24"/>
                <w:szCs w:val="24"/>
                <w:lang w:val="en-US"/>
              </w:rPr>
              <w:t>Number of educational programmes taught in English</w:t>
            </w:r>
          </w:p>
        </w:tc>
      </w:tr>
      <w:tr w:rsidR="00F809EC" w:rsidRPr="00A17CEF" w:rsidTr="007333FA">
        <w:trPr>
          <w:trHeight w:val="645"/>
        </w:trPr>
        <w:tc>
          <w:tcPr>
            <w:tcW w:w="14391" w:type="dxa"/>
            <w:gridSpan w:val="4"/>
            <w:shd w:val="clear" w:color="auto" w:fill="D6E3BC"/>
            <w:tcMar>
              <w:top w:w="0" w:type="dxa"/>
              <w:left w:w="108" w:type="dxa"/>
              <w:bottom w:w="0" w:type="dxa"/>
              <w:right w:w="108" w:type="dxa"/>
            </w:tcMar>
          </w:tcPr>
          <w:p w:rsidR="00F809EC" w:rsidRPr="00855FF8" w:rsidRDefault="00F809EC" w:rsidP="00BB29EE">
            <w:pPr>
              <w:pStyle w:val="af7"/>
              <w:tabs>
                <w:tab w:val="left" w:pos="1944"/>
              </w:tabs>
              <w:jc w:val="center"/>
              <w:rPr>
                <w:rFonts w:ascii="Times New Roman" w:hAnsi="Times New Roman"/>
                <w:b/>
                <w:sz w:val="24"/>
                <w:szCs w:val="24"/>
                <w:lang w:val="en-US"/>
              </w:rPr>
            </w:pPr>
            <w:r w:rsidRPr="00C51676">
              <w:rPr>
                <w:rStyle w:val="hps"/>
                <w:rFonts w:ascii="Times New Roman" w:hAnsi="Times New Roman"/>
                <w:b/>
                <w:sz w:val="24"/>
                <w:szCs w:val="24"/>
                <w:lang w:val="en-US"/>
              </w:rPr>
              <w:lastRenderedPageBreak/>
              <w:t>Strategic</w:t>
            </w:r>
            <w:r w:rsidRPr="00C51676">
              <w:rPr>
                <w:rFonts w:ascii="Times New Roman" w:hAnsi="Times New Roman"/>
                <w:b/>
                <w:sz w:val="24"/>
                <w:szCs w:val="24"/>
                <w:lang w:val="en-US"/>
              </w:rPr>
              <w:t xml:space="preserve"> </w:t>
            </w:r>
            <w:r w:rsidRPr="00C51676">
              <w:rPr>
                <w:rStyle w:val="hps"/>
                <w:rFonts w:ascii="Times New Roman" w:hAnsi="Times New Roman"/>
                <w:b/>
                <w:sz w:val="24"/>
                <w:szCs w:val="24"/>
                <w:lang w:val="en-US"/>
              </w:rPr>
              <w:t>Initiative 3</w:t>
            </w:r>
            <w:r w:rsidRPr="00C51676">
              <w:rPr>
                <w:rFonts w:ascii="Times New Roman" w:hAnsi="Times New Roman"/>
                <w:b/>
                <w:sz w:val="24"/>
                <w:szCs w:val="24"/>
                <w:lang w:val="en-US"/>
              </w:rPr>
              <w:t xml:space="preserve"> </w:t>
            </w:r>
            <w:r w:rsidRPr="00C42B18">
              <w:rPr>
                <w:rFonts w:ascii="Times New Roman" w:hAnsi="Times New Roman"/>
                <w:b/>
                <w:sz w:val="24"/>
                <w:szCs w:val="24"/>
                <w:lang w:val="en-US"/>
              </w:rPr>
              <w:t xml:space="preserve"> «Expanding onto new geographic markets at all levels of education and increasing the selectivity of master's and PhD programmes»</w:t>
            </w:r>
          </w:p>
        </w:tc>
      </w:tr>
      <w:tr w:rsidR="00F809EC" w:rsidRPr="00C42B18" w:rsidTr="00A23D1A">
        <w:tc>
          <w:tcPr>
            <w:tcW w:w="14391" w:type="dxa"/>
            <w:gridSpan w:val="4"/>
            <w:tcMar>
              <w:top w:w="0" w:type="dxa"/>
              <w:left w:w="108" w:type="dxa"/>
              <w:bottom w:w="0" w:type="dxa"/>
              <w:right w:w="108" w:type="dxa"/>
            </w:tcMar>
          </w:tcPr>
          <w:p w:rsidR="00F809EC" w:rsidRPr="00D24DFD" w:rsidRDefault="00F809EC" w:rsidP="00BB29EE">
            <w:pPr>
              <w:pStyle w:val="af7"/>
              <w:jc w:val="center"/>
              <w:rPr>
                <w:rFonts w:ascii="Times New Roman" w:hAnsi="Times New Roman"/>
                <w:sz w:val="24"/>
                <w:szCs w:val="24"/>
              </w:rPr>
            </w:pPr>
            <w:r w:rsidRPr="00D24DFD">
              <w:rPr>
                <w:rFonts w:ascii="Times New Roman" w:hAnsi="Times New Roman"/>
                <w:b/>
                <w:sz w:val="24"/>
                <w:szCs w:val="24"/>
              </w:rPr>
              <w:t>2013</w:t>
            </w:r>
          </w:p>
        </w:tc>
      </w:tr>
      <w:tr w:rsidR="00F809EC" w:rsidRPr="00A17CEF" w:rsidTr="00A23D1A">
        <w:tc>
          <w:tcPr>
            <w:tcW w:w="602" w:type="dxa"/>
            <w:tcMar>
              <w:top w:w="0" w:type="dxa"/>
              <w:left w:w="108" w:type="dxa"/>
              <w:bottom w:w="0" w:type="dxa"/>
              <w:right w:w="108" w:type="dxa"/>
            </w:tcMar>
          </w:tcPr>
          <w:p w:rsidR="00F809EC" w:rsidRPr="00D24DFD" w:rsidRDefault="00F809EC" w:rsidP="00BB29EE">
            <w:pPr>
              <w:pStyle w:val="af7"/>
              <w:rPr>
                <w:rFonts w:ascii="Times New Roman" w:hAnsi="Times New Roman"/>
                <w:sz w:val="24"/>
                <w:szCs w:val="24"/>
              </w:rPr>
            </w:pPr>
            <w:r w:rsidRPr="00D24DFD">
              <w:rPr>
                <w:rFonts w:ascii="Times New Roman" w:hAnsi="Times New Roman"/>
                <w:sz w:val="24"/>
                <w:szCs w:val="24"/>
              </w:rPr>
              <w:t>3.1.</w:t>
            </w:r>
          </w:p>
        </w:tc>
        <w:tc>
          <w:tcPr>
            <w:tcW w:w="3898" w:type="dxa"/>
            <w:tcMar>
              <w:top w:w="0" w:type="dxa"/>
              <w:left w:w="108" w:type="dxa"/>
              <w:bottom w:w="0" w:type="dxa"/>
              <w:right w:w="108" w:type="dxa"/>
            </w:tcMar>
          </w:tcPr>
          <w:p w:rsidR="00F809EC" w:rsidRPr="00BD2080" w:rsidRDefault="005E2DC9" w:rsidP="00BB29EE">
            <w:pPr>
              <w:pStyle w:val="af7"/>
              <w:rPr>
                <w:rFonts w:ascii="Times New Roman" w:hAnsi="Times New Roman"/>
                <w:sz w:val="24"/>
                <w:szCs w:val="24"/>
                <w:lang w:val="en-US"/>
              </w:rPr>
            </w:pPr>
            <w:r>
              <w:rPr>
                <w:rStyle w:val="hps"/>
                <w:rFonts w:ascii="Times New Roman" w:hAnsi="Times New Roman"/>
                <w:sz w:val="24"/>
                <w:szCs w:val="24"/>
                <w:lang w:val="en-US"/>
              </w:rPr>
              <w:t>Launch of n</w:t>
            </w:r>
            <w:r w:rsidR="00F809EC" w:rsidRPr="00BD2080">
              <w:rPr>
                <w:rStyle w:val="hps"/>
                <w:rFonts w:ascii="Times New Roman" w:hAnsi="Times New Roman"/>
                <w:sz w:val="24"/>
                <w:szCs w:val="24"/>
                <w:lang w:val="en-US"/>
              </w:rPr>
              <w:t xml:space="preserve">ew </w:t>
            </w:r>
            <w:r w:rsidR="00F809EC">
              <w:rPr>
                <w:rStyle w:val="hps"/>
                <w:rFonts w:ascii="Times New Roman" w:hAnsi="Times New Roman"/>
                <w:sz w:val="24"/>
                <w:szCs w:val="24"/>
                <w:lang w:val="en-US"/>
              </w:rPr>
              <w:t>programme</w:t>
            </w:r>
            <w:r w:rsidR="00F809EC" w:rsidRPr="00BD2080">
              <w:rPr>
                <w:rStyle w:val="hps"/>
                <w:rFonts w:ascii="Times New Roman" w:hAnsi="Times New Roman"/>
                <w:sz w:val="24"/>
                <w:szCs w:val="24"/>
                <w:lang w:val="en-US"/>
              </w:rPr>
              <w:t>s of</w:t>
            </w:r>
            <w:r w:rsidR="00F809EC" w:rsidRPr="00BD2080">
              <w:rPr>
                <w:rFonts w:ascii="Times New Roman" w:hAnsi="Times New Roman"/>
                <w:sz w:val="24"/>
                <w:szCs w:val="24"/>
                <w:lang w:val="en-US"/>
              </w:rPr>
              <w:t xml:space="preserve"> </w:t>
            </w:r>
            <w:r w:rsidR="00F809EC" w:rsidRPr="00BD2080">
              <w:rPr>
                <w:rStyle w:val="hps"/>
                <w:rFonts w:ascii="Times New Roman" w:hAnsi="Times New Roman"/>
                <w:sz w:val="24"/>
                <w:szCs w:val="24"/>
                <w:lang w:val="en-US"/>
              </w:rPr>
              <w:t>Russian</w:t>
            </w:r>
            <w:r w:rsidR="00F809EC" w:rsidRPr="00BD2080">
              <w:rPr>
                <w:rFonts w:ascii="Times New Roman" w:hAnsi="Times New Roman"/>
                <w:sz w:val="24"/>
                <w:szCs w:val="24"/>
                <w:lang w:val="en-US"/>
              </w:rPr>
              <w:t xml:space="preserve"> </w:t>
            </w:r>
            <w:r w:rsidR="00F809EC" w:rsidRPr="00BD2080">
              <w:rPr>
                <w:rStyle w:val="hps"/>
                <w:rFonts w:ascii="Times New Roman" w:hAnsi="Times New Roman"/>
                <w:sz w:val="24"/>
                <w:szCs w:val="24"/>
                <w:lang w:val="en-US"/>
              </w:rPr>
              <w:t>as a foreign language</w:t>
            </w:r>
            <w:r w:rsidR="00F809EC" w:rsidRPr="00BD2080">
              <w:rPr>
                <w:rFonts w:ascii="Times New Roman" w:hAnsi="Times New Roman"/>
                <w:sz w:val="24"/>
                <w:szCs w:val="24"/>
                <w:lang w:val="en-US"/>
              </w:rPr>
              <w:t xml:space="preserve"> </w:t>
            </w:r>
            <w:r w:rsidR="00F809EC" w:rsidRPr="00BD2080">
              <w:rPr>
                <w:rStyle w:val="hps"/>
                <w:rFonts w:ascii="Times New Roman" w:hAnsi="Times New Roman"/>
                <w:sz w:val="24"/>
                <w:szCs w:val="24"/>
                <w:lang w:val="en-US"/>
              </w:rPr>
              <w:t>and</w:t>
            </w:r>
            <w:r w:rsidR="00F809EC" w:rsidRPr="00BD2080">
              <w:rPr>
                <w:rFonts w:ascii="Times New Roman" w:hAnsi="Times New Roman"/>
                <w:sz w:val="24"/>
                <w:szCs w:val="24"/>
                <w:lang w:val="en-US"/>
              </w:rPr>
              <w:t xml:space="preserve"> </w:t>
            </w:r>
            <w:r w:rsidR="00F809EC" w:rsidRPr="00BD2080">
              <w:rPr>
                <w:rStyle w:val="hps"/>
                <w:rFonts w:ascii="Times New Roman" w:hAnsi="Times New Roman"/>
                <w:sz w:val="24"/>
                <w:szCs w:val="24"/>
                <w:lang w:val="en-US"/>
              </w:rPr>
              <w:t>core subjects</w:t>
            </w:r>
            <w:r w:rsidR="00F809EC" w:rsidRPr="00BD2080">
              <w:rPr>
                <w:rFonts w:ascii="Times New Roman" w:hAnsi="Times New Roman"/>
                <w:sz w:val="24"/>
                <w:szCs w:val="24"/>
                <w:lang w:val="en-US"/>
              </w:rPr>
              <w:t xml:space="preserve"> </w:t>
            </w:r>
            <w:r w:rsidR="00F809EC" w:rsidRPr="00BD2080">
              <w:rPr>
                <w:rStyle w:val="hps"/>
                <w:rFonts w:ascii="Times New Roman" w:hAnsi="Times New Roman"/>
                <w:sz w:val="24"/>
                <w:szCs w:val="24"/>
                <w:lang w:val="en-US"/>
              </w:rPr>
              <w:t>for</w:t>
            </w:r>
            <w:r w:rsidR="00F809EC" w:rsidRPr="00BD2080">
              <w:rPr>
                <w:rFonts w:ascii="Times New Roman" w:hAnsi="Times New Roman"/>
                <w:sz w:val="24"/>
                <w:szCs w:val="24"/>
                <w:lang w:val="en-US"/>
              </w:rPr>
              <w:t xml:space="preserve"> forei</w:t>
            </w:r>
            <w:r>
              <w:rPr>
                <w:rFonts w:ascii="Times New Roman" w:hAnsi="Times New Roman"/>
                <w:sz w:val="24"/>
                <w:szCs w:val="24"/>
                <w:lang w:val="en-US"/>
              </w:rPr>
              <w:t>gn students</w:t>
            </w:r>
          </w:p>
        </w:tc>
        <w:tc>
          <w:tcPr>
            <w:tcW w:w="4188" w:type="dxa"/>
            <w:tcMar>
              <w:top w:w="0" w:type="dxa"/>
              <w:left w:w="108" w:type="dxa"/>
              <w:bottom w:w="0" w:type="dxa"/>
              <w:right w:w="108" w:type="dxa"/>
            </w:tcMar>
          </w:tcPr>
          <w:p w:rsidR="00F809EC" w:rsidRPr="00C42B18" w:rsidRDefault="005E2DC9" w:rsidP="005E2DC9">
            <w:pPr>
              <w:rPr>
                <w:rFonts w:ascii="Times New Roman" w:hAnsi="Times New Roman"/>
                <w:sz w:val="24"/>
                <w:szCs w:val="24"/>
                <w:lang w:val="en-US"/>
              </w:rPr>
            </w:pPr>
            <w:r>
              <w:rPr>
                <w:rStyle w:val="hps"/>
                <w:rFonts w:ascii="Times New Roman" w:hAnsi="Times New Roman"/>
                <w:sz w:val="24"/>
                <w:szCs w:val="24"/>
                <w:lang w:val="en-US"/>
              </w:rPr>
              <w:t>IIncreased number of international students and their integration into HSE’s environment</w:t>
            </w:r>
            <w:r w:rsidR="00F809EC" w:rsidRPr="00C42B18">
              <w:rPr>
                <w:rFonts w:ascii="Times New Roman" w:hAnsi="Times New Roman"/>
                <w:sz w:val="24"/>
                <w:szCs w:val="24"/>
                <w:lang w:val="en-US"/>
              </w:rPr>
              <w:br/>
            </w:r>
            <w:r>
              <w:rPr>
                <w:rStyle w:val="hps"/>
                <w:rFonts w:ascii="Times New Roman" w:hAnsi="Times New Roman"/>
                <w:sz w:val="24"/>
                <w:szCs w:val="24"/>
                <w:lang w:val="en-US"/>
              </w:rPr>
              <w:t>Creation of attractive</w:t>
            </w:r>
            <w:r w:rsidR="00F809EC" w:rsidRPr="00C42B18">
              <w:rPr>
                <w:rFonts w:ascii="Times New Roman" w:hAnsi="Times New Roman"/>
                <w:sz w:val="24"/>
                <w:szCs w:val="24"/>
                <w:lang w:val="en-US"/>
              </w:rPr>
              <w:t xml:space="preserve"> </w:t>
            </w:r>
            <w:r w:rsidR="00F809EC" w:rsidRPr="00C42B18">
              <w:rPr>
                <w:rStyle w:val="hps"/>
                <w:rFonts w:ascii="Times New Roman" w:hAnsi="Times New Roman"/>
                <w:sz w:val="24"/>
                <w:szCs w:val="24"/>
                <w:lang w:val="en-US"/>
              </w:rPr>
              <w:t>learning environment</w:t>
            </w:r>
            <w:r w:rsidR="00F809EC" w:rsidRPr="00C42B18">
              <w:rPr>
                <w:rFonts w:ascii="Times New Roman" w:hAnsi="Times New Roman"/>
                <w:sz w:val="24"/>
                <w:szCs w:val="24"/>
                <w:lang w:val="en-US"/>
              </w:rPr>
              <w:t xml:space="preserve"> </w:t>
            </w:r>
            <w:r w:rsidR="00F809EC" w:rsidRPr="00C42B18">
              <w:rPr>
                <w:rStyle w:val="hps"/>
                <w:rFonts w:ascii="Times New Roman" w:hAnsi="Times New Roman"/>
                <w:sz w:val="24"/>
                <w:szCs w:val="24"/>
                <w:lang w:val="en-US"/>
              </w:rPr>
              <w:t>for prospective</w:t>
            </w:r>
            <w:r w:rsidR="00F809EC" w:rsidRPr="00C42B18">
              <w:rPr>
                <w:rFonts w:ascii="Times New Roman" w:hAnsi="Times New Roman"/>
                <w:sz w:val="24"/>
                <w:szCs w:val="24"/>
                <w:lang w:val="en-US"/>
              </w:rPr>
              <w:t xml:space="preserve"> </w:t>
            </w:r>
            <w:r w:rsidR="00F809EC" w:rsidRPr="00C42B18">
              <w:rPr>
                <w:rStyle w:val="hps"/>
                <w:rFonts w:ascii="Times New Roman" w:hAnsi="Times New Roman"/>
                <w:sz w:val="24"/>
                <w:szCs w:val="24"/>
                <w:lang w:val="en-US"/>
              </w:rPr>
              <w:t>students</w:t>
            </w:r>
            <w:r w:rsidR="00F809EC" w:rsidRPr="00C42B18">
              <w:rPr>
                <w:rFonts w:ascii="Times New Roman" w:hAnsi="Times New Roman"/>
                <w:sz w:val="24"/>
                <w:szCs w:val="24"/>
                <w:lang w:val="en-US"/>
              </w:rPr>
              <w:t>.</w:t>
            </w:r>
          </w:p>
        </w:tc>
        <w:tc>
          <w:tcPr>
            <w:tcW w:w="5703" w:type="dxa"/>
            <w:tcMar>
              <w:top w:w="0" w:type="dxa"/>
              <w:left w:w="108" w:type="dxa"/>
              <w:bottom w:w="0" w:type="dxa"/>
              <w:right w:w="108" w:type="dxa"/>
            </w:tcMar>
          </w:tcPr>
          <w:p w:rsidR="00F809EC" w:rsidRPr="00BD2080" w:rsidRDefault="00F809EC" w:rsidP="00BB29EE">
            <w:pPr>
              <w:pStyle w:val="af7"/>
              <w:rPr>
                <w:rFonts w:ascii="Times New Roman" w:hAnsi="Times New Roman"/>
                <w:sz w:val="24"/>
                <w:szCs w:val="24"/>
                <w:lang w:val="en-US"/>
              </w:rPr>
            </w:pPr>
            <w:r w:rsidRPr="00BD2080">
              <w:rPr>
                <w:rFonts w:ascii="Times New Roman" w:hAnsi="Times New Roman"/>
                <w:sz w:val="24"/>
                <w:szCs w:val="24"/>
                <w:lang w:val="en-US"/>
              </w:rPr>
              <w:t xml:space="preserve">Target indicator: </w:t>
            </w:r>
          </w:p>
          <w:p w:rsidR="00F809EC" w:rsidRPr="00BD2080" w:rsidRDefault="00F809EC" w:rsidP="00BB29EE">
            <w:pPr>
              <w:pStyle w:val="af7"/>
              <w:rPr>
                <w:rFonts w:ascii="Times New Roman" w:hAnsi="Times New Roman"/>
                <w:sz w:val="24"/>
                <w:szCs w:val="24"/>
                <w:lang w:val="en-US"/>
              </w:rPr>
            </w:pPr>
            <w:r w:rsidRPr="00C42B18">
              <w:rPr>
                <w:rFonts w:ascii="Times New Roman" w:hAnsi="Times New Roman"/>
                <w:sz w:val="24"/>
                <w:szCs w:val="24"/>
                <w:lang w:val="en-US"/>
              </w:rPr>
              <w:t>Foreign students in the university's core educational programmes (including students from CIS countries)</w:t>
            </w:r>
            <w:r w:rsidRPr="00BD2080">
              <w:rPr>
                <w:rFonts w:ascii="Times New Roman" w:hAnsi="Times New Roman"/>
                <w:sz w:val="24"/>
                <w:szCs w:val="24"/>
                <w:lang w:val="en-US"/>
              </w:rPr>
              <w:t xml:space="preserve">,% </w:t>
            </w:r>
          </w:p>
          <w:p w:rsidR="00F809EC" w:rsidRPr="00BD2080" w:rsidRDefault="00F809EC" w:rsidP="00BB29EE">
            <w:pPr>
              <w:pStyle w:val="af7"/>
              <w:rPr>
                <w:rFonts w:ascii="Times New Roman" w:hAnsi="Times New Roman"/>
                <w:sz w:val="24"/>
                <w:szCs w:val="24"/>
                <w:lang w:val="en-US"/>
              </w:rPr>
            </w:pPr>
            <w:r w:rsidRPr="00BD2080">
              <w:rPr>
                <w:rFonts w:ascii="Times New Roman" w:hAnsi="Times New Roman"/>
                <w:sz w:val="24"/>
                <w:szCs w:val="24"/>
                <w:lang w:val="en-US"/>
              </w:rPr>
              <w:t xml:space="preserve">KPI: </w:t>
            </w:r>
            <w:r w:rsidRPr="00C42B18">
              <w:rPr>
                <w:rFonts w:ascii="Times New Roman" w:hAnsi="Times New Roman"/>
                <w:sz w:val="24"/>
                <w:szCs w:val="24"/>
                <w:lang w:val="en-US"/>
              </w:rPr>
              <w:t>Number of international students and auditors studying Russian as a foreign language (in particular, through the HSE online resource)</w:t>
            </w:r>
          </w:p>
        </w:tc>
      </w:tr>
      <w:tr w:rsidR="00F809EC" w:rsidRPr="00A17CEF" w:rsidTr="00A23D1A">
        <w:tc>
          <w:tcPr>
            <w:tcW w:w="602" w:type="dxa"/>
            <w:tcMar>
              <w:top w:w="0" w:type="dxa"/>
              <w:left w:w="108" w:type="dxa"/>
              <w:bottom w:w="0" w:type="dxa"/>
              <w:right w:w="108" w:type="dxa"/>
            </w:tcMar>
          </w:tcPr>
          <w:p w:rsidR="00F809EC" w:rsidRPr="00D24DFD" w:rsidRDefault="00F809EC" w:rsidP="00BB29EE">
            <w:pPr>
              <w:pStyle w:val="af7"/>
              <w:rPr>
                <w:rFonts w:ascii="Times New Roman" w:hAnsi="Times New Roman"/>
                <w:sz w:val="24"/>
                <w:szCs w:val="24"/>
              </w:rPr>
            </w:pPr>
            <w:r w:rsidRPr="00D24DFD">
              <w:rPr>
                <w:rFonts w:ascii="Times New Roman" w:hAnsi="Times New Roman"/>
                <w:sz w:val="24"/>
                <w:szCs w:val="24"/>
              </w:rPr>
              <w:t>3.2.</w:t>
            </w:r>
          </w:p>
        </w:tc>
        <w:tc>
          <w:tcPr>
            <w:tcW w:w="3898" w:type="dxa"/>
            <w:tcMar>
              <w:top w:w="0" w:type="dxa"/>
              <w:left w:w="108" w:type="dxa"/>
              <w:bottom w:w="0" w:type="dxa"/>
              <w:right w:w="108" w:type="dxa"/>
            </w:tcMar>
          </w:tcPr>
          <w:p w:rsidR="00F809EC" w:rsidRPr="00D24DFD" w:rsidRDefault="005E2DC9" w:rsidP="00BB29EE">
            <w:pPr>
              <w:pStyle w:val="af7"/>
              <w:rPr>
                <w:rFonts w:ascii="Times New Roman" w:hAnsi="Times New Roman"/>
                <w:sz w:val="24"/>
                <w:szCs w:val="24"/>
                <w:lang w:val="en-US"/>
              </w:rPr>
            </w:pPr>
            <w:r>
              <w:rPr>
                <w:rFonts w:ascii="Times New Roman" w:hAnsi="Times New Roman"/>
                <w:sz w:val="24"/>
                <w:szCs w:val="24"/>
                <w:lang w:val="en-US"/>
              </w:rPr>
              <w:t xml:space="preserve">Establishment of HSE Lyceum </w:t>
            </w:r>
          </w:p>
        </w:tc>
        <w:tc>
          <w:tcPr>
            <w:tcW w:w="4188" w:type="dxa"/>
            <w:tcMar>
              <w:top w:w="0" w:type="dxa"/>
              <w:left w:w="108" w:type="dxa"/>
              <w:bottom w:w="0" w:type="dxa"/>
              <w:right w:w="108" w:type="dxa"/>
            </w:tcMar>
          </w:tcPr>
          <w:p w:rsidR="00F809EC" w:rsidRPr="005E2DC9" w:rsidRDefault="00F809EC" w:rsidP="00BB29EE">
            <w:pPr>
              <w:rPr>
                <w:rFonts w:ascii="Times New Roman" w:hAnsi="Times New Roman"/>
                <w:sz w:val="24"/>
                <w:szCs w:val="24"/>
                <w:lang w:val="en-US"/>
              </w:rPr>
            </w:pPr>
            <w:r w:rsidRPr="00C42B18">
              <w:rPr>
                <w:rStyle w:val="hps"/>
                <w:rFonts w:ascii="Times New Roman" w:hAnsi="Times New Roman"/>
                <w:sz w:val="24"/>
                <w:szCs w:val="24"/>
                <w:lang w:val="en-US"/>
              </w:rPr>
              <w:t>Early</w:t>
            </w:r>
            <w:r w:rsidRPr="00C42B18">
              <w:rPr>
                <w:rFonts w:ascii="Times New Roman" w:hAnsi="Times New Roman"/>
                <w:sz w:val="24"/>
                <w:szCs w:val="24"/>
                <w:lang w:val="en-US"/>
              </w:rPr>
              <w:t xml:space="preserve"> </w:t>
            </w:r>
            <w:r w:rsidR="005E2DC9">
              <w:rPr>
                <w:rStyle w:val="hps"/>
                <w:rFonts w:ascii="Times New Roman" w:hAnsi="Times New Roman"/>
                <w:sz w:val="24"/>
                <w:szCs w:val="24"/>
                <w:lang w:val="en-US"/>
              </w:rPr>
              <w:t>career guidance and</w:t>
            </w:r>
            <w:r w:rsidRPr="00C42B18">
              <w:rPr>
                <w:rFonts w:ascii="Times New Roman" w:hAnsi="Times New Roman"/>
                <w:sz w:val="24"/>
                <w:szCs w:val="24"/>
                <w:lang w:val="en-US"/>
              </w:rPr>
              <w:t xml:space="preserve"> </w:t>
            </w:r>
            <w:r w:rsidRPr="00C42B18">
              <w:rPr>
                <w:rStyle w:val="hps"/>
                <w:rFonts w:ascii="Times New Roman" w:hAnsi="Times New Roman"/>
                <w:sz w:val="24"/>
                <w:szCs w:val="24"/>
                <w:lang w:val="en-US"/>
              </w:rPr>
              <w:t>adjustment to</w:t>
            </w:r>
            <w:r w:rsidRPr="00C42B18">
              <w:rPr>
                <w:rFonts w:ascii="Times New Roman" w:hAnsi="Times New Roman"/>
                <w:sz w:val="24"/>
                <w:szCs w:val="24"/>
                <w:lang w:val="en-US"/>
              </w:rPr>
              <w:t xml:space="preserve"> </w:t>
            </w:r>
            <w:r w:rsidRPr="00C42B18">
              <w:rPr>
                <w:rStyle w:val="hps"/>
                <w:rFonts w:ascii="Times New Roman" w:hAnsi="Times New Roman"/>
                <w:sz w:val="24"/>
                <w:szCs w:val="24"/>
                <w:lang w:val="en-US"/>
              </w:rPr>
              <w:t>university environment</w:t>
            </w:r>
            <w:r w:rsidRPr="00C42B18">
              <w:rPr>
                <w:rFonts w:ascii="Times New Roman" w:hAnsi="Times New Roman"/>
                <w:sz w:val="24"/>
                <w:szCs w:val="24"/>
                <w:lang w:val="en-US"/>
              </w:rPr>
              <w:t xml:space="preserve">. </w:t>
            </w:r>
            <w:r w:rsidRPr="005E2DC9">
              <w:rPr>
                <w:rStyle w:val="hps"/>
                <w:rFonts w:ascii="Times New Roman" w:hAnsi="Times New Roman"/>
                <w:sz w:val="24"/>
                <w:szCs w:val="24"/>
                <w:lang w:val="en-US"/>
              </w:rPr>
              <w:t>Attracting</w:t>
            </w:r>
            <w:r w:rsidRPr="005E2DC9">
              <w:rPr>
                <w:rFonts w:ascii="Times New Roman" w:hAnsi="Times New Roman"/>
                <w:sz w:val="24"/>
                <w:szCs w:val="24"/>
                <w:lang w:val="en-US"/>
              </w:rPr>
              <w:t xml:space="preserve"> </w:t>
            </w:r>
            <w:r w:rsidR="005E2DC9">
              <w:rPr>
                <w:rStyle w:val="hps"/>
                <w:rFonts w:ascii="Times New Roman" w:hAnsi="Times New Roman"/>
                <w:sz w:val="24"/>
                <w:szCs w:val="24"/>
                <w:lang w:val="en-US"/>
              </w:rPr>
              <w:t>talented and motivated prospective students</w:t>
            </w:r>
            <w:r w:rsidRPr="005E2DC9">
              <w:rPr>
                <w:rStyle w:val="hps"/>
                <w:rFonts w:ascii="Times New Roman" w:hAnsi="Times New Roman"/>
                <w:sz w:val="24"/>
                <w:szCs w:val="24"/>
                <w:lang w:val="en-US"/>
              </w:rPr>
              <w:t xml:space="preserve"> to bachelor’s programmes</w:t>
            </w:r>
            <w:r w:rsidRPr="005E2DC9">
              <w:rPr>
                <w:rFonts w:ascii="Times New Roman" w:hAnsi="Times New Roman"/>
                <w:sz w:val="24"/>
                <w:szCs w:val="24"/>
                <w:lang w:val="en-US"/>
              </w:rPr>
              <w:t>.</w:t>
            </w:r>
          </w:p>
        </w:tc>
        <w:tc>
          <w:tcPr>
            <w:tcW w:w="5703" w:type="dxa"/>
            <w:tcMar>
              <w:top w:w="0" w:type="dxa"/>
              <w:left w:w="108" w:type="dxa"/>
              <w:bottom w:w="0" w:type="dxa"/>
              <w:right w:w="108" w:type="dxa"/>
            </w:tcMar>
          </w:tcPr>
          <w:p w:rsidR="00F809EC" w:rsidRPr="00C42B18" w:rsidRDefault="00F809EC" w:rsidP="00BB29EE">
            <w:pPr>
              <w:rPr>
                <w:rFonts w:ascii="Times New Roman" w:hAnsi="Times New Roman"/>
                <w:sz w:val="24"/>
                <w:szCs w:val="24"/>
                <w:lang w:val="en-US"/>
              </w:rPr>
            </w:pPr>
            <w:r w:rsidRPr="00C42B18">
              <w:rPr>
                <w:rFonts w:ascii="Times New Roman" w:hAnsi="Times New Roman"/>
                <w:sz w:val="24"/>
                <w:szCs w:val="24"/>
                <w:lang w:val="en-US"/>
              </w:rPr>
              <w:t>Target indicator: Average USE score of the full-time students admitted</w:t>
            </w:r>
            <w:r w:rsidRPr="00C42B18" w:rsidDel="003063A9">
              <w:rPr>
                <w:rFonts w:ascii="Times New Roman" w:hAnsi="Times New Roman"/>
                <w:sz w:val="24"/>
                <w:szCs w:val="24"/>
                <w:lang w:val="en-US"/>
              </w:rPr>
              <w:t xml:space="preserve"> </w:t>
            </w:r>
            <w:r w:rsidRPr="00C42B18">
              <w:rPr>
                <w:rFonts w:ascii="Times New Roman" w:hAnsi="Times New Roman"/>
                <w:sz w:val="24"/>
                <w:szCs w:val="24"/>
                <w:lang w:val="en-US"/>
              </w:rPr>
              <w:t>to the bachelor's and specialist programmes who’s tuition is covered by the government</w:t>
            </w:r>
          </w:p>
        </w:tc>
      </w:tr>
      <w:tr w:rsidR="00F809EC" w:rsidRPr="00C42B18" w:rsidTr="00A23D1A">
        <w:tc>
          <w:tcPr>
            <w:tcW w:w="14391" w:type="dxa"/>
            <w:gridSpan w:val="4"/>
            <w:tcMar>
              <w:top w:w="0" w:type="dxa"/>
              <w:left w:w="108" w:type="dxa"/>
              <w:bottom w:w="0" w:type="dxa"/>
              <w:right w:w="108" w:type="dxa"/>
            </w:tcMar>
          </w:tcPr>
          <w:p w:rsidR="00F809EC" w:rsidRPr="00D24DFD" w:rsidRDefault="00F809EC" w:rsidP="00BB29EE">
            <w:pPr>
              <w:pStyle w:val="af7"/>
              <w:jc w:val="center"/>
              <w:rPr>
                <w:rFonts w:ascii="Times New Roman" w:hAnsi="Times New Roman"/>
                <w:sz w:val="24"/>
                <w:szCs w:val="24"/>
              </w:rPr>
            </w:pPr>
            <w:r w:rsidRPr="00D24DFD">
              <w:rPr>
                <w:rFonts w:ascii="Times New Roman" w:hAnsi="Times New Roman"/>
                <w:b/>
                <w:sz w:val="24"/>
                <w:szCs w:val="24"/>
              </w:rPr>
              <w:t>1</w:t>
            </w:r>
            <w:proofErr w:type="spellStart"/>
            <w:r w:rsidRPr="00D24DFD">
              <w:rPr>
                <w:rFonts w:ascii="Times New Roman" w:hAnsi="Times New Roman"/>
                <w:b/>
                <w:sz w:val="24"/>
                <w:szCs w:val="24"/>
                <w:lang w:val="en-US"/>
              </w:rPr>
              <w:t>st</w:t>
            </w:r>
            <w:proofErr w:type="spellEnd"/>
            <w:r w:rsidRPr="00D24DFD">
              <w:rPr>
                <w:rFonts w:ascii="Times New Roman" w:hAnsi="Times New Roman"/>
                <w:b/>
                <w:sz w:val="24"/>
                <w:szCs w:val="24"/>
              </w:rPr>
              <w:t xml:space="preserve"> </w:t>
            </w:r>
            <w:r w:rsidRPr="00D24DFD">
              <w:rPr>
                <w:rFonts w:ascii="Times New Roman" w:hAnsi="Times New Roman"/>
                <w:b/>
                <w:sz w:val="24"/>
                <w:szCs w:val="24"/>
                <w:lang w:val="en-US"/>
              </w:rPr>
              <w:t>half of</w:t>
            </w:r>
            <w:r w:rsidRPr="00D24DFD">
              <w:rPr>
                <w:rFonts w:ascii="Times New Roman" w:hAnsi="Times New Roman"/>
                <w:b/>
                <w:sz w:val="24"/>
                <w:szCs w:val="24"/>
              </w:rPr>
              <w:t xml:space="preserve"> 2014</w:t>
            </w:r>
          </w:p>
        </w:tc>
      </w:tr>
      <w:tr w:rsidR="00F809EC" w:rsidRPr="00A17CEF" w:rsidTr="00A23D1A">
        <w:tc>
          <w:tcPr>
            <w:tcW w:w="602" w:type="dxa"/>
            <w:tcMar>
              <w:top w:w="0" w:type="dxa"/>
              <w:left w:w="108" w:type="dxa"/>
              <w:bottom w:w="0" w:type="dxa"/>
              <w:right w:w="108" w:type="dxa"/>
            </w:tcMar>
          </w:tcPr>
          <w:p w:rsidR="00F809EC" w:rsidRPr="003A46B1" w:rsidRDefault="00F809EC" w:rsidP="00BB29EE">
            <w:pPr>
              <w:pStyle w:val="af7"/>
              <w:rPr>
                <w:rFonts w:ascii="Times New Roman" w:hAnsi="Times New Roman"/>
                <w:sz w:val="24"/>
                <w:szCs w:val="24"/>
                <w:lang w:val="en-US"/>
              </w:rPr>
            </w:pPr>
            <w:r w:rsidRPr="003A46B1">
              <w:rPr>
                <w:rFonts w:ascii="Times New Roman" w:hAnsi="Times New Roman"/>
                <w:sz w:val="24"/>
                <w:szCs w:val="24"/>
                <w:lang w:val="en-US"/>
              </w:rPr>
              <w:t>3.</w:t>
            </w:r>
            <w:r>
              <w:rPr>
                <w:rFonts w:ascii="Times New Roman" w:hAnsi="Times New Roman"/>
                <w:sz w:val="24"/>
                <w:szCs w:val="24"/>
              </w:rPr>
              <w:t>3</w:t>
            </w:r>
            <w:r w:rsidRPr="003A46B1">
              <w:rPr>
                <w:rFonts w:ascii="Times New Roman" w:hAnsi="Times New Roman"/>
                <w:sz w:val="24"/>
                <w:szCs w:val="24"/>
                <w:lang w:val="en-US"/>
              </w:rPr>
              <w:t>.</w:t>
            </w:r>
          </w:p>
        </w:tc>
        <w:tc>
          <w:tcPr>
            <w:tcW w:w="3898" w:type="dxa"/>
            <w:tcMar>
              <w:top w:w="0" w:type="dxa"/>
              <w:left w:w="108" w:type="dxa"/>
              <w:bottom w:w="0" w:type="dxa"/>
              <w:right w:w="108" w:type="dxa"/>
            </w:tcMar>
          </w:tcPr>
          <w:p w:rsidR="00F809EC" w:rsidRPr="00BD2080" w:rsidRDefault="005E2DC9" w:rsidP="00BB29EE">
            <w:pPr>
              <w:pStyle w:val="af7"/>
              <w:rPr>
                <w:rFonts w:ascii="Times New Roman" w:hAnsi="Times New Roman"/>
                <w:sz w:val="24"/>
                <w:szCs w:val="24"/>
                <w:lang w:val="en-US"/>
              </w:rPr>
            </w:pPr>
            <w:r>
              <w:rPr>
                <w:rStyle w:val="hps"/>
                <w:rFonts w:ascii="Times New Roman" w:hAnsi="Times New Roman"/>
                <w:sz w:val="24"/>
                <w:szCs w:val="24"/>
                <w:lang w:val="en-US"/>
              </w:rPr>
              <w:t>Launch of</w:t>
            </w:r>
            <w:r w:rsidR="00F809EC" w:rsidRPr="00BD2080">
              <w:rPr>
                <w:rStyle w:val="hps"/>
                <w:rFonts w:ascii="Times New Roman" w:hAnsi="Times New Roman"/>
                <w:sz w:val="24"/>
                <w:szCs w:val="24"/>
                <w:lang w:val="en-US"/>
              </w:rPr>
              <w:t xml:space="preserve"> competition</w:t>
            </w:r>
            <w:r>
              <w:rPr>
                <w:rStyle w:val="hps"/>
                <w:rFonts w:ascii="Times New Roman" w:hAnsi="Times New Roman"/>
                <w:sz w:val="24"/>
                <w:szCs w:val="24"/>
                <w:lang w:val="en-US"/>
              </w:rPr>
              <w:t>s</w:t>
            </w:r>
            <w:r w:rsidR="00F809EC" w:rsidRPr="00BD2080">
              <w:rPr>
                <w:rStyle w:val="hps"/>
                <w:rFonts w:ascii="Times New Roman" w:hAnsi="Times New Roman"/>
                <w:sz w:val="24"/>
                <w:szCs w:val="24"/>
                <w:lang w:val="en-US"/>
              </w:rPr>
              <w:t xml:space="preserve"> in</w:t>
            </w:r>
            <w:r w:rsidR="00F809EC" w:rsidRPr="00BD2080">
              <w:rPr>
                <w:rFonts w:ascii="Times New Roman" w:hAnsi="Times New Roman"/>
                <w:sz w:val="24"/>
                <w:szCs w:val="24"/>
                <w:lang w:val="en-US"/>
              </w:rPr>
              <w:t xml:space="preserve"> </w:t>
            </w:r>
            <w:r w:rsidR="00F809EC" w:rsidRPr="00BD2080">
              <w:rPr>
                <w:rStyle w:val="hps"/>
                <w:rFonts w:ascii="Times New Roman" w:hAnsi="Times New Roman"/>
                <w:sz w:val="24"/>
                <w:szCs w:val="24"/>
                <w:lang w:val="en-US"/>
              </w:rPr>
              <w:t>the humanities</w:t>
            </w:r>
            <w:r w:rsidR="00F809EC" w:rsidRPr="00BD2080">
              <w:rPr>
                <w:rFonts w:ascii="Times New Roman" w:hAnsi="Times New Roman"/>
                <w:sz w:val="24"/>
                <w:szCs w:val="24"/>
                <w:lang w:val="en-US"/>
              </w:rPr>
              <w:t xml:space="preserve"> </w:t>
            </w:r>
            <w:r w:rsidR="00F809EC" w:rsidRPr="00BD2080">
              <w:rPr>
                <w:rStyle w:val="hps"/>
                <w:rFonts w:ascii="Times New Roman" w:hAnsi="Times New Roman"/>
                <w:sz w:val="24"/>
                <w:szCs w:val="24"/>
                <w:lang w:val="en-US"/>
              </w:rPr>
              <w:t>for foreign</w:t>
            </w:r>
            <w:r w:rsidR="00F809EC" w:rsidRPr="00BD2080">
              <w:rPr>
                <w:rFonts w:ascii="Times New Roman" w:hAnsi="Times New Roman"/>
                <w:sz w:val="24"/>
                <w:szCs w:val="24"/>
                <w:lang w:val="en-US"/>
              </w:rPr>
              <w:t xml:space="preserve"> </w:t>
            </w:r>
            <w:r w:rsidR="00F809EC" w:rsidRPr="00BD2080">
              <w:rPr>
                <w:rStyle w:val="hps"/>
                <w:rFonts w:ascii="Times New Roman" w:hAnsi="Times New Roman"/>
                <w:sz w:val="24"/>
                <w:szCs w:val="24"/>
                <w:lang w:val="en-US"/>
              </w:rPr>
              <w:t>students</w:t>
            </w:r>
            <w:r w:rsidR="00F809EC" w:rsidRPr="00BD2080">
              <w:rPr>
                <w:rFonts w:ascii="Times New Roman" w:hAnsi="Times New Roman"/>
                <w:sz w:val="24"/>
                <w:szCs w:val="24"/>
                <w:lang w:val="en-US"/>
              </w:rPr>
              <w:t xml:space="preserve"> </w:t>
            </w:r>
            <w:r>
              <w:rPr>
                <w:rStyle w:val="hps"/>
                <w:rFonts w:ascii="Times New Roman" w:hAnsi="Times New Roman"/>
                <w:sz w:val="24"/>
                <w:szCs w:val="24"/>
                <w:lang w:val="en-US"/>
              </w:rPr>
              <w:t>and Russian expats</w:t>
            </w:r>
          </w:p>
        </w:tc>
        <w:tc>
          <w:tcPr>
            <w:tcW w:w="4188" w:type="dxa"/>
            <w:tcMar>
              <w:top w:w="0" w:type="dxa"/>
              <w:left w:w="108" w:type="dxa"/>
              <w:bottom w:w="0" w:type="dxa"/>
              <w:right w:w="108" w:type="dxa"/>
            </w:tcMar>
          </w:tcPr>
          <w:p w:rsidR="00F809EC" w:rsidRPr="005E2DC9" w:rsidRDefault="005E2DC9" w:rsidP="005E2DC9">
            <w:pPr>
              <w:pStyle w:val="af7"/>
              <w:rPr>
                <w:rFonts w:ascii="Times New Roman" w:hAnsi="Times New Roman"/>
                <w:sz w:val="24"/>
                <w:szCs w:val="24"/>
                <w:lang w:val="en-US"/>
              </w:rPr>
            </w:pPr>
            <w:r>
              <w:rPr>
                <w:rStyle w:val="hps"/>
                <w:rFonts w:ascii="Times New Roman" w:hAnsi="Times New Roman"/>
                <w:sz w:val="24"/>
                <w:szCs w:val="24"/>
                <w:lang w:val="en-US"/>
              </w:rPr>
              <w:t>Greater geographical reach of enrollment</w:t>
            </w:r>
            <w:r w:rsidR="00F809EC" w:rsidRPr="00BD2080">
              <w:rPr>
                <w:rFonts w:ascii="Times New Roman" w:hAnsi="Times New Roman"/>
                <w:sz w:val="24"/>
                <w:szCs w:val="24"/>
                <w:lang w:val="en-US"/>
              </w:rPr>
              <w:br/>
            </w:r>
            <w:r w:rsidR="00F809EC" w:rsidRPr="00BD2080">
              <w:rPr>
                <w:rStyle w:val="hps"/>
                <w:rFonts w:ascii="Times New Roman" w:hAnsi="Times New Roman"/>
                <w:sz w:val="24"/>
                <w:szCs w:val="24"/>
                <w:lang w:val="en-US"/>
              </w:rPr>
              <w:t>Attracting</w:t>
            </w:r>
            <w:r w:rsidR="00F809EC" w:rsidRPr="00BD2080">
              <w:rPr>
                <w:rFonts w:ascii="Times New Roman" w:hAnsi="Times New Roman"/>
                <w:sz w:val="24"/>
                <w:szCs w:val="24"/>
                <w:lang w:val="en-US"/>
              </w:rPr>
              <w:t xml:space="preserve"> </w:t>
            </w:r>
            <w:r w:rsidR="00F809EC" w:rsidRPr="00BD2080">
              <w:rPr>
                <w:rStyle w:val="hps"/>
                <w:rFonts w:ascii="Times New Roman" w:hAnsi="Times New Roman"/>
                <w:sz w:val="24"/>
                <w:szCs w:val="24"/>
                <w:lang w:val="en-US"/>
              </w:rPr>
              <w:t>talented international</w:t>
            </w:r>
            <w:r w:rsidR="00F809EC" w:rsidRPr="00BD2080">
              <w:rPr>
                <w:rFonts w:ascii="Times New Roman" w:hAnsi="Times New Roman"/>
                <w:sz w:val="24"/>
                <w:szCs w:val="24"/>
                <w:lang w:val="en-US"/>
              </w:rPr>
              <w:t xml:space="preserve"> </w:t>
            </w:r>
            <w:r w:rsidR="00F809EC" w:rsidRPr="00BD2080">
              <w:rPr>
                <w:rStyle w:val="hps"/>
                <w:rFonts w:ascii="Times New Roman" w:hAnsi="Times New Roman"/>
                <w:sz w:val="24"/>
                <w:szCs w:val="24"/>
                <w:lang w:val="en-US"/>
              </w:rPr>
              <w:t>students.</w:t>
            </w:r>
            <w:r w:rsidR="00F809EC" w:rsidRPr="00BD2080">
              <w:rPr>
                <w:rFonts w:ascii="Times New Roman" w:hAnsi="Times New Roman"/>
                <w:sz w:val="24"/>
                <w:szCs w:val="24"/>
                <w:lang w:val="en-US"/>
              </w:rPr>
              <w:br/>
            </w:r>
            <w:r w:rsidR="00F809EC" w:rsidRPr="005E2DC9">
              <w:rPr>
                <w:rStyle w:val="hps"/>
                <w:rFonts w:ascii="Times New Roman" w:hAnsi="Times New Roman"/>
                <w:sz w:val="24"/>
                <w:szCs w:val="24"/>
                <w:lang w:val="en-US"/>
              </w:rPr>
              <w:t>Raising</w:t>
            </w:r>
            <w:r w:rsidR="00F809EC" w:rsidRPr="005E2DC9">
              <w:rPr>
                <w:rFonts w:ascii="Times New Roman" w:hAnsi="Times New Roman"/>
                <w:sz w:val="24"/>
                <w:szCs w:val="24"/>
                <w:lang w:val="en-US"/>
              </w:rPr>
              <w:t xml:space="preserve"> </w:t>
            </w:r>
            <w:r>
              <w:rPr>
                <w:rFonts w:ascii="Times New Roman" w:hAnsi="Times New Roman"/>
                <w:sz w:val="24"/>
                <w:szCs w:val="24"/>
                <w:lang w:val="en-US"/>
              </w:rPr>
              <w:t xml:space="preserve">HSE’s </w:t>
            </w:r>
            <w:r>
              <w:rPr>
                <w:rStyle w:val="hps"/>
                <w:rFonts w:ascii="Times New Roman" w:hAnsi="Times New Roman"/>
                <w:sz w:val="24"/>
                <w:szCs w:val="24"/>
                <w:lang w:val="en-US"/>
              </w:rPr>
              <w:t>international visibility</w:t>
            </w:r>
          </w:p>
        </w:tc>
        <w:tc>
          <w:tcPr>
            <w:tcW w:w="5703" w:type="dxa"/>
            <w:tcMar>
              <w:top w:w="0" w:type="dxa"/>
              <w:left w:w="108" w:type="dxa"/>
              <w:bottom w:w="0" w:type="dxa"/>
              <w:right w:w="108" w:type="dxa"/>
            </w:tcMar>
          </w:tcPr>
          <w:p w:rsidR="00F809EC" w:rsidRPr="00BD2080" w:rsidRDefault="00F809EC" w:rsidP="00BB29EE">
            <w:pPr>
              <w:pStyle w:val="af7"/>
              <w:rPr>
                <w:rFonts w:ascii="Times New Roman" w:hAnsi="Times New Roman"/>
                <w:sz w:val="24"/>
                <w:szCs w:val="24"/>
                <w:lang w:val="en-US"/>
              </w:rPr>
            </w:pPr>
            <w:r w:rsidRPr="00BD2080">
              <w:rPr>
                <w:rFonts w:ascii="Times New Roman" w:hAnsi="Times New Roman"/>
                <w:sz w:val="24"/>
                <w:szCs w:val="24"/>
                <w:lang w:val="en-US"/>
              </w:rPr>
              <w:t xml:space="preserve">Target indicator: </w:t>
            </w:r>
            <w:r w:rsidRPr="00C42B18">
              <w:rPr>
                <w:rFonts w:ascii="Times New Roman" w:hAnsi="Times New Roman"/>
                <w:sz w:val="24"/>
                <w:szCs w:val="24"/>
                <w:lang w:val="en-US"/>
              </w:rPr>
              <w:t>Foreign students in the university's core educational programmes (including students from CIS countries)</w:t>
            </w:r>
            <w:r w:rsidRPr="00BD2080">
              <w:rPr>
                <w:rFonts w:ascii="Times New Roman" w:hAnsi="Times New Roman"/>
                <w:sz w:val="24"/>
                <w:szCs w:val="24"/>
                <w:lang w:val="en-US"/>
              </w:rPr>
              <w:t xml:space="preserve">,% </w:t>
            </w:r>
          </w:p>
          <w:p w:rsidR="00F809EC" w:rsidRPr="00BD2080" w:rsidRDefault="00F809EC" w:rsidP="00BB29EE">
            <w:pPr>
              <w:pStyle w:val="af7"/>
              <w:rPr>
                <w:rFonts w:ascii="Times New Roman" w:hAnsi="Times New Roman"/>
                <w:sz w:val="24"/>
                <w:szCs w:val="24"/>
                <w:lang w:val="en-US"/>
              </w:rPr>
            </w:pPr>
            <w:r w:rsidRPr="00BD2080">
              <w:rPr>
                <w:rFonts w:ascii="Times New Roman" w:hAnsi="Times New Roman"/>
                <w:sz w:val="24"/>
                <w:szCs w:val="24"/>
                <w:lang w:val="en-US"/>
              </w:rPr>
              <w:t xml:space="preserve">KPI: </w:t>
            </w:r>
            <w:r w:rsidRPr="00C42B18">
              <w:rPr>
                <w:rFonts w:ascii="Times New Roman" w:hAnsi="Times New Roman"/>
                <w:sz w:val="24"/>
                <w:szCs w:val="24"/>
                <w:lang w:val="en-US"/>
              </w:rPr>
              <w:t>Number of international students admitted on the basis of HSE olympics and competitions held for Russians living abroad and international high-school students</w:t>
            </w:r>
          </w:p>
        </w:tc>
      </w:tr>
      <w:tr w:rsidR="00F809EC" w:rsidRPr="00C42B18" w:rsidTr="00A23D1A">
        <w:tc>
          <w:tcPr>
            <w:tcW w:w="14391" w:type="dxa"/>
            <w:gridSpan w:val="4"/>
            <w:tcMar>
              <w:top w:w="0" w:type="dxa"/>
              <w:left w:w="108" w:type="dxa"/>
              <w:bottom w:w="0" w:type="dxa"/>
              <w:right w:w="108" w:type="dxa"/>
            </w:tcMar>
          </w:tcPr>
          <w:p w:rsidR="00F809EC" w:rsidRPr="00D24DFD" w:rsidRDefault="00F809EC" w:rsidP="00BB29EE">
            <w:pPr>
              <w:pStyle w:val="af7"/>
              <w:jc w:val="center"/>
              <w:rPr>
                <w:rFonts w:ascii="Times New Roman" w:hAnsi="Times New Roman"/>
                <w:sz w:val="24"/>
                <w:szCs w:val="24"/>
              </w:rPr>
            </w:pPr>
            <w:r w:rsidRPr="00D24DFD">
              <w:rPr>
                <w:rFonts w:ascii="Times New Roman" w:hAnsi="Times New Roman"/>
                <w:b/>
                <w:sz w:val="24"/>
                <w:szCs w:val="24"/>
              </w:rPr>
              <w:lastRenderedPageBreak/>
              <w:t>2</w:t>
            </w:r>
            <w:proofErr w:type="spellStart"/>
            <w:r w:rsidRPr="00D24DFD">
              <w:rPr>
                <w:rFonts w:ascii="Times New Roman" w:hAnsi="Times New Roman"/>
                <w:b/>
                <w:sz w:val="24"/>
                <w:szCs w:val="24"/>
                <w:lang w:val="en-US"/>
              </w:rPr>
              <w:t>nd</w:t>
            </w:r>
            <w:proofErr w:type="spellEnd"/>
            <w:r w:rsidRPr="00D24DFD">
              <w:rPr>
                <w:rFonts w:ascii="Times New Roman" w:hAnsi="Times New Roman"/>
                <w:b/>
                <w:sz w:val="24"/>
                <w:szCs w:val="24"/>
              </w:rPr>
              <w:t xml:space="preserve"> </w:t>
            </w:r>
            <w:r w:rsidRPr="00D24DFD">
              <w:rPr>
                <w:rFonts w:ascii="Times New Roman" w:hAnsi="Times New Roman"/>
                <w:b/>
                <w:sz w:val="24"/>
                <w:szCs w:val="24"/>
                <w:lang w:val="en-US"/>
              </w:rPr>
              <w:t>half of</w:t>
            </w:r>
            <w:r w:rsidRPr="00D24DFD">
              <w:rPr>
                <w:rFonts w:ascii="Times New Roman" w:hAnsi="Times New Roman"/>
                <w:b/>
                <w:sz w:val="24"/>
                <w:szCs w:val="24"/>
              </w:rPr>
              <w:t xml:space="preserve"> 2014</w:t>
            </w:r>
          </w:p>
        </w:tc>
      </w:tr>
      <w:tr w:rsidR="00F809EC" w:rsidRPr="00A17CEF" w:rsidTr="00A23D1A">
        <w:tc>
          <w:tcPr>
            <w:tcW w:w="602" w:type="dxa"/>
            <w:tcMar>
              <w:top w:w="0" w:type="dxa"/>
              <w:left w:w="108" w:type="dxa"/>
              <w:bottom w:w="0" w:type="dxa"/>
              <w:right w:w="108" w:type="dxa"/>
            </w:tcMar>
          </w:tcPr>
          <w:p w:rsidR="00F809EC" w:rsidRPr="00D24DFD" w:rsidRDefault="00F809EC" w:rsidP="00BB29EE">
            <w:pPr>
              <w:pStyle w:val="af7"/>
              <w:rPr>
                <w:rFonts w:ascii="Times New Roman" w:hAnsi="Times New Roman"/>
                <w:sz w:val="24"/>
                <w:szCs w:val="24"/>
              </w:rPr>
            </w:pPr>
            <w:r w:rsidRPr="00D24DFD">
              <w:rPr>
                <w:rFonts w:ascii="Times New Roman" w:hAnsi="Times New Roman"/>
                <w:sz w:val="24"/>
                <w:szCs w:val="24"/>
              </w:rPr>
              <w:t>3.</w:t>
            </w:r>
            <w:r>
              <w:rPr>
                <w:rFonts w:ascii="Times New Roman" w:hAnsi="Times New Roman"/>
                <w:sz w:val="24"/>
                <w:szCs w:val="24"/>
              </w:rPr>
              <w:t>4</w:t>
            </w:r>
            <w:r w:rsidRPr="00D24DFD">
              <w:rPr>
                <w:rFonts w:ascii="Times New Roman" w:hAnsi="Times New Roman"/>
                <w:sz w:val="24"/>
                <w:szCs w:val="24"/>
              </w:rPr>
              <w:t>.</w:t>
            </w:r>
          </w:p>
        </w:tc>
        <w:tc>
          <w:tcPr>
            <w:tcW w:w="3898" w:type="dxa"/>
            <w:tcMar>
              <w:top w:w="0" w:type="dxa"/>
              <w:left w:w="108" w:type="dxa"/>
              <w:bottom w:w="0" w:type="dxa"/>
              <w:right w:w="108" w:type="dxa"/>
            </w:tcMar>
          </w:tcPr>
          <w:p w:rsidR="00F809EC" w:rsidRPr="00D24DFD" w:rsidRDefault="005E2DC9" w:rsidP="005E2DC9">
            <w:pPr>
              <w:pStyle w:val="af7"/>
              <w:rPr>
                <w:rFonts w:ascii="Times New Roman" w:hAnsi="Times New Roman"/>
                <w:sz w:val="24"/>
                <w:szCs w:val="24"/>
                <w:lang w:val="en-US"/>
              </w:rPr>
            </w:pPr>
            <w:r>
              <w:rPr>
                <w:rStyle w:val="hps"/>
                <w:rFonts w:ascii="Times New Roman" w:hAnsi="Times New Roman"/>
                <w:sz w:val="24"/>
                <w:szCs w:val="24"/>
                <w:lang w:val="en-US"/>
              </w:rPr>
              <w:t>Launch of</w:t>
            </w:r>
            <w:r w:rsidR="00F809EC" w:rsidRPr="00C51676">
              <w:rPr>
                <w:rStyle w:val="hps"/>
                <w:rFonts w:ascii="Times New Roman" w:hAnsi="Times New Roman"/>
                <w:sz w:val="24"/>
                <w:szCs w:val="24"/>
                <w:lang w:val="en-US"/>
              </w:rPr>
              <w:t xml:space="preserve"> grant</w:t>
            </w:r>
            <w:r>
              <w:rPr>
                <w:rStyle w:val="hps"/>
                <w:rFonts w:ascii="Times New Roman" w:hAnsi="Times New Roman"/>
                <w:sz w:val="24"/>
                <w:szCs w:val="24"/>
                <w:lang w:val="en-US"/>
              </w:rPr>
              <w:t>s and scholarships for</w:t>
            </w:r>
            <w:r w:rsidR="00F809EC" w:rsidRPr="00C51676">
              <w:rPr>
                <w:rStyle w:val="hps"/>
                <w:rFonts w:ascii="Times New Roman" w:hAnsi="Times New Roman"/>
                <w:sz w:val="24"/>
                <w:szCs w:val="24"/>
                <w:lang w:val="en-US"/>
              </w:rPr>
              <w:t xml:space="preserve"> talented</w:t>
            </w:r>
            <w:r w:rsidR="00F809EC" w:rsidRPr="00C51676">
              <w:rPr>
                <w:rFonts w:ascii="Times New Roman" w:hAnsi="Times New Roman"/>
                <w:sz w:val="24"/>
                <w:szCs w:val="24"/>
                <w:lang w:val="en-US"/>
              </w:rPr>
              <w:t xml:space="preserve"> </w:t>
            </w:r>
            <w:r w:rsidR="00F809EC" w:rsidRPr="00C51676">
              <w:rPr>
                <w:rStyle w:val="hps"/>
                <w:rFonts w:ascii="Times New Roman" w:hAnsi="Times New Roman"/>
                <w:sz w:val="24"/>
                <w:szCs w:val="24"/>
                <w:lang w:val="en-US"/>
              </w:rPr>
              <w:t>foreign</w:t>
            </w:r>
            <w:r w:rsidR="00F809EC" w:rsidRPr="00C51676">
              <w:rPr>
                <w:rFonts w:ascii="Times New Roman" w:hAnsi="Times New Roman"/>
                <w:sz w:val="24"/>
                <w:szCs w:val="24"/>
                <w:lang w:val="en-US"/>
              </w:rPr>
              <w:t xml:space="preserve"> </w:t>
            </w:r>
            <w:r w:rsidR="00F809EC" w:rsidRPr="00C51676">
              <w:rPr>
                <w:rStyle w:val="hps"/>
                <w:rFonts w:ascii="Times New Roman" w:hAnsi="Times New Roman"/>
                <w:sz w:val="24"/>
                <w:szCs w:val="24"/>
                <w:lang w:val="en-US"/>
              </w:rPr>
              <w:t>students</w:t>
            </w:r>
          </w:p>
        </w:tc>
        <w:tc>
          <w:tcPr>
            <w:tcW w:w="4188" w:type="dxa"/>
            <w:tcMar>
              <w:top w:w="0" w:type="dxa"/>
              <w:left w:w="108" w:type="dxa"/>
              <w:bottom w:w="0" w:type="dxa"/>
              <w:right w:w="108" w:type="dxa"/>
            </w:tcMar>
          </w:tcPr>
          <w:p w:rsidR="00F809EC" w:rsidRPr="00D24DFD" w:rsidRDefault="00F809EC" w:rsidP="00BB29EE">
            <w:pPr>
              <w:pStyle w:val="af7"/>
              <w:rPr>
                <w:rFonts w:ascii="Times New Roman" w:hAnsi="Times New Roman"/>
                <w:sz w:val="24"/>
                <w:szCs w:val="24"/>
                <w:lang w:val="en-US"/>
              </w:rPr>
            </w:pPr>
            <w:r w:rsidRPr="00C51676">
              <w:rPr>
                <w:rStyle w:val="hps"/>
                <w:rFonts w:ascii="Times New Roman" w:hAnsi="Times New Roman"/>
                <w:sz w:val="24"/>
                <w:szCs w:val="24"/>
                <w:lang w:val="en-US"/>
              </w:rPr>
              <w:t>Increasing attractiveness</w:t>
            </w:r>
            <w:r w:rsidRPr="00C51676">
              <w:rPr>
                <w:rFonts w:ascii="Times New Roman" w:hAnsi="Times New Roman"/>
                <w:sz w:val="24"/>
                <w:szCs w:val="24"/>
                <w:lang w:val="en-US"/>
              </w:rPr>
              <w:t xml:space="preserve"> </w:t>
            </w:r>
            <w:r w:rsidR="005E2DC9">
              <w:rPr>
                <w:rStyle w:val="hps"/>
                <w:rFonts w:ascii="Times New Roman" w:hAnsi="Times New Roman"/>
                <w:sz w:val="24"/>
                <w:szCs w:val="24"/>
                <w:lang w:val="en-US"/>
              </w:rPr>
              <w:t xml:space="preserve">of </w:t>
            </w:r>
            <w:r w:rsidRPr="00C51676">
              <w:rPr>
                <w:rFonts w:ascii="Times New Roman" w:hAnsi="Times New Roman"/>
                <w:sz w:val="24"/>
                <w:szCs w:val="24"/>
                <w:lang w:val="en-US"/>
              </w:rPr>
              <w:t xml:space="preserve"> </w:t>
            </w:r>
            <w:r w:rsidRPr="00C51676">
              <w:rPr>
                <w:rStyle w:val="hps"/>
                <w:rFonts w:ascii="Times New Roman" w:hAnsi="Times New Roman"/>
                <w:sz w:val="24"/>
                <w:szCs w:val="24"/>
                <w:lang w:val="en-US"/>
              </w:rPr>
              <w:t>HSE</w:t>
            </w:r>
            <w:r w:rsidRPr="00C51676">
              <w:rPr>
                <w:rFonts w:ascii="Times New Roman" w:hAnsi="Times New Roman"/>
                <w:sz w:val="24"/>
                <w:szCs w:val="24"/>
                <w:lang w:val="en-US"/>
              </w:rPr>
              <w:t xml:space="preserve"> </w:t>
            </w:r>
            <w:r w:rsidR="005E2DC9">
              <w:rPr>
                <w:rStyle w:val="hps"/>
                <w:rFonts w:ascii="Times New Roman" w:hAnsi="Times New Roman"/>
                <w:sz w:val="24"/>
                <w:szCs w:val="24"/>
                <w:lang w:val="en-US"/>
              </w:rPr>
              <w:t>to</w:t>
            </w:r>
            <w:r w:rsidRPr="00C51676">
              <w:rPr>
                <w:rFonts w:ascii="Times New Roman" w:hAnsi="Times New Roman"/>
                <w:sz w:val="24"/>
                <w:szCs w:val="24"/>
                <w:lang w:val="en-US"/>
              </w:rPr>
              <w:t xml:space="preserve"> </w:t>
            </w:r>
            <w:r w:rsidRPr="00C51676">
              <w:rPr>
                <w:rStyle w:val="hps"/>
                <w:rFonts w:ascii="Times New Roman" w:hAnsi="Times New Roman"/>
                <w:sz w:val="24"/>
                <w:szCs w:val="24"/>
                <w:lang w:val="en-US"/>
              </w:rPr>
              <w:t>talented</w:t>
            </w:r>
            <w:r w:rsidRPr="00C51676">
              <w:rPr>
                <w:rFonts w:ascii="Times New Roman" w:hAnsi="Times New Roman"/>
                <w:sz w:val="24"/>
                <w:szCs w:val="24"/>
                <w:lang w:val="en-US"/>
              </w:rPr>
              <w:t xml:space="preserve"> </w:t>
            </w:r>
            <w:r w:rsidRPr="00C51676">
              <w:rPr>
                <w:rStyle w:val="hps"/>
                <w:rFonts w:ascii="Times New Roman" w:hAnsi="Times New Roman"/>
                <w:sz w:val="24"/>
                <w:szCs w:val="24"/>
                <w:lang w:val="en-US"/>
              </w:rPr>
              <w:t>foreign</w:t>
            </w:r>
            <w:r w:rsidRPr="00C51676">
              <w:rPr>
                <w:rFonts w:ascii="Times New Roman" w:hAnsi="Times New Roman"/>
                <w:sz w:val="24"/>
                <w:szCs w:val="24"/>
                <w:lang w:val="en-US"/>
              </w:rPr>
              <w:t xml:space="preserve"> </w:t>
            </w:r>
            <w:r w:rsidRPr="00C51676">
              <w:rPr>
                <w:rStyle w:val="hps"/>
                <w:rFonts w:ascii="Times New Roman" w:hAnsi="Times New Roman"/>
                <w:sz w:val="24"/>
                <w:szCs w:val="24"/>
                <w:lang w:val="en-US"/>
              </w:rPr>
              <w:t>students</w:t>
            </w:r>
          </w:p>
        </w:tc>
        <w:tc>
          <w:tcPr>
            <w:tcW w:w="5703" w:type="dxa"/>
            <w:tcMar>
              <w:top w:w="0" w:type="dxa"/>
              <w:left w:w="108" w:type="dxa"/>
              <w:bottom w:w="0" w:type="dxa"/>
              <w:right w:w="108" w:type="dxa"/>
            </w:tcMar>
          </w:tcPr>
          <w:p w:rsidR="00F809EC" w:rsidRPr="001C40A3" w:rsidRDefault="00F809EC" w:rsidP="00A23D1A">
            <w:pPr>
              <w:pStyle w:val="af7"/>
              <w:rPr>
                <w:rFonts w:ascii="Times New Roman" w:hAnsi="Times New Roman"/>
                <w:sz w:val="24"/>
                <w:szCs w:val="24"/>
                <w:lang w:val="en-US"/>
              </w:rPr>
            </w:pPr>
            <w:r>
              <w:rPr>
                <w:rFonts w:ascii="Times New Roman" w:hAnsi="Times New Roman"/>
                <w:sz w:val="24"/>
                <w:szCs w:val="24"/>
                <w:lang w:val="en-US"/>
              </w:rPr>
              <w:t>Target</w:t>
            </w:r>
            <w:r w:rsidRPr="001C40A3">
              <w:rPr>
                <w:rFonts w:ascii="Times New Roman" w:hAnsi="Times New Roman"/>
                <w:sz w:val="24"/>
                <w:szCs w:val="24"/>
                <w:lang w:val="en-US"/>
              </w:rPr>
              <w:t xml:space="preserve"> </w:t>
            </w:r>
            <w:r>
              <w:rPr>
                <w:rFonts w:ascii="Times New Roman" w:hAnsi="Times New Roman"/>
                <w:sz w:val="24"/>
                <w:szCs w:val="24"/>
                <w:lang w:val="en-US"/>
              </w:rPr>
              <w:t>indicator</w:t>
            </w:r>
            <w:r w:rsidRPr="001C40A3">
              <w:rPr>
                <w:rFonts w:ascii="Times New Roman" w:hAnsi="Times New Roman"/>
                <w:sz w:val="24"/>
                <w:szCs w:val="24"/>
                <w:lang w:val="en-US"/>
              </w:rPr>
              <w:t xml:space="preserve">: </w:t>
            </w:r>
            <w:r w:rsidRPr="00C42B18">
              <w:rPr>
                <w:rFonts w:ascii="Times New Roman" w:hAnsi="Times New Roman"/>
                <w:sz w:val="24"/>
                <w:szCs w:val="24"/>
                <w:lang w:val="en-US"/>
              </w:rPr>
              <w:t>Foreign students in the university's core educational programmes (including students from CIS countries)</w:t>
            </w:r>
            <w:r w:rsidRPr="00C51676">
              <w:rPr>
                <w:rFonts w:ascii="Times New Roman" w:hAnsi="Times New Roman"/>
                <w:sz w:val="24"/>
                <w:szCs w:val="24"/>
                <w:lang w:val="en-US"/>
              </w:rPr>
              <w:t xml:space="preserve">,% </w:t>
            </w:r>
          </w:p>
        </w:tc>
      </w:tr>
      <w:tr w:rsidR="00F809EC" w:rsidRPr="00A17CEF" w:rsidTr="00A23D1A">
        <w:tc>
          <w:tcPr>
            <w:tcW w:w="14391" w:type="dxa"/>
            <w:gridSpan w:val="4"/>
            <w:shd w:val="clear" w:color="auto" w:fill="D6E3BC"/>
            <w:tcMar>
              <w:top w:w="0" w:type="dxa"/>
              <w:left w:w="108" w:type="dxa"/>
              <w:bottom w:w="0" w:type="dxa"/>
              <w:right w:w="108" w:type="dxa"/>
            </w:tcMar>
          </w:tcPr>
          <w:p w:rsidR="00F809EC" w:rsidRPr="00D24DFD" w:rsidRDefault="00F809EC" w:rsidP="00674A17">
            <w:pPr>
              <w:pStyle w:val="af7"/>
              <w:jc w:val="center"/>
              <w:rPr>
                <w:rFonts w:ascii="Times New Roman" w:hAnsi="Times New Roman"/>
                <w:sz w:val="24"/>
                <w:szCs w:val="24"/>
                <w:lang w:val="en-US"/>
              </w:rPr>
            </w:pPr>
            <w:r w:rsidRPr="00D24DFD">
              <w:rPr>
                <w:rFonts w:ascii="Times New Roman" w:hAnsi="Times New Roman"/>
                <w:b/>
                <w:sz w:val="24"/>
                <w:szCs w:val="24"/>
                <w:lang w:val="en-US"/>
              </w:rPr>
              <w:t>Strategic initiative 4 «</w:t>
            </w:r>
            <w:r w:rsidR="00674A17" w:rsidRPr="00674A17">
              <w:rPr>
                <w:rFonts w:ascii="Times New Roman" w:hAnsi="Times New Roman"/>
                <w:b/>
                <w:sz w:val="24"/>
                <w:szCs w:val="24"/>
                <w:lang w:val="en-US"/>
              </w:rPr>
              <w:t>Human resources for a research university</w:t>
            </w:r>
            <w:r w:rsidRPr="00D24DFD">
              <w:rPr>
                <w:rFonts w:ascii="Times New Roman" w:hAnsi="Times New Roman"/>
                <w:b/>
                <w:sz w:val="24"/>
                <w:szCs w:val="24"/>
                <w:lang w:val="en-US"/>
              </w:rPr>
              <w:t>»</w:t>
            </w:r>
          </w:p>
        </w:tc>
      </w:tr>
      <w:tr w:rsidR="00F809EC" w:rsidRPr="00C42B18" w:rsidTr="00A23D1A">
        <w:tc>
          <w:tcPr>
            <w:tcW w:w="14391" w:type="dxa"/>
            <w:gridSpan w:val="4"/>
            <w:tcMar>
              <w:top w:w="0" w:type="dxa"/>
              <w:left w:w="108" w:type="dxa"/>
              <w:bottom w:w="0" w:type="dxa"/>
              <w:right w:w="108" w:type="dxa"/>
            </w:tcMar>
          </w:tcPr>
          <w:p w:rsidR="00F809EC" w:rsidRPr="00D24DFD" w:rsidRDefault="00F809EC" w:rsidP="00BB29EE">
            <w:pPr>
              <w:pStyle w:val="af7"/>
              <w:jc w:val="center"/>
              <w:rPr>
                <w:rFonts w:ascii="Times New Roman" w:hAnsi="Times New Roman"/>
                <w:sz w:val="24"/>
                <w:szCs w:val="24"/>
              </w:rPr>
            </w:pPr>
            <w:r w:rsidRPr="00D24DFD">
              <w:rPr>
                <w:rFonts w:ascii="Times New Roman" w:hAnsi="Times New Roman"/>
                <w:b/>
                <w:sz w:val="24"/>
                <w:szCs w:val="24"/>
              </w:rPr>
              <w:t>2013</w:t>
            </w:r>
          </w:p>
        </w:tc>
      </w:tr>
      <w:tr w:rsidR="00F809EC" w:rsidRPr="00A17CEF" w:rsidTr="00A23D1A">
        <w:tc>
          <w:tcPr>
            <w:tcW w:w="602" w:type="dxa"/>
            <w:tcMar>
              <w:top w:w="0" w:type="dxa"/>
              <w:left w:w="108" w:type="dxa"/>
              <w:bottom w:w="0" w:type="dxa"/>
              <w:right w:w="108" w:type="dxa"/>
            </w:tcMar>
          </w:tcPr>
          <w:p w:rsidR="00F809EC" w:rsidRPr="00D24DFD" w:rsidRDefault="00F809EC" w:rsidP="00BB29EE">
            <w:pPr>
              <w:pStyle w:val="af7"/>
              <w:rPr>
                <w:rFonts w:ascii="Times New Roman" w:hAnsi="Times New Roman"/>
                <w:sz w:val="24"/>
                <w:szCs w:val="24"/>
              </w:rPr>
            </w:pPr>
            <w:r w:rsidRPr="00D24DFD">
              <w:rPr>
                <w:rFonts w:ascii="Times New Roman" w:hAnsi="Times New Roman"/>
                <w:sz w:val="24"/>
                <w:szCs w:val="24"/>
              </w:rPr>
              <w:t>4.1.</w:t>
            </w:r>
          </w:p>
        </w:tc>
        <w:tc>
          <w:tcPr>
            <w:tcW w:w="3898" w:type="dxa"/>
            <w:tcMar>
              <w:top w:w="0" w:type="dxa"/>
              <w:left w:w="108" w:type="dxa"/>
              <w:bottom w:w="0" w:type="dxa"/>
              <w:right w:w="108" w:type="dxa"/>
            </w:tcMar>
          </w:tcPr>
          <w:p w:rsidR="00F809EC" w:rsidRPr="00607BFD" w:rsidRDefault="00607BFD" w:rsidP="00A667B5">
            <w:pPr>
              <w:pStyle w:val="af7"/>
              <w:rPr>
                <w:rFonts w:ascii="Times New Roman" w:hAnsi="Times New Roman"/>
                <w:sz w:val="24"/>
                <w:szCs w:val="24"/>
                <w:lang w:val="en-US"/>
              </w:rPr>
            </w:pPr>
            <w:r w:rsidRPr="00863A60">
              <w:rPr>
                <w:rStyle w:val="hps"/>
                <w:rFonts w:ascii="Times New Roman" w:hAnsi="Times New Roman"/>
                <w:sz w:val="24"/>
                <w:szCs w:val="24"/>
                <w:lang w:val="en-US"/>
              </w:rPr>
              <w:t>Establishment of the centre which provides one-stop services and aims at integration of international faculty and research staff into the university environment</w:t>
            </w:r>
          </w:p>
        </w:tc>
        <w:tc>
          <w:tcPr>
            <w:tcW w:w="4188" w:type="dxa"/>
            <w:tcMar>
              <w:top w:w="0" w:type="dxa"/>
              <w:left w:w="108" w:type="dxa"/>
              <w:bottom w:w="0" w:type="dxa"/>
              <w:right w:w="108" w:type="dxa"/>
            </w:tcMar>
          </w:tcPr>
          <w:p w:rsidR="00F809EC" w:rsidRPr="00BD2080" w:rsidRDefault="00F809EC" w:rsidP="003463A3">
            <w:pPr>
              <w:pStyle w:val="af7"/>
              <w:rPr>
                <w:rFonts w:ascii="Times New Roman" w:hAnsi="Times New Roman"/>
                <w:sz w:val="24"/>
                <w:szCs w:val="24"/>
                <w:lang w:val="en-US"/>
              </w:rPr>
            </w:pPr>
            <w:r w:rsidRPr="00BD2080">
              <w:rPr>
                <w:rStyle w:val="hps"/>
                <w:rFonts w:ascii="Times New Roman" w:hAnsi="Times New Roman"/>
                <w:sz w:val="24"/>
                <w:szCs w:val="24"/>
                <w:lang w:val="en-US"/>
              </w:rPr>
              <w:t>Providing</w:t>
            </w:r>
            <w:r w:rsidRPr="00BD2080">
              <w:rPr>
                <w:rFonts w:ascii="Times New Roman" w:hAnsi="Times New Roman"/>
                <w:sz w:val="24"/>
                <w:szCs w:val="24"/>
                <w:lang w:val="en-US"/>
              </w:rPr>
              <w:t xml:space="preserve"> </w:t>
            </w:r>
            <w:r w:rsidRPr="00BD2080">
              <w:rPr>
                <w:rStyle w:val="hps"/>
                <w:rFonts w:ascii="Times New Roman" w:hAnsi="Times New Roman"/>
                <w:sz w:val="24"/>
                <w:szCs w:val="24"/>
                <w:lang w:val="en-US"/>
              </w:rPr>
              <w:t>comfortable working conditions</w:t>
            </w:r>
            <w:r w:rsidRPr="00BD2080">
              <w:rPr>
                <w:rFonts w:ascii="Times New Roman" w:hAnsi="Times New Roman"/>
                <w:sz w:val="24"/>
                <w:szCs w:val="24"/>
                <w:lang w:val="en-US"/>
              </w:rPr>
              <w:t xml:space="preserve"> </w:t>
            </w:r>
            <w:r w:rsidRPr="00BD2080">
              <w:rPr>
                <w:rStyle w:val="hps"/>
                <w:rFonts w:ascii="Times New Roman" w:hAnsi="Times New Roman"/>
                <w:sz w:val="24"/>
                <w:szCs w:val="24"/>
                <w:lang w:val="en-US"/>
              </w:rPr>
              <w:t>for foreign</w:t>
            </w:r>
            <w:r w:rsidRPr="00BD2080">
              <w:rPr>
                <w:rFonts w:ascii="Times New Roman" w:hAnsi="Times New Roman"/>
                <w:sz w:val="24"/>
                <w:szCs w:val="24"/>
                <w:lang w:val="en-US"/>
              </w:rPr>
              <w:t xml:space="preserve"> </w:t>
            </w:r>
            <w:r w:rsidR="003463A3">
              <w:rPr>
                <w:rStyle w:val="hps"/>
                <w:rFonts w:ascii="Times New Roman" w:hAnsi="Times New Roman"/>
                <w:sz w:val="24"/>
                <w:szCs w:val="24"/>
                <w:lang w:val="en-US"/>
              </w:rPr>
              <w:t>faculty and research fellows</w:t>
            </w:r>
            <w:r w:rsidR="003463A3">
              <w:rPr>
                <w:rFonts w:ascii="Times New Roman" w:hAnsi="Times New Roman"/>
                <w:sz w:val="24"/>
                <w:szCs w:val="24"/>
                <w:lang w:val="en-US"/>
              </w:rPr>
              <w:t xml:space="preserve">, enhancing </w:t>
            </w:r>
            <w:r w:rsidRPr="00BD2080">
              <w:rPr>
                <w:rStyle w:val="hps"/>
                <w:rFonts w:ascii="Times New Roman" w:hAnsi="Times New Roman"/>
                <w:sz w:val="24"/>
                <w:szCs w:val="24"/>
                <w:lang w:val="en-US"/>
              </w:rPr>
              <w:t>English-speaking</w:t>
            </w:r>
            <w:r w:rsidRPr="00BD2080">
              <w:rPr>
                <w:rFonts w:ascii="Times New Roman" w:hAnsi="Times New Roman"/>
                <w:sz w:val="24"/>
                <w:szCs w:val="24"/>
                <w:lang w:val="en-US"/>
              </w:rPr>
              <w:t xml:space="preserve"> </w:t>
            </w:r>
            <w:r w:rsidRPr="00BD2080">
              <w:rPr>
                <w:rStyle w:val="hps"/>
                <w:rFonts w:ascii="Times New Roman" w:hAnsi="Times New Roman"/>
                <w:sz w:val="24"/>
                <w:szCs w:val="24"/>
                <w:lang w:val="en-US"/>
              </w:rPr>
              <w:t>e</w:t>
            </w:r>
            <w:r w:rsidR="003463A3">
              <w:rPr>
                <w:rStyle w:val="hps"/>
                <w:rFonts w:ascii="Times New Roman" w:hAnsi="Times New Roman"/>
                <w:sz w:val="24"/>
                <w:szCs w:val="24"/>
                <w:lang w:val="en-US"/>
              </w:rPr>
              <w:t xml:space="preserve">nvironment </w:t>
            </w:r>
          </w:p>
        </w:tc>
        <w:tc>
          <w:tcPr>
            <w:tcW w:w="5703" w:type="dxa"/>
            <w:tcMar>
              <w:top w:w="0" w:type="dxa"/>
              <w:left w:w="108" w:type="dxa"/>
              <w:bottom w:w="0" w:type="dxa"/>
              <w:right w:w="108" w:type="dxa"/>
            </w:tcMar>
          </w:tcPr>
          <w:p w:rsidR="00F809EC" w:rsidRPr="00BD2080" w:rsidRDefault="00F809EC" w:rsidP="00BB29EE">
            <w:pPr>
              <w:pStyle w:val="af7"/>
              <w:rPr>
                <w:rFonts w:ascii="Times New Roman" w:hAnsi="Times New Roman"/>
                <w:sz w:val="24"/>
                <w:szCs w:val="24"/>
                <w:lang w:val="en-US"/>
              </w:rPr>
            </w:pPr>
            <w:r w:rsidRPr="00BD2080">
              <w:rPr>
                <w:rFonts w:ascii="Times New Roman" w:hAnsi="Times New Roman"/>
                <w:sz w:val="24"/>
                <w:szCs w:val="24"/>
                <w:lang w:val="en-US"/>
              </w:rPr>
              <w:t>Target indicators:</w:t>
            </w:r>
          </w:p>
          <w:p w:rsidR="00F809EC" w:rsidRPr="00BD2080" w:rsidRDefault="00F809EC" w:rsidP="00BB29EE">
            <w:pPr>
              <w:pStyle w:val="af7"/>
              <w:rPr>
                <w:rFonts w:ascii="Times New Roman" w:hAnsi="Times New Roman"/>
                <w:sz w:val="24"/>
                <w:szCs w:val="24"/>
                <w:lang w:val="en-US"/>
              </w:rPr>
            </w:pPr>
            <w:r w:rsidRPr="00C42B18">
              <w:rPr>
                <w:rFonts w:ascii="Times New Roman" w:hAnsi="Times New Roman"/>
                <w:sz w:val="24"/>
                <w:szCs w:val="24"/>
                <w:lang w:val="en-US"/>
              </w:rPr>
              <w:t>Foreign professors, lecturers, and researchers in the total faculty pool, including Russian citizens with PhDs from foreign universities,%</w:t>
            </w:r>
            <w:r w:rsidRPr="00BD2080">
              <w:rPr>
                <w:rFonts w:ascii="Times New Roman" w:hAnsi="Times New Roman"/>
                <w:sz w:val="24"/>
                <w:szCs w:val="24"/>
                <w:lang w:val="en-US"/>
              </w:rPr>
              <w:t xml:space="preserve"> </w:t>
            </w:r>
          </w:p>
          <w:p w:rsidR="00F809EC" w:rsidRPr="00BD2080" w:rsidRDefault="00F809EC" w:rsidP="00BB29EE">
            <w:pPr>
              <w:pStyle w:val="af7"/>
              <w:rPr>
                <w:rFonts w:ascii="Times New Roman" w:hAnsi="Times New Roman"/>
                <w:sz w:val="24"/>
                <w:szCs w:val="24"/>
                <w:lang w:val="en-US"/>
              </w:rPr>
            </w:pPr>
            <w:r w:rsidRPr="00BD2080">
              <w:rPr>
                <w:rFonts w:ascii="Times New Roman" w:hAnsi="Times New Roman"/>
                <w:sz w:val="24"/>
                <w:szCs w:val="24"/>
                <w:lang w:val="en-US"/>
              </w:rPr>
              <w:t xml:space="preserve">KPI: </w:t>
            </w:r>
            <w:r w:rsidRPr="00C42B18">
              <w:rPr>
                <w:rFonts w:ascii="Times New Roman" w:hAnsi="Times New Roman"/>
                <w:color w:val="000000"/>
                <w:sz w:val="24"/>
                <w:szCs w:val="24"/>
                <w:lang w:val="en-US"/>
              </w:rPr>
              <w:t>Number of faculty members hired through international recruiting with the subsequent possibility of getting a permanent position</w:t>
            </w:r>
          </w:p>
        </w:tc>
      </w:tr>
      <w:tr w:rsidR="00F809EC" w:rsidRPr="00A17CEF" w:rsidTr="00A23D1A">
        <w:tc>
          <w:tcPr>
            <w:tcW w:w="602" w:type="dxa"/>
            <w:tcMar>
              <w:top w:w="0" w:type="dxa"/>
              <w:left w:w="108" w:type="dxa"/>
              <w:bottom w:w="0" w:type="dxa"/>
              <w:right w:w="108" w:type="dxa"/>
            </w:tcMar>
          </w:tcPr>
          <w:p w:rsidR="00F809EC" w:rsidRPr="00D24DFD" w:rsidRDefault="00F809EC" w:rsidP="00BB29EE">
            <w:pPr>
              <w:pStyle w:val="af7"/>
              <w:rPr>
                <w:rFonts w:ascii="Times New Roman" w:hAnsi="Times New Roman"/>
                <w:sz w:val="24"/>
                <w:szCs w:val="24"/>
              </w:rPr>
            </w:pPr>
            <w:r w:rsidRPr="00D24DFD">
              <w:rPr>
                <w:rFonts w:ascii="Times New Roman" w:hAnsi="Times New Roman"/>
                <w:sz w:val="24"/>
                <w:szCs w:val="24"/>
              </w:rPr>
              <w:t>4.2.</w:t>
            </w:r>
          </w:p>
        </w:tc>
        <w:tc>
          <w:tcPr>
            <w:tcW w:w="3898" w:type="dxa"/>
            <w:tcMar>
              <w:top w:w="0" w:type="dxa"/>
              <w:left w:w="108" w:type="dxa"/>
              <w:bottom w:w="0" w:type="dxa"/>
              <w:right w:w="108" w:type="dxa"/>
            </w:tcMar>
          </w:tcPr>
          <w:p w:rsidR="00F809EC" w:rsidRPr="00BD2080" w:rsidRDefault="00F809EC" w:rsidP="00BB29EE">
            <w:pPr>
              <w:pStyle w:val="af7"/>
              <w:rPr>
                <w:rFonts w:ascii="Times New Roman" w:hAnsi="Times New Roman"/>
                <w:sz w:val="24"/>
                <w:szCs w:val="24"/>
                <w:lang w:val="en-US"/>
              </w:rPr>
            </w:pPr>
            <w:r w:rsidRPr="00BD2080">
              <w:rPr>
                <w:rStyle w:val="hps"/>
                <w:rFonts w:ascii="Times New Roman" w:hAnsi="Times New Roman"/>
                <w:sz w:val="24"/>
                <w:szCs w:val="24"/>
                <w:lang w:val="en-US"/>
              </w:rPr>
              <w:t>Introducing a system</w:t>
            </w:r>
            <w:r w:rsidRPr="00BD2080">
              <w:rPr>
                <w:rFonts w:ascii="Times New Roman" w:hAnsi="Times New Roman"/>
                <w:sz w:val="24"/>
                <w:szCs w:val="24"/>
                <w:lang w:val="en-US"/>
              </w:rPr>
              <w:t xml:space="preserve"> </w:t>
            </w:r>
            <w:r w:rsidRPr="00BD2080">
              <w:rPr>
                <w:rStyle w:val="hps"/>
                <w:rFonts w:ascii="Times New Roman" w:hAnsi="Times New Roman"/>
                <w:sz w:val="24"/>
                <w:szCs w:val="24"/>
                <w:lang w:val="en-US"/>
              </w:rPr>
              <w:t>of contracts</w:t>
            </w:r>
            <w:r w:rsidRPr="00BD2080">
              <w:rPr>
                <w:rFonts w:ascii="Times New Roman" w:hAnsi="Times New Roman"/>
                <w:sz w:val="24"/>
                <w:szCs w:val="24"/>
                <w:lang w:val="en-US"/>
              </w:rPr>
              <w:t xml:space="preserve"> </w:t>
            </w:r>
            <w:r w:rsidRPr="00BD2080">
              <w:rPr>
                <w:rStyle w:val="hps"/>
                <w:rFonts w:ascii="Times New Roman" w:hAnsi="Times New Roman"/>
                <w:sz w:val="24"/>
                <w:szCs w:val="24"/>
                <w:lang w:val="en-US"/>
              </w:rPr>
              <w:t>for teachers</w:t>
            </w:r>
            <w:r w:rsidRPr="00BD2080">
              <w:rPr>
                <w:rFonts w:ascii="Times New Roman" w:hAnsi="Times New Roman"/>
                <w:sz w:val="24"/>
                <w:szCs w:val="24"/>
                <w:lang w:val="en-US"/>
              </w:rPr>
              <w:t xml:space="preserve"> </w:t>
            </w:r>
            <w:r w:rsidRPr="00BD2080">
              <w:rPr>
                <w:rStyle w:val="hps"/>
                <w:rFonts w:ascii="Times New Roman" w:hAnsi="Times New Roman"/>
                <w:sz w:val="24"/>
                <w:szCs w:val="24"/>
                <w:lang w:val="en-US"/>
              </w:rPr>
              <w:t>with differentiation</w:t>
            </w:r>
            <w:r w:rsidRPr="00BD2080">
              <w:rPr>
                <w:rFonts w:ascii="Times New Roman" w:hAnsi="Times New Roman"/>
                <w:sz w:val="24"/>
                <w:szCs w:val="24"/>
                <w:lang w:val="en-US"/>
              </w:rPr>
              <w:t xml:space="preserve"> </w:t>
            </w:r>
            <w:r w:rsidR="005E2DC9">
              <w:rPr>
                <w:rStyle w:val="hps"/>
                <w:rFonts w:ascii="Times New Roman" w:hAnsi="Times New Roman"/>
                <w:sz w:val="24"/>
                <w:szCs w:val="24"/>
                <w:lang w:val="en-US"/>
              </w:rPr>
              <w:t>of teaching</w:t>
            </w:r>
            <w:r w:rsidRPr="00BD2080">
              <w:rPr>
                <w:rStyle w:val="hps"/>
                <w:rFonts w:ascii="Times New Roman" w:hAnsi="Times New Roman"/>
                <w:sz w:val="24"/>
                <w:szCs w:val="24"/>
                <w:lang w:val="en-US"/>
              </w:rPr>
              <w:t xml:space="preserve"> load</w:t>
            </w:r>
            <w:r w:rsidR="003463A3">
              <w:rPr>
                <w:rFonts w:ascii="Times New Roman" w:hAnsi="Times New Roman"/>
                <w:sz w:val="24"/>
                <w:szCs w:val="24"/>
                <w:lang w:val="en-US"/>
              </w:rPr>
              <w:t>, depending on academic</w:t>
            </w:r>
            <w:r w:rsidRPr="00BD2080">
              <w:rPr>
                <w:rStyle w:val="hps"/>
                <w:rFonts w:ascii="Times New Roman" w:hAnsi="Times New Roman"/>
                <w:sz w:val="24"/>
                <w:szCs w:val="24"/>
                <w:lang w:val="en-US"/>
              </w:rPr>
              <w:t xml:space="preserve"> productivity</w:t>
            </w:r>
          </w:p>
        </w:tc>
        <w:tc>
          <w:tcPr>
            <w:tcW w:w="4188" w:type="dxa"/>
            <w:tcMar>
              <w:top w:w="0" w:type="dxa"/>
              <w:left w:w="108" w:type="dxa"/>
              <w:bottom w:w="0" w:type="dxa"/>
              <w:right w:w="108" w:type="dxa"/>
            </w:tcMar>
          </w:tcPr>
          <w:p w:rsidR="00F809EC" w:rsidRPr="00BD2080" w:rsidRDefault="00F809EC" w:rsidP="00BB29EE">
            <w:pPr>
              <w:pStyle w:val="af7"/>
              <w:rPr>
                <w:rFonts w:ascii="Times New Roman" w:hAnsi="Times New Roman"/>
                <w:sz w:val="24"/>
                <w:szCs w:val="24"/>
                <w:lang w:val="en-US"/>
              </w:rPr>
            </w:pPr>
            <w:r w:rsidRPr="00BD2080">
              <w:rPr>
                <w:rStyle w:val="hps"/>
                <w:rFonts w:ascii="Times New Roman" w:hAnsi="Times New Roman"/>
                <w:sz w:val="24"/>
                <w:szCs w:val="24"/>
                <w:lang w:val="en-US"/>
              </w:rPr>
              <w:t>Promoting research</w:t>
            </w:r>
            <w:r w:rsidRPr="00BD2080">
              <w:rPr>
                <w:rFonts w:ascii="Times New Roman" w:hAnsi="Times New Roman"/>
                <w:sz w:val="24"/>
                <w:szCs w:val="24"/>
                <w:lang w:val="en-US"/>
              </w:rPr>
              <w:t xml:space="preserve"> </w:t>
            </w:r>
            <w:r w:rsidR="003463A3">
              <w:rPr>
                <w:rStyle w:val="hps"/>
                <w:rFonts w:ascii="Times New Roman" w:hAnsi="Times New Roman"/>
                <w:sz w:val="24"/>
                <w:szCs w:val="24"/>
                <w:lang w:val="en-US"/>
              </w:rPr>
              <w:t>by faculty and staff</w:t>
            </w:r>
            <w:r w:rsidRPr="00BD2080">
              <w:rPr>
                <w:rStyle w:val="hps"/>
                <w:rFonts w:ascii="Times New Roman" w:hAnsi="Times New Roman"/>
                <w:sz w:val="24"/>
                <w:szCs w:val="24"/>
                <w:lang w:val="en-US"/>
              </w:rPr>
              <w:t>.</w:t>
            </w:r>
            <w:r w:rsidRPr="00BD2080">
              <w:rPr>
                <w:rFonts w:ascii="Times New Roman" w:hAnsi="Times New Roman"/>
                <w:sz w:val="24"/>
                <w:szCs w:val="24"/>
                <w:lang w:val="en-US"/>
              </w:rPr>
              <w:br/>
            </w:r>
            <w:r w:rsidR="003463A3">
              <w:rPr>
                <w:rStyle w:val="hps"/>
                <w:rFonts w:ascii="Times New Roman" w:hAnsi="Times New Roman"/>
                <w:sz w:val="24"/>
                <w:szCs w:val="24"/>
                <w:lang w:val="en-US"/>
              </w:rPr>
              <w:t>Linking pay to academic productivity</w:t>
            </w:r>
            <w:r w:rsidRPr="00BD2080">
              <w:rPr>
                <w:rFonts w:ascii="Times New Roman" w:hAnsi="Times New Roman"/>
                <w:sz w:val="24"/>
                <w:szCs w:val="24"/>
                <w:lang w:val="en-US"/>
              </w:rPr>
              <w:t>.</w:t>
            </w:r>
          </w:p>
        </w:tc>
        <w:tc>
          <w:tcPr>
            <w:tcW w:w="5703" w:type="dxa"/>
            <w:tcMar>
              <w:top w:w="0" w:type="dxa"/>
              <w:left w:w="108" w:type="dxa"/>
              <w:bottom w:w="0" w:type="dxa"/>
              <w:right w:w="108" w:type="dxa"/>
            </w:tcMar>
          </w:tcPr>
          <w:p w:rsidR="00F809EC" w:rsidRPr="00BD2080" w:rsidRDefault="00F809EC" w:rsidP="00BB29EE">
            <w:pPr>
              <w:pStyle w:val="af7"/>
              <w:rPr>
                <w:rFonts w:ascii="Times New Roman" w:hAnsi="Times New Roman"/>
                <w:sz w:val="24"/>
                <w:szCs w:val="24"/>
                <w:lang w:val="en-US"/>
              </w:rPr>
            </w:pPr>
            <w:r w:rsidRPr="00BD2080">
              <w:rPr>
                <w:rFonts w:ascii="Times New Roman" w:hAnsi="Times New Roman"/>
                <w:sz w:val="24"/>
                <w:szCs w:val="24"/>
                <w:lang w:val="en-US"/>
              </w:rPr>
              <w:t>Target indicators:</w:t>
            </w:r>
          </w:p>
          <w:p w:rsidR="00F809EC" w:rsidRPr="00BD2080" w:rsidRDefault="00F809EC" w:rsidP="00BB29EE">
            <w:pPr>
              <w:pStyle w:val="af7"/>
              <w:rPr>
                <w:rFonts w:ascii="Times New Roman" w:hAnsi="Times New Roman"/>
                <w:sz w:val="24"/>
                <w:szCs w:val="24"/>
                <w:lang w:val="en-US"/>
              </w:rPr>
            </w:pPr>
            <w:r w:rsidRPr="00BD2080">
              <w:rPr>
                <w:rFonts w:ascii="Times New Roman" w:hAnsi="Times New Roman"/>
                <w:sz w:val="24"/>
                <w:szCs w:val="24"/>
                <w:lang w:val="en-US"/>
              </w:rPr>
              <w:t>Number of articles in Web of Science and Scopus (unduplicated) per faculty member; Average citation index per faculty member, calculated from the total number of articles in Web of Science and Scopus (unduplicated)</w:t>
            </w:r>
          </w:p>
        </w:tc>
      </w:tr>
      <w:tr w:rsidR="00F809EC" w:rsidRPr="00A17CEF" w:rsidTr="00A23D1A">
        <w:tc>
          <w:tcPr>
            <w:tcW w:w="602" w:type="dxa"/>
            <w:tcMar>
              <w:top w:w="0" w:type="dxa"/>
              <w:left w:w="108" w:type="dxa"/>
              <w:bottom w:w="0" w:type="dxa"/>
              <w:right w:w="108" w:type="dxa"/>
            </w:tcMar>
          </w:tcPr>
          <w:p w:rsidR="00F809EC" w:rsidRPr="008916DE" w:rsidRDefault="00F809EC" w:rsidP="00BB29EE">
            <w:pPr>
              <w:pStyle w:val="af7"/>
              <w:rPr>
                <w:rFonts w:ascii="Times New Roman" w:hAnsi="Times New Roman"/>
                <w:sz w:val="24"/>
                <w:szCs w:val="24"/>
                <w:lang w:val="en-US"/>
              </w:rPr>
            </w:pPr>
            <w:r w:rsidRPr="008916DE">
              <w:rPr>
                <w:rFonts w:ascii="Times New Roman" w:hAnsi="Times New Roman"/>
                <w:sz w:val="24"/>
                <w:szCs w:val="24"/>
                <w:lang w:val="en-US"/>
              </w:rPr>
              <w:t>4.3.</w:t>
            </w:r>
          </w:p>
        </w:tc>
        <w:tc>
          <w:tcPr>
            <w:tcW w:w="3898" w:type="dxa"/>
            <w:tcMar>
              <w:top w:w="0" w:type="dxa"/>
              <w:left w:w="108" w:type="dxa"/>
              <w:bottom w:w="0" w:type="dxa"/>
              <w:right w:w="108" w:type="dxa"/>
            </w:tcMar>
          </w:tcPr>
          <w:p w:rsidR="00F809EC" w:rsidRPr="00BD2080" w:rsidRDefault="00A667B5" w:rsidP="005011AD">
            <w:pPr>
              <w:pStyle w:val="af7"/>
              <w:rPr>
                <w:rFonts w:ascii="Times New Roman" w:hAnsi="Times New Roman"/>
                <w:sz w:val="24"/>
                <w:szCs w:val="24"/>
                <w:lang w:val="en-US"/>
              </w:rPr>
            </w:pPr>
            <w:r>
              <w:rPr>
                <w:rStyle w:val="hps"/>
                <w:rFonts w:ascii="Times New Roman" w:hAnsi="Times New Roman"/>
                <w:sz w:val="24"/>
                <w:szCs w:val="24"/>
                <w:lang w:val="en-US"/>
              </w:rPr>
              <w:t>Involving</w:t>
            </w:r>
            <w:r w:rsidR="00F809EC" w:rsidRPr="00BD2080">
              <w:rPr>
                <w:rFonts w:ascii="Times New Roman" w:hAnsi="Times New Roman"/>
                <w:sz w:val="24"/>
                <w:szCs w:val="24"/>
                <w:lang w:val="en-US"/>
              </w:rPr>
              <w:t xml:space="preserve"> </w:t>
            </w:r>
            <w:proofErr w:type="spellStart"/>
            <w:r w:rsidR="003463A3">
              <w:rPr>
                <w:rStyle w:val="hps"/>
                <w:rFonts w:ascii="Times New Roman" w:hAnsi="Times New Roman"/>
                <w:sz w:val="24"/>
                <w:szCs w:val="24"/>
                <w:lang w:val="en-US"/>
              </w:rPr>
              <w:t>postdoc</w:t>
            </w:r>
            <w:r w:rsidR="005011AD">
              <w:rPr>
                <w:rStyle w:val="hps"/>
                <w:rFonts w:ascii="Times New Roman" w:hAnsi="Times New Roman"/>
                <w:sz w:val="24"/>
                <w:szCs w:val="24"/>
                <w:lang w:val="en-US"/>
              </w:rPr>
              <w:t>s</w:t>
            </w:r>
            <w:proofErr w:type="spellEnd"/>
            <w:r w:rsidR="005011AD">
              <w:rPr>
                <w:rStyle w:val="hps"/>
                <w:rFonts w:ascii="Times New Roman" w:hAnsi="Times New Roman"/>
                <w:sz w:val="24"/>
                <w:szCs w:val="24"/>
                <w:lang w:val="en-US"/>
              </w:rPr>
              <w:t xml:space="preserve"> in </w:t>
            </w:r>
            <w:r w:rsidR="00F809EC" w:rsidRPr="00BD2080">
              <w:rPr>
                <w:rStyle w:val="hps"/>
                <w:rFonts w:ascii="Times New Roman" w:hAnsi="Times New Roman"/>
                <w:sz w:val="24"/>
                <w:szCs w:val="24"/>
                <w:lang w:val="en-US"/>
              </w:rPr>
              <w:t>research projects</w:t>
            </w:r>
            <w:r w:rsidR="00F809EC" w:rsidRPr="00BD2080">
              <w:rPr>
                <w:rFonts w:ascii="Times New Roman" w:hAnsi="Times New Roman"/>
                <w:sz w:val="24"/>
                <w:szCs w:val="24"/>
                <w:lang w:val="en-US"/>
              </w:rPr>
              <w:t xml:space="preserve"> </w:t>
            </w:r>
            <w:r w:rsidR="005011AD">
              <w:rPr>
                <w:rFonts w:ascii="Times New Roman" w:hAnsi="Times New Roman"/>
                <w:sz w:val="24"/>
                <w:szCs w:val="24"/>
                <w:lang w:val="en-US"/>
              </w:rPr>
              <w:t>of</w:t>
            </w:r>
            <w:r w:rsidR="003463A3">
              <w:rPr>
                <w:rStyle w:val="hps"/>
                <w:rFonts w:ascii="Times New Roman" w:hAnsi="Times New Roman"/>
                <w:sz w:val="24"/>
                <w:szCs w:val="24"/>
                <w:lang w:val="en-US"/>
              </w:rPr>
              <w:t xml:space="preserve"> </w:t>
            </w:r>
            <w:r w:rsidR="00F809EC" w:rsidRPr="00BD2080">
              <w:rPr>
                <w:rFonts w:ascii="Times New Roman" w:hAnsi="Times New Roman"/>
                <w:sz w:val="24"/>
                <w:szCs w:val="24"/>
                <w:lang w:val="en-US"/>
              </w:rPr>
              <w:t xml:space="preserve"> </w:t>
            </w:r>
            <w:r w:rsidR="00F809EC" w:rsidRPr="00BD2080">
              <w:rPr>
                <w:rStyle w:val="hps"/>
                <w:rFonts w:ascii="Times New Roman" w:hAnsi="Times New Roman"/>
                <w:sz w:val="24"/>
                <w:szCs w:val="24"/>
                <w:lang w:val="en-US"/>
              </w:rPr>
              <w:t>research departments</w:t>
            </w:r>
          </w:p>
        </w:tc>
        <w:tc>
          <w:tcPr>
            <w:tcW w:w="4188" w:type="dxa"/>
            <w:tcMar>
              <w:top w:w="0" w:type="dxa"/>
              <w:left w:w="108" w:type="dxa"/>
              <w:bottom w:w="0" w:type="dxa"/>
              <w:right w:w="108" w:type="dxa"/>
            </w:tcMar>
          </w:tcPr>
          <w:p w:rsidR="00F809EC" w:rsidRPr="00BD2080" w:rsidRDefault="00F809EC" w:rsidP="00BB29EE">
            <w:pPr>
              <w:pStyle w:val="af7"/>
              <w:rPr>
                <w:rFonts w:ascii="Times New Roman" w:hAnsi="Times New Roman"/>
                <w:sz w:val="24"/>
                <w:szCs w:val="24"/>
                <w:lang w:val="en-US"/>
              </w:rPr>
            </w:pPr>
            <w:r w:rsidRPr="00BD2080">
              <w:rPr>
                <w:rStyle w:val="hps"/>
                <w:rFonts w:ascii="Times New Roman" w:hAnsi="Times New Roman"/>
                <w:sz w:val="24"/>
                <w:szCs w:val="24"/>
                <w:lang w:val="en-US"/>
              </w:rPr>
              <w:t>Internationalization</w:t>
            </w:r>
            <w:r w:rsidRPr="00BD2080">
              <w:rPr>
                <w:rFonts w:ascii="Times New Roman" w:hAnsi="Times New Roman"/>
                <w:sz w:val="24"/>
                <w:szCs w:val="24"/>
                <w:lang w:val="en-US"/>
              </w:rPr>
              <w:t xml:space="preserve"> </w:t>
            </w:r>
            <w:r w:rsidRPr="00BD2080">
              <w:rPr>
                <w:rStyle w:val="hps"/>
                <w:rFonts w:ascii="Times New Roman" w:hAnsi="Times New Roman"/>
                <w:sz w:val="24"/>
                <w:szCs w:val="24"/>
                <w:lang w:val="en-US"/>
              </w:rPr>
              <w:t>of research</w:t>
            </w:r>
            <w:r w:rsidRPr="00BD2080">
              <w:rPr>
                <w:rFonts w:ascii="Times New Roman" w:hAnsi="Times New Roman"/>
                <w:sz w:val="24"/>
                <w:szCs w:val="24"/>
                <w:lang w:val="en-US"/>
              </w:rPr>
              <w:t xml:space="preserve">, promotion of </w:t>
            </w:r>
            <w:r w:rsidRPr="00BD2080">
              <w:rPr>
                <w:rStyle w:val="hps"/>
                <w:rFonts w:ascii="Times New Roman" w:hAnsi="Times New Roman"/>
                <w:sz w:val="24"/>
                <w:szCs w:val="24"/>
                <w:lang w:val="en-US"/>
              </w:rPr>
              <w:t>HSE</w:t>
            </w:r>
            <w:r w:rsidRPr="00BD2080">
              <w:rPr>
                <w:rFonts w:ascii="Times New Roman" w:hAnsi="Times New Roman"/>
                <w:sz w:val="24"/>
                <w:szCs w:val="24"/>
                <w:lang w:val="en-US"/>
              </w:rPr>
              <w:t xml:space="preserve"> </w:t>
            </w:r>
            <w:r w:rsidRPr="00BD2080">
              <w:rPr>
                <w:rStyle w:val="hps"/>
                <w:rFonts w:ascii="Times New Roman" w:hAnsi="Times New Roman"/>
                <w:sz w:val="24"/>
                <w:szCs w:val="24"/>
                <w:lang w:val="en-US"/>
              </w:rPr>
              <w:t>in the international academic</w:t>
            </w:r>
            <w:r w:rsidRPr="00BD2080">
              <w:rPr>
                <w:rFonts w:ascii="Times New Roman" w:hAnsi="Times New Roman"/>
                <w:sz w:val="24"/>
                <w:szCs w:val="24"/>
                <w:lang w:val="en-US"/>
              </w:rPr>
              <w:t xml:space="preserve"> </w:t>
            </w:r>
            <w:r w:rsidRPr="00BD2080">
              <w:rPr>
                <w:rStyle w:val="hps"/>
                <w:rFonts w:ascii="Times New Roman" w:hAnsi="Times New Roman"/>
                <w:sz w:val="24"/>
                <w:szCs w:val="24"/>
                <w:lang w:val="en-US"/>
              </w:rPr>
              <w:t>community.</w:t>
            </w:r>
            <w:r w:rsidRPr="00BD2080">
              <w:rPr>
                <w:rFonts w:ascii="Times New Roman" w:hAnsi="Times New Roman"/>
                <w:sz w:val="24"/>
                <w:szCs w:val="24"/>
                <w:lang w:val="en-US"/>
              </w:rPr>
              <w:br/>
            </w:r>
            <w:r w:rsidRPr="00BD2080">
              <w:rPr>
                <w:rStyle w:val="hps"/>
                <w:rFonts w:ascii="Times New Roman" w:hAnsi="Times New Roman"/>
                <w:sz w:val="24"/>
                <w:szCs w:val="24"/>
                <w:lang w:val="en-US"/>
              </w:rPr>
              <w:t>Attracting</w:t>
            </w:r>
            <w:r w:rsidRPr="00BD2080">
              <w:rPr>
                <w:rFonts w:ascii="Times New Roman" w:hAnsi="Times New Roman"/>
                <w:sz w:val="24"/>
                <w:szCs w:val="24"/>
                <w:lang w:val="en-US"/>
              </w:rPr>
              <w:t xml:space="preserve"> </w:t>
            </w:r>
            <w:r w:rsidRPr="00BD2080">
              <w:rPr>
                <w:rStyle w:val="hps"/>
                <w:rFonts w:ascii="Times New Roman" w:hAnsi="Times New Roman"/>
                <w:sz w:val="24"/>
                <w:szCs w:val="24"/>
                <w:lang w:val="en-US"/>
              </w:rPr>
              <w:t>young</w:t>
            </w:r>
            <w:r w:rsidRPr="00BD2080">
              <w:rPr>
                <w:rFonts w:ascii="Times New Roman" w:hAnsi="Times New Roman"/>
                <w:sz w:val="24"/>
                <w:szCs w:val="24"/>
                <w:lang w:val="en-US"/>
              </w:rPr>
              <w:t xml:space="preserve"> </w:t>
            </w:r>
            <w:r w:rsidRPr="00BD2080">
              <w:rPr>
                <w:rStyle w:val="hps"/>
                <w:rFonts w:ascii="Times New Roman" w:hAnsi="Times New Roman"/>
                <w:sz w:val="24"/>
                <w:szCs w:val="24"/>
                <w:lang w:val="en-US"/>
              </w:rPr>
              <w:t>foreign researchers</w:t>
            </w:r>
            <w:r w:rsidR="003463A3">
              <w:rPr>
                <w:rFonts w:ascii="Times New Roman" w:hAnsi="Times New Roman"/>
                <w:sz w:val="24"/>
                <w:szCs w:val="24"/>
                <w:lang w:val="en-US"/>
              </w:rPr>
              <w:t>, enhancing</w:t>
            </w:r>
            <w:r w:rsidRPr="00BD2080">
              <w:rPr>
                <w:rFonts w:ascii="Times New Roman" w:hAnsi="Times New Roman"/>
                <w:sz w:val="24"/>
                <w:szCs w:val="24"/>
                <w:lang w:val="en-US"/>
              </w:rPr>
              <w:t xml:space="preserve"> </w:t>
            </w:r>
            <w:r w:rsidRPr="00BD2080">
              <w:rPr>
                <w:rStyle w:val="hps"/>
                <w:rFonts w:ascii="Times New Roman" w:hAnsi="Times New Roman"/>
                <w:sz w:val="24"/>
                <w:szCs w:val="24"/>
                <w:lang w:val="en-US"/>
              </w:rPr>
              <w:t>English-speaking</w:t>
            </w:r>
            <w:r w:rsidRPr="00BD2080">
              <w:rPr>
                <w:rFonts w:ascii="Times New Roman" w:hAnsi="Times New Roman"/>
                <w:sz w:val="24"/>
                <w:szCs w:val="24"/>
                <w:lang w:val="en-US"/>
              </w:rPr>
              <w:t xml:space="preserve"> </w:t>
            </w:r>
            <w:r w:rsidRPr="00BD2080">
              <w:rPr>
                <w:rStyle w:val="hps"/>
                <w:rFonts w:ascii="Times New Roman" w:hAnsi="Times New Roman"/>
                <w:sz w:val="24"/>
                <w:szCs w:val="24"/>
                <w:lang w:val="en-US"/>
              </w:rPr>
              <w:t>academic environment</w:t>
            </w:r>
            <w:r w:rsidRPr="00BD2080">
              <w:rPr>
                <w:rFonts w:ascii="Times New Roman" w:hAnsi="Times New Roman"/>
                <w:sz w:val="24"/>
                <w:szCs w:val="24"/>
                <w:lang w:val="en-US"/>
              </w:rPr>
              <w:t>.</w:t>
            </w:r>
          </w:p>
        </w:tc>
        <w:tc>
          <w:tcPr>
            <w:tcW w:w="5703" w:type="dxa"/>
            <w:tcMar>
              <w:top w:w="0" w:type="dxa"/>
              <w:left w:w="108" w:type="dxa"/>
              <w:bottom w:w="0" w:type="dxa"/>
              <w:right w:w="108" w:type="dxa"/>
            </w:tcMar>
          </w:tcPr>
          <w:p w:rsidR="00F809EC" w:rsidRPr="00BD2080" w:rsidRDefault="00F809EC" w:rsidP="00BB29EE">
            <w:pPr>
              <w:pStyle w:val="af7"/>
              <w:rPr>
                <w:rFonts w:ascii="Times New Roman" w:hAnsi="Times New Roman"/>
                <w:sz w:val="24"/>
                <w:szCs w:val="24"/>
                <w:lang w:val="en-US"/>
              </w:rPr>
            </w:pPr>
            <w:r w:rsidRPr="00BD2080">
              <w:rPr>
                <w:rFonts w:ascii="Times New Roman" w:hAnsi="Times New Roman"/>
                <w:sz w:val="24"/>
                <w:szCs w:val="24"/>
                <w:lang w:val="en-US"/>
              </w:rPr>
              <w:t>Target indicator:</w:t>
            </w:r>
          </w:p>
          <w:p w:rsidR="00F809EC" w:rsidRPr="00BD2080" w:rsidRDefault="00F809EC" w:rsidP="00BB29EE">
            <w:pPr>
              <w:pStyle w:val="af7"/>
              <w:rPr>
                <w:rFonts w:ascii="Times New Roman" w:hAnsi="Times New Roman"/>
                <w:sz w:val="24"/>
                <w:szCs w:val="24"/>
                <w:lang w:val="en-US"/>
              </w:rPr>
            </w:pPr>
            <w:r w:rsidRPr="00C42B18">
              <w:rPr>
                <w:rFonts w:ascii="Times New Roman" w:hAnsi="Times New Roman"/>
                <w:sz w:val="24"/>
                <w:szCs w:val="24"/>
                <w:lang w:val="en-US"/>
              </w:rPr>
              <w:t>Foreign professors, lecturers, and researchers in the total faculty pool, including Russian citizens with PhDs from foreign universities,%</w:t>
            </w:r>
            <w:r w:rsidRPr="00BD2080">
              <w:rPr>
                <w:rFonts w:ascii="Times New Roman" w:hAnsi="Times New Roman"/>
                <w:sz w:val="24"/>
                <w:szCs w:val="24"/>
                <w:lang w:val="en-US"/>
              </w:rPr>
              <w:t xml:space="preserve"> </w:t>
            </w:r>
          </w:p>
          <w:p w:rsidR="00F809EC" w:rsidRPr="00BD2080" w:rsidRDefault="00F809EC" w:rsidP="00BB29EE">
            <w:pPr>
              <w:pStyle w:val="af7"/>
              <w:rPr>
                <w:rFonts w:ascii="Times New Roman" w:hAnsi="Times New Roman"/>
                <w:sz w:val="24"/>
                <w:szCs w:val="24"/>
                <w:lang w:val="en-US"/>
              </w:rPr>
            </w:pPr>
            <w:r w:rsidRPr="00BD2080">
              <w:rPr>
                <w:rFonts w:ascii="Times New Roman" w:hAnsi="Times New Roman"/>
                <w:sz w:val="24"/>
                <w:szCs w:val="24"/>
                <w:lang w:val="en-US"/>
              </w:rPr>
              <w:lastRenderedPageBreak/>
              <w:t xml:space="preserve">KPI: </w:t>
            </w:r>
            <w:r w:rsidRPr="00C42B18">
              <w:rPr>
                <w:rFonts w:ascii="Times New Roman" w:hAnsi="Times New Roman"/>
                <w:color w:val="000000"/>
                <w:sz w:val="24"/>
                <w:szCs w:val="24"/>
                <w:lang w:val="en-US"/>
              </w:rPr>
              <w:t>Number of postdocs hired during the year</w:t>
            </w:r>
          </w:p>
        </w:tc>
      </w:tr>
      <w:tr w:rsidR="00F809EC" w:rsidRPr="00C42B18" w:rsidTr="00A23D1A">
        <w:trPr>
          <w:trHeight w:val="262"/>
        </w:trPr>
        <w:tc>
          <w:tcPr>
            <w:tcW w:w="14391" w:type="dxa"/>
            <w:gridSpan w:val="4"/>
            <w:tcMar>
              <w:top w:w="0" w:type="dxa"/>
              <w:left w:w="108" w:type="dxa"/>
              <w:bottom w:w="0" w:type="dxa"/>
              <w:right w:w="108" w:type="dxa"/>
            </w:tcMar>
          </w:tcPr>
          <w:p w:rsidR="00F809EC" w:rsidRPr="00D24DFD" w:rsidRDefault="00F809EC" w:rsidP="00BB29EE">
            <w:pPr>
              <w:pStyle w:val="af7"/>
              <w:jc w:val="center"/>
              <w:rPr>
                <w:rFonts w:ascii="Times New Roman" w:hAnsi="Times New Roman"/>
                <w:sz w:val="24"/>
                <w:szCs w:val="24"/>
              </w:rPr>
            </w:pPr>
            <w:r w:rsidRPr="00D24DFD">
              <w:rPr>
                <w:rFonts w:ascii="Times New Roman" w:hAnsi="Times New Roman"/>
                <w:b/>
                <w:sz w:val="24"/>
                <w:szCs w:val="24"/>
                <w:lang w:val="en-US"/>
              </w:rPr>
              <w:lastRenderedPageBreak/>
              <w:t>1st</w:t>
            </w:r>
            <w:r w:rsidRPr="00D24DFD">
              <w:rPr>
                <w:rFonts w:ascii="Times New Roman" w:hAnsi="Times New Roman"/>
                <w:b/>
                <w:sz w:val="24"/>
                <w:szCs w:val="24"/>
              </w:rPr>
              <w:t xml:space="preserve"> </w:t>
            </w:r>
            <w:r w:rsidRPr="00D24DFD">
              <w:rPr>
                <w:rFonts w:ascii="Times New Roman" w:hAnsi="Times New Roman"/>
                <w:b/>
                <w:sz w:val="24"/>
                <w:szCs w:val="24"/>
                <w:lang w:val="en-US"/>
              </w:rPr>
              <w:t>half of</w:t>
            </w:r>
            <w:r w:rsidRPr="00D24DFD">
              <w:rPr>
                <w:rFonts w:ascii="Times New Roman" w:hAnsi="Times New Roman"/>
                <w:b/>
                <w:sz w:val="24"/>
                <w:szCs w:val="24"/>
              </w:rPr>
              <w:t xml:space="preserve"> 2014</w:t>
            </w:r>
          </w:p>
        </w:tc>
      </w:tr>
      <w:tr w:rsidR="00F809EC" w:rsidRPr="00A17CEF" w:rsidTr="00A23D1A">
        <w:tc>
          <w:tcPr>
            <w:tcW w:w="602" w:type="dxa"/>
            <w:tcMar>
              <w:top w:w="0" w:type="dxa"/>
              <w:left w:w="108" w:type="dxa"/>
              <w:bottom w:w="0" w:type="dxa"/>
              <w:right w:w="108" w:type="dxa"/>
            </w:tcMar>
          </w:tcPr>
          <w:p w:rsidR="00F809EC" w:rsidRPr="00D24DFD" w:rsidRDefault="00F809EC" w:rsidP="00BB29EE">
            <w:pPr>
              <w:pStyle w:val="af7"/>
              <w:rPr>
                <w:rFonts w:ascii="Times New Roman" w:hAnsi="Times New Roman"/>
                <w:sz w:val="24"/>
                <w:szCs w:val="24"/>
              </w:rPr>
            </w:pPr>
            <w:r w:rsidRPr="00D24DFD">
              <w:rPr>
                <w:rFonts w:ascii="Times New Roman" w:hAnsi="Times New Roman"/>
                <w:sz w:val="24"/>
                <w:szCs w:val="24"/>
              </w:rPr>
              <w:t>4.4.</w:t>
            </w:r>
          </w:p>
        </w:tc>
        <w:tc>
          <w:tcPr>
            <w:tcW w:w="3898" w:type="dxa"/>
            <w:tcMar>
              <w:top w:w="0" w:type="dxa"/>
              <w:left w:w="108" w:type="dxa"/>
              <w:bottom w:w="0" w:type="dxa"/>
              <w:right w:w="108" w:type="dxa"/>
            </w:tcMar>
          </w:tcPr>
          <w:p w:rsidR="00F809EC" w:rsidRPr="00BD2080" w:rsidRDefault="003463A3" w:rsidP="003463A3">
            <w:pPr>
              <w:pStyle w:val="af7"/>
              <w:rPr>
                <w:rFonts w:ascii="Times New Roman" w:hAnsi="Times New Roman"/>
                <w:sz w:val="24"/>
                <w:szCs w:val="24"/>
                <w:lang w:val="en-US"/>
              </w:rPr>
            </w:pPr>
            <w:r>
              <w:rPr>
                <w:rStyle w:val="hps"/>
                <w:rFonts w:ascii="Times New Roman" w:hAnsi="Times New Roman"/>
                <w:sz w:val="24"/>
                <w:szCs w:val="24"/>
                <w:lang w:val="en-US"/>
              </w:rPr>
              <w:t xml:space="preserve">Introduction of a standard three-part </w:t>
            </w:r>
            <w:r w:rsidR="00F809EC" w:rsidRPr="00BD2080">
              <w:rPr>
                <w:rStyle w:val="hps"/>
                <w:rFonts w:ascii="Times New Roman" w:hAnsi="Times New Roman"/>
                <w:sz w:val="24"/>
                <w:szCs w:val="24"/>
                <w:lang w:val="en-US"/>
              </w:rPr>
              <w:t>contract</w:t>
            </w:r>
            <w:r w:rsidR="00F809EC" w:rsidRPr="00BD2080">
              <w:rPr>
                <w:rFonts w:ascii="Times New Roman" w:hAnsi="Times New Roman"/>
                <w:sz w:val="24"/>
                <w:szCs w:val="24"/>
                <w:lang w:val="en-US"/>
              </w:rPr>
              <w:t xml:space="preserve"> </w:t>
            </w:r>
            <w:r w:rsidR="00F809EC" w:rsidRPr="00BD2080">
              <w:rPr>
                <w:rStyle w:val="hps"/>
                <w:rFonts w:ascii="Times New Roman" w:hAnsi="Times New Roman"/>
                <w:sz w:val="24"/>
                <w:szCs w:val="24"/>
                <w:lang w:val="en-US"/>
              </w:rPr>
              <w:t>with</w:t>
            </w:r>
            <w:r w:rsidR="00F809EC" w:rsidRPr="00BD2080">
              <w:rPr>
                <w:rFonts w:ascii="Times New Roman" w:hAnsi="Times New Roman"/>
                <w:sz w:val="24"/>
                <w:szCs w:val="24"/>
                <w:lang w:val="en-US"/>
              </w:rPr>
              <w:t xml:space="preserve"> </w:t>
            </w:r>
            <w:r>
              <w:rPr>
                <w:rStyle w:val="hps"/>
                <w:rFonts w:ascii="Times New Roman" w:hAnsi="Times New Roman"/>
                <w:sz w:val="24"/>
                <w:szCs w:val="24"/>
                <w:lang w:val="en-US"/>
              </w:rPr>
              <w:t>faculty and research staff covering</w:t>
            </w:r>
            <w:r w:rsidR="00F809EC" w:rsidRPr="00BD2080">
              <w:rPr>
                <w:rFonts w:ascii="Times New Roman" w:hAnsi="Times New Roman"/>
                <w:sz w:val="24"/>
                <w:szCs w:val="24"/>
                <w:lang w:val="en-US"/>
              </w:rPr>
              <w:t xml:space="preserve"> </w:t>
            </w:r>
            <w:r w:rsidR="00F809EC" w:rsidRPr="00BD2080">
              <w:rPr>
                <w:rStyle w:val="hps"/>
                <w:rFonts w:ascii="Times New Roman" w:hAnsi="Times New Roman"/>
                <w:sz w:val="24"/>
                <w:szCs w:val="24"/>
                <w:lang w:val="en-US"/>
              </w:rPr>
              <w:t>teaching</w:t>
            </w:r>
            <w:r w:rsidR="00F809EC" w:rsidRPr="00BD2080">
              <w:rPr>
                <w:rFonts w:ascii="Times New Roman" w:hAnsi="Times New Roman"/>
                <w:sz w:val="24"/>
                <w:szCs w:val="24"/>
                <w:lang w:val="en-US"/>
              </w:rPr>
              <w:t xml:space="preserve">, research </w:t>
            </w:r>
            <w:r w:rsidR="00F809EC" w:rsidRPr="00BD2080">
              <w:rPr>
                <w:rStyle w:val="hps"/>
                <w:rFonts w:ascii="Times New Roman" w:hAnsi="Times New Roman"/>
                <w:sz w:val="24"/>
                <w:szCs w:val="24"/>
                <w:lang w:val="en-US"/>
              </w:rPr>
              <w:t xml:space="preserve">and </w:t>
            </w:r>
            <w:r>
              <w:rPr>
                <w:rStyle w:val="hps"/>
                <w:rFonts w:ascii="Times New Roman" w:hAnsi="Times New Roman"/>
                <w:sz w:val="24"/>
                <w:szCs w:val="24"/>
                <w:lang w:val="en-US"/>
              </w:rPr>
              <w:t>public</w:t>
            </w:r>
            <w:r w:rsidR="00F809EC" w:rsidRPr="00BD2080">
              <w:rPr>
                <w:rStyle w:val="hps"/>
                <w:rFonts w:ascii="Times New Roman" w:hAnsi="Times New Roman"/>
                <w:sz w:val="24"/>
                <w:szCs w:val="24"/>
                <w:lang w:val="en-US"/>
              </w:rPr>
              <w:t>/administrative work</w:t>
            </w:r>
          </w:p>
        </w:tc>
        <w:tc>
          <w:tcPr>
            <w:tcW w:w="4188" w:type="dxa"/>
            <w:tcMar>
              <w:top w:w="0" w:type="dxa"/>
              <w:left w:w="108" w:type="dxa"/>
              <w:bottom w:w="0" w:type="dxa"/>
              <w:right w:w="108" w:type="dxa"/>
            </w:tcMar>
          </w:tcPr>
          <w:p w:rsidR="00F809EC" w:rsidRPr="00BD2080" w:rsidRDefault="003463A3" w:rsidP="003463A3">
            <w:pPr>
              <w:pStyle w:val="af7"/>
              <w:rPr>
                <w:rFonts w:ascii="Times New Roman" w:hAnsi="Times New Roman"/>
                <w:sz w:val="24"/>
                <w:szCs w:val="24"/>
                <w:lang w:val="en-US"/>
              </w:rPr>
            </w:pPr>
            <w:r>
              <w:rPr>
                <w:rStyle w:val="hps"/>
                <w:rFonts w:ascii="Times New Roman" w:hAnsi="Times New Roman"/>
                <w:sz w:val="24"/>
                <w:szCs w:val="24"/>
                <w:lang w:val="en-US"/>
              </w:rPr>
              <w:t xml:space="preserve">Development </w:t>
            </w:r>
            <w:r w:rsidR="00A94188">
              <w:rPr>
                <w:rStyle w:val="hps"/>
                <w:rFonts w:ascii="Times New Roman" w:hAnsi="Times New Roman"/>
                <w:sz w:val="24"/>
                <w:szCs w:val="24"/>
                <w:lang w:val="en-US"/>
              </w:rPr>
              <w:t xml:space="preserve">of </w:t>
            </w:r>
            <w:r w:rsidR="00A94188" w:rsidRPr="00BD2080">
              <w:rPr>
                <w:rFonts w:ascii="Times New Roman" w:hAnsi="Times New Roman"/>
                <w:sz w:val="24"/>
                <w:szCs w:val="24"/>
                <w:lang w:val="en-US"/>
              </w:rPr>
              <w:t>research</w:t>
            </w:r>
            <w:r w:rsidR="00F809EC" w:rsidRPr="00BD2080">
              <w:rPr>
                <w:rStyle w:val="hps"/>
                <w:rFonts w:ascii="Times New Roman" w:hAnsi="Times New Roman"/>
                <w:sz w:val="24"/>
                <w:szCs w:val="24"/>
                <w:lang w:val="en-US"/>
              </w:rPr>
              <w:t xml:space="preserve"> and teaching staff</w:t>
            </w:r>
            <w:r w:rsidR="00F809EC" w:rsidRPr="00BD2080">
              <w:rPr>
                <w:rFonts w:ascii="Times New Roman" w:hAnsi="Times New Roman"/>
                <w:sz w:val="24"/>
                <w:szCs w:val="24"/>
                <w:lang w:val="en-US"/>
              </w:rPr>
              <w:t xml:space="preserve">. </w:t>
            </w:r>
            <w:r>
              <w:rPr>
                <w:rStyle w:val="hps"/>
                <w:rFonts w:ascii="Times New Roman" w:hAnsi="Times New Roman"/>
                <w:sz w:val="24"/>
                <w:szCs w:val="24"/>
                <w:lang w:val="en-US"/>
              </w:rPr>
              <w:t>Increasing flexib</w:t>
            </w:r>
            <w:r w:rsidR="00A94188">
              <w:rPr>
                <w:rStyle w:val="hps"/>
                <w:rFonts w:ascii="Times New Roman" w:hAnsi="Times New Roman"/>
                <w:sz w:val="24"/>
                <w:szCs w:val="24"/>
                <w:lang w:val="en-US"/>
              </w:rPr>
              <w:t>ility of pay received by teaching staff</w:t>
            </w:r>
            <w:r w:rsidR="00F809EC" w:rsidRPr="00BD2080">
              <w:rPr>
                <w:rFonts w:ascii="Times New Roman" w:hAnsi="Times New Roman"/>
                <w:sz w:val="24"/>
                <w:szCs w:val="24"/>
                <w:lang w:val="en-US"/>
              </w:rPr>
              <w:br/>
            </w:r>
            <w:r>
              <w:rPr>
                <w:rStyle w:val="hps"/>
                <w:rFonts w:ascii="Times New Roman" w:hAnsi="Times New Roman"/>
                <w:sz w:val="24"/>
                <w:szCs w:val="24"/>
                <w:lang w:val="en-US"/>
              </w:rPr>
              <w:t>Standardizing requirements to teaching staff.</w:t>
            </w:r>
          </w:p>
        </w:tc>
        <w:tc>
          <w:tcPr>
            <w:tcW w:w="5703" w:type="dxa"/>
            <w:tcMar>
              <w:top w:w="0" w:type="dxa"/>
              <w:left w:w="108" w:type="dxa"/>
              <w:bottom w:w="0" w:type="dxa"/>
              <w:right w:w="108" w:type="dxa"/>
            </w:tcMar>
          </w:tcPr>
          <w:p w:rsidR="00F809EC" w:rsidRPr="00BD2080" w:rsidRDefault="00F809EC" w:rsidP="00BB29EE">
            <w:pPr>
              <w:pStyle w:val="af7"/>
              <w:rPr>
                <w:rFonts w:ascii="Times New Roman" w:hAnsi="Times New Roman"/>
                <w:sz w:val="24"/>
                <w:szCs w:val="24"/>
                <w:lang w:val="en-US"/>
              </w:rPr>
            </w:pPr>
            <w:r w:rsidRPr="00BD2080">
              <w:rPr>
                <w:rFonts w:ascii="Times New Roman" w:hAnsi="Times New Roman"/>
                <w:sz w:val="24"/>
                <w:szCs w:val="24"/>
                <w:lang w:val="en-US"/>
              </w:rPr>
              <w:t xml:space="preserve">Target indicators: </w:t>
            </w:r>
            <w:r w:rsidRPr="00C42B18">
              <w:rPr>
                <w:rFonts w:ascii="Times New Roman" w:hAnsi="Times New Roman"/>
                <w:sz w:val="24"/>
                <w:szCs w:val="24"/>
                <w:lang w:val="en-US"/>
              </w:rPr>
              <w:t xml:space="preserve">Foreign professors, lecturers, and researchers in the total faculty pool, including Russian citizens with PhDs from foreign universities,%; </w:t>
            </w:r>
            <w:r w:rsidRPr="00BD2080">
              <w:rPr>
                <w:rFonts w:ascii="Times New Roman" w:hAnsi="Times New Roman"/>
                <w:sz w:val="24"/>
                <w:szCs w:val="24"/>
                <w:lang w:val="en-US"/>
              </w:rPr>
              <w:t xml:space="preserve"> </w:t>
            </w:r>
          </w:p>
          <w:p w:rsidR="00F809EC" w:rsidRPr="00BD2080" w:rsidRDefault="00F809EC" w:rsidP="00BB29EE">
            <w:pPr>
              <w:pStyle w:val="af7"/>
              <w:rPr>
                <w:rFonts w:ascii="Times New Roman" w:hAnsi="Times New Roman"/>
                <w:sz w:val="24"/>
                <w:szCs w:val="24"/>
                <w:lang w:val="en-US"/>
              </w:rPr>
            </w:pPr>
            <w:r w:rsidRPr="00BD2080">
              <w:rPr>
                <w:rFonts w:ascii="Times New Roman" w:hAnsi="Times New Roman"/>
                <w:sz w:val="24"/>
                <w:szCs w:val="24"/>
                <w:lang w:val="en-US"/>
              </w:rPr>
              <w:t xml:space="preserve">Number of articles in Web of Science and Scopus (unduplicated) per faculty member </w:t>
            </w:r>
          </w:p>
          <w:p w:rsidR="00F809EC" w:rsidRPr="00843F8B" w:rsidRDefault="00F809EC" w:rsidP="00A23D1A">
            <w:pPr>
              <w:pStyle w:val="af7"/>
              <w:rPr>
                <w:rFonts w:ascii="Times New Roman" w:hAnsi="Times New Roman"/>
                <w:sz w:val="24"/>
                <w:szCs w:val="24"/>
                <w:lang w:val="en-US"/>
              </w:rPr>
            </w:pPr>
            <w:r w:rsidRPr="00BD2080">
              <w:rPr>
                <w:rFonts w:ascii="Times New Roman" w:hAnsi="Times New Roman"/>
                <w:sz w:val="24"/>
                <w:szCs w:val="24"/>
                <w:lang w:val="en-US"/>
              </w:rPr>
              <w:t xml:space="preserve">KPI: </w:t>
            </w:r>
            <w:r w:rsidRPr="00C42B18">
              <w:rPr>
                <w:rFonts w:ascii="Times New Roman" w:hAnsi="Times New Roman"/>
                <w:color w:val="000000"/>
                <w:sz w:val="24"/>
                <w:szCs w:val="24"/>
                <w:lang w:val="en-US"/>
              </w:rPr>
              <w:t>Percent of faculty members with unified contracts that combine teaching, research and social/administrative work</w:t>
            </w:r>
          </w:p>
        </w:tc>
      </w:tr>
      <w:tr w:rsidR="00F809EC" w:rsidRPr="00C42B18" w:rsidTr="00A23D1A">
        <w:tc>
          <w:tcPr>
            <w:tcW w:w="14391" w:type="dxa"/>
            <w:gridSpan w:val="4"/>
            <w:tcMar>
              <w:top w:w="0" w:type="dxa"/>
              <w:left w:w="108" w:type="dxa"/>
              <w:bottom w:w="0" w:type="dxa"/>
              <w:right w:w="108" w:type="dxa"/>
            </w:tcMar>
          </w:tcPr>
          <w:p w:rsidR="00F809EC" w:rsidRPr="00D24DFD" w:rsidRDefault="00F809EC" w:rsidP="00BB29EE">
            <w:pPr>
              <w:pStyle w:val="af7"/>
              <w:jc w:val="center"/>
              <w:rPr>
                <w:rFonts w:ascii="Times New Roman" w:hAnsi="Times New Roman"/>
                <w:sz w:val="24"/>
                <w:szCs w:val="24"/>
              </w:rPr>
            </w:pPr>
            <w:r w:rsidRPr="00D24DFD">
              <w:rPr>
                <w:rFonts w:ascii="Times New Roman" w:hAnsi="Times New Roman"/>
                <w:b/>
                <w:sz w:val="24"/>
                <w:szCs w:val="24"/>
              </w:rPr>
              <w:t>2</w:t>
            </w:r>
            <w:proofErr w:type="spellStart"/>
            <w:r w:rsidRPr="00D24DFD">
              <w:rPr>
                <w:rFonts w:ascii="Times New Roman" w:hAnsi="Times New Roman"/>
                <w:b/>
                <w:sz w:val="24"/>
                <w:szCs w:val="24"/>
                <w:vertAlign w:val="superscript"/>
                <w:lang w:val="en-US"/>
              </w:rPr>
              <w:t>nd</w:t>
            </w:r>
            <w:proofErr w:type="spellEnd"/>
            <w:r w:rsidRPr="00D24DFD">
              <w:rPr>
                <w:rFonts w:ascii="Times New Roman" w:hAnsi="Times New Roman"/>
                <w:b/>
                <w:sz w:val="24"/>
                <w:szCs w:val="24"/>
                <w:lang w:val="en-US"/>
              </w:rPr>
              <w:t xml:space="preserve"> half of</w:t>
            </w:r>
            <w:r w:rsidRPr="00D24DFD">
              <w:rPr>
                <w:rFonts w:ascii="Times New Roman" w:hAnsi="Times New Roman"/>
                <w:b/>
                <w:sz w:val="24"/>
                <w:szCs w:val="24"/>
              </w:rPr>
              <w:t xml:space="preserve"> 2014</w:t>
            </w:r>
          </w:p>
        </w:tc>
      </w:tr>
      <w:tr w:rsidR="00F809EC" w:rsidRPr="00A17CEF" w:rsidTr="00A23D1A">
        <w:tc>
          <w:tcPr>
            <w:tcW w:w="602" w:type="dxa"/>
            <w:tcMar>
              <w:top w:w="0" w:type="dxa"/>
              <w:left w:w="108" w:type="dxa"/>
              <w:bottom w:w="0" w:type="dxa"/>
              <w:right w:w="108" w:type="dxa"/>
            </w:tcMar>
          </w:tcPr>
          <w:p w:rsidR="00F809EC" w:rsidRPr="00D24DFD" w:rsidRDefault="00F809EC" w:rsidP="00BB29EE">
            <w:pPr>
              <w:pStyle w:val="af7"/>
              <w:rPr>
                <w:rFonts w:ascii="Times New Roman" w:hAnsi="Times New Roman"/>
                <w:sz w:val="24"/>
                <w:szCs w:val="24"/>
              </w:rPr>
            </w:pPr>
            <w:r w:rsidRPr="00D24DFD">
              <w:rPr>
                <w:rFonts w:ascii="Times New Roman" w:hAnsi="Times New Roman"/>
                <w:sz w:val="24"/>
                <w:szCs w:val="24"/>
              </w:rPr>
              <w:t>4.5.</w:t>
            </w:r>
          </w:p>
        </w:tc>
        <w:tc>
          <w:tcPr>
            <w:tcW w:w="3898" w:type="dxa"/>
            <w:tcMar>
              <w:top w:w="0" w:type="dxa"/>
              <w:left w:w="108" w:type="dxa"/>
              <w:bottom w:w="0" w:type="dxa"/>
              <w:right w:w="108" w:type="dxa"/>
            </w:tcMar>
          </w:tcPr>
          <w:p w:rsidR="00F809EC" w:rsidRPr="00BD2080" w:rsidRDefault="00A94188" w:rsidP="00BB29EE">
            <w:pPr>
              <w:pStyle w:val="af7"/>
              <w:rPr>
                <w:rFonts w:ascii="Times New Roman" w:hAnsi="Times New Roman"/>
                <w:sz w:val="24"/>
                <w:szCs w:val="24"/>
                <w:lang w:val="en-US"/>
              </w:rPr>
            </w:pPr>
            <w:r>
              <w:rPr>
                <w:rStyle w:val="hps"/>
                <w:rFonts w:ascii="Times New Roman" w:hAnsi="Times New Roman"/>
                <w:sz w:val="24"/>
                <w:szCs w:val="24"/>
                <w:lang w:val="en-US"/>
              </w:rPr>
              <w:t>Launch of</w:t>
            </w:r>
            <w:r w:rsidR="00F809EC" w:rsidRPr="00BD2080">
              <w:rPr>
                <w:rFonts w:ascii="Times New Roman" w:hAnsi="Times New Roman"/>
                <w:sz w:val="24"/>
                <w:szCs w:val="24"/>
                <w:lang w:val="en-US"/>
              </w:rPr>
              <w:t xml:space="preserve"> </w:t>
            </w:r>
            <w:r>
              <w:rPr>
                <w:rStyle w:val="hps"/>
                <w:rFonts w:ascii="Times New Roman" w:hAnsi="Times New Roman"/>
                <w:sz w:val="24"/>
                <w:szCs w:val="24"/>
                <w:lang w:val="en-US"/>
              </w:rPr>
              <w:t>quality assessment procedures</w:t>
            </w:r>
            <w:r w:rsidR="00F809EC" w:rsidRPr="00BD2080">
              <w:rPr>
                <w:rFonts w:ascii="Times New Roman" w:hAnsi="Times New Roman"/>
                <w:sz w:val="24"/>
                <w:szCs w:val="24"/>
                <w:lang w:val="en-US"/>
              </w:rPr>
              <w:t xml:space="preserve"> </w:t>
            </w:r>
            <w:r>
              <w:rPr>
                <w:rStyle w:val="hps"/>
                <w:rFonts w:ascii="Times New Roman" w:hAnsi="Times New Roman"/>
                <w:sz w:val="24"/>
                <w:szCs w:val="24"/>
                <w:lang w:val="en-US"/>
              </w:rPr>
              <w:t xml:space="preserve">for </w:t>
            </w:r>
            <w:r w:rsidR="00F809EC" w:rsidRPr="00BD2080">
              <w:rPr>
                <w:rFonts w:ascii="Times New Roman" w:hAnsi="Times New Roman"/>
                <w:sz w:val="24"/>
                <w:szCs w:val="24"/>
                <w:lang w:val="en-US"/>
              </w:rPr>
              <w:t xml:space="preserve"> </w:t>
            </w:r>
            <w:r w:rsidR="00F809EC" w:rsidRPr="00BD2080">
              <w:rPr>
                <w:rStyle w:val="hps"/>
                <w:rFonts w:ascii="Times New Roman" w:hAnsi="Times New Roman"/>
                <w:sz w:val="24"/>
                <w:szCs w:val="24"/>
                <w:lang w:val="en-US"/>
              </w:rPr>
              <w:t>administrative staff</w:t>
            </w:r>
          </w:p>
        </w:tc>
        <w:tc>
          <w:tcPr>
            <w:tcW w:w="4188" w:type="dxa"/>
            <w:tcMar>
              <w:top w:w="0" w:type="dxa"/>
              <w:left w:w="108" w:type="dxa"/>
              <w:bottom w:w="0" w:type="dxa"/>
              <w:right w:w="108" w:type="dxa"/>
            </w:tcMar>
          </w:tcPr>
          <w:p w:rsidR="00F809EC" w:rsidRPr="00BD2080" w:rsidRDefault="00A94188" w:rsidP="00A94188">
            <w:pPr>
              <w:pStyle w:val="af7"/>
              <w:rPr>
                <w:rFonts w:ascii="Times New Roman" w:hAnsi="Times New Roman"/>
                <w:sz w:val="24"/>
                <w:szCs w:val="24"/>
                <w:lang w:val="en-US"/>
              </w:rPr>
            </w:pPr>
            <w:r>
              <w:rPr>
                <w:rStyle w:val="hps"/>
                <w:rFonts w:ascii="Times New Roman" w:hAnsi="Times New Roman"/>
                <w:sz w:val="24"/>
                <w:szCs w:val="24"/>
                <w:lang w:val="en-US"/>
              </w:rPr>
              <w:t>Improved</w:t>
            </w:r>
            <w:r w:rsidR="00F809EC" w:rsidRPr="00BD2080">
              <w:rPr>
                <w:rStyle w:val="hps"/>
                <w:rFonts w:ascii="Times New Roman" w:hAnsi="Times New Roman"/>
                <w:sz w:val="24"/>
                <w:szCs w:val="24"/>
                <w:lang w:val="en-US"/>
              </w:rPr>
              <w:t xml:space="preserve"> quality</w:t>
            </w:r>
            <w:r w:rsidR="00F809EC" w:rsidRPr="00BD2080">
              <w:rPr>
                <w:rFonts w:ascii="Times New Roman" w:hAnsi="Times New Roman"/>
                <w:sz w:val="24"/>
                <w:szCs w:val="24"/>
                <w:lang w:val="en-US"/>
              </w:rPr>
              <w:t xml:space="preserve"> </w:t>
            </w:r>
            <w:r w:rsidR="00F809EC" w:rsidRPr="00BD2080">
              <w:rPr>
                <w:rStyle w:val="hps"/>
                <w:rFonts w:ascii="Times New Roman" w:hAnsi="Times New Roman"/>
                <w:sz w:val="24"/>
                <w:szCs w:val="24"/>
                <w:lang w:val="en-US"/>
              </w:rPr>
              <w:t>of administrative</w:t>
            </w:r>
            <w:r w:rsidR="00F809EC" w:rsidRPr="00BD2080">
              <w:rPr>
                <w:rFonts w:ascii="Times New Roman" w:hAnsi="Times New Roman"/>
                <w:sz w:val="24"/>
                <w:szCs w:val="24"/>
                <w:lang w:val="en-US"/>
              </w:rPr>
              <w:t xml:space="preserve"> </w:t>
            </w:r>
            <w:r w:rsidR="00F809EC" w:rsidRPr="00BD2080">
              <w:rPr>
                <w:rStyle w:val="hps"/>
                <w:rFonts w:ascii="Times New Roman" w:hAnsi="Times New Roman"/>
                <w:sz w:val="24"/>
                <w:szCs w:val="24"/>
                <w:lang w:val="en-US"/>
              </w:rPr>
              <w:t>services</w:t>
            </w:r>
            <w:r>
              <w:rPr>
                <w:rFonts w:ascii="Times New Roman" w:hAnsi="Times New Roman"/>
                <w:sz w:val="24"/>
                <w:szCs w:val="24"/>
                <w:lang w:val="en-US"/>
              </w:rPr>
              <w:t>, stronger</w:t>
            </w:r>
            <w:r w:rsidR="00F809EC" w:rsidRPr="00BD2080">
              <w:rPr>
                <w:rFonts w:ascii="Times New Roman" w:hAnsi="Times New Roman"/>
                <w:sz w:val="24"/>
                <w:szCs w:val="24"/>
                <w:lang w:val="en-US"/>
              </w:rPr>
              <w:t xml:space="preserve"> </w:t>
            </w:r>
            <w:r>
              <w:rPr>
                <w:rStyle w:val="hps"/>
                <w:rFonts w:ascii="Times New Roman" w:hAnsi="Times New Roman"/>
                <w:sz w:val="24"/>
                <w:szCs w:val="24"/>
                <w:lang w:val="en-US"/>
              </w:rPr>
              <w:t>customer-oriented attitude</w:t>
            </w:r>
            <w:r w:rsidR="00F809EC" w:rsidRPr="00BD2080">
              <w:rPr>
                <w:rFonts w:ascii="Times New Roman" w:hAnsi="Times New Roman"/>
                <w:sz w:val="24"/>
                <w:szCs w:val="24"/>
                <w:lang w:val="en-US"/>
              </w:rPr>
              <w:t xml:space="preserve"> </w:t>
            </w:r>
            <w:r>
              <w:rPr>
                <w:rStyle w:val="hps"/>
                <w:rFonts w:ascii="Times New Roman" w:hAnsi="Times New Roman"/>
                <w:sz w:val="24"/>
                <w:szCs w:val="24"/>
                <w:lang w:val="en-US"/>
              </w:rPr>
              <w:t>of administrative staff</w:t>
            </w:r>
            <w:r>
              <w:rPr>
                <w:rFonts w:ascii="Times New Roman" w:hAnsi="Times New Roman"/>
                <w:sz w:val="24"/>
                <w:szCs w:val="24"/>
                <w:lang w:val="en-US"/>
              </w:rPr>
              <w:t>. Improved working and learning</w:t>
            </w:r>
            <w:r w:rsidR="00F809EC" w:rsidRPr="00A94188">
              <w:rPr>
                <w:rStyle w:val="hps"/>
                <w:rFonts w:ascii="Times New Roman" w:hAnsi="Times New Roman"/>
                <w:sz w:val="24"/>
                <w:szCs w:val="24"/>
                <w:lang w:val="en-US"/>
              </w:rPr>
              <w:t xml:space="preserve"> conditions</w:t>
            </w:r>
          </w:p>
        </w:tc>
        <w:tc>
          <w:tcPr>
            <w:tcW w:w="5703" w:type="dxa"/>
            <w:tcMar>
              <w:top w:w="0" w:type="dxa"/>
              <w:left w:w="108" w:type="dxa"/>
              <w:bottom w:w="0" w:type="dxa"/>
              <w:right w:w="108" w:type="dxa"/>
            </w:tcMar>
          </w:tcPr>
          <w:p w:rsidR="00F809EC" w:rsidRPr="00BD2080" w:rsidRDefault="00F809EC" w:rsidP="00BB29EE">
            <w:pPr>
              <w:pStyle w:val="af7"/>
              <w:rPr>
                <w:rFonts w:ascii="Times New Roman" w:hAnsi="Times New Roman"/>
                <w:sz w:val="24"/>
                <w:szCs w:val="24"/>
                <w:lang w:val="en-US"/>
              </w:rPr>
            </w:pPr>
            <w:r w:rsidRPr="00BD2080">
              <w:rPr>
                <w:rFonts w:ascii="Times New Roman" w:hAnsi="Times New Roman"/>
                <w:sz w:val="24"/>
                <w:szCs w:val="24"/>
                <w:lang w:val="en-US"/>
              </w:rPr>
              <w:t xml:space="preserve">Target indicators: </w:t>
            </w:r>
            <w:r w:rsidRPr="00C42B18">
              <w:rPr>
                <w:rFonts w:ascii="Times New Roman" w:hAnsi="Times New Roman"/>
                <w:sz w:val="24"/>
                <w:szCs w:val="24"/>
                <w:lang w:val="en-US"/>
              </w:rPr>
              <w:t xml:space="preserve">Foreign professors, lecturers, and researchers in the total faculty pool, including Russian citizens with PhDs from foreign universities,%; </w:t>
            </w:r>
            <w:r w:rsidRPr="00BD2080">
              <w:rPr>
                <w:rFonts w:ascii="Times New Roman" w:hAnsi="Times New Roman"/>
                <w:sz w:val="24"/>
                <w:szCs w:val="24"/>
                <w:lang w:val="en-US"/>
              </w:rPr>
              <w:t xml:space="preserve"> </w:t>
            </w:r>
          </w:p>
          <w:p w:rsidR="00F809EC" w:rsidRPr="00BD2080" w:rsidRDefault="00F809EC" w:rsidP="00BB29EE">
            <w:pPr>
              <w:pStyle w:val="af7"/>
              <w:rPr>
                <w:rFonts w:ascii="Times New Roman" w:hAnsi="Times New Roman"/>
                <w:sz w:val="24"/>
                <w:szCs w:val="24"/>
                <w:lang w:val="en-US"/>
              </w:rPr>
            </w:pPr>
            <w:r w:rsidRPr="00C42B18">
              <w:rPr>
                <w:rFonts w:ascii="Times New Roman" w:hAnsi="Times New Roman"/>
                <w:sz w:val="24"/>
                <w:szCs w:val="24"/>
                <w:lang w:val="en-US"/>
              </w:rPr>
              <w:t>Foreign students in the university's core educational programmes (including students from CIS countries)</w:t>
            </w:r>
            <w:r w:rsidRPr="00BD2080">
              <w:rPr>
                <w:rFonts w:ascii="Times New Roman" w:hAnsi="Times New Roman"/>
                <w:sz w:val="24"/>
                <w:szCs w:val="24"/>
                <w:lang w:val="en-US"/>
              </w:rPr>
              <w:t xml:space="preserve">,% </w:t>
            </w:r>
          </w:p>
        </w:tc>
      </w:tr>
      <w:tr w:rsidR="00F809EC" w:rsidRPr="00A17CEF" w:rsidTr="00A23D1A">
        <w:tc>
          <w:tcPr>
            <w:tcW w:w="602" w:type="dxa"/>
            <w:tcMar>
              <w:top w:w="0" w:type="dxa"/>
              <w:left w:w="108" w:type="dxa"/>
              <w:bottom w:w="0" w:type="dxa"/>
              <w:right w:w="108" w:type="dxa"/>
            </w:tcMar>
          </w:tcPr>
          <w:p w:rsidR="00F809EC" w:rsidRPr="00D24DFD" w:rsidRDefault="00F809EC" w:rsidP="00BB29EE">
            <w:pPr>
              <w:pStyle w:val="af7"/>
              <w:rPr>
                <w:rFonts w:ascii="Times New Roman" w:hAnsi="Times New Roman"/>
                <w:sz w:val="24"/>
                <w:szCs w:val="24"/>
              </w:rPr>
            </w:pPr>
            <w:r w:rsidRPr="00D24DFD">
              <w:rPr>
                <w:rFonts w:ascii="Times New Roman" w:hAnsi="Times New Roman"/>
                <w:sz w:val="24"/>
                <w:szCs w:val="24"/>
              </w:rPr>
              <w:t>4.6.</w:t>
            </w:r>
          </w:p>
        </w:tc>
        <w:tc>
          <w:tcPr>
            <w:tcW w:w="3898" w:type="dxa"/>
            <w:tcMar>
              <w:top w:w="0" w:type="dxa"/>
              <w:left w:w="108" w:type="dxa"/>
              <w:bottom w:w="0" w:type="dxa"/>
              <w:right w:w="108" w:type="dxa"/>
            </w:tcMar>
          </w:tcPr>
          <w:p w:rsidR="00F809EC" w:rsidRPr="00BD2080" w:rsidRDefault="00A94188" w:rsidP="00BB29EE">
            <w:pPr>
              <w:pStyle w:val="af7"/>
              <w:rPr>
                <w:rFonts w:ascii="Times New Roman" w:hAnsi="Times New Roman"/>
                <w:sz w:val="24"/>
                <w:szCs w:val="24"/>
                <w:lang w:val="en-US"/>
              </w:rPr>
            </w:pPr>
            <w:r>
              <w:rPr>
                <w:rStyle w:val="hps"/>
                <w:rFonts w:ascii="Times New Roman" w:hAnsi="Times New Roman"/>
                <w:sz w:val="24"/>
                <w:szCs w:val="24"/>
                <w:lang w:val="en-US"/>
              </w:rPr>
              <w:t>I</w:t>
            </w:r>
            <w:r w:rsidR="00F809EC" w:rsidRPr="00BD2080">
              <w:rPr>
                <w:rStyle w:val="hps"/>
                <w:rFonts w:ascii="Times New Roman" w:hAnsi="Times New Roman"/>
                <w:sz w:val="24"/>
                <w:szCs w:val="24"/>
                <w:lang w:val="en-US"/>
              </w:rPr>
              <w:t>nternational</w:t>
            </w:r>
            <w:r w:rsidR="00F809EC" w:rsidRPr="00BD2080">
              <w:rPr>
                <w:rFonts w:ascii="Times New Roman" w:hAnsi="Times New Roman"/>
                <w:sz w:val="24"/>
                <w:szCs w:val="24"/>
                <w:lang w:val="en-US"/>
              </w:rPr>
              <w:t xml:space="preserve"> </w:t>
            </w:r>
            <w:r w:rsidR="00F809EC" w:rsidRPr="00BD2080">
              <w:rPr>
                <w:rStyle w:val="hps"/>
                <w:rFonts w:ascii="Times New Roman" w:hAnsi="Times New Roman"/>
                <w:sz w:val="24"/>
                <w:szCs w:val="24"/>
                <w:lang w:val="en-US"/>
              </w:rPr>
              <w:t>recruitment</w:t>
            </w:r>
            <w:r w:rsidR="00F809EC" w:rsidRPr="00BD2080">
              <w:rPr>
                <w:rFonts w:ascii="Times New Roman" w:hAnsi="Times New Roman"/>
                <w:sz w:val="24"/>
                <w:szCs w:val="24"/>
                <w:lang w:val="en-US"/>
              </w:rPr>
              <w:t xml:space="preserve"> </w:t>
            </w:r>
            <w:r>
              <w:rPr>
                <w:rStyle w:val="hps"/>
                <w:rFonts w:ascii="Times New Roman" w:hAnsi="Times New Roman"/>
                <w:sz w:val="24"/>
                <w:szCs w:val="24"/>
                <w:lang w:val="en-US"/>
              </w:rPr>
              <w:t>of new faculty and staff</w:t>
            </w:r>
            <w:r w:rsidR="00F809EC" w:rsidRPr="00BD2080">
              <w:rPr>
                <w:rFonts w:ascii="Times New Roman" w:hAnsi="Times New Roman"/>
                <w:sz w:val="24"/>
                <w:szCs w:val="24"/>
                <w:lang w:val="en-US"/>
              </w:rPr>
              <w:t xml:space="preserve"> </w:t>
            </w:r>
            <w:r w:rsidR="00F809EC" w:rsidRPr="00BD2080">
              <w:rPr>
                <w:rStyle w:val="hps"/>
                <w:rFonts w:ascii="Times New Roman" w:hAnsi="Times New Roman"/>
                <w:sz w:val="24"/>
                <w:szCs w:val="24"/>
                <w:lang w:val="en-US"/>
              </w:rPr>
              <w:t>in accordance</w:t>
            </w:r>
            <w:r w:rsidR="00F809EC" w:rsidRPr="00BD2080">
              <w:rPr>
                <w:rFonts w:ascii="Times New Roman" w:hAnsi="Times New Roman"/>
                <w:sz w:val="24"/>
                <w:szCs w:val="24"/>
                <w:lang w:val="en-US"/>
              </w:rPr>
              <w:t xml:space="preserve"> </w:t>
            </w:r>
            <w:r w:rsidR="00F809EC" w:rsidRPr="00BD2080">
              <w:rPr>
                <w:rStyle w:val="hps"/>
                <w:rFonts w:ascii="Times New Roman" w:hAnsi="Times New Roman"/>
                <w:sz w:val="24"/>
                <w:szCs w:val="24"/>
                <w:lang w:val="en-US"/>
              </w:rPr>
              <w:t>with the requirements</w:t>
            </w:r>
            <w:r w:rsidR="00F809EC" w:rsidRPr="00BD2080">
              <w:rPr>
                <w:rFonts w:ascii="Times New Roman" w:hAnsi="Times New Roman"/>
                <w:sz w:val="24"/>
                <w:szCs w:val="24"/>
                <w:lang w:val="en-US"/>
              </w:rPr>
              <w:t xml:space="preserve"> </w:t>
            </w:r>
            <w:r w:rsidR="00F809EC" w:rsidRPr="00BD2080">
              <w:rPr>
                <w:rStyle w:val="hps"/>
                <w:rFonts w:ascii="Times New Roman" w:hAnsi="Times New Roman"/>
                <w:sz w:val="24"/>
                <w:szCs w:val="24"/>
                <w:lang w:val="en-US"/>
              </w:rPr>
              <w:t>and targets of research teams</w:t>
            </w:r>
          </w:p>
        </w:tc>
        <w:tc>
          <w:tcPr>
            <w:tcW w:w="4188" w:type="dxa"/>
            <w:tcMar>
              <w:top w:w="0" w:type="dxa"/>
              <w:left w:w="108" w:type="dxa"/>
              <w:bottom w:w="0" w:type="dxa"/>
              <w:right w:w="108" w:type="dxa"/>
            </w:tcMar>
          </w:tcPr>
          <w:p w:rsidR="00F809EC" w:rsidRPr="00BD2080" w:rsidRDefault="00A94188" w:rsidP="00A94188">
            <w:pPr>
              <w:pStyle w:val="af7"/>
              <w:rPr>
                <w:rFonts w:ascii="Times New Roman" w:hAnsi="Times New Roman"/>
                <w:sz w:val="24"/>
                <w:szCs w:val="24"/>
                <w:lang w:val="en-US"/>
              </w:rPr>
            </w:pPr>
            <w:r>
              <w:rPr>
                <w:rStyle w:val="hps"/>
                <w:rFonts w:ascii="Times New Roman" w:hAnsi="Times New Roman"/>
                <w:sz w:val="24"/>
                <w:szCs w:val="24"/>
                <w:lang w:val="en-US"/>
              </w:rPr>
              <w:t>Introduction of new principles of developing human resources</w:t>
            </w:r>
            <w:r w:rsidR="00F809EC" w:rsidRPr="00BD2080">
              <w:rPr>
                <w:rStyle w:val="hps"/>
                <w:rFonts w:ascii="Times New Roman" w:hAnsi="Times New Roman"/>
                <w:sz w:val="24"/>
                <w:szCs w:val="24"/>
                <w:lang w:val="en-US"/>
              </w:rPr>
              <w:t>.</w:t>
            </w:r>
            <w:r w:rsidR="00F809EC" w:rsidRPr="00BD2080">
              <w:rPr>
                <w:rFonts w:ascii="Times New Roman" w:hAnsi="Times New Roman"/>
                <w:sz w:val="24"/>
                <w:szCs w:val="24"/>
                <w:lang w:val="en-US"/>
              </w:rPr>
              <w:br/>
            </w:r>
            <w:r w:rsidR="00F809EC" w:rsidRPr="00BD2080">
              <w:rPr>
                <w:rStyle w:val="hps"/>
                <w:rFonts w:ascii="Times New Roman" w:hAnsi="Times New Roman"/>
                <w:sz w:val="24"/>
                <w:szCs w:val="24"/>
                <w:lang w:val="en-US"/>
              </w:rPr>
              <w:t>Increasing</w:t>
            </w:r>
            <w:r w:rsidR="00F809EC" w:rsidRPr="00BD2080">
              <w:rPr>
                <w:rFonts w:ascii="Times New Roman" w:hAnsi="Times New Roman"/>
                <w:sz w:val="24"/>
                <w:szCs w:val="24"/>
                <w:lang w:val="en-US"/>
              </w:rPr>
              <w:t xml:space="preserve"> </w:t>
            </w:r>
            <w:r w:rsidR="00F809EC" w:rsidRPr="00BD2080">
              <w:rPr>
                <w:rStyle w:val="hps"/>
                <w:rFonts w:ascii="Times New Roman" w:hAnsi="Times New Roman"/>
                <w:sz w:val="24"/>
                <w:szCs w:val="24"/>
                <w:lang w:val="en-US"/>
              </w:rPr>
              <w:t>the productivity of</w:t>
            </w:r>
            <w:r w:rsidR="00F809EC" w:rsidRPr="00BD2080">
              <w:rPr>
                <w:rFonts w:ascii="Times New Roman" w:hAnsi="Times New Roman"/>
                <w:sz w:val="24"/>
                <w:szCs w:val="24"/>
                <w:lang w:val="en-US"/>
              </w:rPr>
              <w:t xml:space="preserve"> </w:t>
            </w:r>
            <w:r>
              <w:rPr>
                <w:rStyle w:val="hps"/>
                <w:rFonts w:ascii="Times New Roman" w:hAnsi="Times New Roman"/>
                <w:sz w:val="24"/>
                <w:szCs w:val="24"/>
                <w:lang w:val="en-US"/>
              </w:rPr>
              <w:t>research team</w:t>
            </w:r>
            <w:r w:rsidR="00F809EC" w:rsidRPr="00BD2080">
              <w:rPr>
                <w:rStyle w:val="hps"/>
                <w:rFonts w:ascii="Times New Roman" w:hAnsi="Times New Roman"/>
                <w:sz w:val="24"/>
                <w:szCs w:val="24"/>
                <w:lang w:val="en-US"/>
              </w:rPr>
              <w:t>s.</w:t>
            </w:r>
            <w:r w:rsidR="00F809EC" w:rsidRPr="00BD2080">
              <w:rPr>
                <w:rFonts w:ascii="Times New Roman" w:hAnsi="Times New Roman"/>
                <w:sz w:val="24"/>
                <w:szCs w:val="24"/>
                <w:lang w:val="en-US"/>
              </w:rPr>
              <w:br/>
            </w:r>
            <w:r w:rsidR="00F809EC" w:rsidRPr="00BD2080">
              <w:rPr>
                <w:rStyle w:val="hps"/>
                <w:rFonts w:ascii="Times New Roman" w:hAnsi="Times New Roman"/>
                <w:sz w:val="24"/>
                <w:szCs w:val="24"/>
                <w:lang w:val="en-US"/>
              </w:rPr>
              <w:t>Increased level</w:t>
            </w:r>
            <w:r w:rsidR="00DD5576">
              <w:rPr>
                <w:rFonts w:ascii="Times New Roman" w:hAnsi="Times New Roman"/>
                <w:sz w:val="24"/>
                <w:szCs w:val="24"/>
                <w:lang w:val="en-US"/>
              </w:rPr>
              <w:t xml:space="preserve"> of publishing and citation</w:t>
            </w:r>
          </w:p>
        </w:tc>
        <w:tc>
          <w:tcPr>
            <w:tcW w:w="5703" w:type="dxa"/>
            <w:tcMar>
              <w:top w:w="0" w:type="dxa"/>
              <w:left w:w="108" w:type="dxa"/>
              <w:bottom w:w="0" w:type="dxa"/>
              <w:right w:w="108" w:type="dxa"/>
            </w:tcMar>
          </w:tcPr>
          <w:p w:rsidR="00F809EC" w:rsidRPr="00BD2080" w:rsidRDefault="00F809EC" w:rsidP="00BB29EE">
            <w:pPr>
              <w:pStyle w:val="af7"/>
              <w:rPr>
                <w:rFonts w:ascii="Times New Roman" w:hAnsi="Times New Roman"/>
                <w:sz w:val="24"/>
                <w:szCs w:val="24"/>
                <w:lang w:val="en-US"/>
              </w:rPr>
            </w:pPr>
            <w:r w:rsidRPr="00BD2080">
              <w:rPr>
                <w:rFonts w:ascii="Times New Roman" w:hAnsi="Times New Roman"/>
                <w:sz w:val="24"/>
                <w:szCs w:val="24"/>
                <w:lang w:val="en-US"/>
              </w:rPr>
              <w:t xml:space="preserve">Target indicators: </w:t>
            </w:r>
            <w:r w:rsidRPr="00C42B18">
              <w:rPr>
                <w:rFonts w:ascii="Times New Roman" w:hAnsi="Times New Roman"/>
                <w:sz w:val="24"/>
                <w:szCs w:val="24"/>
                <w:lang w:val="en-US"/>
              </w:rPr>
              <w:t>Foreign professors, lecturers, and researchers in the total faculty pool, including Russian citizens with PhDs from foreign universities,%</w:t>
            </w:r>
            <w:r w:rsidRPr="00BD2080">
              <w:rPr>
                <w:rFonts w:ascii="Times New Roman" w:hAnsi="Times New Roman"/>
                <w:sz w:val="24"/>
                <w:szCs w:val="24"/>
                <w:lang w:val="en-US"/>
              </w:rPr>
              <w:t xml:space="preserve">; </w:t>
            </w:r>
          </w:p>
          <w:p w:rsidR="00F809EC" w:rsidRPr="00BD2080" w:rsidRDefault="00F809EC" w:rsidP="00BB29EE">
            <w:pPr>
              <w:pStyle w:val="af7"/>
              <w:rPr>
                <w:rFonts w:ascii="Times New Roman" w:hAnsi="Times New Roman"/>
                <w:sz w:val="24"/>
                <w:szCs w:val="24"/>
                <w:lang w:val="en-US"/>
              </w:rPr>
            </w:pPr>
            <w:r w:rsidRPr="00BD2080">
              <w:rPr>
                <w:rFonts w:ascii="Times New Roman" w:hAnsi="Times New Roman"/>
                <w:sz w:val="24"/>
                <w:szCs w:val="24"/>
                <w:lang w:val="en-US"/>
              </w:rPr>
              <w:t xml:space="preserve">Number of articles in Web of Science and Scopus (unduplicated) per faculty member </w:t>
            </w:r>
          </w:p>
          <w:p w:rsidR="00F809EC" w:rsidRPr="00BD2080" w:rsidRDefault="00F809EC" w:rsidP="00BB29EE">
            <w:pPr>
              <w:pStyle w:val="af7"/>
              <w:rPr>
                <w:rFonts w:ascii="Times New Roman" w:hAnsi="Times New Roman"/>
                <w:sz w:val="24"/>
                <w:szCs w:val="24"/>
                <w:lang w:val="en-US"/>
              </w:rPr>
            </w:pPr>
            <w:r w:rsidRPr="00BD2080">
              <w:rPr>
                <w:rFonts w:ascii="Times New Roman" w:hAnsi="Times New Roman"/>
                <w:sz w:val="24"/>
                <w:szCs w:val="24"/>
                <w:lang w:val="en-US"/>
              </w:rPr>
              <w:t xml:space="preserve">KPI: </w:t>
            </w:r>
            <w:r w:rsidRPr="00C42B18">
              <w:rPr>
                <w:rFonts w:ascii="Times New Roman" w:hAnsi="Times New Roman"/>
                <w:color w:val="000000"/>
                <w:sz w:val="24"/>
                <w:szCs w:val="24"/>
                <w:lang w:val="en-US"/>
              </w:rPr>
              <w:t xml:space="preserve">Number of faculty members hired through international recruiting with the subsequent possibility of getting a permanent position </w:t>
            </w:r>
          </w:p>
        </w:tc>
      </w:tr>
      <w:tr w:rsidR="00F809EC" w:rsidRPr="00A17CEF" w:rsidTr="00A23D1A">
        <w:tc>
          <w:tcPr>
            <w:tcW w:w="602" w:type="dxa"/>
            <w:tcMar>
              <w:top w:w="0" w:type="dxa"/>
              <w:left w:w="108" w:type="dxa"/>
              <w:bottom w:w="0" w:type="dxa"/>
              <w:right w:w="108" w:type="dxa"/>
            </w:tcMar>
          </w:tcPr>
          <w:p w:rsidR="00F809EC" w:rsidRPr="00D24DFD" w:rsidRDefault="00F809EC" w:rsidP="00BB29EE">
            <w:pPr>
              <w:pStyle w:val="af7"/>
              <w:rPr>
                <w:rFonts w:ascii="Times New Roman" w:hAnsi="Times New Roman"/>
                <w:sz w:val="24"/>
                <w:szCs w:val="24"/>
              </w:rPr>
            </w:pPr>
            <w:r w:rsidRPr="00D24DFD">
              <w:rPr>
                <w:rFonts w:ascii="Times New Roman" w:hAnsi="Times New Roman"/>
                <w:sz w:val="24"/>
                <w:szCs w:val="24"/>
              </w:rPr>
              <w:lastRenderedPageBreak/>
              <w:t>4.7.</w:t>
            </w:r>
          </w:p>
        </w:tc>
        <w:tc>
          <w:tcPr>
            <w:tcW w:w="3898" w:type="dxa"/>
            <w:tcMar>
              <w:top w:w="0" w:type="dxa"/>
              <w:left w:w="108" w:type="dxa"/>
              <w:bottom w:w="0" w:type="dxa"/>
              <w:right w:w="108" w:type="dxa"/>
            </w:tcMar>
          </w:tcPr>
          <w:p w:rsidR="00F809EC" w:rsidRPr="00D24DFD" w:rsidRDefault="00DD5576" w:rsidP="00BB29EE">
            <w:pPr>
              <w:pStyle w:val="af7"/>
              <w:rPr>
                <w:rFonts w:ascii="Times New Roman" w:hAnsi="Times New Roman"/>
                <w:sz w:val="24"/>
                <w:szCs w:val="24"/>
                <w:lang w:val="en-US"/>
              </w:rPr>
            </w:pPr>
            <w:r>
              <w:rPr>
                <w:rStyle w:val="hps"/>
                <w:rFonts w:ascii="Times New Roman" w:hAnsi="Times New Roman"/>
                <w:sz w:val="24"/>
                <w:szCs w:val="24"/>
                <w:lang w:val="en-US"/>
              </w:rPr>
              <w:t>Introduction of procedures for measuring the efficiency of members of senior university leadership</w:t>
            </w:r>
          </w:p>
        </w:tc>
        <w:tc>
          <w:tcPr>
            <w:tcW w:w="4188" w:type="dxa"/>
            <w:tcMar>
              <w:top w:w="0" w:type="dxa"/>
              <w:left w:w="108" w:type="dxa"/>
              <w:bottom w:w="0" w:type="dxa"/>
              <w:right w:w="108" w:type="dxa"/>
            </w:tcMar>
          </w:tcPr>
          <w:p w:rsidR="00F809EC" w:rsidRPr="00843F8B" w:rsidRDefault="00DD5576" w:rsidP="00A23D1A">
            <w:pPr>
              <w:pStyle w:val="af7"/>
              <w:rPr>
                <w:rFonts w:ascii="Times New Roman" w:hAnsi="Times New Roman"/>
                <w:sz w:val="24"/>
                <w:szCs w:val="24"/>
                <w:lang w:val="en-US"/>
              </w:rPr>
            </w:pPr>
            <w:r>
              <w:rPr>
                <w:rStyle w:val="hps"/>
                <w:rFonts w:ascii="Times New Roman" w:hAnsi="Times New Roman"/>
                <w:sz w:val="24"/>
                <w:szCs w:val="24"/>
                <w:lang w:val="en-US"/>
              </w:rPr>
              <w:t>Greater</w:t>
            </w:r>
            <w:r w:rsidR="00F809EC" w:rsidRPr="00C51676">
              <w:rPr>
                <w:rStyle w:val="hps"/>
                <w:rFonts w:ascii="Times New Roman" w:hAnsi="Times New Roman"/>
                <w:sz w:val="24"/>
                <w:szCs w:val="24"/>
                <w:lang w:val="en-US"/>
              </w:rPr>
              <w:t xml:space="preserve"> effectiveness of</w:t>
            </w:r>
            <w:r w:rsidR="00F809EC" w:rsidRPr="00C51676">
              <w:rPr>
                <w:rFonts w:ascii="Times New Roman" w:hAnsi="Times New Roman"/>
                <w:sz w:val="24"/>
                <w:szCs w:val="24"/>
                <w:lang w:val="en-US"/>
              </w:rPr>
              <w:t xml:space="preserve"> </w:t>
            </w:r>
            <w:r>
              <w:rPr>
                <w:rStyle w:val="hps"/>
                <w:rFonts w:ascii="Times New Roman" w:hAnsi="Times New Roman"/>
                <w:sz w:val="24"/>
                <w:szCs w:val="24"/>
                <w:lang w:val="en-US"/>
              </w:rPr>
              <w:t>managerial</w:t>
            </w:r>
            <w:r w:rsidR="00F809EC" w:rsidRPr="00C51676">
              <w:rPr>
                <w:rStyle w:val="hps"/>
                <w:rFonts w:ascii="Times New Roman" w:hAnsi="Times New Roman"/>
                <w:sz w:val="24"/>
                <w:szCs w:val="24"/>
                <w:lang w:val="en-US"/>
              </w:rPr>
              <w:t xml:space="preserve"> decisions</w:t>
            </w:r>
            <w:r w:rsidR="00F809EC" w:rsidRPr="00C51676">
              <w:rPr>
                <w:rFonts w:ascii="Times New Roman" w:hAnsi="Times New Roman"/>
                <w:sz w:val="24"/>
                <w:szCs w:val="24"/>
                <w:lang w:val="en-US"/>
              </w:rPr>
              <w:t xml:space="preserve"> </w:t>
            </w:r>
            <w:r>
              <w:rPr>
                <w:rStyle w:val="hps"/>
                <w:rFonts w:ascii="Times New Roman" w:hAnsi="Times New Roman"/>
                <w:sz w:val="24"/>
                <w:szCs w:val="24"/>
                <w:lang w:val="en-US"/>
              </w:rPr>
              <w:t xml:space="preserve">aimed at </w:t>
            </w:r>
            <w:r w:rsidR="00F809EC" w:rsidRPr="00C51676">
              <w:rPr>
                <w:rStyle w:val="hps"/>
                <w:rFonts w:ascii="Times New Roman" w:hAnsi="Times New Roman"/>
                <w:sz w:val="24"/>
                <w:szCs w:val="24"/>
                <w:lang w:val="en-US"/>
              </w:rPr>
              <w:t>achieving strategic</w:t>
            </w:r>
            <w:r w:rsidR="00F809EC" w:rsidRPr="00C51676">
              <w:rPr>
                <w:rFonts w:ascii="Times New Roman" w:hAnsi="Times New Roman"/>
                <w:sz w:val="24"/>
                <w:szCs w:val="24"/>
                <w:lang w:val="en-US"/>
              </w:rPr>
              <w:t xml:space="preserve"> </w:t>
            </w:r>
            <w:r w:rsidR="00F809EC" w:rsidRPr="00C51676">
              <w:rPr>
                <w:rStyle w:val="hps"/>
                <w:rFonts w:ascii="Times New Roman" w:hAnsi="Times New Roman"/>
                <w:sz w:val="24"/>
                <w:szCs w:val="24"/>
                <w:lang w:val="en-US"/>
              </w:rPr>
              <w:t>goals</w:t>
            </w:r>
            <w:r w:rsidR="00F809EC" w:rsidRPr="00C51676">
              <w:rPr>
                <w:rFonts w:ascii="Times New Roman" w:hAnsi="Times New Roman"/>
                <w:sz w:val="24"/>
                <w:szCs w:val="24"/>
                <w:lang w:val="en-US"/>
              </w:rPr>
              <w:t xml:space="preserve"> </w:t>
            </w:r>
            <w:r w:rsidR="00F809EC" w:rsidRPr="00C51676">
              <w:rPr>
                <w:rStyle w:val="hps"/>
                <w:rFonts w:ascii="Times New Roman" w:hAnsi="Times New Roman"/>
                <w:sz w:val="24"/>
                <w:szCs w:val="24"/>
                <w:lang w:val="en-US"/>
              </w:rPr>
              <w:t>of the university.</w:t>
            </w:r>
            <w:r w:rsidR="00F809EC" w:rsidRPr="00C51676">
              <w:rPr>
                <w:rFonts w:ascii="Times New Roman" w:hAnsi="Times New Roman"/>
                <w:sz w:val="24"/>
                <w:szCs w:val="24"/>
                <w:lang w:val="en-US"/>
              </w:rPr>
              <w:t xml:space="preserve"> </w:t>
            </w:r>
            <w:r>
              <w:rPr>
                <w:rStyle w:val="hps"/>
                <w:rFonts w:ascii="Times New Roman" w:hAnsi="Times New Roman"/>
                <w:sz w:val="24"/>
                <w:szCs w:val="24"/>
                <w:lang w:val="en-US"/>
              </w:rPr>
              <w:t>Greater</w:t>
            </w:r>
            <w:r w:rsidR="00F809EC" w:rsidRPr="00C51676">
              <w:rPr>
                <w:rStyle w:val="hps"/>
                <w:rFonts w:ascii="Times New Roman" w:hAnsi="Times New Roman"/>
                <w:sz w:val="24"/>
                <w:szCs w:val="24"/>
                <w:lang w:val="en-US"/>
              </w:rPr>
              <w:t xml:space="preserve"> efficiency of</w:t>
            </w:r>
            <w:r>
              <w:rPr>
                <w:rFonts w:ascii="Times New Roman" w:hAnsi="Times New Roman"/>
                <w:sz w:val="24"/>
                <w:szCs w:val="24"/>
                <w:lang w:val="en-US"/>
              </w:rPr>
              <w:t xml:space="preserve"> decisionmaking</w:t>
            </w:r>
            <w:r w:rsidR="00F809EC" w:rsidRPr="00C51676">
              <w:rPr>
                <w:rStyle w:val="hps"/>
                <w:rFonts w:ascii="Times New Roman" w:hAnsi="Times New Roman"/>
                <w:sz w:val="24"/>
                <w:szCs w:val="24"/>
                <w:lang w:val="en-US"/>
              </w:rPr>
              <w:t>.</w:t>
            </w:r>
          </w:p>
        </w:tc>
        <w:tc>
          <w:tcPr>
            <w:tcW w:w="5703" w:type="dxa"/>
            <w:tcMar>
              <w:top w:w="0" w:type="dxa"/>
              <w:left w:w="108" w:type="dxa"/>
              <w:bottom w:w="0" w:type="dxa"/>
              <w:right w:w="108" w:type="dxa"/>
            </w:tcMar>
          </w:tcPr>
          <w:p w:rsidR="00F809EC" w:rsidRPr="00583E19" w:rsidRDefault="00F809EC" w:rsidP="00BB29EE">
            <w:pPr>
              <w:pStyle w:val="af7"/>
              <w:rPr>
                <w:rFonts w:ascii="Times New Roman" w:hAnsi="Times New Roman"/>
                <w:sz w:val="24"/>
                <w:szCs w:val="24"/>
                <w:lang w:val="en-US"/>
              </w:rPr>
            </w:pPr>
            <w:r>
              <w:rPr>
                <w:rFonts w:ascii="Times New Roman" w:hAnsi="Times New Roman"/>
                <w:sz w:val="24"/>
                <w:szCs w:val="24"/>
                <w:lang w:val="en-US"/>
              </w:rPr>
              <w:t>Target</w:t>
            </w:r>
            <w:r w:rsidRPr="00583E19">
              <w:rPr>
                <w:rFonts w:ascii="Times New Roman" w:hAnsi="Times New Roman"/>
                <w:sz w:val="24"/>
                <w:szCs w:val="24"/>
                <w:lang w:val="en-US"/>
              </w:rPr>
              <w:t xml:space="preserve"> </w:t>
            </w:r>
            <w:r>
              <w:rPr>
                <w:rFonts w:ascii="Times New Roman" w:hAnsi="Times New Roman"/>
                <w:sz w:val="24"/>
                <w:szCs w:val="24"/>
                <w:lang w:val="en-US"/>
              </w:rPr>
              <w:t>indicator</w:t>
            </w:r>
            <w:r w:rsidRPr="00583E19">
              <w:rPr>
                <w:rFonts w:ascii="Times New Roman" w:hAnsi="Times New Roman"/>
                <w:sz w:val="24"/>
                <w:szCs w:val="24"/>
                <w:lang w:val="en-US"/>
              </w:rPr>
              <w:t xml:space="preserve">: </w:t>
            </w:r>
            <w:r w:rsidRPr="00C42B18">
              <w:rPr>
                <w:rFonts w:ascii="Times New Roman" w:hAnsi="Times New Roman"/>
                <w:sz w:val="24"/>
                <w:szCs w:val="24"/>
                <w:lang w:val="en-US"/>
              </w:rPr>
              <w:t>Share of revenues from non-budgetary sources in the university's revenue structure</w:t>
            </w:r>
            <w:r w:rsidRPr="00583E19">
              <w:rPr>
                <w:rFonts w:ascii="Times New Roman" w:hAnsi="Times New Roman"/>
                <w:sz w:val="24"/>
                <w:szCs w:val="24"/>
                <w:lang w:val="en-US"/>
              </w:rPr>
              <w:t>, %;</w:t>
            </w:r>
          </w:p>
          <w:p w:rsidR="00F809EC" w:rsidRPr="00583E19" w:rsidRDefault="00F809EC" w:rsidP="00BB29EE">
            <w:pPr>
              <w:pStyle w:val="af7"/>
              <w:rPr>
                <w:rFonts w:ascii="Times New Roman" w:hAnsi="Times New Roman"/>
                <w:sz w:val="24"/>
                <w:szCs w:val="24"/>
                <w:lang w:val="en-US"/>
              </w:rPr>
            </w:pPr>
            <w:r w:rsidRPr="00C42B18">
              <w:rPr>
                <w:rFonts w:ascii="Times New Roman" w:hAnsi="Times New Roman"/>
                <w:sz w:val="24"/>
                <w:szCs w:val="24"/>
                <w:lang w:val="en-US"/>
              </w:rPr>
              <w:t xml:space="preserve">University expenditures allocated for implementing strategic initiatives (out of total expenditures), % </w:t>
            </w:r>
          </w:p>
        </w:tc>
      </w:tr>
      <w:tr w:rsidR="00F809EC" w:rsidRPr="00A17CEF" w:rsidTr="00A23D1A">
        <w:tc>
          <w:tcPr>
            <w:tcW w:w="14391" w:type="dxa"/>
            <w:gridSpan w:val="4"/>
            <w:shd w:val="clear" w:color="auto" w:fill="D6E3BC"/>
            <w:tcMar>
              <w:top w:w="0" w:type="dxa"/>
              <w:left w:w="108" w:type="dxa"/>
              <w:bottom w:w="0" w:type="dxa"/>
              <w:right w:w="108" w:type="dxa"/>
            </w:tcMar>
          </w:tcPr>
          <w:p w:rsidR="00F809EC" w:rsidRPr="00213E70" w:rsidRDefault="00F809EC" w:rsidP="00C51E6C">
            <w:pPr>
              <w:pStyle w:val="af7"/>
              <w:jc w:val="center"/>
              <w:rPr>
                <w:rFonts w:ascii="Times New Roman" w:hAnsi="Times New Roman"/>
                <w:b/>
                <w:sz w:val="24"/>
                <w:szCs w:val="24"/>
                <w:lang w:val="en-US"/>
              </w:rPr>
            </w:pPr>
            <w:r w:rsidRPr="00C51676">
              <w:rPr>
                <w:rStyle w:val="hps"/>
                <w:rFonts w:ascii="Times New Roman" w:hAnsi="Times New Roman"/>
                <w:b/>
                <w:sz w:val="24"/>
                <w:szCs w:val="24"/>
                <w:lang w:val="en-US"/>
              </w:rPr>
              <w:t>Strategic Initiative</w:t>
            </w:r>
            <w:r w:rsidRPr="00C51676">
              <w:rPr>
                <w:rFonts w:ascii="Times New Roman" w:hAnsi="Times New Roman"/>
                <w:b/>
                <w:sz w:val="24"/>
                <w:szCs w:val="24"/>
                <w:lang w:val="en-US"/>
              </w:rPr>
              <w:t xml:space="preserve"> </w:t>
            </w:r>
            <w:r w:rsidRPr="00C51676">
              <w:rPr>
                <w:rStyle w:val="hps"/>
                <w:rFonts w:ascii="Times New Roman" w:hAnsi="Times New Roman"/>
                <w:b/>
                <w:sz w:val="24"/>
                <w:szCs w:val="24"/>
                <w:lang w:val="en-US"/>
              </w:rPr>
              <w:t xml:space="preserve">5 </w:t>
            </w:r>
            <w:r w:rsidRPr="00C42B18">
              <w:rPr>
                <w:rFonts w:ascii="Times New Roman" w:hAnsi="Times New Roman"/>
                <w:b/>
                <w:sz w:val="24"/>
                <w:szCs w:val="24"/>
                <w:lang w:val="en-US"/>
              </w:rPr>
              <w:t xml:space="preserve">«Modernizing the </w:t>
            </w:r>
            <w:r w:rsidR="00C51E6C">
              <w:rPr>
                <w:rFonts w:ascii="Times New Roman" w:hAnsi="Times New Roman"/>
                <w:b/>
                <w:sz w:val="24"/>
                <w:szCs w:val="24"/>
                <w:lang w:val="en-US"/>
              </w:rPr>
              <w:t>management</w:t>
            </w:r>
            <w:r w:rsidRPr="00C42B18">
              <w:rPr>
                <w:rFonts w:ascii="Times New Roman" w:hAnsi="Times New Roman"/>
                <w:b/>
                <w:sz w:val="24"/>
                <w:szCs w:val="24"/>
                <w:lang w:val="en-US"/>
              </w:rPr>
              <w:t xml:space="preserve"> system»</w:t>
            </w:r>
          </w:p>
        </w:tc>
      </w:tr>
      <w:tr w:rsidR="00F809EC" w:rsidRPr="00C42B18" w:rsidTr="00A23D1A">
        <w:tc>
          <w:tcPr>
            <w:tcW w:w="14391" w:type="dxa"/>
            <w:gridSpan w:val="4"/>
            <w:tcMar>
              <w:top w:w="0" w:type="dxa"/>
              <w:left w:w="108" w:type="dxa"/>
              <w:bottom w:w="0" w:type="dxa"/>
              <w:right w:w="108" w:type="dxa"/>
            </w:tcMar>
          </w:tcPr>
          <w:p w:rsidR="00F809EC" w:rsidRPr="00D24DFD" w:rsidRDefault="00F809EC" w:rsidP="00BB29EE">
            <w:pPr>
              <w:pStyle w:val="af7"/>
              <w:jc w:val="center"/>
              <w:rPr>
                <w:rFonts w:ascii="Times New Roman" w:hAnsi="Times New Roman"/>
                <w:sz w:val="24"/>
                <w:szCs w:val="24"/>
              </w:rPr>
            </w:pPr>
            <w:r w:rsidRPr="00D24DFD">
              <w:rPr>
                <w:rFonts w:ascii="Times New Roman" w:hAnsi="Times New Roman"/>
                <w:b/>
                <w:sz w:val="24"/>
                <w:szCs w:val="24"/>
              </w:rPr>
              <w:t>2013</w:t>
            </w:r>
          </w:p>
        </w:tc>
      </w:tr>
      <w:tr w:rsidR="00F809EC" w:rsidRPr="00A17CEF" w:rsidTr="00A23D1A">
        <w:tc>
          <w:tcPr>
            <w:tcW w:w="602" w:type="dxa"/>
            <w:tcMar>
              <w:top w:w="0" w:type="dxa"/>
              <w:left w:w="108" w:type="dxa"/>
              <w:bottom w:w="0" w:type="dxa"/>
              <w:right w:w="108" w:type="dxa"/>
            </w:tcMar>
          </w:tcPr>
          <w:p w:rsidR="00F809EC" w:rsidRPr="00D24DFD" w:rsidRDefault="00F809EC" w:rsidP="00BB29EE">
            <w:pPr>
              <w:pStyle w:val="af7"/>
              <w:rPr>
                <w:rFonts w:ascii="Times New Roman" w:hAnsi="Times New Roman"/>
                <w:sz w:val="24"/>
                <w:szCs w:val="24"/>
              </w:rPr>
            </w:pPr>
            <w:r w:rsidRPr="00D24DFD">
              <w:rPr>
                <w:rFonts w:ascii="Times New Roman" w:hAnsi="Times New Roman"/>
                <w:sz w:val="24"/>
                <w:szCs w:val="24"/>
              </w:rPr>
              <w:t>5.1.</w:t>
            </w:r>
          </w:p>
        </w:tc>
        <w:tc>
          <w:tcPr>
            <w:tcW w:w="3898" w:type="dxa"/>
            <w:tcMar>
              <w:top w:w="0" w:type="dxa"/>
              <w:left w:w="108" w:type="dxa"/>
              <w:bottom w:w="0" w:type="dxa"/>
              <w:right w:w="108" w:type="dxa"/>
            </w:tcMar>
          </w:tcPr>
          <w:p w:rsidR="00F809EC" w:rsidRPr="00C42B18" w:rsidRDefault="00DD5576" w:rsidP="00DD5576">
            <w:pPr>
              <w:rPr>
                <w:rFonts w:ascii="Times New Roman" w:hAnsi="Times New Roman"/>
                <w:sz w:val="24"/>
                <w:szCs w:val="24"/>
                <w:lang w:val="en-US"/>
              </w:rPr>
            </w:pPr>
            <w:r>
              <w:rPr>
                <w:rStyle w:val="hps"/>
                <w:rFonts w:ascii="Times New Roman" w:hAnsi="Times New Roman"/>
                <w:sz w:val="24"/>
                <w:szCs w:val="24"/>
                <w:lang w:val="en-US"/>
              </w:rPr>
              <w:t>Introduction of criteria for delegating</w:t>
            </w:r>
            <w:r w:rsidR="00F809EC" w:rsidRPr="00C42B18">
              <w:rPr>
                <w:rStyle w:val="hps"/>
                <w:rFonts w:ascii="Times New Roman" w:hAnsi="Times New Roman"/>
                <w:sz w:val="24"/>
                <w:szCs w:val="24"/>
                <w:lang w:val="en-US"/>
              </w:rPr>
              <w:t xml:space="preserve"> authority and</w:t>
            </w:r>
            <w:r w:rsidR="00F809EC" w:rsidRPr="00C42B18">
              <w:rPr>
                <w:rFonts w:ascii="Times New Roman" w:hAnsi="Times New Roman"/>
                <w:sz w:val="24"/>
                <w:szCs w:val="24"/>
                <w:lang w:val="en-US"/>
              </w:rPr>
              <w:t xml:space="preserve"> </w:t>
            </w:r>
            <w:r>
              <w:rPr>
                <w:rStyle w:val="hps"/>
                <w:rFonts w:ascii="Times New Roman" w:hAnsi="Times New Roman"/>
                <w:sz w:val="24"/>
                <w:szCs w:val="24"/>
                <w:lang w:val="en-US"/>
              </w:rPr>
              <w:t>allocating</w:t>
            </w:r>
            <w:r w:rsidR="00F809EC" w:rsidRPr="00C42B18">
              <w:rPr>
                <w:rStyle w:val="hps"/>
                <w:rFonts w:ascii="Times New Roman" w:hAnsi="Times New Roman"/>
                <w:sz w:val="24"/>
                <w:szCs w:val="24"/>
                <w:lang w:val="en-US"/>
              </w:rPr>
              <w:t xml:space="preserve"> resources</w:t>
            </w:r>
            <w:r w:rsidR="00F809EC" w:rsidRPr="00C42B18">
              <w:rPr>
                <w:rFonts w:ascii="Times New Roman" w:hAnsi="Times New Roman"/>
                <w:sz w:val="24"/>
                <w:szCs w:val="24"/>
                <w:lang w:val="en-US"/>
              </w:rPr>
              <w:t xml:space="preserve"> </w:t>
            </w:r>
            <w:r w:rsidR="00F809EC" w:rsidRPr="00C42B18">
              <w:rPr>
                <w:rStyle w:val="hps"/>
                <w:rFonts w:ascii="Times New Roman" w:hAnsi="Times New Roman"/>
                <w:sz w:val="24"/>
                <w:szCs w:val="24"/>
                <w:lang w:val="en-US"/>
              </w:rPr>
              <w:t>from the central budget</w:t>
            </w:r>
            <w:r w:rsidR="00F809EC" w:rsidRPr="00C42B18">
              <w:rPr>
                <w:rFonts w:ascii="Times New Roman" w:hAnsi="Times New Roman"/>
                <w:sz w:val="24"/>
                <w:szCs w:val="24"/>
                <w:lang w:val="en-US"/>
              </w:rPr>
              <w:t xml:space="preserve"> </w:t>
            </w:r>
            <w:r>
              <w:rPr>
                <w:rStyle w:val="hps"/>
                <w:rFonts w:ascii="Times New Roman" w:hAnsi="Times New Roman"/>
                <w:sz w:val="24"/>
                <w:szCs w:val="24"/>
                <w:lang w:val="en-US"/>
              </w:rPr>
              <w:t>to academic departments</w:t>
            </w:r>
          </w:p>
        </w:tc>
        <w:tc>
          <w:tcPr>
            <w:tcW w:w="4188" w:type="dxa"/>
            <w:tcMar>
              <w:top w:w="0" w:type="dxa"/>
              <w:left w:w="108" w:type="dxa"/>
              <w:bottom w:w="0" w:type="dxa"/>
              <w:right w:w="108" w:type="dxa"/>
            </w:tcMar>
          </w:tcPr>
          <w:p w:rsidR="00F809EC" w:rsidRPr="00DD5576" w:rsidRDefault="00DD5576" w:rsidP="00BB29EE">
            <w:pPr>
              <w:rPr>
                <w:rFonts w:ascii="Times New Roman" w:hAnsi="Times New Roman"/>
                <w:sz w:val="24"/>
                <w:szCs w:val="24"/>
                <w:lang w:val="en-US"/>
              </w:rPr>
            </w:pPr>
            <w:r>
              <w:rPr>
                <w:rStyle w:val="hps"/>
                <w:rFonts w:ascii="Times New Roman" w:hAnsi="Times New Roman"/>
                <w:sz w:val="24"/>
                <w:szCs w:val="24"/>
                <w:lang w:val="en-US"/>
              </w:rPr>
              <w:t xml:space="preserve">Facilitation of </w:t>
            </w:r>
            <w:r w:rsidR="00F809EC" w:rsidRPr="00C42B18">
              <w:rPr>
                <w:rFonts w:ascii="Times New Roman" w:hAnsi="Times New Roman"/>
                <w:sz w:val="24"/>
                <w:szCs w:val="24"/>
                <w:lang w:val="en-US"/>
              </w:rPr>
              <w:t xml:space="preserve"> </w:t>
            </w:r>
            <w:r w:rsidR="00F809EC" w:rsidRPr="00C42B18">
              <w:rPr>
                <w:rStyle w:val="hps"/>
                <w:rFonts w:ascii="Times New Roman" w:hAnsi="Times New Roman"/>
                <w:sz w:val="24"/>
                <w:szCs w:val="24"/>
                <w:lang w:val="en-US"/>
              </w:rPr>
              <w:t>"growth points"</w:t>
            </w:r>
            <w:r>
              <w:rPr>
                <w:rStyle w:val="hps"/>
                <w:rFonts w:ascii="Times New Roman" w:hAnsi="Times New Roman"/>
                <w:sz w:val="24"/>
                <w:szCs w:val="24"/>
                <w:lang w:val="en-US"/>
              </w:rPr>
              <w:t xml:space="preserve"> development</w:t>
            </w:r>
            <w:r w:rsidR="00F809EC" w:rsidRPr="00C42B18">
              <w:rPr>
                <w:rFonts w:ascii="Times New Roman" w:hAnsi="Times New Roman"/>
                <w:sz w:val="24"/>
                <w:szCs w:val="24"/>
                <w:lang w:val="en-US"/>
              </w:rPr>
              <w:t xml:space="preserve">. </w:t>
            </w:r>
            <w:r w:rsidR="00F809EC" w:rsidRPr="00C42B18">
              <w:rPr>
                <w:rStyle w:val="hps"/>
                <w:rFonts w:ascii="Times New Roman" w:hAnsi="Times New Roman"/>
                <w:sz w:val="24"/>
                <w:szCs w:val="24"/>
                <w:lang w:val="en-US"/>
              </w:rPr>
              <w:t>Promotion of</w:t>
            </w:r>
            <w:r w:rsidR="00F809EC" w:rsidRPr="00C42B18">
              <w:rPr>
                <w:rFonts w:ascii="Times New Roman" w:hAnsi="Times New Roman"/>
                <w:sz w:val="24"/>
                <w:szCs w:val="24"/>
                <w:lang w:val="en-US"/>
              </w:rPr>
              <w:t xml:space="preserve"> </w:t>
            </w:r>
            <w:r>
              <w:rPr>
                <w:rStyle w:val="hps"/>
                <w:rFonts w:ascii="Times New Roman" w:hAnsi="Times New Roman"/>
                <w:sz w:val="24"/>
                <w:szCs w:val="24"/>
                <w:lang w:val="en-US"/>
              </w:rPr>
              <w:t>team leadership</w:t>
            </w:r>
            <w:r w:rsidR="00F809EC" w:rsidRPr="00C42B18">
              <w:rPr>
                <w:rStyle w:val="hps"/>
                <w:rFonts w:ascii="Times New Roman" w:hAnsi="Times New Roman"/>
                <w:sz w:val="24"/>
                <w:szCs w:val="24"/>
                <w:lang w:val="en-US"/>
              </w:rPr>
              <w:t>.</w:t>
            </w:r>
            <w:r w:rsidR="00F809EC" w:rsidRPr="00C42B18">
              <w:rPr>
                <w:rFonts w:ascii="Times New Roman" w:hAnsi="Times New Roman"/>
                <w:sz w:val="24"/>
                <w:szCs w:val="24"/>
                <w:lang w:val="en-US"/>
              </w:rPr>
              <w:t xml:space="preserve"> </w:t>
            </w:r>
            <w:r>
              <w:rPr>
                <w:rStyle w:val="hps"/>
                <w:rFonts w:ascii="Times New Roman" w:hAnsi="Times New Roman"/>
                <w:sz w:val="24"/>
                <w:szCs w:val="24"/>
                <w:lang w:val="en-US"/>
              </w:rPr>
              <w:t>Greater e</w:t>
            </w:r>
            <w:r w:rsidR="00F809EC" w:rsidRPr="00DD5576">
              <w:rPr>
                <w:rStyle w:val="hps"/>
                <w:rFonts w:ascii="Times New Roman" w:hAnsi="Times New Roman"/>
                <w:sz w:val="24"/>
                <w:szCs w:val="24"/>
                <w:lang w:val="en-US"/>
              </w:rPr>
              <w:t>fficiency</w:t>
            </w:r>
            <w:r w:rsidR="00F809EC" w:rsidRPr="00DD5576">
              <w:rPr>
                <w:rFonts w:ascii="Times New Roman" w:hAnsi="Times New Roman"/>
                <w:sz w:val="24"/>
                <w:szCs w:val="24"/>
                <w:lang w:val="en-US"/>
              </w:rPr>
              <w:t xml:space="preserve"> </w:t>
            </w:r>
            <w:r>
              <w:rPr>
                <w:rStyle w:val="hps"/>
                <w:rFonts w:ascii="Times New Roman" w:hAnsi="Times New Roman"/>
                <w:sz w:val="24"/>
                <w:szCs w:val="24"/>
                <w:lang w:val="en-US"/>
              </w:rPr>
              <w:t>resource utilisation</w:t>
            </w:r>
          </w:p>
        </w:tc>
        <w:tc>
          <w:tcPr>
            <w:tcW w:w="5703" w:type="dxa"/>
            <w:tcMar>
              <w:top w:w="0" w:type="dxa"/>
              <w:left w:w="108" w:type="dxa"/>
              <w:bottom w:w="0" w:type="dxa"/>
              <w:right w:w="108" w:type="dxa"/>
            </w:tcMar>
          </w:tcPr>
          <w:p w:rsidR="00F809EC" w:rsidRPr="00C42B18" w:rsidRDefault="00F809EC" w:rsidP="00BB29EE">
            <w:pPr>
              <w:pStyle w:val="af7"/>
              <w:rPr>
                <w:rFonts w:ascii="Times New Roman" w:hAnsi="Times New Roman"/>
                <w:sz w:val="24"/>
                <w:szCs w:val="24"/>
                <w:lang w:val="en-US"/>
              </w:rPr>
            </w:pPr>
            <w:r w:rsidRPr="00BD2080">
              <w:rPr>
                <w:rFonts w:ascii="Times New Roman" w:hAnsi="Times New Roman"/>
                <w:sz w:val="24"/>
                <w:szCs w:val="24"/>
                <w:lang w:val="en-US"/>
              </w:rPr>
              <w:t xml:space="preserve">Target indicator: </w:t>
            </w:r>
            <w:r w:rsidRPr="00C42B18">
              <w:rPr>
                <w:rFonts w:ascii="Times New Roman" w:hAnsi="Times New Roman"/>
                <w:sz w:val="24"/>
                <w:szCs w:val="24"/>
                <w:lang w:val="en-US"/>
              </w:rPr>
              <w:t xml:space="preserve">University expenditures allocated for implementing strategic initiatives (out of total expenditures), % </w:t>
            </w:r>
          </w:p>
          <w:p w:rsidR="00F809EC" w:rsidRPr="00BD2080" w:rsidRDefault="00F809EC" w:rsidP="00BB29EE">
            <w:pPr>
              <w:pStyle w:val="af7"/>
              <w:rPr>
                <w:rFonts w:ascii="Times New Roman" w:hAnsi="Times New Roman"/>
                <w:sz w:val="24"/>
                <w:szCs w:val="24"/>
                <w:lang w:val="en-US"/>
              </w:rPr>
            </w:pPr>
            <w:r w:rsidRPr="00C42B18">
              <w:rPr>
                <w:rFonts w:ascii="Times New Roman" w:hAnsi="Times New Roman"/>
                <w:sz w:val="24"/>
                <w:szCs w:val="24"/>
                <w:lang w:val="en-US"/>
              </w:rPr>
              <w:t xml:space="preserve">KPI: </w:t>
            </w:r>
            <w:r w:rsidRPr="00C42B18">
              <w:rPr>
                <w:rFonts w:ascii="Times New Roman" w:hAnsi="Times New Roman"/>
                <w:color w:val="000000"/>
                <w:sz w:val="24"/>
                <w:szCs w:val="24"/>
                <w:lang w:val="en-US"/>
              </w:rPr>
              <w:t>Number of departments (with over 200 faculty members) that implement their own development programmes</w:t>
            </w:r>
          </w:p>
        </w:tc>
      </w:tr>
      <w:tr w:rsidR="00F809EC" w:rsidRPr="00A17CEF" w:rsidTr="00A23D1A">
        <w:tc>
          <w:tcPr>
            <w:tcW w:w="602" w:type="dxa"/>
            <w:tcMar>
              <w:top w:w="0" w:type="dxa"/>
              <w:left w:w="108" w:type="dxa"/>
              <w:bottom w:w="0" w:type="dxa"/>
              <w:right w:w="108" w:type="dxa"/>
            </w:tcMar>
          </w:tcPr>
          <w:p w:rsidR="00F809EC" w:rsidRPr="00D24DFD" w:rsidRDefault="00F809EC" w:rsidP="00BB29EE">
            <w:pPr>
              <w:pStyle w:val="af7"/>
              <w:rPr>
                <w:rFonts w:ascii="Times New Roman" w:hAnsi="Times New Roman"/>
                <w:sz w:val="24"/>
                <w:szCs w:val="24"/>
              </w:rPr>
            </w:pPr>
            <w:r w:rsidRPr="00D24DFD">
              <w:rPr>
                <w:rFonts w:ascii="Times New Roman" w:hAnsi="Times New Roman"/>
                <w:sz w:val="24"/>
                <w:szCs w:val="24"/>
              </w:rPr>
              <w:t>5.2.</w:t>
            </w:r>
          </w:p>
        </w:tc>
        <w:tc>
          <w:tcPr>
            <w:tcW w:w="3898" w:type="dxa"/>
            <w:tcMar>
              <w:top w:w="0" w:type="dxa"/>
              <w:left w:w="108" w:type="dxa"/>
              <w:bottom w:w="0" w:type="dxa"/>
              <w:right w:w="108" w:type="dxa"/>
            </w:tcMar>
          </w:tcPr>
          <w:p w:rsidR="00F809EC" w:rsidRPr="00BD2080" w:rsidRDefault="00DD5576" w:rsidP="00BB29EE">
            <w:pPr>
              <w:pStyle w:val="af7"/>
              <w:rPr>
                <w:rFonts w:ascii="Times New Roman" w:hAnsi="Times New Roman"/>
                <w:sz w:val="24"/>
                <w:szCs w:val="24"/>
                <w:lang w:val="en-US"/>
              </w:rPr>
            </w:pPr>
            <w:r>
              <w:rPr>
                <w:rStyle w:val="hps"/>
                <w:rFonts w:ascii="Times New Roman" w:hAnsi="Times New Roman"/>
                <w:sz w:val="24"/>
                <w:szCs w:val="24"/>
                <w:lang w:val="en-US"/>
              </w:rPr>
              <w:t>Engaging</w:t>
            </w:r>
            <w:r w:rsidR="00F809EC" w:rsidRPr="00C42B18">
              <w:rPr>
                <w:rFonts w:ascii="Times New Roman" w:hAnsi="Times New Roman"/>
                <w:sz w:val="24"/>
                <w:szCs w:val="24"/>
                <w:lang w:val="en-US"/>
              </w:rPr>
              <w:t xml:space="preserve"> </w:t>
            </w:r>
            <w:r>
              <w:rPr>
                <w:rStyle w:val="hps"/>
                <w:rFonts w:ascii="Times New Roman" w:hAnsi="Times New Roman"/>
                <w:sz w:val="24"/>
                <w:szCs w:val="24"/>
                <w:lang w:val="en-US"/>
              </w:rPr>
              <w:t xml:space="preserve">members of student </w:t>
            </w:r>
            <w:r w:rsidR="00F809EC" w:rsidRPr="00C42B18">
              <w:rPr>
                <w:rStyle w:val="hps"/>
                <w:rFonts w:ascii="Times New Roman" w:hAnsi="Times New Roman"/>
                <w:sz w:val="24"/>
                <w:szCs w:val="24"/>
                <w:lang w:val="en-US"/>
              </w:rPr>
              <w:t xml:space="preserve"> organizations</w:t>
            </w:r>
            <w:r w:rsidR="00F809EC" w:rsidRPr="00C42B18">
              <w:rPr>
                <w:rFonts w:ascii="Times New Roman" w:hAnsi="Times New Roman"/>
                <w:sz w:val="24"/>
                <w:szCs w:val="24"/>
                <w:lang w:val="en-US"/>
              </w:rPr>
              <w:t xml:space="preserve"> in</w:t>
            </w:r>
            <w:r w:rsidR="00F809EC" w:rsidRPr="00C42B18">
              <w:rPr>
                <w:rStyle w:val="hps"/>
                <w:rFonts w:ascii="Times New Roman" w:hAnsi="Times New Roman"/>
                <w:sz w:val="24"/>
                <w:szCs w:val="24"/>
                <w:lang w:val="en-US"/>
              </w:rPr>
              <w:t>to discussion of the implementation</w:t>
            </w:r>
            <w:r w:rsidR="00F809EC" w:rsidRPr="00C42B18">
              <w:rPr>
                <w:rFonts w:ascii="Times New Roman" w:hAnsi="Times New Roman"/>
                <w:sz w:val="24"/>
                <w:szCs w:val="24"/>
                <w:lang w:val="en-US"/>
              </w:rPr>
              <w:t xml:space="preserve"> </w:t>
            </w:r>
            <w:r w:rsidR="00F809EC" w:rsidRPr="00C42B18">
              <w:rPr>
                <w:rStyle w:val="hps"/>
                <w:rFonts w:ascii="Times New Roman" w:hAnsi="Times New Roman"/>
                <w:sz w:val="24"/>
                <w:szCs w:val="24"/>
                <w:lang w:val="en-US"/>
              </w:rPr>
              <w:t>of the new</w:t>
            </w:r>
            <w:r w:rsidR="00F809EC" w:rsidRPr="00C42B18">
              <w:rPr>
                <w:rFonts w:ascii="Times New Roman" w:hAnsi="Times New Roman"/>
                <w:sz w:val="24"/>
                <w:szCs w:val="24"/>
                <w:lang w:val="en-US"/>
              </w:rPr>
              <w:t xml:space="preserve"> Law on </w:t>
            </w:r>
            <w:r w:rsidR="00F809EC" w:rsidRPr="00C42B18">
              <w:rPr>
                <w:rStyle w:val="hps"/>
                <w:rFonts w:ascii="Times New Roman" w:hAnsi="Times New Roman"/>
                <w:sz w:val="24"/>
                <w:szCs w:val="24"/>
                <w:lang w:val="en-US"/>
              </w:rPr>
              <w:t>Education</w:t>
            </w:r>
          </w:p>
        </w:tc>
        <w:tc>
          <w:tcPr>
            <w:tcW w:w="4188" w:type="dxa"/>
            <w:tcMar>
              <w:top w:w="0" w:type="dxa"/>
              <w:left w:w="108" w:type="dxa"/>
              <w:bottom w:w="0" w:type="dxa"/>
              <w:right w:w="108" w:type="dxa"/>
            </w:tcMar>
          </w:tcPr>
          <w:p w:rsidR="00F809EC" w:rsidRPr="00C42B18" w:rsidRDefault="00F809EC" w:rsidP="00FD662D">
            <w:pPr>
              <w:rPr>
                <w:rFonts w:ascii="Times New Roman" w:hAnsi="Times New Roman"/>
                <w:sz w:val="24"/>
                <w:szCs w:val="24"/>
                <w:lang w:val="en-US"/>
              </w:rPr>
            </w:pPr>
            <w:r w:rsidRPr="00C42B18">
              <w:rPr>
                <w:rStyle w:val="hps"/>
                <w:rFonts w:ascii="Times New Roman" w:hAnsi="Times New Roman"/>
                <w:sz w:val="24"/>
                <w:szCs w:val="24"/>
                <w:lang w:val="en-US"/>
              </w:rPr>
              <w:t>Development of the system</w:t>
            </w:r>
            <w:r w:rsidRPr="00C42B18">
              <w:rPr>
                <w:rFonts w:ascii="Times New Roman" w:hAnsi="Times New Roman"/>
                <w:sz w:val="24"/>
                <w:szCs w:val="24"/>
                <w:lang w:val="en-US"/>
              </w:rPr>
              <w:t xml:space="preserve"> </w:t>
            </w:r>
            <w:r w:rsidRPr="00C42B18">
              <w:rPr>
                <w:rStyle w:val="hps"/>
                <w:rFonts w:ascii="Times New Roman" w:hAnsi="Times New Roman"/>
                <w:sz w:val="24"/>
                <w:szCs w:val="24"/>
                <w:lang w:val="en-US"/>
              </w:rPr>
              <w:t>of collegial</w:t>
            </w:r>
            <w:r w:rsidRPr="00C42B18">
              <w:rPr>
                <w:rFonts w:ascii="Times New Roman" w:hAnsi="Times New Roman"/>
                <w:sz w:val="24"/>
                <w:szCs w:val="24"/>
                <w:lang w:val="en-US"/>
              </w:rPr>
              <w:t xml:space="preserve"> </w:t>
            </w:r>
            <w:r w:rsidR="00DD5576">
              <w:rPr>
                <w:rStyle w:val="hps"/>
                <w:rFonts w:ascii="Times New Roman" w:hAnsi="Times New Roman"/>
                <w:sz w:val="24"/>
                <w:szCs w:val="24"/>
                <w:lang w:val="en-US"/>
              </w:rPr>
              <w:t>government</w:t>
            </w:r>
            <w:r w:rsidRPr="00C42B18">
              <w:rPr>
                <w:rStyle w:val="hps"/>
                <w:rFonts w:ascii="Times New Roman" w:hAnsi="Times New Roman"/>
                <w:sz w:val="24"/>
                <w:szCs w:val="24"/>
                <w:lang w:val="en-US"/>
              </w:rPr>
              <w:t xml:space="preserve"> and</w:t>
            </w:r>
            <w:r w:rsidRPr="00C42B18">
              <w:rPr>
                <w:rFonts w:ascii="Times New Roman" w:hAnsi="Times New Roman"/>
                <w:sz w:val="24"/>
                <w:szCs w:val="24"/>
                <w:lang w:val="en-US"/>
              </w:rPr>
              <w:t xml:space="preserve"> </w:t>
            </w:r>
            <w:r w:rsidR="00DD5576">
              <w:rPr>
                <w:rStyle w:val="hps"/>
                <w:rFonts w:ascii="Times New Roman" w:hAnsi="Times New Roman"/>
                <w:sz w:val="24"/>
                <w:szCs w:val="24"/>
                <w:lang w:val="en-US"/>
              </w:rPr>
              <w:t>academic self-government</w:t>
            </w:r>
            <w:r w:rsidRPr="00C42B18">
              <w:rPr>
                <w:rFonts w:ascii="Times New Roman" w:hAnsi="Times New Roman"/>
                <w:sz w:val="24"/>
                <w:szCs w:val="24"/>
                <w:lang w:val="en-US"/>
              </w:rPr>
              <w:t xml:space="preserve">. </w:t>
            </w:r>
            <w:r w:rsidR="00FD662D">
              <w:rPr>
                <w:rFonts w:ascii="Times New Roman" w:hAnsi="Times New Roman"/>
                <w:sz w:val="24"/>
                <w:szCs w:val="24"/>
                <w:lang w:val="en-US"/>
              </w:rPr>
              <w:t>Development of</w:t>
            </w:r>
            <w:r w:rsidRPr="00C42B18">
              <w:rPr>
                <w:rStyle w:val="hps"/>
                <w:rFonts w:ascii="Times New Roman" w:hAnsi="Times New Roman"/>
                <w:sz w:val="24"/>
                <w:szCs w:val="24"/>
                <w:lang w:val="en-US"/>
              </w:rPr>
              <w:t xml:space="preserve"> student government</w:t>
            </w:r>
            <w:r w:rsidRPr="00C42B18">
              <w:rPr>
                <w:rFonts w:ascii="Times New Roman" w:hAnsi="Times New Roman"/>
                <w:sz w:val="24"/>
                <w:szCs w:val="24"/>
                <w:lang w:val="en-US"/>
              </w:rPr>
              <w:t>.</w:t>
            </w:r>
            <w:r w:rsidRPr="00C42B18">
              <w:rPr>
                <w:rFonts w:ascii="Times New Roman" w:hAnsi="Times New Roman"/>
                <w:sz w:val="24"/>
                <w:szCs w:val="24"/>
                <w:lang w:val="en-US"/>
              </w:rPr>
              <w:br/>
            </w:r>
            <w:r w:rsidR="00FD662D">
              <w:rPr>
                <w:rStyle w:val="hps"/>
                <w:rFonts w:ascii="Times New Roman" w:hAnsi="Times New Roman"/>
                <w:sz w:val="24"/>
                <w:szCs w:val="24"/>
                <w:lang w:val="en-US"/>
              </w:rPr>
              <w:t xml:space="preserve">Better quality of </w:t>
            </w:r>
            <w:r w:rsidRPr="00C42B18">
              <w:rPr>
                <w:rStyle w:val="hps"/>
                <w:rFonts w:ascii="Times New Roman" w:hAnsi="Times New Roman"/>
                <w:sz w:val="24"/>
                <w:szCs w:val="24"/>
                <w:lang w:val="en-US"/>
              </w:rPr>
              <w:t>decisions</w:t>
            </w:r>
            <w:r w:rsidR="00FD662D">
              <w:rPr>
                <w:rFonts w:ascii="Times New Roman" w:hAnsi="Times New Roman"/>
                <w:sz w:val="24"/>
                <w:szCs w:val="24"/>
                <w:lang w:val="en-US"/>
              </w:rPr>
              <w:t xml:space="preserve"> accounting for student attitudes.</w:t>
            </w:r>
            <w:r w:rsidRPr="00C42B18">
              <w:rPr>
                <w:rFonts w:ascii="Times New Roman" w:hAnsi="Times New Roman"/>
                <w:sz w:val="24"/>
                <w:szCs w:val="24"/>
                <w:lang w:val="en-US"/>
              </w:rPr>
              <w:br/>
            </w:r>
            <w:r w:rsidR="00FD662D">
              <w:rPr>
                <w:rStyle w:val="hps"/>
                <w:rFonts w:ascii="Times New Roman" w:hAnsi="Times New Roman"/>
                <w:sz w:val="24"/>
                <w:szCs w:val="24"/>
                <w:lang w:val="en-US"/>
              </w:rPr>
              <w:t>Incentives for student engagement in</w:t>
            </w:r>
            <w:r w:rsidRPr="00C42B18">
              <w:rPr>
                <w:rStyle w:val="hps"/>
                <w:rFonts w:ascii="Times New Roman" w:hAnsi="Times New Roman"/>
                <w:sz w:val="24"/>
                <w:szCs w:val="24"/>
                <w:lang w:val="en-US"/>
              </w:rPr>
              <w:t xml:space="preserve"> public and</w:t>
            </w:r>
            <w:r w:rsidRPr="00C42B18">
              <w:rPr>
                <w:rFonts w:ascii="Times New Roman" w:hAnsi="Times New Roman"/>
                <w:sz w:val="24"/>
                <w:szCs w:val="24"/>
                <w:lang w:val="en-US"/>
              </w:rPr>
              <w:t xml:space="preserve"> </w:t>
            </w:r>
            <w:r w:rsidRPr="00C42B18">
              <w:rPr>
                <w:rStyle w:val="hps"/>
                <w:rFonts w:ascii="Times New Roman" w:hAnsi="Times New Roman"/>
                <w:sz w:val="24"/>
                <w:szCs w:val="24"/>
                <w:lang w:val="en-US"/>
              </w:rPr>
              <w:t xml:space="preserve">administrative work. </w:t>
            </w:r>
          </w:p>
        </w:tc>
        <w:tc>
          <w:tcPr>
            <w:tcW w:w="5703" w:type="dxa"/>
            <w:tcMar>
              <w:top w:w="0" w:type="dxa"/>
              <w:left w:w="108" w:type="dxa"/>
              <w:bottom w:w="0" w:type="dxa"/>
              <w:right w:w="108" w:type="dxa"/>
            </w:tcMar>
          </w:tcPr>
          <w:p w:rsidR="00F809EC" w:rsidRPr="00BD2080" w:rsidRDefault="00F809EC" w:rsidP="00BB29EE">
            <w:pPr>
              <w:pStyle w:val="af7"/>
              <w:rPr>
                <w:rFonts w:ascii="Times New Roman" w:hAnsi="Times New Roman"/>
                <w:sz w:val="24"/>
                <w:szCs w:val="24"/>
                <w:lang w:val="en-US"/>
              </w:rPr>
            </w:pPr>
            <w:r w:rsidRPr="00BD2080">
              <w:rPr>
                <w:rFonts w:ascii="Times New Roman" w:hAnsi="Times New Roman"/>
                <w:sz w:val="24"/>
                <w:szCs w:val="24"/>
                <w:lang w:val="en-US"/>
              </w:rPr>
              <w:t xml:space="preserve">KPI: </w:t>
            </w:r>
            <w:r w:rsidRPr="00C42B18">
              <w:rPr>
                <w:rFonts w:ascii="Times New Roman" w:hAnsi="Times New Roman"/>
                <w:color w:val="000000"/>
                <w:sz w:val="24"/>
                <w:szCs w:val="24"/>
                <w:lang w:val="en-US"/>
              </w:rPr>
              <w:t>Percent of university collegial bodies with participants from student councils and organisations</w:t>
            </w:r>
          </w:p>
        </w:tc>
      </w:tr>
      <w:tr w:rsidR="00F809EC" w:rsidRPr="00FD662D" w:rsidTr="00A23D1A">
        <w:tc>
          <w:tcPr>
            <w:tcW w:w="14391" w:type="dxa"/>
            <w:gridSpan w:val="4"/>
            <w:tcMar>
              <w:top w:w="0" w:type="dxa"/>
              <w:left w:w="108" w:type="dxa"/>
              <w:bottom w:w="0" w:type="dxa"/>
              <w:right w:w="108" w:type="dxa"/>
            </w:tcMar>
          </w:tcPr>
          <w:p w:rsidR="00F809EC" w:rsidRPr="00FD662D" w:rsidRDefault="00F809EC" w:rsidP="00BB29EE">
            <w:pPr>
              <w:pStyle w:val="af7"/>
              <w:jc w:val="center"/>
              <w:rPr>
                <w:rFonts w:ascii="Times New Roman" w:hAnsi="Times New Roman"/>
                <w:sz w:val="24"/>
                <w:szCs w:val="24"/>
                <w:lang w:val="en-US"/>
              </w:rPr>
            </w:pPr>
            <w:r w:rsidRPr="00FD662D">
              <w:rPr>
                <w:rFonts w:ascii="Times New Roman" w:hAnsi="Times New Roman"/>
                <w:b/>
                <w:sz w:val="24"/>
                <w:szCs w:val="24"/>
                <w:lang w:val="en-US"/>
              </w:rPr>
              <w:t>1</w:t>
            </w:r>
            <w:r w:rsidRPr="00AD5DC2">
              <w:rPr>
                <w:rFonts w:ascii="Times New Roman" w:hAnsi="Times New Roman"/>
                <w:b/>
                <w:sz w:val="24"/>
                <w:szCs w:val="24"/>
                <w:vertAlign w:val="superscript"/>
                <w:lang w:val="en-US"/>
              </w:rPr>
              <w:t>st</w:t>
            </w:r>
            <w:r>
              <w:rPr>
                <w:rFonts w:ascii="Times New Roman" w:hAnsi="Times New Roman"/>
                <w:b/>
                <w:sz w:val="24"/>
                <w:szCs w:val="24"/>
                <w:lang w:val="en-US"/>
              </w:rPr>
              <w:t xml:space="preserve"> half of</w:t>
            </w:r>
            <w:r w:rsidRPr="00FD662D">
              <w:rPr>
                <w:rFonts w:ascii="Times New Roman" w:hAnsi="Times New Roman"/>
                <w:b/>
                <w:sz w:val="24"/>
                <w:szCs w:val="24"/>
                <w:lang w:val="en-US"/>
              </w:rPr>
              <w:t xml:space="preserve"> 201</w:t>
            </w:r>
            <w:r>
              <w:rPr>
                <w:rFonts w:ascii="Times New Roman" w:hAnsi="Times New Roman"/>
                <w:b/>
                <w:sz w:val="24"/>
                <w:szCs w:val="24"/>
                <w:lang w:val="en-US"/>
              </w:rPr>
              <w:t>4</w:t>
            </w:r>
          </w:p>
        </w:tc>
      </w:tr>
      <w:tr w:rsidR="00F809EC" w:rsidRPr="00A17CEF" w:rsidTr="00A23D1A">
        <w:tc>
          <w:tcPr>
            <w:tcW w:w="602" w:type="dxa"/>
            <w:tcMar>
              <w:top w:w="0" w:type="dxa"/>
              <w:left w:w="108" w:type="dxa"/>
              <w:bottom w:w="0" w:type="dxa"/>
              <w:right w:w="108" w:type="dxa"/>
            </w:tcMar>
          </w:tcPr>
          <w:p w:rsidR="00F809EC" w:rsidRPr="00FD662D" w:rsidRDefault="00F809EC" w:rsidP="00BB29EE">
            <w:pPr>
              <w:pStyle w:val="af7"/>
              <w:rPr>
                <w:rFonts w:ascii="Times New Roman" w:hAnsi="Times New Roman"/>
                <w:sz w:val="24"/>
                <w:szCs w:val="24"/>
                <w:lang w:val="en-US"/>
              </w:rPr>
            </w:pPr>
            <w:r w:rsidRPr="00FD662D">
              <w:rPr>
                <w:rFonts w:ascii="Times New Roman" w:hAnsi="Times New Roman"/>
                <w:sz w:val="24"/>
                <w:szCs w:val="24"/>
                <w:lang w:val="en-US"/>
              </w:rPr>
              <w:t>5.</w:t>
            </w:r>
            <w:r>
              <w:rPr>
                <w:rFonts w:ascii="Times New Roman" w:hAnsi="Times New Roman"/>
                <w:sz w:val="24"/>
                <w:szCs w:val="24"/>
                <w:lang w:val="en-US"/>
              </w:rPr>
              <w:t>3</w:t>
            </w:r>
            <w:r w:rsidRPr="00FD662D">
              <w:rPr>
                <w:rFonts w:ascii="Times New Roman" w:hAnsi="Times New Roman"/>
                <w:sz w:val="24"/>
                <w:szCs w:val="24"/>
                <w:lang w:val="en-US"/>
              </w:rPr>
              <w:t>.</w:t>
            </w:r>
          </w:p>
        </w:tc>
        <w:tc>
          <w:tcPr>
            <w:tcW w:w="3898" w:type="dxa"/>
            <w:tcMar>
              <w:top w:w="0" w:type="dxa"/>
              <w:left w:w="108" w:type="dxa"/>
              <w:bottom w:w="0" w:type="dxa"/>
              <w:right w:w="108" w:type="dxa"/>
            </w:tcMar>
          </w:tcPr>
          <w:p w:rsidR="00F809EC" w:rsidRPr="00BD2080" w:rsidRDefault="00FD662D" w:rsidP="00FD662D">
            <w:pPr>
              <w:pStyle w:val="af7"/>
              <w:rPr>
                <w:rFonts w:ascii="Times New Roman" w:hAnsi="Times New Roman"/>
                <w:sz w:val="24"/>
                <w:szCs w:val="24"/>
                <w:lang w:val="en-US"/>
              </w:rPr>
            </w:pPr>
            <w:r>
              <w:rPr>
                <w:rStyle w:val="hps"/>
                <w:rFonts w:ascii="Times New Roman" w:hAnsi="Times New Roman"/>
                <w:sz w:val="24"/>
                <w:szCs w:val="24"/>
                <w:lang w:val="en-US"/>
              </w:rPr>
              <w:t xml:space="preserve"> Implementation of</w:t>
            </w:r>
            <w:r w:rsidR="00F809EC" w:rsidRPr="00BD2080">
              <w:rPr>
                <w:rStyle w:val="hps"/>
                <w:rFonts w:ascii="Times New Roman" w:hAnsi="Times New Roman"/>
                <w:sz w:val="24"/>
                <w:szCs w:val="24"/>
                <w:lang w:val="en-US"/>
              </w:rPr>
              <w:t xml:space="preserve"> p</w:t>
            </w:r>
            <w:r>
              <w:rPr>
                <w:rStyle w:val="hps"/>
                <w:rFonts w:ascii="Times New Roman" w:hAnsi="Times New Roman"/>
                <w:sz w:val="24"/>
                <w:szCs w:val="24"/>
                <w:lang w:val="en-US"/>
              </w:rPr>
              <w:t>ilot project for</w:t>
            </w:r>
            <w:r w:rsidR="00F809EC" w:rsidRPr="00BD2080">
              <w:rPr>
                <w:rStyle w:val="hps"/>
                <w:rFonts w:ascii="Times New Roman" w:hAnsi="Times New Roman"/>
                <w:sz w:val="24"/>
                <w:szCs w:val="24"/>
                <w:lang w:val="en-US"/>
              </w:rPr>
              <w:t xml:space="preserve"> merging </w:t>
            </w:r>
            <w:r>
              <w:rPr>
                <w:rStyle w:val="hps"/>
                <w:rFonts w:ascii="Times New Roman" w:hAnsi="Times New Roman"/>
                <w:sz w:val="24"/>
                <w:szCs w:val="24"/>
                <w:lang w:val="en-US"/>
              </w:rPr>
              <w:t>academic departments</w:t>
            </w:r>
          </w:p>
        </w:tc>
        <w:tc>
          <w:tcPr>
            <w:tcW w:w="4188" w:type="dxa"/>
            <w:tcMar>
              <w:top w:w="0" w:type="dxa"/>
              <w:left w:w="108" w:type="dxa"/>
              <w:bottom w:w="0" w:type="dxa"/>
              <w:right w:w="108" w:type="dxa"/>
            </w:tcMar>
          </w:tcPr>
          <w:p w:rsidR="00F809EC" w:rsidRPr="00BD2080" w:rsidRDefault="00FD662D" w:rsidP="00FD662D">
            <w:pPr>
              <w:pStyle w:val="af7"/>
              <w:rPr>
                <w:rFonts w:ascii="Times New Roman" w:hAnsi="Times New Roman"/>
                <w:sz w:val="24"/>
                <w:szCs w:val="24"/>
                <w:lang w:val="en-US"/>
              </w:rPr>
            </w:pPr>
            <w:r>
              <w:rPr>
                <w:rStyle w:val="hps"/>
                <w:rFonts w:ascii="Times New Roman" w:hAnsi="Times New Roman"/>
                <w:sz w:val="24"/>
                <w:szCs w:val="24"/>
                <w:lang w:val="en-US"/>
              </w:rPr>
              <w:t xml:space="preserve">Concentration of resources to </w:t>
            </w:r>
            <w:r w:rsidR="00F809EC" w:rsidRPr="00BD2080">
              <w:rPr>
                <w:rStyle w:val="hps"/>
                <w:rFonts w:ascii="Times New Roman" w:hAnsi="Times New Roman"/>
                <w:sz w:val="24"/>
                <w:szCs w:val="24"/>
                <w:lang w:val="en-US"/>
              </w:rPr>
              <w:t>support the most</w:t>
            </w:r>
            <w:r w:rsidR="00F809EC" w:rsidRPr="00BD2080">
              <w:rPr>
                <w:rFonts w:ascii="Times New Roman" w:hAnsi="Times New Roman"/>
                <w:sz w:val="24"/>
                <w:szCs w:val="24"/>
                <w:lang w:val="en-US"/>
              </w:rPr>
              <w:t xml:space="preserve"> </w:t>
            </w:r>
            <w:r w:rsidR="00F809EC" w:rsidRPr="00BD2080">
              <w:rPr>
                <w:rStyle w:val="hps"/>
                <w:rFonts w:ascii="Times New Roman" w:hAnsi="Times New Roman"/>
                <w:sz w:val="24"/>
                <w:szCs w:val="24"/>
                <w:lang w:val="en-US"/>
              </w:rPr>
              <w:t>effective</w:t>
            </w:r>
            <w:r w:rsidR="00F809EC" w:rsidRPr="00BD2080">
              <w:rPr>
                <w:rFonts w:ascii="Times New Roman" w:hAnsi="Times New Roman"/>
                <w:sz w:val="24"/>
                <w:szCs w:val="24"/>
                <w:lang w:val="en-US"/>
              </w:rPr>
              <w:t xml:space="preserve"> </w:t>
            </w:r>
            <w:r w:rsidR="00F809EC" w:rsidRPr="00BD2080">
              <w:rPr>
                <w:rStyle w:val="hps"/>
                <w:rFonts w:ascii="Times New Roman" w:hAnsi="Times New Roman"/>
                <w:sz w:val="24"/>
                <w:szCs w:val="24"/>
                <w:lang w:val="en-US"/>
              </w:rPr>
              <w:t>academic units</w:t>
            </w:r>
            <w:r w:rsidR="00F809EC" w:rsidRPr="00BD2080">
              <w:rPr>
                <w:rFonts w:ascii="Times New Roman" w:hAnsi="Times New Roman"/>
                <w:sz w:val="24"/>
                <w:szCs w:val="24"/>
                <w:lang w:val="en-US"/>
              </w:rPr>
              <w:t>.</w:t>
            </w:r>
            <w:r w:rsidR="00F809EC" w:rsidRPr="00BD2080">
              <w:rPr>
                <w:rFonts w:ascii="Times New Roman" w:hAnsi="Times New Roman"/>
                <w:sz w:val="24"/>
                <w:szCs w:val="24"/>
                <w:lang w:val="en-US"/>
              </w:rPr>
              <w:br/>
            </w:r>
            <w:r w:rsidR="00F809EC" w:rsidRPr="00BD2080">
              <w:rPr>
                <w:rStyle w:val="hps"/>
                <w:rFonts w:ascii="Times New Roman" w:hAnsi="Times New Roman"/>
                <w:sz w:val="24"/>
                <w:szCs w:val="24"/>
                <w:lang w:val="en-US"/>
              </w:rPr>
              <w:t>Identif</w:t>
            </w:r>
            <w:r>
              <w:rPr>
                <w:rStyle w:val="hps"/>
                <w:rFonts w:ascii="Times New Roman" w:hAnsi="Times New Roman"/>
                <w:sz w:val="24"/>
                <w:szCs w:val="24"/>
                <w:lang w:val="en-US"/>
              </w:rPr>
              <w:t>ication and</w:t>
            </w:r>
            <w:r w:rsidR="00F809EC" w:rsidRPr="00BD2080">
              <w:rPr>
                <w:rStyle w:val="hps"/>
                <w:rFonts w:ascii="Times New Roman" w:hAnsi="Times New Roman"/>
                <w:sz w:val="24"/>
                <w:szCs w:val="24"/>
                <w:lang w:val="en-US"/>
              </w:rPr>
              <w:t xml:space="preserve"> support</w:t>
            </w:r>
            <w:r w:rsidR="00F809EC" w:rsidRPr="00BD2080">
              <w:rPr>
                <w:rFonts w:ascii="Times New Roman" w:hAnsi="Times New Roman"/>
                <w:sz w:val="24"/>
                <w:szCs w:val="24"/>
                <w:lang w:val="en-US"/>
              </w:rPr>
              <w:t xml:space="preserve"> of </w:t>
            </w:r>
            <w:r w:rsidR="00F809EC" w:rsidRPr="00BD2080">
              <w:rPr>
                <w:rStyle w:val="hps"/>
                <w:rFonts w:ascii="Times New Roman" w:hAnsi="Times New Roman"/>
                <w:sz w:val="24"/>
                <w:szCs w:val="24"/>
                <w:lang w:val="en-US"/>
              </w:rPr>
              <w:t xml:space="preserve">the most </w:t>
            </w:r>
            <w:r w:rsidR="00F809EC" w:rsidRPr="00BD2080">
              <w:rPr>
                <w:rStyle w:val="hps"/>
                <w:rFonts w:ascii="Times New Roman" w:hAnsi="Times New Roman"/>
                <w:sz w:val="24"/>
                <w:szCs w:val="24"/>
                <w:lang w:val="en-US"/>
              </w:rPr>
              <w:lastRenderedPageBreak/>
              <w:t>effective</w:t>
            </w:r>
            <w:r w:rsidR="00F809EC" w:rsidRPr="00BD2080">
              <w:rPr>
                <w:rFonts w:ascii="Times New Roman" w:hAnsi="Times New Roman"/>
                <w:sz w:val="24"/>
                <w:szCs w:val="24"/>
                <w:lang w:val="en-US"/>
              </w:rPr>
              <w:t xml:space="preserve"> </w:t>
            </w:r>
            <w:r w:rsidR="00F809EC" w:rsidRPr="00BD2080">
              <w:rPr>
                <w:rStyle w:val="hps"/>
                <w:rFonts w:ascii="Times New Roman" w:hAnsi="Times New Roman"/>
                <w:sz w:val="24"/>
                <w:szCs w:val="24"/>
                <w:lang w:val="en-US"/>
              </w:rPr>
              <w:t>department heads</w:t>
            </w:r>
          </w:p>
        </w:tc>
        <w:tc>
          <w:tcPr>
            <w:tcW w:w="5703" w:type="dxa"/>
            <w:tcMar>
              <w:top w:w="0" w:type="dxa"/>
              <w:left w:w="108" w:type="dxa"/>
              <w:bottom w:w="0" w:type="dxa"/>
              <w:right w:w="108" w:type="dxa"/>
            </w:tcMar>
          </w:tcPr>
          <w:p w:rsidR="00F809EC" w:rsidRPr="00BD2080" w:rsidRDefault="00F809EC" w:rsidP="00BB29EE">
            <w:pPr>
              <w:pStyle w:val="af7"/>
              <w:rPr>
                <w:rFonts w:ascii="Times New Roman" w:hAnsi="Times New Roman"/>
                <w:sz w:val="24"/>
                <w:szCs w:val="24"/>
                <w:lang w:val="en-US"/>
              </w:rPr>
            </w:pPr>
            <w:r w:rsidRPr="00BD2080">
              <w:rPr>
                <w:rFonts w:ascii="Times New Roman" w:hAnsi="Times New Roman"/>
                <w:sz w:val="24"/>
                <w:szCs w:val="24"/>
                <w:lang w:val="en-US"/>
              </w:rPr>
              <w:lastRenderedPageBreak/>
              <w:t xml:space="preserve">Target indicator: </w:t>
            </w:r>
          </w:p>
          <w:p w:rsidR="00F809EC" w:rsidRPr="00C42B18" w:rsidRDefault="00F809EC" w:rsidP="00BB29EE">
            <w:pPr>
              <w:pStyle w:val="af7"/>
              <w:rPr>
                <w:rFonts w:ascii="Times New Roman" w:hAnsi="Times New Roman"/>
                <w:sz w:val="24"/>
                <w:szCs w:val="24"/>
                <w:lang w:val="en-US"/>
              </w:rPr>
            </w:pPr>
            <w:r w:rsidRPr="00C42B18">
              <w:rPr>
                <w:rFonts w:ascii="Times New Roman" w:hAnsi="Times New Roman"/>
                <w:sz w:val="24"/>
                <w:szCs w:val="24"/>
                <w:lang w:val="en-US"/>
              </w:rPr>
              <w:t xml:space="preserve">University expenditures allocated for implementing </w:t>
            </w:r>
            <w:r w:rsidRPr="00C42B18">
              <w:rPr>
                <w:rFonts w:ascii="Times New Roman" w:hAnsi="Times New Roman"/>
                <w:sz w:val="24"/>
                <w:szCs w:val="24"/>
                <w:lang w:val="en-US"/>
              </w:rPr>
              <w:lastRenderedPageBreak/>
              <w:t xml:space="preserve">strategic initiatives (out of total expenditures), % </w:t>
            </w:r>
          </w:p>
          <w:p w:rsidR="00F809EC" w:rsidRPr="00BD2080" w:rsidRDefault="00F809EC" w:rsidP="00BB29EE">
            <w:pPr>
              <w:pStyle w:val="af7"/>
              <w:rPr>
                <w:rFonts w:ascii="Times New Roman" w:hAnsi="Times New Roman"/>
                <w:sz w:val="24"/>
                <w:szCs w:val="24"/>
                <w:lang w:val="en-US"/>
              </w:rPr>
            </w:pPr>
            <w:r w:rsidRPr="00BD2080">
              <w:rPr>
                <w:rFonts w:ascii="Times New Roman" w:hAnsi="Times New Roman"/>
                <w:sz w:val="24"/>
                <w:szCs w:val="24"/>
                <w:lang w:val="en-US"/>
              </w:rPr>
              <w:t xml:space="preserve">KPI: </w:t>
            </w:r>
            <w:r w:rsidRPr="00C42B18">
              <w:rPr>
                <w:rFonts w:ascii="Times New Roman" w:hAnsi="Times New Roman"/>
                <w:color w:val="000000"/>
                <w:sz w:val="24"/>
                <w:szCs w:val="24"/>
                <w:lang w:val="en-US"/>
              </w:rPr>
              <w:t>Number of departments (with over 200 faculty members) that implement their own development programmes</w:t>
            </w:r>
          </w:p>
        </w:tc>
      </w:tr>
      <w:tr w:rsidR="00F809EC" w:rsidRPr="00A17CEF" w:rsidTr="00A23D1A">
        <w:trPr>
          <w:trHeight w:val="502"/>
        </w:trPr>
        <w:tc>
          <w:tcPr>
            <w:tcW w:w="14391" w:type="dxa"/>
            <w:gridSpan w:val="4"/>
            <w:shd w:val="clear" w:color="auto" w:fill="D6E3BC"/>
            <w:tcMar>
              <w:top w:w="0" w:type="dxa"/>
              <w:left w:w="108" w:type="dxa"/>
              <w:bottom w:w="0" w:type="dxa"/>
              <w:right w:w="108" w:type="dxa"/>
            </w:tcMar>
          </w:tcPr>
          <w:p w:rsidR="00F809EC" w:rsidRPr="00F13DFC" w:rsidRDefault="00F809EC" w:rsidP="00BB29EE">
            <w:pPr>
              <w:pStyle w:val="af7"/>
              <w:jc w:val="center"/>
              <w:rPr>
                <w:rFonts w:ascii="Times New Roman" w:hAnsi="Times New Roman"/>
                <w:sz w:val="24"/>
                <w:szCs w:val="24"/>
                <w:lang w:val="en-US"/>
              </w:rPr>
            </w:pPr>
            <w:r>
              <w:rPr>
                <w:rFonts w:ascii="Times New Roman" w:hAnsi="Times New Roman"/>
                <w:b/>
                <w:sz w:val="24"/>
                <w:szCs w:val="24"/>
                <w:lang w:val="en-US"/>
              </w:rPr>
              <w:lastRenderedPageBreak/>
              <w:t>Strategic initiative</w:t>
            </w:r>
            <w:r w:rsidRPr="00F13DFC">
              <w:rPr>
                <w:rFonts w:ascii="Times New Roman" w:hAnsi="Times New Roman"/>
                <w:b/>
                <w:sz w:val="24"/>
                <w:szCs w:val="24"/>
                <w:lang w:val="en-US"/>
              </w:rPr>
              <w:t xml:space="preserve"> 6 «</w:t>
            </w:r>
            <w:r>
              <w:rPr>
                <w:rFonts w:ascii="Times New Roman" w:hAnsi="Times New Roman"/>
                <w:b/>
                <w:sz w:val="24"/>
                <w:szCs w:val="24"/>
                <w:lang w:val="en-US"/>
              </w:rPr>
              <w:t>HSE’</w:t>
            </w:r>
            <w:r w:rsidR="00863A60">
              <w:rPr>
                <w:rFonts w:ascii="Times New Roman" w:hAnsi="Times New Roman"/>
                <w:b/>
                <w:sz w:val="24"/>
                <w:szCs w:val="24"/>
                <w:lang w:val="en-US"/>
              </w:rPr>
              <w:t>s</w:t>
            </w:r>
            <w:r>
              <w:rPr>
                <w:rFonts w:ascii="Times New Roman" w:hAnsi="Times New Roman"/>
                <w:b/>
                <w:sz w:val="24"/>
                <w:szCs w:val="24"/>
                <w:lang w:val="en-US"/>
              </w:rPr>
              <w:t xml:space="preserve"> Social Mission</w:t>
            </w:r>
            <w:r w:rsidRPr="00F13DFC">
              <w:rPr>
                <w:rFonts w:ascii="Times New Roman" w:hAnsi="Times New Roman"/>
                <w:b/>
                <w:sz w:val="24"/>
                <w:szCs w:val="24"/>
                <w:lang w:val="en-US"/>
              </w:rPr>
              <w:t>»</w:t>
            </w:r>
          </w:p>
        </w:tc>
      </w:tr>
      <w:tr w:rsidR="00F809EC" w:rsidRPr="00C42B18" w:rsidTr="00A23D1A">
        <w:tc>
          <w:tcPr>
            <w:tcW w:w="602" w:type="dxa"/>
            <w:tcMar>
              <w:top w:w="0" w:type="dxa"/>
              <w:left w:w="108" w:type="dxa"/>
              <w:bottom w:w="0" w:type="dxa"/>
              <w:right w:w="108" w:type="dxa"/>
            </w:tcMar>
          </w:tcPr>
          <w:p w:rsidR="00F809EC" w:rsidRPr="00F13DFC" w:rsidRDefault="00F809EC" w:rsidP="00BB29EE">
            <w:pPr>
              <w:pStyle w:val="af7"/>
              <w:jc w:val="center"/>
              <w:rPr>
                <w:rFonts w:ascii="Times New Roman" w:hAnsi="Times New Roman"/>
                <w:sz w:val="24"/>
                <w:szCs w:val="24"/>
                <w:lang w:val="en-US"/>
              </w:rPr>
            </w:pPr>
          </w:p>
        </w:tc>
        <w:tc>
          <w:tcPr>
            <w:tcW w:w="13789" w:type="dxa"/>
            <w:gridSpan w:val="3"/>
            <w:tcMar>
              <w:top w:w="0" w:type="dxa"/>
              <w:left w:w="108" w:type="dxa"/>
              <w:bottom w:w="0" w:type="dxa"/>
              <w:right w:w="108" w:type="dxa"/>
            </w:tcMar>
          </w:tcPr>
          <w:p w:rsidR="00F809EC" w:rsidRPr="00917999" w:rsidRDefault="00F809EC" w:rsidP="00BB29EE">
            <w:pPr>
              <w:pStyle w:val="af7"/>
              <w:jc w:val="center"/>
              <w:rPr>
                <w:rFonts w:ascii="Times New Roman" w:hAnsi="Times New Roman"/>
                <w:sz w:val="24"/>
                <w:szCs w:val="24"/>
                <w:lang w:val="en-US"/>
              </w:rPr>
            </w:pPr>
            <w:r w:rsidRPr="00917999">
              <w:rPr>
                <w:rFonts w:ascii="Times New Roman" w:hAnsi="Times New Roman"/>
                <w:b/>
                <w:sz w:val="24"/>
                <w:szCs w:val="24"/>
                <w:lang w:val="en-US"/>
              </w:rPr>
              <w:t>2013</w:t>
            </w:r>
          </w:p>
        </w:tc>
      </w:tr>
      <w:tr w:rsidR="00F809EC" w:rsidRPr="00A17CEF" w:rsidTr="00A23D1A">
        <w:tc>
          <w:tcPr>
            <w:tcW w:w="602" w:type="dxa"/>
            <w:tcMar>
              <w:top w:w="0" w:type="dxa"/>
              <w:left w:w="108" w:type="dxa"/>
              <w:bottom w:w="0" w:type="dxa"/>
              <w:right w:w="108" w:type="dxa"/>
            </w:tcMar>
          </w:tcPr>
          <w:p w:rsidR="00F809EC" w:rsidRPr="00917999" w:rsidRDefault="00F809EC" w:rsidP="00BB29EE">
            <w:pPr>
              <w:pStyle w:val="af7"/>
              <w:rPr>
                <w:rFonts w:ascii="Times New Roman" w:hAnsi="Times New Roman"/>
                <w:sz w:val="24"/>
                <w:szCs w:val="24"/>
                <w:lang w:val="en-US"/>
              </w:rPr>
            </w:pPr>
            <w:r w:rsidRPr="00917999">
              <w:rPr>
                <w:rFonts w:ascii="Times New Roman" w:hAnsi="Times New Roman"/>
                <w:sz w:val="24"/>
                <w:szCs w:val="24"/>
                <w:lang w:val="en-US"/>
              </w:rPr>
              <w:t>6.1.</w:t>
            </w:r>
          </w:p>
        </w:tc>
        <w:tc>
          <w:tcPr>
            <w:tcW w:w="3898" w:type="dxa"/>
            <w:tcMar>
              <w:top w:w="0" w:type="dxa"/>
              <w:left w:w="108" w:type="dxa"/>
              <w:bottom w:w="0" w:type="dxa"/>
              <w:right w:w="108" w:type="dxa"/>
            </w:tcMar>
          </w:tcPr>
          <w:p w:rsidR="00F809EC" w:rsidRPr="00BD2080" w:rsidRDefault="00F809EC" w:rsidP="00BB29EE">
            <w:pPr>
              <w:pStyle w:val="af7"/>
              <w:rPr>
                <w:rFonts w:ascii="Times New Roman" w:hAnsi="Times New Roman"/>
                <w:sz w:val="24"/>
                <w:szCs w:val="24"/>
                <w:lang w:val="en-US"/>
              </w:rPr>
            </w:pPr>
            <w:r w:rsidRPr="00BD2080">
              <w:rPr>
                <w:rStyle w:val="hps"/>
                <w:rFonts w:ascii="Times New Roman" w:hAnsi="Times New Roman"/>
                <w:sz w:val="24"/>
                <w:szCs w:val="24"/>
                <w:lang w:val="en-US"/>
              </w:rPr>
              <w:t>Launch of</w:t>
            </w:r>
            <w:r w:rsidRPr="00BD2080">
              <w:rPr>
                <w:rFonts w:ascii="Times New Roman" w:hAnsi="Times New Roman"/>
                <w:sz w:val="24"/>
                <w:szCs w:val="24"/>
                <w:lang w:val="en-US"/>
              </w:rPr>
              <w:t xml:space="preserve"> </w:t>
            </w:r>
            <w:r w:rsidRPr="00BD2080">
              <w:rPr>
                <w:rStyle w:val="hps"/>
                <w:rFonts w:ascii="Times New Roman" w:hAnsi="Times New Roman"/>
                <w:sz w:val="24"/>
                <w:szCs w:val="24"/>
                <w:lang w:val="en-US"/>
              </w:rPr>
              <w:t>projects</w:t>
            </w:r>
            <w:r w:rsidRPr="00BD2080">
              <w:rPr>
                <w:rFonts w:ascii="Times New Roman" w:hAnsi="Times New Roman"/>
                <w:sz w:val="24"/>
                <w:szCs w:val="24"/>
                <w:lang w:val="en-US"/>
              </w:rPr>
              <w:t xml:space="preserve"> </w:t>
            </w:r>
            <w:r w:rsidRPr="00BD2080">
              <w:rPr>
                <w:rStyle w:val="hps"/>
                <w:rFonts w:ascii="Times New Roman" w:hAnsi="Times New Roman"/>
                <w:sz w:val="24"/>
                <w:szCs w:val="24"/>
                <w:lang w:val="en-US"/>
              </w:rPr>
              <w:t>of public</w:t>
            </w:r>
            <w:r w:rsidRPr="00BD2080">
              <w:rPr>
                <w:rFonts w:ascii="Times New Roman" w:hAnsi="Times New Roman"/>
                <w:sz w:val="24"/>
                <w:szCs w:val="24"/>
                <w:lang w:val="en-US"/>
              </w:rPr>
              <w:t xml:space="preserve"> </w:t>
            </w:r>
            <w:r w:rsidRPr="00BD2080">
              <w:rPr>
                <w:rStyle w:val="hps"/>
                <w:rFonts w:ascii="Times New Roman" w:hAnsi="Times New Roman"/>
                <w:sz w:val="24"/>
                <w:szCs w:val="24"/>
                <w:lang w:val="en-US"/>
              </w:rPr>
              <w:t>lectures</w:t>
            </w:r>
            <w:r w:rsidRPr="00BD2080">
              <w:rPr>
                <w:rFonts w:ascii="Times New Roman" w:hAnsi="Times New Roman"/>
                <w:sz w:val="24"/>
                <w:szCs w:val="24"/>
                <w:lang w:val="en-US"/>
              </w:rPr>
              <w:t xml:space="preserve"> </w:t>
            </w:r>
            <w:r w:rsidR="00FD662D">
              <w:rPr>
                <w:rStyle w:val="hps"/>
                <w:rFonts w:ascii="Times New Roman" w:hAnsi="Times New Roman"/>
                <w:sz w:val="24"/>
                <w:szCs w:val="24"/>
                <w:lang w:val="en-US"/>
              </w:rPr>
              <w:t xml:space="preserve">at the </w:t>
            </w:r>
            <w:r w:rsidRPr="00BD2080">
              <w:rPr>
                <w:rStyle w:val="hps"/>
                <w:rFonts w:ascii="Times New Roman" w:hAnsi="Times New Roman"/>
                <w:sz w:val="24"/>
                <w:szCs w:val="24"/>
                <w:lang w:val="en-US"/>
              </w:rPr>
              <w:t>Gorky</w:t>
            </w:r>
            <w:r w:rsidR="00FD662D">
              <w:rPr>
                <w:rStyle w:val="hps"/>
                <w:rFonts w:ascii="Times New Roman" w:hAnsi="Times New Roman"/>
                <w:sz w:val="24"/>
                <w:szCs w:val="24"/>
                <w:lang w:val="en-US"/>
              </w:rPr>
              <w:t xml:space="preserve"> Park</w:t>
            </w:r>
            <w:r w:rsidRPr="00BD2080">
              <w:rPr>
                <w:rStyle w:val="hps"/>
                <w:rFonts w:ascii="Times New Roman" w:hAnsi="Times New Roman"/>
                <w:sz w:val="24"/>
                <w:szCs w:val="24"/>
                <w:lang w:val="en-US"/>
              </w:rPr>
              <w:t xml:space="preserve"> and</w:t>
            </w:r>
            <w:r w:rsidRPr="00BD2080">
              <w:rPr>
                <w:rFonts w:ascii="Times New Roman" w:hAnsi="Times New Roman"/>
                <w:sz w:val="24"/>
                <w:szCs w:val="24"/>
                <w:lang w:val="en-US"/>
              </w:rPr>
              <w:t xml:space="preserve"> </w:t>
            </w:r>
            <w:r w:rsidRPr="00BD2080">
              <w:rPr>
                <w:rStyle w:val="hps"/>
                <w:rFonts w:ascii="Times New Roman" w:hAnsi="Times New Roman"/>
                <w:sz w:val="24"/>
                <w:szCs w:val="24"/>
                <w:lang w:val="en-US"/>
              </w:rPr>
              <w:t>museums</w:t>
            </w:r>
            <w:r w:rsidRPr="00BD2080">
              <w:rPr>
                <w:rFonts w:ascii="Times New Roman" w:hAnsi="Times New Roman"/>
                <w:sz w:val="24"/>
                <w:szCs w:val="24"/>
                <w:lang w:val="en-US"/>
              </w:rPr>
              <w:t xml:space="preserve"> </w:t>
            </w:r>
            <w:r w:rsidRPr="00BD2080">
              <w:rPr>
                <w:rStyle w:val="hps"/>
                <w:rFonts w:ascii="Times New Roman" w:hAnsi="Times New Roman"/>
                <w:sz w:val="24"/>
                <w:szCs w:val="24"/>
                <w:lang w:val="en-US"/>
              </w:rPr>
              <w:t>of Moscow</w:t>
            </w:r>
          </w:p>
        </w:tc>
        <w:tc>
          <w:tcPr>
            <w:tcW w:w="4188" w:type="dxa"/>
            <w:tcMar>
              <w:top w:w="0" w:type="dxa"/>
              <w:left w:w="108" w:type="dxa"/>
              <w:bottom w:w="0" w:type="dxa"/>
              <w:right w:w="108" w:type="dxa"/>
            </w:tcMar>
          </w:tcPr>
          <w:p w:rsidR="00F809EC" w:rsidRPr="00BD2080" w:rsidRDefault="00FD662D" w:rsidP="00BB29EE">
            <w:pPr>
              <w:pStyle w:val="af7"/>
              <w:rPr>
                <w:rFonts w:ascii="Times New Roman" w:hAnsi="Times New Roman"/>
                <w:sz w:val="24"/>
                <w:szCs w:val="24"/>
                <w:lang w:val="en-US"/>
              </w:rPr>
            </w:pPr>
            <w:r>
              <w:rPr>
                <w:rStyle w:val="hps"/>
                <w:rFonts w:ascii="Times New Roman" w:hAnsi="Times New Roman"/>
                <w:sz w:val="24"/>
                <w:szCs w:val="24"/>
                <w:lang w:val="en-US"/>
              </w:rPr>
              <w:t>Greater engagement with the wider community</w:t>
            </w:r>
            <w:r w:rsidR="00F809EC" w:rsidRPr="00BD2080">
              <w:rPr>
                <w:rFonts w:ascii="Times New Roman" w:hAnsi="Times New Roman"/>
                <w:sz w:val="24"/>
                <w:szCs w:val="24"/>
                <w:lang w:val="en-US"/>
              </w:rPr>
              <w:t xml:space="preserve">. </w:t>
            </w:r>
            <w:r w:rsidR="00F809EC" w:rsidRPr="00BD2080">
              <w:rPr>
                <w:rStyle w:val="hps"/>
                <w:rFonts w:ascii="Times New Roman" w:hAnsi="Times New Roman"/>
                <w:sz w:val="24"/>
                <w:szCs w:val="24"/>
                <w:lang w:val="en-US"/>
              </w:rPr>
              <w:t>The use of</w:t>
            </w:r>
            <w:r w:rsidR="00F809EC" w:rsidRPr="00BD2080">
              <w:rPr>
                <w:rFonts w:ascii="Times New Roman" w:hAnsi="Times New Roman"/>
                <w:sz w:val="24"/>
                <w:szCs w:val="24"/>
                <w:lang w:val="en-US"/>
              </w:rPr>
              <w:t xml:space="preserve"> </w:t>
            </w:r>
            <w:r w:rsidR="00F809EC" w:rsidRPr="00BD2080">
              <w:rPr>
                <w:rStyle w:val="hps"/>
                <w:rFonts w:ascii="Times New Roman" w:hAnsi="Times New Roman"/>
                <w:sz w:val="24"/>
                <w:szCs w:val="24"/>
                <w:lang w:val="en-US"/>
              </w:rPr>
              <w:t>scientific, educational and</w:t>
            </w:r>
            <w:r w:rsidR="00F809EC" w:rsidRPr="00BD2080">
              <w:rPr>
                <w:rFonts w:ascii="Times New Roman" w:hAnsi="Times New Roman"/>
                <w:sz w:val="24"/>
                <w:szCs w:val="24"/>
                <w:lang w:val="en-US"/>
              </w:rPr>
              <w:t xml:space="preserve"> </w:t>
            </w:r>
            <w:r w:rsidR="00F809EC" w:rsidRPr="00BD2080">
              <w:rPr>
                <w:rStyle w:val="hps"/>
                <w:rFonts w:ascii="Times New Roman" w:hAnsi="Times New Roman"/>
                <w:sz w:val="24"/>
                <w:szCs w:val="24"/>
                <w:lang w:val="en-US"/>
              </w:rPr>
              <w:t>cul</w:t>
            </w:r>
            <w:r>
              <w:rPr>
                <w:rStyle w:val="hps"/>
                <w:rFonts w:ascii="Times New Roman" w:hAnsi="Times New Roman"/>
                <w:sz w:val="24"/>
                <w:szCs w:val="24"/>
                <w:lang w:val="en-US"/>
              </w:rPr>
              <w:t xml:space="preserve">tural potential of </w:t>
            </w:r>
            <w:r w:rsidR="00F809EC" w:rsidRPr="00BD2080">
              <w:rPr>
                <w:rStyle w:val="hps"/>
                <w:rFonts w:ascii="Times New Roman" w:hAnsi="Times New Roman"/>
                <w:sz w:val="24"/>
                <w:szCs w:val="24"/>
                <w:lang w:val="en-US"/>
              </w:rPr>
              <w:t>HSE</w:t>
            </w:r>
            <w:r w:rsidR="00F809EC" w:rsidRPr="00BD2080">
              <w:rPr>
                <w:rFonts w:ascii="Times New Roman" w:hAnsi="Times New Roman"/>
                <w:sz w:val="24"/>
                <w:szCs w:val="24"/>
                <w:lang w:val="en-US"/>
              </w:rPr>
              <w:t xml:space="preserve"> </w:t>
            </w:r>
            <w:r w:rsidR="00F809EC" w:rsidRPr="00BD2080">
              <w:rPr>
                <w:rStyle w:val="hps"/>
                <w:rFonts w:ascii="Times New Roman" w:hAnsi="Times New Roman"/>
                <w:sz w:val="24"/>
                <w:szCs w:val="24"/>
                <w:lang w:val="en-US"/>
              </w:rPr>
              <w:t>in interests of</w:t>
            </w:r>
            <w:r w:rsidR="00F809EC" w:rsidRPr="00BD2080">
              <w:rPr>
                <w:rFonts w:ascii="Times New Roman" w:hAnsi="Times New Roman"/>
                <w:sz w:val="24"/>
                <w:szCs w:val="24"/>
                <w:lang w:val="en-US"/>
              </w:rPr>
              <w:t xml:space="preserve"> </w:t>
            </w:r>
            <w:r w:rsidR="00F809EC" w:rsidRPr="00BD2080">
              <w:rPr>
                <w:rStyle w:val="hps"/>
                <w:rFonts w:ascii="Times New Roman" w:hAnsi="Times New Roman"/>
                <w:sz w:val="24"/>
                <w:szCs w:val="24"/>
                <w:lang w:val="en-US"/>
              </w:rPr>
              <w:t>the residents of Moscow</w:t>
            </w:r>
          </w:p>
        </w:tc>
        <w:tc>
          <w:tcPr>
            <w:tcW w:w="5703" w:type="dxa"/>
            <w:tcMar>
              <w:top w:w="0" w:type="dxa"/>
              <w:left w:w="108" w:type="dxa"/>
              <w:bottom w:w="0" w:type="dxa"/>
              <w:right w:w="108" w:type="dxa"/>
            </w:tcMar>
          </w:tcPr>
          <w:p w:rsidR="00F809EC" w:rsidRPr="00BD2080" w:rsidRDefault="00F809EC" w:rsidP="00BB29EE">
            <w:pPr>
              <w:pStyle w:val="af7"/>
              <w:rPr>
                <w:rFonts w:ascii="Times New Roman" w:hAnsi="Times New Roman"/>
                <w:sz w:val="24"/>
                <w:szCs w:val="24"/>
                <w:lang w:val="en-US"/>
              </w:rPr>
            </w:pPr>
            <w:r w:rsidRPr="00BD2080">
              <w:rPr>
                <w:rFonts w:ascii="Times New Roman" w:hAnsi="Times New Roman"/>
                <w:sz w:val="24"/>
                <w:szCs w:val="24"/>
                <w:lang w:val="en-US"/>
              </w:rPr>
              <w:t xml:space="preserve">KPI: </w:t>
            </w:r>
            <w:r w:rsidRPr="00C42B18">
              <w:rPr>
                <w:rFonts w:ascii="Times New Roman" w:hAnsi="Times New Roman"/>
                <w:color w:val="000000"/>
                <w:sz w:val="24"/>
                <w:szCs w:val="24"/>
                <w:lang w:val="en-US"/>
              </w:rPr>
              <w:t xml:space="preserve">Number of people participating in HSE educational, cultural and social projects </w:t>
            </w:r>
          </w:p>
        </w:tc>
      </w:tr>
      <w:tr w:rsidR="00F809EC" w:rsidRPr="00C42B18" w:rsidTr="00A23D1A">
        <w:tc>
          <w:tcPr>
            <w:tcW w:w="14391" w:type="dxa"/>
            <w:gridSpan w:val="4"/>
            <w:tcMar>
              <w:top w:w="0" w:type="dxa"/>
              <w:left w:w="108" w:type="dxa"/>
              <w:bottom w:w="0" w:type="dxa"/>
              <w:right w:w="108" w:type="dxa"/>
            </w:tcMar>
          </w:tcPr>
          <w:p w:rsidR="00F809EC" w:rsidRPr="00D24DFD" w:rsidRDefault="00F809EC" w:rsidP="00BB29EE">
            <w:pPr>
              <w:pStyle w:val="af7"/>
              <w:jc w:val="center"/>
              <w:rPr>
                <w:rFonts w:ascii="Times New Roman" w:hAnsi="Times New Roman"/>
                <w:sz w:val="24"/>
                <w:szCs w:val="24"/>
              </w:rPr>
            </w:pPr>
            <w:r>
              <w:rPr>
                <w:rFonts w:ascii="Times New Roman" w:hAnsi="Times New Roman"/>
                <w:b/>
                <w:sz w:val="24"/>
                <w:szCs w:val="24"/>
                <w:lang w:val="en-US"/>
              </w:rPr>
              <w:t>1</w:t>
            </w:r>
            <w:r>
              <w:rPr>
                <w:rFonts w:ascii="Times New Roman" w:hAnsi="Times New Roman"/>
                <w:b/>
                <w:sz w:val="24"/>
                <w:szCs w:val="24"/>
                <w:vertAlign w:val="superscript"/>
                <w:lang w:val="en-US"/>
              </w:rPr>
              <w:t>st</w:t>
            </w:r>
            <w:r>
              <w:rPr>
                <w:rFonts w:ascii="Times New Roman" w:hAnsi="Times New Roman"/>
                <w:b/>
                <w:sz w:val="24"/>
                <w:szCs w:val="24"/>
                <w:lang w:val="en-US"/>
              </w:rPr>
              <w:t xml:space="preserve"> half of</w:t>
            </w:r>
            <w:r w:rsidRPr="00D24DFD">
              <w:rPr>
                <w:rFonts w:ascii="Times New Roman" w:hAnsi="Times New Roman"/>
                <w:b/>
                <w:sz w:val="24"/>
                <w:szCs w:val="24"/>
              </w:rPr>
              <w:t xml:space="preserve"> 2014</w:t>
            </w:r>
          </w:p>
        </w:tc>
      </w:tr>
      <w:tr w:rsidR="00F809EC" w:rsidRPr="00A17CEF" w:rsidTr="00A23D1A">
        <w:tc>
          <w:tcPr>
            <w:tcW w:w="602" w:type="dxa"/>
            <w:tcMar>
              <w:top w:w="0" w:type="dxa"/>
              <w:left w:w="108" w:type="dxa"/>
              <w:bottom w:w="0" w:type="dxa"/>
              <w:right w:w="108" w:type="dxa"/>
            </w:tcMar>
          </w:tcPr>
          <w:p w:rsidR="00F809EC" w:rsidRPr="00070C56" w:rsidRDefault="00F809EC" w:rsidP="00BB29EE">
            <w:pPr>
              <w:pStyle w:val="af7"/>
              <w:rPr>
                <w:rFonts w:ascii="Times New Roman" w:hAnsi="Times New Roman"/>
                <w:sz w:val="24"/>
                <w:szCs w:val="24"/>
                <w:lang w:val="en-US"/>
              </w:rPr>
            </w:pPr>
            <w:r>
              <w:rPr>
                <w:rFonts w:ascii="Times New Roman" w:hAnsi="Times New Roman"/>
                <w:sz w:val="24"/>
                <w:szCs w:val="24"/>
                <w:lang w:val="en-US"/>
              </w:rPr>
              <w:t>6</w:t>
            </w:r>
            <w:r w:rsidRPr="00D24DFD">
              <w:rPr>
                <w:rFonts w:ascii="Times New Roman" w:hAnsi="Times New Roman"/>
                <w:sz w:val="24"/>
                <w:szCs w:val="24"/>
              </w:rPr>
              <w:t>.</w:t>
            </w:r>
            <w:r>
              <w:rPr>
                <w:rFonts w:ascii="Times New Roman" w:hAnsi="Times New Roman"/>
                <w:sz w:val="24"/>
                <w:szCs w:val="24"/>
                <w:lang w:val="en-US"/>
              </w:rPr>
              <w:t>2.</w:t>
            </w:r>
          </w:p>
        </w:tc>
        <w:tc>
          <w:tcPr>
            <w:tcW w:w="3898" w:type="dxa"/>
            <w:tcMar>
              <w:top w:w="0" w:type="dxa"/>
              <w:left w:w="108" w:type="dxa"/>
              <w:bottom w:w="0" w:type="dxa"/>
              <w:right w:w="108" w:type="dxa"/>
            </w:tcMar>
          </w:tcPr>
          <w:p w:rsidR="00F809EC" w:rsidRPr="00D24DFD" w:rsidRDefault="00F809EC" w:rsidP="00BB29EE">
            <w:pPr>
              <w:pStyle w:val="af7"/>
              <w:rPr>
                <w:rFonts w:ascii="Times New Roman" w:hAnsi="Times New Roman"/>
                <w:sz w:val="24"/>
                <w:szCs w:val="24"/>
                <w:lang w:val="en-US"/>
              </w:rPr>
            </w:pPr>
            <w:r w:rsidRPr="00C51676">
              <w:rPr>
                <w:rStyle w:val="hps"/>
                <w:rFonts w:ascii="Times New Roman" w:hAnsi="Times New Roman"/>
                <w:sz w:val="24"/>
                <w:szCs w:val="24"/>
                <w:lang w:val="en-US"/>
              </w:rPr>
              <w:t>Launch of</w:t>
            </w:r>
            <w:r w:rsidR="00FD662D">
              <w:rPr>
                <w:rStyle w:val="hps"/>
                <w:rFonts w:ascii="Times New Roman" w:hAnsi="Times New Roman"/>
                <w:sz w:val="24"/>
                <w:szCs w:val="24"/>
                <w:lang w:val="en-US"/>
              </w:rPr>
              <w:t xml:space="preserve"> the</w:t>
            </w:r>
            <w:r w:rsidRPr="00C51676">
              <w:rPr>
                <w:rFonts w:ascii="Times New Roman" w:hAnsi="Times New Roman"/>
                <w:sz w:val="24"/>
                <w:szCs w:val="24"/>
                <w:lang w:val="en-US"/>
              </w:rPr>
              <w:t xml:space="preserve"> </w:t>
            </w:r>
            <w:r w:rsidRPr="00C51676">
              <w:rPr>
                <w:rStyle w:val="hps"/>
                <w:rFonts w:ascii="Times New Roman" w:hAnsi="Times New Roman"/>
                <w:sz w:val="24"/>
                <w:szCs w:val="24"/>
                <w:lang w:val="en-US"/>
              </w:rPr>
              <w:t>first ten</w:t>
            </w:r>
            <w:r w:rsidRPr="00C51676">
              <w:rPr>
                <w:rFonts w:ascii="Times New Roman" w:hAnsi="Times New Roman"/>
                <w:sz w:val="24"/>
                <w:szCs w:val="24"/>
                <w:lang w:val="en-US"/>
              </w:rPr>
              <w:t xml:space="preserve"> </w:t>
            </w:r>
            <w:r w:rsidRPr="00C51676">
              <w:rPr>
                <w:rStyle w:val="hps"/>
                <w:rFonts w:ascii="Times New Roman" w:hAnsi="Times New Roman"/>
                <w:sz w:val="24"/>
                <w:szCs w:val="24"/>
                <w:lang w:val="en-US"/>
              </w:rPr>
              <w:t>online</w:t>
            </w:r>
            <w:r w:rsidRPr="00C51676">
              <w:rPr>
                <w:rFonts w:ascii="Times New Roman" w:hAnsi="Times New Roman"/>
                <w:sz w:val="24"/>
                <w:szCs w:val="24"/>
                <w:lang w:val="en-US"/>
              </w:rPr>
              <w:t xml:space="preserve"> </w:t>
            </w:r>
            <w:r w:rsidRPr="00C51676">
              <w:rPr>
                <w:rStyle w:val="hps"/>
                <w:rFonts w:ascii="Times New Roman" w:hAnsi="Times New Roman"/>
                <w:sz w:val="24"/>
                <w:szCs w:val="24"/>
                <w:lang w:val="en-US"/>
              </w:rPr>
              <w:t>courses</w:t>
            </w:r>
            <w:r w:rsidRPr="00C51676">
              <w:rPr>
                <w:rFonts w:ascii="Times New Roman" w:hAnsi="Times New Roman"/>
                <w:sz w:val="24"/>
                <w:szCs w:val="24"/>
                <w:lang w:val="en-US"/>
              </w:rPr>
              <w:t xml:space="preserve"> </w:t>
            </w:r>
            <w:r w:rsidR="00FD662D">
              <w:rPr>
                <w:rStyle w:val="hps"/>
                <w:rFonts w:ascii="Times New Roman" w:hAnsi="Times New Roman"/>
                <w:sz w:val="24"/>
                <w:szCs w:val="24"/>
                <w:lang w:val="en-US"/>
              </w:rPr>
              <w:t xml:space="preserve">on </w:t>
            </w:r>
            <w:r w:rsidRPr="00C51676">
              <w:rPr>
                <w:rStyle w:val="hps"/>
                <w:rFonts w:ascii="Times New Roman" w:hAnsi="Times New Roman"/>
                <w:sz w:val="24"/>
                <w:szCs w:val="24"/>
                <w:lang w:val="en-US"/>
              </w:rPr>
              <w:t>MOOC</w:t>
            </w:r>
            <w:r w:rsidR="00FD662D">
              <w:rPr>
                <w:rStyle w:val="hps"/>
                <w:rFonts w:ascii="Times New Roman" w:hAnsi="Times New Roman"/>
                <w:sz w:val="24"/>
                <w:szCs w:val="24"/>
                <w:lang w:val="en-US"/>
              </w:rPr>
              <w:t xml:space="preserve"> platforms</w:t>
            </w:r>
          </w:p>
        </w:tc>
        <w:tc>
          <w:tcPr>
            <w:tcW w:w="4188" w:type="dxa"/>
            <w:tcMar>
              <w:top w:w="0" w:type="dxa"/>
              <w:left w:w="108" w:type="dxa"/>
              <w:bottom w:w="0" w:type="dxa"/>
              <w:right w:w="108" w:type="dxa"/>
            </w:tcMar>
          </w:tcPr>
          <w:p w:rsidR="00F809EC" w:rsidRPr="00D24DFD" w:rsidRDefault="00F809EC" w:rsidP="00BB29EE">
            <w:pPr>
              <w:pStyle w:val="af7"/>
              <w:rPr>
                <w:rFonts w:ascii="Times New Roman" w:hAnsi="Times New Roman"/>
                <w:sz w:val="24"/>
                <w:szCs w:val="24"/>
                <w:lang w:val="en-US"/>
              </w:rPr>
            </w:pPr>
            <w:r w:rsidRPr="00C51676">
              <w:rPr>
                <w:rStyle w:val="hps"/>
                <w:rFonts w:ascii="Times New Roman" w:hAnsi="Times New Roman"/>
                <w:sz w:val="24"/>
                <w:szCs w:val="24"/>
                <w:lang w:val="en-US"/>
              </w:rPr>
              <w:t>Promotion of</w:t>
            </w:r>
            <w:r w:rsidRPr="00C51676">
              <w:rPr>
                <w:rFonts w:ascii="Times New Roman" w:hAnsi="Times New Roman"/>
                <w:sz w:val="24"/>
                <w:szCs w:val="24"/>
                <w:lang w:val="en-US"/>
              </w:rPr>
              <w:t xml:space="preserve"> </w:t>
            </w:r>
            <w:r w:rsidRPr="00C51676">
              <w:rPr>
                <w:rStyle w:val="hps"/>
                <w:rFonts w:ascii="Times New Roman" w:hAnsi="Times New Roman"/>
                <w:sz w:val="24"/>
                <w:szCs w:val="24"/>
                <w:lang w:val="en-US"/>
              </w:rPr>
              <w:t>HSE</w:t>
            </w:r>
            <w:r w:rsidRPr="00C51676">
              <w:rPr>
                <w:rFonts w:ascii="Times New Roman" w:hAnsi="Times New Roman"/>
                <w:sz w:val="24"/>
                <w:szCs w:val="24"/>
                <w:lang w:val="en-US"/>
              </w:rPr>
              <w:t xml:space="preserve"> </w:t>
            </w:r>
            <w:r w:rsidRPr="00C51676">
              <w:rPr>
                <w:rStyle w:val="hps"/>
                <w:rFonts w:ascii="Times New Roman" w:hAnsi="Times New Roman"/>
                <w:sz w:val="24"/>
                <w:szCs w:val="24"/>
                <w:lang w:val="en-US"/>
              </w:rPr>
              <w:t>in the international educational</w:t>
            </w:r>
            <w:r w:rsidRPr="00C51676">
              <w:rPr>
                <w:rFonts w:ascii="Times New Roman" w:hAnsi="Times New Roman"/>
                <w:sz w:val="24"/>
                <w:szCs w:val="24"/>
                <w:lang w:val="en-US"/>
              </w:rPr>
              <w:t xml:space="preserve"> </w:t>
            </w:r>
            <w:r w:rsidRPr="00C51676">
              <w:rPr>
                <w:rStyle w:val="hps"/>
                <w:rFonts w:ascii="Times New Roman" w:hAnsi="Times New Roman"/>
                <w:sz w:val="24"/>
                <w:szCs w:val="24"/>
                <w:lang w:val="en-US"/>
              </w:rPr>
              <w:t>space</w:t>
            </w:r>
            <w:r w:rsidR="00FD662D">
              <w:rPr>
                <w:rFonts w:ascii="Times New Roman" w:hAnsi="Times New Roman"/>
                <w:sz w:val="24"/>
                <w:szCs w:val="24"/>
                <w:lang w:val="en-US"/>
              </w:rPr>
              <w:t xml:space="preserve"> on</w:t>
            </w:r>
            <w:r w:rsidRPr="00C51676">
              <w:rPr>
                <w:rFonts w:ascii="Times New Roman" w:hAnsi="Times New Roman"/>
                <w:sz w:val="24"/>
                <w:szCs w:val="24"/>
                <w:lang w:val="en-US"/>
              </w:rPr>
              <w:t xml:space="preserve"> </w:t>
            </w:r>
            <w:r w:rsidRPr="00C51676">
              <w:rPr>
                <w:rStyle w:val="hps"/>
                <w:rFonts w:ascii="Times New Roman" w:hAnsi="Times New Roman"/>
                <w:sz w:val="24"/>
                <w:szCs w:val="24"/>
                <w:lang w:val="en-US"/>
              </w:rPr>
              <w:t>MOOC</w:t>
            </w:r>
            <w:r w:rsidR="00FD662D">
              <w:rPr>
                <w:rStyle w:val="hps"/>
                <w:rFonts w:ascii="Times New Roman" w:hAnsi="Times New Roman"/>
                <w:sz w:val="24"/>
                <w:szCs w:val="24"/>
                <w:lang w:val="en-US"/>
              </w:rPr>
              <w:t xml:space="preserve"> platforms</w:t>
            </w:r>
            <w:r w:rsidRPr="00C51676">
              <w:rPr>
                <w:rStyle w:val="hps"/>
                <w:rFonts w:ascii="Times New Roman" w:hAnsi="Times New Roman"/>
                <w:sz w:val="24"/>
                <w:szCs w:val="24"/>
                <w:lang w:val="en-US"/>
              </w:rPr>
              <w:t>.</w:t>
            </w:r>
            <w:r w:rsidRPr="00C51676">
              <w:rPr>
                <w:rFonts w:ascii="Times New Roman" w:hAnsi="Times New Roman"/>
                <w:sz w:val="24"/>
                <w:szCs w:val="24"/>
                <w:lang w:val="en-US"/>
              </w:rPr>
              <w:br/>
            </w:r>
            <w:r w:rsidRPr="00FD662D">
              <w:rPr>
                <w:rStyle w:val="hps"/>
                <w:rFonts w:ascii="Times New Roman" w:hAnsi="Times New Roman"/>
                <w:sz w:val="24"/>
                <w:szCs w:val="24"/>
                <w:lang w:val="en-US"/>
              </w:rPr>
              <w:t>Entering the market</w:t>
            </w:r>
            <w:r w:rsidRPr="00FD662D">
              <w:rPr>
                <w:rFonts w:ascii="Times New Roman" w:hAnsi="Times New Roman"/>
                <w:sz w:val="24"/>
                <w:szCs w:val="24"/>
                <w:lang w:val="en-US"/>
              </w:rPr>
              <w:t xml:space="preserve"> of </w:t>
            </w:r>
            <w:r w:rsidRPr="00FD662D">
              <w:rPr>
                <w:rStyle w:val="hps"/>
                <w:rFonts w:ascii="Times New Roman" w:hAnsi="Times New Roman"/>
                <w:sz w:val="24"/>
                <w:szCs w:val="24"/>
                <w:lang w:val="en-US"/>
              </w:rPr>
              <w:t>online</w:t>
            </w:r>
            <w:r w:rsidRPr="00FD662D">
              <w:rPr>
                <w:rFonts w:ascii="Times New Roman" w:hAnsi="Times New Roman"/>
                <w:sz w:val="24"/>
                <w:szCs w:val="24"/>
                <w:lang w:val="en-US"/>
              </w:rPr>
              <w:t xml:space="preserve"> </w:t>
            </w:r>
            <w:r w:rsidRPr="00FD662D">
              <w:rPr>
                <w:rStyle w:val="hps"/>
                <w:rFonts w:ascii="Times New Roman" w:hAnsi="Times New Roman"/>
                <w:sz w:val="24"/>
                <w:szCs w:val="24"/>
                <w:lang w:val="en-US"/>
              </w:rPr>
              <w:t>courses.</w:t>
            </w:r>
            <w:r w:rsidRPr="00FD662D">
              <w:rPr>
                <w:rFonts w:ascii="Times New Roman" w:hAnsi="Times New Roman"/>
                <w:sz w:val="24"/>
                <w:szCs w:val="24"/>
                <w:lang w:val="en-US"/>
              </w:rPr>
              <w:br/>
            </w:r>
            <w:r w:rsidRPr="00FD662D">
              <w:rPr>
                <w:rStyle w:val="hps"/>
                <w:rFonts w:ascii="Times New Roman" w:hAnsi="Times New Roman"/>
                <w:sz w:val="24"/>
                <w:szCs w:val="24"/>
                <w:lang w:val="en-US"/>
              </w:rPr>
              <w:t>Attracting</w:t>
            </w:r>
            <w:r w:rsidRPr="00FD662D">
              <w:rPr>
                <w:rFonts w:ascii="Times New Roman" w:hAnsi="Times New Roman"/>
                <w:sz w:val="24"/>
                <w:szCs w:val="24"/>
                <w:lang w:val="en-US"/>
              </w:rPr>
              <w:t xml:space="preserve"> </w:t>
            </w:r>
            <w:r w:rsidRPr="00FD662D">
              <w:rPr>
                <w:rStyle w:val="hps"/>
                <w:rFonts w:ascii="Times New Roman" w:hAnsi="Times New Roman"/>
                <w:sz w:val="24"/>
                <w:szCs w:val="24"/>
                <w:lang w:val="en-US"/>
              </w:rPr>
              <w:t>foreign enrollees.</w:t>
            </w:r>
          </w:p>
        </w:tc>
        <w:tc>
          <w:tcPr>
            <w:tcW w:w="5703" w:type="dxa"/>
            <w:tcMar>
              <w:top w:w="0" w:type="dxa"/>
              <w:left w:w="108" w:type="dxa"/>
              <w:bottom w:w="0" w:type="dxa"/>
              <w:right w:w="108" w:type="dxa"/>
            </w:tcMar>
          </w:tcPr>
          <w:p w:rsidR="00F809EC" w:rsidRPr="0034681D" w:rsidRDefault="00F809EC" w:rsidP="00BB29EE">
            <w:pPr>
              <w:pStyle w:val="af7"/>
              <w:rPr>
                <w:rFonts w:ascii="Times New Roman" w:hAnsi="Times New Roman"/>
                <w:sz w:val="24"/>
                <w:szCs w:val="24"/>
                <w:lang w:val="en-US"/>
              </w:rPr>
            </w:pPr>
            <w:r w:rsidRPr="00D24DFD">
              <w:rPr>
                <w:rFonts w:ascii="Times New Roman" w:hAnsi="Times New Roman"/>
                <w:sz w:val="24"/>
                <w:szCs w:val="24"/>
                <w:lang w:val="en-US"/>
              </w:rPr>
              <w:t>KPI</w:t>
            </w:r>
            <w:r w:rsidRPr="00917999">
              <w:rPr>
                <w:rFonts w:ascii="Times New Roman" w:hAnsi="Times New Roman"/>
                <w:sz w:val="24"/>
                <w:szCs w:val="24"/>
                <w:lang w:val="en-US"/>
              </w:rPr>
              <w:t xml:space="preserve">: </w:t>
            </w:r>
            <w:r w:rsidRPr="00C42B18">
              <w:rPr>
                <w:rFonts w:ascii="Times New Roman" w:hAnsi="Times New Roman"/>
                <w:sz w:val="24"/>
                <w:szCs w:val="24"/>
                <w:lang w:val="en-US"/>
              </w:rPr>
              <w:t>Number of MOOCs developed and added to the corresponding platforms</w:t>
            </w:r>
          </w:p>
          <w:p w:rsidR="00F809EC" w:rsidRPr="00772BAA" w:rsidRDefault="00F809EC" w:rsidP="00BB29EE">
            <w:pPr>
              <w:pStyle w:val="af7"/>
              <w:rPr>
                <w:rFonts w:ascii="Times New Roman" w:hAnsi="Times New Roman"/>
                <w:sz w:val="24"/>
                <w:szCs w:val="24"/>
                <w:lang w:val="en-US"/>
              </w:rPr>
            </w:pPr>
          </w:p>
        </w:tc>
      </w:tr>
    </w:tbl>
    <w:p w:rsidR="00F809EC" w:rsidRPr="00045BBB" w:rsidRDefault="00F809EC" w:rsidP="00322917">
      <w:pPr>
        <w:rPr>
          <w:rFonts w:ascii="Times New Roman" w:hAnsi="Times New Roman"/>
          <w:sz w:val="24"/>
          <w:szCs w:val="28"/>
          <w:lang w:val="en-US"/>
        </w:rPr>
      </w:pPr>
    </w:p>
    <w:p w:rsidR="00F809EC" w:rsidRDefault="00F809EC" w:rsidP="00322917">
      <w:pPr>
        <w:rPr>
          <w:rFonts w:ascii="Times New Roman" w:hAnsi="Times New Roman"/>
          <w:sz w:val="24"/>
          <w:szCs w:val="28"/>
          <w:lang w:val="en-US"/>
        </w:rPr>
        <w:sectPr w:rsidR="00F809EC" w:rsidSect="00045BBB">
          <w:pgSz w:w="16838" w:h="11906" w:orient="landscape"/>
          <w:pgMar w:top="1134" w:right="850" w:bottom="1134" w:left="1701" w:header="708" w:footer="708" w:gutter="0"/>
          <w:cols w:space="708"/>
          <w:docGrid w:linePitch="360"/>
        </w:sectPr>
      </w:pPr>
    </w:p>
    <w:p w:rsidR="00F809EC" w:rsidRPr="00045BBB" w:rsidRDefault="00F809EC" w:rsidP="00045BBB">
      <w:pPr>
        <w:pStyle w:val="2"/>
        <w:numPr>
          <w:ilvl w:val="0"/>
          <w:numId w:val="3"/>
        </w:numPr>
        <w:ind w:left="1134"/>
        <w:rPr>
          <w:rFonts w:ascii="Times New Roman" w:hAnsi="Times New Roman" w:cs="Times New Roman"/>
          <w:i w:val="0"/>
          <w:lang w:val="en-US"/>
        </w:rPr>
      </w:pPr>
      <w:bookmarkStart w:id="10" w:name="_Toc371510261"/>
      <w:r w:rsidRPr="00045BBB">
        <w:rPr>
          <w:rFonts w:ascii="Times New Roman" w:hAnsi="Times New Roman" w:cs="Times New Roman"/>
          <w:i w:val="0"/>
          <w:lang w:val="en-US"/>
        </w:rPr>
        <w:lastRenderedPageBreak/>
        <w:t>Addenda</w:t>
      </w:r>
      <w:bookmarkEnd w:id="10"/>
    </w:p>
    <w:p w:rsidR="00F809EC" w:rsidRPr="00045BBB" w:rsidRDefault="00F809EC" w:rsidP="00045BBB">
      <w:pPr>
        <w:pStyle w:val="3"/>
        <w:numPr>
          <w:ilvl w:val="1"/>
          <w:numId w:val="3"/>
        </w:numPr>
        <w:rPr>
          <w:rFonts w:ascii="Times New Roman" w:hAnsi="Times New Roman"/>
          <w:color w:val="auto"/>
          <w:sz w:val="28"/>
          <w:szCs w:val="28"/>
          <w:lang w:val="en-US"/>
        </w:rPr>
      </w:pPr>
      <w:bookmarkStart w:id="11" w:name="_Toc371510262"/>
      <w:r w:rsidRPr="00045BBB">
        <w:rPr>
          <w:rFonts w:ascii="Times New Roman" w:hAnsi="Times New Roman"/>
          <w:color w:val="auto"/>
          <w:sz w:val="28"/>
          <w:szCs w:val="28"/>
          <w:lang w:val="en-US"/>
        </w:rPr>
        <w:t>Methodology for Calculating Target Indicators</w:t>
      </w:r>
      <w:bookmarkEnd w:id="11"/>
    </w:p>
    <w:p w:rsidR="00F809EC" w:rsidRPr="00045BBB" w:rsidRDefault="00F809EC" w:rsidP="00045BBB">
      <w:pPr>
        <w:spacing w:after="0" w:line="360" w:lineRule="auto"/>
        <w:ind w:left="720"/>
        <w:jc w:val="both"/>
        <w:rPr>
          <w:rFonts w:ascii="Times New Roman" w:hAnsi="Times New Roman"/>
          <w:b/>
          <w:sz w:val="28"/>
          <w:lang w:val="en-US"/>
        </w:rPr>
      </w:pPr>
      <w:r w:rsidRPr="00045BBB">
        <w:rPr>
          <w:rFonts w:ascii="Times New Roman" w:hAnsi="Times New Roman"/>
          <w:b/>
          <w:sz w:val="28"/>
          <w:lang w:val="en-US"/>
        </w:rPr>
        <w:t>Methodology for Calculating Target Indicator 2</w:t>
      </w:r>
    </w:p>
    <w:p w:rsidR="00F809EC" w:rsidRPr="00045BBB" w:rsidRDefault="00F809EC" w:rsidP="00045BBB">
      <w:pPr>
        <w:spacing w:after="0" w:line="360" w:lineRule="auto"/>
        <w:ind w:firstLine="720"/>
        <w:jc w:val="both"/>
        <w:rPr>
          <w:rFonts w:ascii="Times New Roman" w:hAnsi="Times New Roman"/>
          <w:sz w:val="28"/>
          <w:lang w:val="en-US"/>
        </w:rPr>
      </w:pPr>
      <w:r w:rsidRPr="00045BBB">
        <w:rPr>
          <w:rFonts w:ascii="Times New Roman" w:hAnsi="Times New Roman"/>
          <w:sz w:val="28"/>
          <w:lang w:val="en-US"/>
        </w:rPr>
        <w:t>The number of articles in Web of Science and Scopus databases (</w:t>
      </w:r>
      <w:r w:rsidR="003B7198">
        <w:rPr>
          <w:rFonts w:ascii="Times New Roman" w:hAnsi="Times New Roman"/>
          <w:sz w:val="28"/>
          <w:lang w:val="en-US"/>
        </w:rPr>
        <w:t>unduplicated</w:t>
      </w:r>
      <w:r w:rsidRPr="00045BBB">
        <w:rPr>
          <w:rFonts w:ascii="Times New Roman" w:hAnsi="Times New Roman"/>
          <w:sz w:val="28"/>
          <w:lang w:val="en-US"/>
        </w:rPr>
        <w:t>) per faculty member.</w:t>
      </w:r>
    </w:p>
    <w:p w:rsidR="00F809EC" w:rsidRPr="00045BBB" w:rsidRDefault="00F809EC" w:rsidP="00045BBB">
      <w:pPr>
        <w:spacing w:after="0" w:line="360" w:lineRule="auto"/>
        <w:ind w:firstLine="720"/>
        <w:jc w:val="both"/>
        <w:rPr>
          <w:rFonts w:ascii="Times New Roman" w:hAnsi="Times New Roman"/>
          <w:sz w:val="28"/>
          <w:lang w:val="en-US"/>
        </w:rPr>
      </w:pPr>
      <w:r w:rsidRPr="00045BBB">
        <w:rPr>
          <w:rFonts w:ascii="Times New Roman" w:hAnsi="Times New Roman"/>
          <w:sz w:val="28"/>
          <w:lang w:val="en-US"/>
        </w:rPr>
        <w:t>The ratio of the number of published articles in international peer-reviewed journals indexed by Web of Science and Scopus databases (</w:t>
      </w:r>
      <w:r w:rsidR="003B7198">
        <w:rPr>
          <w:rFonts w:ascii="Times New Roman" w:hAnsi="Times New Roman"/>
          <w:sz w:val="28"/>
          <w:lang w:val="en-US"/>
        </w:rPr>
        <w:t>unduplicated</w:t>
      </w:r>
      <w:r w:rsidRPr="00045BBB">
        <w:rPr>
          <w:rFonts w:ascii="Times New Roman" w:hAnsi="Times New Roman"/>
          <w:sz w:val="28"/>
          <w:lang w:val="en-US"/>
        </w:rPr>
        <w:t>) during the reporting year and the two preceding years to the number of faculty members during the reporting year.</w:t>
      </w:r>
    </w:p>
    <w:p w:rsidR="00F809EC" w:rsidRPr="00045BBB" w:rsidRDefault="00F809EC" w:rsidP="00045BBB">
      <w:pPr>
        <w:spacing w:after="0" w:line="360" w:lineRule="auto"/>
        <w:ind w:firstLine="720"/>
        <w:jc w:val="both"/>
        <w:rPr>
          <w:rFonts w:ascii="Times New Roman" w:hAnsi="Times New Roman"/>
          <w:sz w:val="28"/>
          <w:lang w:val="en-US"/>
        </w:rPr>
      </w:pPr>
      <w:r w:rsidRPr="00045BBB">
        <w:rPr>
          <w:rFonts w:ascii="Times New Roman" w:hAnsi="Times New Roman"/>
          <w:sz w:val="28"/>
          <w:lang w:val="en-US"/>
        </w:rPr>
        <w:t xml:space="preserve">The Web of Science database is available on the site </w:t>
      </w:r>
      <w:hyperlink r:id="rId8" w:history="1">
        <w:r w:rsidRPr="00031A29">
          <w:rPr>
            <w:rStyle w:val="ad"/>
            <w:rFonts w:ascii="Times New Roman" w:hAnsi="Times New Roman"/>
            <w:sz w:val="28"/>
            <w:szCs w:val="28"/>
            <w:lang w:val="en-US"/>
          </w:rPr>
          <w:t>http://www.thomsonscientific.com/cgi-bin/jrnlst/jloptions.cgi?PC=master</w:t>
        </w:r>
      </w:hyperlink>
      <w:r w:rsidRPr="00045BBB">
        <w:rPr>
          <w:rFonts w:ascii="Times New Roman" w:hAnsi="Times New Roman"/>
          <w:sz w:val="28"/>
          <w:lang w:val="en-US"/>
        </w:rPr>
        <w:t xml:space="preserve">. </w:t>
      </w:r>
    </w:p>
    <w:p w:rsidR="00F809EC" w:rsidRPr="00045BBB" w:rsidRDefault="00F809EC" w:rsidP="00045BBB">
      <w:pPr>
        <w:spacing w:after="0" w:line="360" w:lineRule="auto"/>
        <w:ind w:firstLine="720"/>
        <w:jc w:val="both"/>
        <w:rPr>
          <w:rFonts w:ascii="Times New Roman" w:hAnsi="Times New Roman"/>
          <w:sz w:val="28"/>
          <w:lang w:val="en-US"/>
        </w:rPr>
      </w:pPr>
      <w:r w:rsidRPr="00045BBB">
        <w:rPr>
          <w:rFonts w:ascii="Times New Roman" w:hAnsi="Times New Roman"/>
          <w:sz w:val="28"/>
          <w:lang w:val="en-US"/>
        </w:rPr>
        <w:t xml:space="preserve">The Scopus database is available on the site </w:t>
      </w:r>
      <w:hyperlink r:id="rId9" w:history="1">
        <w:r w:rsidRPr="00031A29">
          <w:rPr>
            <w:rStyle w:val="ad"/>
            <w:rFonts w:ascii="Times New Roman" w:hAnsi="Times New Roman"/>
            <w:sz w:val="28"/>
            <w:szCs w:val="28"/>
            <w:lang w:val="en-US"/>
          </w:rPr>
          <w:t>http://www.scopus.com/home.url</w:t>
        </w:r>
      </w:hyperlink>
      <w:r w:rsidRPr="00045BBB">
        <w:rPr>
          <w:rFonts w:ascii="Times New Roman" w:hAnsi="Times New Roman"/>
          <w:sz w:val="28"/>
          <w:lang w:val="en-US"/>
        </w:rPr>
        <w:t>.</w:t>
      </w:r>
    </w:p>
    <w:p w:rsidR="00F809EC" w:rsidRPr="00045BBB" w:rsidRDefault="00F809EC" w:rsidP="00045BBB">
      <w:pPr>
        <w:spacing w:after="0" w:line="360" w:lineRule="auto"/>
        <w:ind w:firstLine="720"/>
        <w:jc w:val="both"/>
        <w:rPr>
          <w:rFonts w:ascii="Times New Roman" w:hAnsi="Times New Roman"/>
          <w:sz w:val="28"/>
          <w:lang w:val="en-US"/>
        </w:rPr>
      </w:pPr>
      <w:r w:rsidRPr="00045BBB">
        <w:rPr>
          <w:rFonts w:ascii="Times New Roman" w:hAnsi="Times New Roman"/>
          <w:sz w:val="28"/>
          <w:lang w:val="en-US"/>
        </w:rPr>
        <w:t>The term "published articles" refers to all publications affiliated with the university.</w:t>
      </w:r>
    </w:p>
    <w:p w:rsidR="00F809EC" w:rsidRPr="00045BBB" w:rsidRDefault="00F809EC" w:rsidP="00045BBB">
      <w:pPr>
        <w:spacing w:after="0" w:line="360" w:lineRule="auto"/>
        <w:ind w:firstLine="720"/>
        <w:jc w:val="both"/>
        <w:rPr>
          <w:rFonts w:ascii="Times New Roman" w:hAnsi="Times New Roman"/>
          <w:sz w:val="28"/>
          <w:lang w:val="en-US"/>
        </w:rPr>
      </w:pPr>
      <w:r w:rsidRPr="00045BBB">
        <w:rPr>
          <w:rFonts w:ascii="Times New Roman" w:hAnsi="Times New Roman"/>
          <w:sz w:val="28"/>
          <w:lang w:val="en-US"/>
        </w:rPr>
        <w:t>The "number of faculty members" refers here and below to the average number of university faculty</w:t>
      </w:r>
      <w:r w:rsidR="003B7198">
        <w:rPr>
          <w:rFonts w:ascii="Times New Roman" w:hAnsi="Times New Roman"/>
          <w:sz w:val="28"/>
          <w:lang w:val="en-US"/>
        </w:rPr>
        <w:t xml:space="preserve"> and staff</w:t>
      </w:r>
      <w:r w:rsidRPr="00045BBB">
        <w:rPr>
          <w:rFonts w:ascii="Times New Roman" w:hAnsi="Times New Roman"/>
          <w:sz w:val="28"/>
          <w:lang w:val="en-US"/>
        </w:rPr>
        <w:t xml:space="preserve"> members (professors, lecturers, and researchers) over the reporting year, including part</w:t>
      </w:r>
      <w:r w:rsidR="003B7198">
        <w:rPr>
          <w:rFonts w:ascii="Times New Roman" w:hAnsi="Times New Roman"/>
          <w:sz w:val="28"/>
          <w:lang w:val="en-US"/>
        </w:rPr>
        <w:t>-time faculty members but</w:t>
      </w:r>
      <w:r w:rsidRPr="00045BBB">
        <w:rPr>
          <w:rFonts w:ascii="Times New Roman" w:hAnsi="Times New Roman"/>
          <w:sz w:val="28"/>
          <w:lang w:val="en-US"/>
        </w:rPr>
        <w:t xml:space="preserve"> excluding temporary employees.</w:t>
      </w:r>
    </w:p>
    <w:p w:rsidR="00F809EC" w:rsidRPr="00045BBB" w:rsidRDefault="00F809EC" w:rsidP="00045BBB">
      <w:pPr>
        <w:spacing w:after="0" w:line="360" w:lineRule="auto"/>
        <w:ind w:firstLine="720"/>
        <w:jc w:val="both"/>
        <w:rPr>
          <w:rFonts w:ascii="Times New Roman" w:hAnsi="Times New Roman"/>
          <w:b/>
          <w:sz w:val="28"/>
          <w:lang w:val="en-US"/>
        </w:rPr>
      </w:pPr>
      <w:r w:rsidRPr="00045BBB">
        <w:rPr>
          <w:rFonts w:ascii="Times New Roman" w:hAnsi="Times New Roman"/>
          <w:b/>
          <w:sz w:val="28"/>
          <w:lang w:val="en-US"/>
        </w:rPr>
        <w:t>Methodology for Calculating Target Indicator 3</w:t>
      </w:r>
    </w:p>
    <w:p w:rsidR="00F809EC" w:rsidRPr="00045BBB" w:rsidRDefault="00F809EC" w:rsidP="00045BBB">
      <w:pPr>
        <w:spacing w:after="0" w:line="360" w:lineRule="auto"/>
        <w:ind w:firstLine="720"/>
        <w:jc w:val="both"/>
        <w:rPr>
          <w:rFonts w:ascii="Times New Roman" w:hAnsi="Times New Roman"/>
          <w:sz w:val="28"/>
          <w:lang w:val="en-US"/>
        </w:rPr>
      </w:pPr>
      <w:r w:rsidRPr="00045BBB">
        <w:rPr>
          <w:rFonts w:ascii="Times New Roman" w:hAnsi="Times New Roman"/>
          <w:sz w:val="28"/>
          <w:lang w:val="en-US"/>
        </w:rPr>
        <w:t>The average citation index per faculty member, calculated on the basis of all the articles indexed by Web of Science and Scopus (</w:t>
      </w:r>
      <w:r w:rsidR="003B7198">
        <w:rPr>
          <w:rFonts w:ascii="Times New Roman" w:hAnsi="Times New Roman"/>
          <w:sz w:val="28"/>
          <w:lang w:val="en-US"/>
        </w:rPr>
        <w:t>unduplicated</w:t>
      </w:r>
      <w:r w:rsidRPr="00045BBB">
        <w:rPr>
          <w:rFonts w:ascii="Times New Roman" w:hAnsi="Times New Roman"/>
          <w:sz w:val="28"/>
          <w:lang w:val="en-US"/>
        </w:rPr>
        <w:t>).</w:t>
      </w:r>
    </w:p>
    <w:p w:rsidR="00F809EC" w:rsidRPr="00045BBB" w:rsidRDefault="00F809EC" w:rsidP="00045BBB">
      <w:pPr>
        <w:spacing w:after="0" w:line="360" w:lineRule="auto"/>
        <w:ind w:firstLine="720"/>
        <w:jc w:val="both"/>
        <w:rPr>
          <w:rFonts w:ascii="Times New Roman" w:hAnsi="Times New Roman"/>
          <w:sz w:val="28"/>
          <w:lang w:val="en-US"/>
        </w:rPr>
      </w:pPr>
      <w:r w:rsidRPr="00045BBB">
        <w:rPr>
          <w:rFonts w:ascii="Times New Roman" w:hAnsi="Times New Roman"/>
          <w:sz w:val="28"/>
          <w:lang w:val="en-US"/>
        </w:rPr>
        <w:t>The ratio of the total number of citations over the past 5 years of articles in international peer-reviewed scholarly journals indexed by Web of Science and Scopus (</w:t>
      </w:r>
      <w:r w:rsidR="003B7198">
        <w:rPr>
          <w:rFonts w:ascii="Times New Roman" w:hAnsi="Times New Roman"/>
          <w:sz w:val="28"/>
          <w:lang w:val="en-US"/>
        </w:rPr>
        <w:t>unduplicated</w:t>
      </w:r>
      <w:r w:rsidRPr="00045BBB">
        <w:rPr>
          <w:rFonts w:ascii="Times New Roman" w:hAnsi="Times New Roman"/>
          <w:sz w:val="28"/>
          <w:lang w:val="en-US"/>
        </w:rPr>
        <w:t>: in the case of articles that are indexed by both Web of Science and Scopus, one takes the bigger citation number of the two) to the total number of faculty members in the reporting year.</w:t>
      </w:r>
    </w:p>
    <w:p w:rsidR="00F809EC" w:rsidRPr="00045BBB" w:rsidRDefault="00F809EC" w:rsidP="00045BBB">
      <w:pPr>
        <w:spacing w:after="0" w:line="360" w:lineRule="auto"/>
        <w:ind w:firstLine="720"/>
        <w:jc w:val="both"/>
        <w:rPr>
          <w:rFonts w:ascii="Times New Roman" w:hAnsi="Times New Roman"/>
          <w:b/>
          <w:sz w:val="28"/>
          <w:lang w:val="en-US"/>
        </w:rPr>
      </w:pPr>
    </w:p>
    <w:p w:rsidR="00F809EC" w:rsidRPr="00045BBB" w:rsidRDefault="00F809EC" w:rsidP="00045BBB">
      <w:pPr>
        <w:spacing w:after="0" w:line="360" w:lineRule="auto"/>
        <w:ind w:firstLine="720"/>
        <w:jc w:val="both"/>
        <w:rPr>
          <w:rFonts w:ascii="Times New Roman" w:hAnsi="Times New Roman"/>
          <w:b/>
          <w:sz w:val="28"/>
          <w:lang w:val="en-US"/>
        </w:rPr>
      </w:pPr>
    </w:p>
    <w:p w:rsidR="00F809EC" w:rsidRPr="00045BBB" w:rsidRDefault="00F809EC" w:rsidP="00045BBB">
      <w:pPr>
        <w:spacing w:after="0" w:line="360" w:lineRule="auto"/>
        <w:ind w:firstLine="720"/>
        <w:jc w:val="both"/>
        <w:rPr>
          <w:rFonts w:ascii="Times New Roman" w:hAnsi="Times New Roman"/>
          <w:b/>
          <w:sz w:val="28"/>
          <w:lang w:val="en-US"/>
        </w:rPr>
      </w:pPr>
      <w:r w:rsidRPr="00045BBB">
        <w:rPr>
          <w:rFonts w:ascii="Times New Roman" w:hAnsi="Times New Roman"/>
          <w:b/>
          <w:sz w:val="28"/>
          <w:lang w:val="en-US"/>
        </w:rPr>
        <w:lastRenderedPageBreak/>
        <w:t>Methodology for Calculating Target Indicator 4</w:t>
      </w:r>
    </w:p>
    <w:p w:rsidR="00F809EC" w:rsidRPr="00045BBB" w:rsidRDefault="00F809EC" w:rsidP="00045BBB">
      <w:pPr>
        <w:spacing w:after="0" w:line="360" w:lineRule="auto"/>
        <w:ind w:firstLine="720"/>
        <w:jc w:val="both"/>
        <w:rPr>
          <w:rFonts w:ascii="Times New Roman" w:hAnsi="Times New Roman"/>
          <w:sz w:val="28"/>
          <w:lang w:val="en-US"/>
        </w:rPr>
      </w:pPr>
      <w:r w:rsidRPr="00045BBB">
        <w:rPr>
          <w:rFonts w:ascii="Times New Roman" w:hAnsi="Times New Roman"/>
          <w:sz w:val="28"/>
          <w:lang w:val="en-US"/>
        </w:rPr>
        <w:t>The percentage share of international professors, lecturers and researchers (including Russian citizens with PhDs from foreign universities) in the total number of faculty members.</w:t>
      </w:r>
    </w:p>
    <w:p w:rsidR="00F809EC" w:rsidRPr="00045BBB" w:rsidRDefault="00F809EC" w:rsidP="00045BBB">
      <w:pPr>
        <w:spacing w:after="0" w:line="360" w:lineRule="auto"/>
        <w:ind w:firstLine="720"/>
        <w:jc w:val="both"/>
        <w:rPr>
          <w:rFonts w:ascii="Times New Roman" w:hAnsi="Times New Roman"/>
          <w:sz w:val="28"/>
          <w:lang w:val="en-US"/>
        </w:rPr>
      </w:pPr>
      <w:r w:rsidRPr="00045BBB">
        <w:rPr>
          <w:rFonts w:ascii="Times New Roman" w:hAnsi="Times New Roman"/>
          <w:sz w:val="28"/>
          <w:lang w:val="en-US"/>
        </w:rPr>
        <w:t>The ratio of the number of international professors, lecturers and researchers (including Russian citizens with PhDs from foreign universities) to the total number of faculty members in the reporting year, expressed as a percentage.</w:t>
      </w:r>
    </w:p>
    <w:p w:rsidR="00F809EC" w:rsidRPr="00045BBB" w:rsidRDefault="00F809EC" w:rsidP="00045BBB">
      <w:pPr>
        <w:spacing w:after="0" w:line="360" w:lineRule="auto"/>
        <w:ind w:firstLine="720"/>
        <w:jc w:val="both"/>
        <w:rPr>
          <w:rFonts w:ascii="Times New Roman" w:hAnsi="Times New Roman"/>
          <w:b/>
          <w:sz w:val="28"/>
          <w:lang w:val="en-US"/>
        </w:rPr>
      </w:pPr>
      <w:r w:rsidRPr="00045BBB">
        <w:rPr>
          <w:rFonts w:ascii="Times New Roman" w:hAnsi="Times New Roman"/>
          <w:b/>
          <w:sz w:val="28"/>
          <w:lang w:val="en-US"/>
        </w:rPr>
        <w:t>Methodology for Calculating Target Indicator 5</w:t>
      </w:r>
    </w:p>
    <w:p w:rsidR="00F809EC" w:rsidRPr="00045BBB" w:rsidRDefault="00F809EC" w:rsidP="00045BBB">
      <w:pPr>
        <w:spacing w:after="0" w:line="360" w:lineRule="auto"/>
        <w:ind w:firstLine="720"/>
        <w:jc w:val="both"/>
        <w:rPr>
          <w:rFonts w:ascii="Times New Roman" w:hAnsi="Times New Roman"/>
          <w:sz w:val="28"/>
          <w:lang w:val="en-US"/>
        </w:rPr>
      </w:pPr>
      <w:r w:rsidRPr="00045BBB">
        <w:rPr>
          <w:rFonts w:ascii="Times New Roman" w:hAnsi="Times New Roman"/>
          <w:sz w:val="28"/>
          <w:lang w:val="en-US"/>
        </w:rPr>
        <w:t>The percentage share of international students (including students from CIS c</w:t>
      </w:r>
      <w:r w:rsidR="003B7198">
        <w:rPr>
          <w:rFonts w:ascii="Times New Roman" w:hAnsi="Times New Roman"/>
          <w:sz w:val="28"/>
          <w:lang w:val="en-US"/>
        </w:rPr>
        <w:t>ountries) studying in</w:t>
      </w:r>
      <w:r w:rsidRPr="00045BBB">
        <w:rPr>
          <w:rFonts w:ascii="Times New Roman" w:hAnsi="Times New Roman"/>
          <w:sz w:val="28"/>
          <w:lang w:val="en-US"/>
        </w:rPr>
        <w:t xml:space="preserve"> core educational programmes.</w:t>
      </w:r>
    </w:p>
    <w:p w:rsidR="00F809EC" w:rsidRPr="00045BBB" w:rsidRDefault="00F809EC" w:rsidP="00045BBB">
      <w:pPr>
        <w:spacing w:after="0" w:line="360" w:lineRule="auto"/>
        <w:ind w:firstLine="720"/>
        <w:jc w:val="both"/>
        <w:rPr>
          <w:rFonts w:ascii="Times New Roman" w:hAnsi="Times New Roman"/>
          <w:sz w:val="28"/>
          <w:lang w:val="en-US"/>
        </w:rPr>
      </w:pPr>
      <w:r w:rsidRPr="00045BBB">
        <w:rPr>
          <w:rFonts w:ascii="Times New Roman" w:hAnsi="Times New Roman"/>
          <w:sz w:val="28"/>
          <w:lang w:val="en-US"/>
        </w:rPr>
        <w:t>The ratio of the total weighed body of students from foreign countries (includi</w:t>
      </w:r>
      <w:r w:rsidR="003B7198">
        <w:rPr>
          <w:rFonts w:ascii="Times New Roman" w:hAnsi="Times New Roman"/>
          <w:sz w:val="28"/>
          <w:lang w:val="en-US"/>
        </w:rPr>
        <w:t>ng CIS countries) to the total</w:t>
      </w:r>
      <w:r w:rsidRPr="00045BBB">
        <w:rPr>
          <w:rFonts w:ascii="Times New Roman" w:hAnsi="Times New Roman"/>
          <w:sz w:val="28"/>
          <w:lang w:val="en-US"/>
        </w:rPr>
        <w:t xml:space="preserve"> weighed student body (excluding students in disciplines to which international students are not admitted), expressed as a percentage.</w:t>
      </w:r>
    </w:p>
    <w:p w:rsidR="00F809EC" w:rsidRPr="00045BBB" w:rsidRDefault="00F809EC" w:rsidP="00045BBB">
      <w:pPr>
        <w:spacing w:after="0" w:line="360" w:lineRule="auto"/>
        <w:ind w:firstLine="720"/>
        <w:jc w:val="both"/>
        <w:rPr>
          <w:rFonts w:ascii="Times New Roman" w:hAnsi="Times New Roman"/>
          <w:sz w:val="28"/>
          <w:lang w:val="en-US"/>
        </w:rPr>
      </w:pPr>
      <w:r w:rsidRPr="00045BBB">
        <w:rPr>
          <w:rFonts w:ascii="Times New Roman" w:hAnsi="Times New Roman"/>
          <w:sz w:val="28"/>
          <w:lang w:val="en-US"/>
        </w:rPr>
        <w:t>Here and below, the weighed student body is calculated by the formula a + (b × 0.25) + ((c+d) × 0.1), where a is the number of full-time students as of October 1 of the reporting year; b is the number of part-time/distance (evening) students as of October 1 of the reporting year; c is the number of distance students as of October 1 of the reporting year; and d is the number of students in external degree programmes as of October 1 of the reporting year.</w:t>
      </w:r>
    </w:p>
    <w:p w:rsidR="00F809EC" w:rsidRPr="00045BBB" w:rsidRDefault="00F809EC" w:rsidP="00045BBB">
      <w:pPr>
        <w:spacing w:after="0" w:line="360" w:lineRule="auto"/>
        <w:ind w:firstLine="720"/>
        <w:jc w:val="both"/>
        <w:rPr>
          <w:rFonts w:ascii="Times New Roman" w:hAnsi="Times New Roman"/>
          <w:b/>
          <w:sz w:val="28"/>
          <w:lang w:val="en-US"/>
        </w:rPr>
      </w:pPr>
      <w:r w:rsidRPr="00045BBB">
        <w:rPr>
          <w:rFonts w:ascii="Times New Roman" w:hAnsi="Times New Roman"/>
          <w:b/>
          <w:sz w:val="28"/>
          <w:lang w:val="en-US"/>
        </w:rPr>
        <w:t>Methodology for Calculating Target Indicator 6</w:t>
      </w:r>
    </w:p>
    <w:p w:rsidR="00F809EC" w:rsidRPr="00045BBB" w:rsidRDefault="00F809EC" w:rsidP="00045BBB">
      <w:pPr>
        <w:spacing w:after="0" w:line="360" w:lineRule="auto"/>
        <w:ind w:firstLine="720"/>
        <w:jc w:val="both"/>
        <w:rPr>
          <w:rFonts w:ascii="Times New Roman" w:hAnsi="Times New Roman"/>
          <w:sz w:val="28"/>
          <w:lang w:val="en-US"/>
        </w:rPr>
      </w:pPr>
      <w:r w:rsidRPr="00045BBB">
        <w:rPr>
          <w:rFonts w:ascii="Times New Roman" w:hAnsi="Times New Roman"/>
          <w:sz w:val="28"/>
          <w:lang w:val="en-US"/>
        </w:rPr>
        <w:t>The average USE (United State Examination) score of university students a</w:t>
      </w:r>
      <w:r w:rsidR="003B7198">
        <w:rPr>
          <w:rFonts w:ascii="Times New Roman" w:hAnsi="Times New Roman"/>
          <w:sz w:val="28"/>
          <w:lang w:val="en-US"/>
        </w:rPr>
        <w:t>dmitted for full-time study on</w:t>
      </w:r>
      <w:r w:rsidRPr="00045BBB">
        <w:rPr>
          <w:rFonts w:ascii="Times New Roman" w:hAnsi="Times New Roman"/>
          <w:sz w:val="28"/>
          <w:lang w:val="en-US"/>
        </w:rPr>
        <w:t xml:space="preserve"> federal </w:t>
      </w:r>
      <w:r w:rsidR="003B7198">
        <w:rPr>
          <w:rFonts w:ascii="Times New Roman" w:hAnsi="Times New Roman"/>
          <w:sz w:val="28"/>
          <w:lang w:val="en-US"/>
        </w:rPr>
        <w:t xml:space="preserve">grants and </w:t>
      </w:r>
      <w:r w:rsidRPr="00045BBB">
        <w:rPr>
          <w:rFonts w:ascii="Times New Roman" w:hAnsi="Times New Roman"/>
          <w:sz w:val="28"/>
          <w:lang w:val="en-US"/>
        </w:rPr>
        <w:t>scholarshi</w:t>
      </w:r>
      <w:r w:rsidR="003B7198">
        <w:rPr>
          <w:rFonts w:ascii="Times New Roman" w:hAnsi="Times New Roman"/>
          <w:sz w:val="28"/>
          <w:lang w:val="en-US"/>
        </w:rPr>
        <w:t>ps in bachelor's and specialist</w:t>
      </w:r>
      <w:r w:rsidRPr="00045BBB">
        <w:rPr>
          <w:rFonts w:ascii="Times New Roman" w:hAnsi="Times New Roman"/>
          <w:sz w:val="28"/>
          <w:lang w:val="en-US"/>
        </w:rPr>
        <w:t xml:space="preserve"> programmes.</w:t>
      </w:r>
    </w:p>
    <w:p w:rsidR="00F809EC" w:rsidRPr="00045BBB" w:rsidRDefault="00F809EC" w:rsidP="00045BBB">
      <w:pPr>
        <w:spacing w:after="0" w:line="360" w:lineRule="auto"/>
        <w:ind w:firstLine="720"/>
        <w:jc w:val="both"/>
        <w:rPr>
          <w:rFonts w:ascii="Times New Roman" w:hAnsi="Times New Roman"/>
          <w:sz w:val="28"/>
          <w:lang w:val="en-US"/>
        </w:rPr>
      </w:pPr>
      <w:r w:rsidRPr="00045BBB">
        <w:rPr>
          <w:rFonts w:ascii="Times New Roman" w:hAnsi="Times New Roman"/>
          <w:sz w:val="28"/>
          <w:lang w:val="en-US"/>
        </w:rPr>
        <w:t>The ratio of the sum of the average USE scores of students admitted on the basis of United Stat</w:t>
      </w:r>
      <w:r w:rsidR="003B7198">
        <w:rPr>
          <w:rFonts w:ascii="Times New Roman" w:hAnsi="Times New Roman"/>
          <w:sz w:val="28"/>
          <w:lang w:val="en-US"/>
        </w:rPr>
        <w:t>e Exams for full-time study on</w:t>
      </w:r>
      <w:r w:rsidRPr="00045BBB">
        <w:rPr>
          <w:rFonts w:ascii="Times New Roman" w:hAnsi="Times New Roman"/>
          <w:sz w:val="28"/>
          <w:lang w:val="en-US"/>
        </w:rPr>
        <w:t xml:space="preserve"> federal </w:t>
      </w:r>
      <w:r w:rsidR="003B7198">
        <w:rPr>
          <w:rFonts w:ascii="Times New Roman" w:hAnsi="Times New Roman"/>
          <w:sz w:val="28"/>
          <w:lang w:val="en-US"/>
        </w:rPr>
        <w:t xml:space="preserve">grants and </w:t>
      </w:r>
      <w:r w:rsidRPr="00045BBB">
        <w:rPr>
          <w:rFonts w:ascii="Times New Roman" w:hAnsi="Times New Roman"/>
          <w:sz w:val="28"/>
          <w:lang w:val="en-US"/>
        </w:rPr>
        <w:t>scholarships in all disciplin</w:t>
      </w:r>
      <w:r w:rsidR="003B7198">
        <w:rPr>
          <w:rFonts w:ascii="Times New Roman" w:hAnsi="Times New Roman"/>
          <w:sz w:val="28"/>
          <w:lang w:val="en-US"/>
        </w:rPr>
        <w:t>es of bachelor's and specialist</w:t>
      </w:r>
      <w:r w:rsidRPr="00045BBB">
        <w:rPr>
          <w:rFonts w:ascii="Times New Roman" w:hAnsi="Times New Roman"/>
          <w:sz w:val="28"/>
          <w:lang w:val="en-US"/>
        </w:rPr>
        <w:t xml:space="preserve"> programmes multiplied by the number of students admitted on the basis of United Stat</w:t>
      </w:r>
      <w:r w:rsidR="003B7198">
        <w:rPr>
          <w:rFonts w:ascii="Times New Roman" w:hAnsi="Times New Roman"/>
          <w:sz w:val="28"/>
          <w:lang w:val="en-US"/>
        </w:rPr>
        <w:t>e Exams for full-time study on</w:t>
      </w:r>
      <w:r w:rsidRPr="00045BBB">
        <w:rPr>
          <w:rFonts w:ascii="Times New Roman" w:hAnsi="Times New Roman"/>
          <w:sz w:val="28"/>
          <w:lang w:val="en-US"/>
        </w:rPr>
        <w:t xml:space="preserve"> federal</w:t>
      </w:r>
      <w:r w:rsidR="003B7198">
        <w:rPr>
          <w:rFonts w:ascii="Times New Roman" w:hAnsi="Times New Roman"/>
          <w:sz w:val="28"/>
          <w:lang w:val="en-US"/>
        </w:rPr>
        <w:t xml:space="preserve"> </w:t>
      </w:r>
      <w:r w:rsidR="003B7198">
        <w:rPr>
          <w:rFonts w:ascii="Times New Roman" w:hAnsi="Times New Roman"/>
          <w:sz w:val="28"/>
          <w:lang w:val="en-US"/>
        </w:rPr>
        <w:lastRenderedPageBreak/>
        <w:t>grants and</w:t>
      </w:r>
      <w:r w:rsidRPr="00045BBB">
        <w:rPr>
          <w:rFonts w:ascii="Times New Roman" w:hAnsi="Times New Roman"/>
          <w:sz w:val="28"/>
          <w:lang w:val="en-US"/>
        </w:rPr>
        <w:t xml:space="preserve"> scholarships in all disciplines of bachelor's and specialists programmes to the total number of students admitted on the basis of United Stat</w:t>
      </w:r>
      <w:r w:rsidR="003B7198">
        <w:rPr>
          <w:rFonts w:ascii="Times New Roman" w:hAnsi="Times New Roman"/>
          <w:sz w:val="28"/>
          <w:lang w:val="en-US"/>
        </w:rPr>
        <w:t>e Exams for full-time study on</w:t>
      </w:r>
      <w:r w:rsidRPr="00045BBB">
        <w:rPr>
          <w:rFonts w:ascii="Times New Roman" w:hAnsi="Times New Roman"/>
          <w:sz w:val="28"/>
          <w:lang w:val="en-US"/>
        </w:rPr>
        <w:t xml:space="preserve"> federal</w:t>
      </w:r>
      <w:r w:rsidR="003B7198">
        <w:rPr>
          <w:rFonts w:ascii="Times New Roman" w:hAnsi="Times New Roman"/>
          <w:sz w:val="28"/>
          <w:lang w:val="en-US"/>
        </w:rPr>
        <w:t xml:space="preserve"> grants and</w:t>
      </w:r>
      <w:r w:rsidRPr="00045BBB">
        <w:rPr>
          <w:rFonts w:ascii="Times New Roman" w:hAnsi="Times New Roman"/>
          <w:sz w:val="28"/>
          <w:lang w:val="en-US"/>
        </w:rPr>
        <w:t xml:space="preserve"> scholarships in all disciplin</w:t>
      </w:r>
      <w:r w:rsidR="003B7198">
        <w:rPr>
          <w:rFonts w:ascii="Times New Roman" w:hAnsi="Times New Roman"/>
          <w:sz w:val="28"/>
          <w:lang w:val="en-US"/>
        </w:rPr>
        <w:t>es of bachelor's and specialist</w:t>
      </w:r>
      <w:r w:rsidRPr="00045BBB">
        <w:rPr>
          <w:rFonts w:ascii="Times New Roman" w:hAnsi="Times New Roman"/>
          <w:sz w:val="28"/>
          <w:lang w:val="en-US"/>
        </w:rPr>
        <w:t xml:space="preserve"> programmes, expressed in points.</w:t>
      </w:r>
    </w:p>
    <w:p w:rsidR="00F809EC" w:rsidRPr="00045BBB" w:rsidRDefault="00F809EC" w:rsidP="00045BBB">
      <w:pPr>
        <w:spacing w:after="0" w:line="360" w:lineRule="auto"/>
        <w:ind w:firstLine="720"/>
        <w:jc w:val="both"/>
        <w:rPr>
          <w:rFonts w:ascii="Times New Roman" w:hAnsi="Times New Roman"/>
          <w:b/>
          <w:sz w:val="28"/>
          <w:lang w:val="en-US"/>
        </w:rPr>
      </w:pPr>
      <w:r w:rsidRPr="00045BBB">
        <w:rPr>
          <w:rFonts w:ascii="Times New Roman" w:hAnsi="Times New Roman"/>
          <w:b/>
          <w:sz w:val="28"/>
          <w:lang w:val="en-US"/>
        </w:rPr>
        <w:t>Methodology for Calculating Target Indicator 7</w:t>
      </w:r>
    </w:p>
    <w:p w:rsidR="00F809EC" w:rsidRPr="00045BBB" w:rsidRDefault="00F809EC" w:rsidP="00045BBB">
      <w:pPr>
        <w:spacing w:after="0" w:line="360" w:lineRule="auto"/>
        <w:ind w:firstLine="720"/>
        <w:jc w:val="both"/>
        <w:rPr>
          <w:rFonts w:ascii="Times New Roman" w:hAnsi="Times New Roman"/>
          <w:sz w:val="28"/>
          <w:lang w:val="en-US"/>
        </w:rPr>
      </w:pPr>
      <w:r w:rsidRPr="00045BBB">
        <w:rPr>
          <w:rFonts w:ascii="Times New Roman" w:hAnsi="Times New Roman"/>
          <w:sz w:val="28"/>
          <w:lang w:val="en-US"/>
        </w:rPr>
        <w:t>The percentage shar</w:t>
      </w:r>
      <w:r w:rsidR="003B7198">
        <w:rPr>
          <w:rFonts w:ascii="Times New Roman" w:hAnsi="Times New Roman"/>
          <w:sz w:val="28"/>
          <w:lang w:val="en-US"/>
        </w:rPr>
        <w:t>e of revenues from non-government</w:t>
      </w:r>
      <w:r w:rsidRPr="00045BBB">
        <w:rPr>
          <w:rFonts w:ascii="Times New Roman" w:hAnsi="Times New Roman"/>
          <w:sz w:val="28"/>
          <w:lang w:val="en-US"/>
        </w:rPr>
        <w:t xml:space="preserve"> sources in the overall makeup of university revenues.</w:t>
      </w:r>
    </w:p>
    <w:p w:rsidR="00F809EC" w:rsidRPr="00045BBB" w:rsidRDefault="00F809EC" w:rsidP="00045BBB">
      <w:pPr>
        <w:spacing w:after="0" w:line="360" w:lineRule="auto"/>
        <w:ind w:firstLine="720"/>
        <w:jc w:val="both"/>
        <w:rPr>
          <w:rFonts w:ascii="Times New Roman" w:hAnsi="Times New Roman"/>
          <w:sz w:val="28"/>
          <w:lang w:val="en-US"/>
        </w:rPr>
      </w:pPr>
      <w:r w:rsidRPr="00045BBB">
        <w:rPr>
          <w:rFonts w:ascii="Times New Roman" w:hAnsi="Times New Roman"/>
          <w:sz w:val="28"/>
          <w:lang w:val="en-US"/>
        </w:rPr>
        <w:t>The ratio of the amount of university f</w:t>
      </w:r>
      <w:r w:rsidR="003B7198">
        <w:rPr>
          <w:rFonts w:ascii="Times New Roman" w:hAnsi="Times New Roman"/>
          <w:sz w:val="28"/>
          <w:lang w:val="en-US"/>
        </w:rPr>
        <w:t>unds stemming from non-government</w:t>
      </w:r>
      <w:r w:rsidRPr="00045BBB">
        <w:rPr>
          <w:rFonts w:ascii="Times New Roman" w:hAnsi="Times New Roman"/>
          <w:sz w:val="28"/>
          <w:lang w:val="en-US"/>
        </w:rPr>
        <w:t xml:space="preserve"> sources over the reporting period to the total amount of university funds over the reporting period, expressed as a percentage.</w:t>
      </w:r>
    </w:p>
    <w:p w:rsidR="00F809EC" w:rsidRPr="00045BBB" w:rsidRDefault="00F809EC" w:rsidP="00045BBB">
      <w:pPr>
        <w:spacing w:after="0" w:line="360" w:lineRule="auto"/>
        <w:ind w:firstLine="720"/>
        <w:jc w:val="both"/>
        <w:rPr>
          <w:rFonts w:ascii="Times New Roman" w:hAnsi="Times New Roman"/>
          <w:b/>
          <w:sz w:val="28"/>
          <w:lang w:val="en-US"/>
        </w:rPr>
      </w:pPr>
      <w:r w:rsidRPr="00045BBB">
        <w:rPr>
          <w:rFonts w:ascii="Times New Roman" w:hAnsi="Times New Roman"/>
          <w:b/>
          <w:sz w:val="28"/>
          <w:lang w:val="en-US"/>
        </w:rPr>
        <w:t>Methodology for Calculating Target Indicator 8</w:t>
      </w:r>
    </w:p>
    <w:p w:rsidR="00F809EC" w:rsidRPr="00045BBB" w:rsidRDefault="00F809EC" w:rsidP="00045BBB">
      <w:pPr>
        <w:spacing w:after="0" w:line="360" w:lineRule="auto"/>
        <w:ind w:firstLine="720"/>
        <w:jc w:val="both"/>
        <w:rPr>
          <w:rFonts w:ascii="Times New Roman" w:hAnsi="Times New Roman"/>
          <w:sz w:val="28"/>
          <w:lang w:val="en-US"/>
        </w:rPr>
      </w:pPr>
      <w:r w:rsidRPr="00045BBB">
        <w:rPr>
          <w:rFonts w:ascii="Times New Roman" w:hAnsi="Times New Roman"/>
          <w:sz w:val="28"/>
          <w:lang w:val="en-US"/>
        </w:rPr>
        <w:t>The ratio of the total amount of implemented research</w:t>
      </w:r>
      <w:r w:rsidR="003B7198">
        <w:rPr>
          <w:rFonts w:ascii="Times New Roman" w:hAnsi="Times New Roman"/>
          <w:sz w:val="28"/>
          <w:lang w:val="en-US"/>
        </w:rPr>
        <w:t xml:space="preserve"> &amp; development (in thousand </w:t>
      </w:r>
      <w:r w:rsidRPr="00045BBB">
        <w:rPr>
          <w:rFonts w:ascii="Times New Roman" w:hAnsi="Times New Roman"/>
          <w:sz w:val="28"/>
          <w:lang w:val="en-US"/>
        </w:rPr>
        <w:t>rubles) during the reporting year to the number of faculty members.</w:t>
      </w:r>
    </w:p>
    <w:p w:rsidR="00F809EC" w:rsidRPr="00045BBB" w:rsidRDefault="00F809EC" w:rsidP="00045BBB">
      <w:pPr>
        <w:spacing w:after="0" w:line="360" w:lineRule="auto"/>
        <w:ind w:firstLine="720"/>
        <w:jc w:val="both"/>
        <w:rPr>
          <w:rFonts w:ascii="Times New Roman" w:hAnsi="Times New Roman"/>
          <w:b/>
          <w:sz w:val="28"/>
          <w:lang w:val="en-US"/>
        </w:rPr>
      </w:pPr>
      <w:r w:rsidRPr="00045BBB">
        <w:rPr>
          <w:rFonts w:ascii="Times New Roman" w:hAnsi="Times New Roman"/>
          <w:b/>
          <w:sz w:val="28"/>
          <w:lang w:val="en-US"/>
        </w:rPr>
        <w:t>Methodology for Calculating Target Indicator 9</w:t>
      </w:r>
    </w:p>
    <w:p w:rsidR="00F809EC" w:rsidRPr="00045BBB" w:rsidRDefault="00F809EC" w:rsidP="00045BBB">
      <w:pPr>
        <w:spacing w:after="0" w:line="360" w:lineRule="auto"/>
        <w:ind w:firstLine="720"/>
        <w:jc w:val="both"/>
        <w:rPr>
          <w:rFonts w:ascii="Times New Roman" w:hAnsi="Times New Roman"/>
          <w:sz w:val="28"/>
          <w:lang w:val="en-US"/>
        </w:rPr>
      </w:pPr>
      <w:r w:rsidRPr="00045BBB">
        <w:rPr>
          <w:rFonts w:ascii="Times New Roman" w:hAnsi="Times New Roman"/>
          <w:sz w:val="28"/>
          <w:lang w:val="en-US"/>
        </w:rPr>
        <w:t>The ratio of the number of full-time students in master's and PhD programmes to the overall number of full-time students in bachelor's, specialist, master's and PhD programmes, expressed as a percentage.</w:t>
      </w:r>
    </w:p>
    <w:p w:rsidR="00F809EC" w:rsidRPr="00045BBB" w:rsidRDefault="00F809EC" w:rsidP="00045BBB">
      <w:pPr>
        <w:spacing w:after="0" w:line="360" w:lineRule="auto"/>
        <w:ind w:firstLine="720"/>
        <w:jc w:val="both"/>
        <w:rPr>
          <w:rFonts w:ascii="Times New Roman" w:hAnsi="Times New Roman"/>
          <w:b/>
          <w:sz w:val="28"/>
          <w:lang w:val="en-US"/>
        </w:rPr>
      </w:pPr>
      <w:r w:rsidRPr="00045BBB">
        <w:rPr>
          <w:rFonts w:ascii="Times New Roman" w:hAnsi="Times New Roman"/>
          <w:b/>
          <w:sz w:val="28"/>
          <w:lang w:val="en-US"/>
        </w:rPr>
        <w:t>Methodology for Calculating Target Indicator 10</w:t>
      </w:r>
    </w:p>
    <w:p w:rsidR="00F809EC" w:rsidRPr="00045BBB" w:rsidRDefault="00F809EC" w:rsidP="00045BBB">
      <w:pPr>
        <w:spacing w:after="0" w:line="360" w:lineRule="auto"/>
        <w:ind w:firstLine="720"/>
        <w:jc w:val="both"/>
        <w:rPr>
          <w:rFonts w:ascii="Times New Roman" w:hAnsi="Times New Roman"/>
          <w:sz w:val="28"/>
          <w:lang w:val="en-US"/>
        </w:rPr>
      </w:pPr>
      <w:r w:rsidRPr="00045BBB">
        <w:rPr>
          <w:rFonts w:ascii="Times New Roman" w:hAnsi="Times New Roman"/>
          <w:sz w:val="28"/>
          <w:lang w:val="en-US"/>
        </w:rPr>
        <w:t>The ratio of the number of credits received by bachelor's, master's and PhD students during the academic year that ended in the reporting year by participating in research, project and innovative activities to the total number of credits in core educational programmes taught during the academic year that ended in the reporting year.</w:t>
      </w:r>
    </w:p>
    <w:p w:rsidR="00F809EC" w:rsidRPr="00045BBB" w:rsidRDefault="00F809EC" w:rsidP="00045BBB">
      <w:pPr>
        <w:spacing w:after="0" w:line="360" w:lineRule="auto"/>
        <w:ind w:firstLine="720"/>
        <w:jc w:val="both"/>
        <w:rPr>
          <w:rFonts w:ascii="Times New Roman" w:hAnsi="Times New Roman"/>
          <w:b/>
          <w:sz w:val="28"/>
          <w:lang w:val="en-US"/>
        </w:rPr>
      </w:pPr>
      <w:r w:rsidRPr="00045BBB">
        <w:rPr>
          <w:rFonts w:ascii="Times New Roman" w:hAnsi="Times New Roman"/>
          <w:b/>
          <w:sz w:val="28"/>
          <w:lang w:val="en-US"/>
        </w:rPr>
        <w:t>Methodology for Calculating Target Indicator 11</w:t>
      </w:r>
    </w:p>
    <w:p w:rsidR="00F809EC" w:rsidRPr="00045BBB" w:rsidRDefault="00F809EC" w:rsidP="00045BBB">
      <w:pPr>
        <w:spacing w:after="0" w:line="360" w:lineRule="auto"/>
        <w:ind w:firstLine="720"/>
        <w:jc w:val="both"/>
        <w:rPr>
          <w:rFonts w:ascii="Times New Roman" w:hAnsi="Times New Roman"/>
          <w:sz w:val="28"/>
          <w:lang w:val="en-US"/>
        </w:rPr>
      </w:pPr>
      <w:r w:rsidRPr="00045BBB">
        <w:rPr>
          <w:rFonts w:ascii="Times New Roman" w:hAnsi="Times New Roman"/>
          <w:sz w:val="28"/>
          <w:lang w:val="en-US"/>
        </w:rPr>
        <w:t xml:space="preserve">The ratio of the number of educational courses, excluding the discipline "Foreign Language (English)", taught in English in higher educational programmes and worth more than two credits each to the total number of educational courses worth more than two credits, excluding the discipline "Foreign Language (English)", </w:t>
      </w:r>
      <w:r w:rsidRPr="00045BBB">
        <w:rPr>
          <w:rFonts w:ascii="Times New Roman" w:hAnsi="Times New Roman"/>
          <w:sz w:val="28"/>
          <w:lang w:val="en-US"/>
        </w:rPr>
        <w:lastRenderedPageBreak/>
        <w:t>taught in higher educational programmes during the reporting year, expressed as a percentage.</w:t>
      </w:r>
    </w:p>
    <w:p w:rsidR="00F809EC" w:rsidRPr="00045BBB" w:rsidRDefault="00F809EC" w:rsidP="00045BBB">
      <w:pPr>
        <w:spacing w:after="0" w:line="360" w:lineRule="auto"/>
        <w:ind w:firstLine="720"/>
        <w:jc w:val="both"/>
        <w:rPr>
          <w:rFonts w:ascii="Times New Roman" w:hAnsi="Times New Roman"/>
          <w:b/>
          <w:sz w:val="28"/>
          <w:lang w:val="en-US"/>
        </w:rPr>
      </w:pPr>
      <w:r w:rsidRPr="00045BBB">
        <w:rPr>
          <w:rFonts w:ascii="Times New Roman" w:hAnsi="Times New Roman"/>
          <w:b/>
          <w:sz w:val="28"/>
          <w:lang w:val="en-US"/>
        </w:rPr>
        <w:t>Methodology for Calculating Target Indicator 12</w:t>
      </w:r>
    </w:p>
    <w:p w:rsidR="00F809EC" w:rsidRPr="00045BBB" w:rsidRDefault="00F809EC" w:rsidP="00045BBB">
      <w:pPr>
        <w:spacing w:after="0" w:line="360" w:lineRule="auto"/>
        <w:ind w:firstLine="720"/>
        <w:jc w:val="both"/>
        <w:rPr>
          <w:rFonts w:ascii="Times New Roman" w:hAnsi="Times New Roman"/>
          <w:sz w:val="28"/>
          <w:lang w:val="en-US"/>
        </w:rPr>
      </w:pPr>
      <w:r w:rsidRPr="00045BBB">
        <w:rPr>
          <w:rFonts w:ascii="Times New Roman" w:hAnsi="Times New Roman"/>
          <w:sz w:val="28"/>
          <w:lang w:val="en-US"/>
        </w:rPr>
        <w:t>The ratio of unive</w:t>
      </w:r>
      <w:r w:rsidR="00C2314A">
        <w:rPr>
          <w:rFonts w:ascii="Times New Roman" w:hAnsi="Times New Roman"/>
          <w:sz w:val="28"/>
          <w:lang w:val="en-US"/>
        </w:rPr>
        <w:t>rsity expenditures</w:t>
      </w:r>
      <w:bookmarkStart w:id="12" w:name="_GoBack"/>
      <w:bookmarkEnd w:id="12"/>
      <w:r w:rsidRPr="00045BBB">
        <w:rPr>
          <w:rFonts w:ascii="Times New Roman" w:hAnsi="Times New Roman"/>
          <w:sz w:val="28"/>
          <w:lang w:val="en-US"/>
        </w:rPr>
        <w:t xml:space="preserve"> planned for the reporting year in the section of strategic initiatives of the Global Competitiveness Programme of the development budget to total university expenditures during the reporting year, expressed as a percentage.</w:t>
      </w:r>
    </w:p>
    <w:p w:rsidR="00F809EC" w:rsidRPr="00045BBB" w:rsidRDefault="00F809EC" w:rsidP="00045BBB">
      <w:pPr>
        <w:spacing w:after="0" w:line="360" w:lineRule="auto"/>
        <w:ind w:firstLine="720"/>
        <w:jc w:val="both"/>
        <w:rPr>
          <w:rFonts w:ascii="Times New Roman" w:hAnsi="Times New Roman"/>
          <w:sz w:val="28"/>
          <w:szCs w:val="28"/>
          <w:lang w:val="en-US"/>
        </w:rPr>
      </w:pPr>
    </w:p>
    <w:p w:rsidR="00F809EC" w:rsidRPr="00045BBB" w:rsidRDefault="00F809EC" w:rsidP="00045BBB">
      <w:pPr>
        <w:rPr>
          <w:rFonts w:ascii="Times New Roman" w:hAnsi="Times New Roman"/>
          <w:sz w:val="24"/>
          <w:szCs w:val="28"/>
          <w:lang w:val="en-US"/>
        </w:rPr>
      </w:pPr>
    </w:p>
    <w:sectPr w:rsidR="00F809EC" w:rsidRPr="00045BBB" w:rsidSect="00BB29EE">
      <w:pgSz w:w="12240" w:h="15840"/>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7033" w:rsidRDefault="00287033" w:rsidP="00207ABD">
      <w:pPr>
        <w:spacing w:after="0" w:line="240" w:lineRule="auto"/>
      </w:pPr>
      <w:r>
        <w:separator/>
      </w:r>
    </w:p>
  </w:endnote>
  <w:endnote w:type="continuationSeparator" w:id="0">
    <w:p w:rsidR="00287033" w:rsidRDefault="00287033" w:rsidP="00207A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7033" w:rsidRPr="005B0B3B" w:rsidRDefault="00287033" w:rsidP="00207ABD">
    <w:pPr>
      <w:pStyle w:val="a6"/>
      <w:jc w:val="center"/>
      <w:rPr>
        <w:rFonts w:ascii="Times New Roman" w:hAnsi="Times New Roman"/>
      </w:rPr>
    </w:pPr>
    <w:r>
      <w:rPr>
        <w:rFonts w:ascii="Times New Roman" w:hAnsi="Times New Roman"/>
        <w:lang w:val="ru-RU"/>
      </w:rPr>
      <w:tab/>
    </w:r>
    <w:r>
      <w:rPr>
        <w:rFonts w:ascii="Times New Roman" w:hAnsi="Times New Roman"/>
        <w:lang w:val="ru-RU"/>
      </w:rPr>
      <w:tab/>
    </w:r>
    <w:r w:rsidRPr="005B0B3B">
      <w:rPr>
        <w:rFonts w:ascii="Times New Roman" w:hAnsi="Times New Roman"/>
      </w:rPr>
      <w:fldChar w:fldCharType="begin"/>
    </w:r>
    <w:r w:rsidRPr="005B0B3B">
      <w:rPr>
        <w:rFonts w:ascii="Times New Roman" w:hAnsi="Times New Roman"/>
      </w:rPr>
      <w:instrText xml:space="preserve"> PAGE   \* MERGEFORMAT </w:instrText>
    </w:r>
    <w:r w:rsidRPr="005B0B3B">
      <w:rPr>
        <w:rFonts w:ascii="Times New Roman" w:hAnsi="Times New Roman"/>
      </w:rPr>
      <w:fldChar w:fldCharType="separate"/>
    </w:r>
    <w:r w:rsidR="008E5EFE" w:rsidRPr="008E5EFE">
      <w:rPr>
        <w:noProof/>
      </w:rPr>
      <w:t>33</w:t>
    </w:r>
    <w:r w:rsidRPr="005B0B3B">
      <w:rPr>
        <w:rFonts w:ascii="Times New Roman" w:hAnsi="Times New Roman"/>
      </w:rPr>
      <w:fldChar w:fldCharType="end"/>
    </w:r>
  </w:p>
  <w:p w:rsidR="00287033" w:rsidRPr="005B0B3B" w:rsidRDefault="00287033" w:rsidP="00207ABD">
    <w:pPr>
      <w:pStyle w:val="a6"/>
      <w:jc w:val="center"/>
      <w:rPr>
        <w:rFonts w:ascii="Times New Roman" w:hAnsi="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7033" w:rsidRDefault="00287033" w:rsidP="00207ABD">
      <w:pPr>
        <w:spacing w:after="0" w:line="240" w:lineRule="auto"/>
      </w:pPr>
      <w:r>
        <w:separator/>
      </w:r>
    </w:p>
  </w:footnote>
  <w:footnote w:type="continuationSeparator" w:id="0">
    <w:p w:rsidR="00287033" w:rsidRDefault="00287033" w:rsidP="00207ABD">
      <w:pPr>
        <w:spacing w:after="0" w:line="240" w:lineRule="auto"/>
      </w:pPr>
      <w:r>
        <w:continuationSeparator/>
      </w:r>
    </w:p>
  </w:footnote>
  <w:footnote w:id="1">
    <w:p w:rsidR="00287033" w:rsidRDefault="00287033" w:rsidP="00207ABD">
      <w:pPr>
        <w:pStyle w:val="a9"/>
      </w:pPr>
      <w:r w:rsidRPr="0016731E">
        <w:rPr>
          <w:rStyle w:val="ab"/>
          <w:rFonts w:ascii="Times New Roman" w:hAnsi="Times New Roman"/>
        </w:rPr>
        <w:footnoteRef/>
      </w:r>
      <w:r>
        <w:rPr>
          <w:rFonts w:ascii="Times New Roman" w:hAnsi="Times New Roman"/>
        </w:rPr>
        <w:t xml:space="preserve"> Social sciences and economics are disciplines that support</w:t>
      </w:r>
      <w:r w:rsidRPr="0016731E">
        <w:rPr>
          <w:rFonts w:ascii="Times New Roman" w:hAnsi="Times New Roman"/>
        </w:rPr>
        <w:t xml:space="preserve"> development of </w:t>
      </w:r>
      <w:r>
        <w:rPr>
          <w:rFonts w:ascii="Times New Roman" w:hAnsi="Times New Roman"/>
        </w:rPr>
        <w:t xml:space="preserve">models and technologies in social, </w:t>
      </w:r>
      <w:r w:rsidRPr="0016731E">
        <w:rPr>
          <w:rFonts w:ascii="Times New Roman" w:hAnsi="Times New Roman"/>
        </w:rPr>
        <w:t>e</w:t>
      </w:r>
      <w:r>
        <w:rPr>
          <w:rFonts w:ascii="Times New Roman" w:hAnsi="Times New Roman"/>
        </w:rPr>
        <w:t>conomic humanitarian and information domains.</w:t>
      </w:r>
    </w:p>
  </w:footnote>
  <w:footnote w:id="2">
    <w:p w:rsidR="00287033" w:rsidRPr="00A4187B" w:rsidRDefault="00287033" w:rsidP="00207ABD">
      <w:pPr>
        <w:pStyle w:val="a9"/>
        <w:rPr>
          <w:rFonts w:ascii="Times New Roman" w:hAnsi="Times New Roman"/>
        </w:rPr>
      </w:pPr>
      <w:r w:rsidRPr="00971D86">
        <w:rPr>
          <w:rStyle w:val="ab"/>
        </w:rPr>
        <w:footnoteRef/>
      </w:r>
      <w:r w:rsidRPr="005501E8">
        <w:t xml:space="preserve"> </w:t>
      </w:r>
      <w:r w:rsidRPr="00A4187B">
        <w:rPr>
          <w:rFonts w:ascii="Times New Roman" w:hAnsi="Times New Roman"/>
        </w:rPr>
        <w:t>This rating has only 50 places.</w:t>
      </w:r>
    </w:p>
  </w:footnote>
  <w:footnote w:id="3">
    <w:p w:rsidR="00287033" w:rsidRPr="00A4187B" w:rsidRDefault="00287033" w:rsidP="00207ABD">
      <w:pPr>
        <w:pStyle w:val="a9"/>
        <w:rPr>
          <w:rFonts w:ascii="Times New Roman" w:hAnsi="Times New Roman"/>
        </w:rPr>
      </w:pPr>
      <w:r w:rsidRPr="00A4187B">
        <w:rPr>
          <w:rStyle w:val="ab"/>
          <w:rFonts w:ascii="Times New Roman" w:hAnsi="Times New Roman"/>
        </w:rPr>
        <w:footnoteRef/>
      </w:r>
      <w:r w:rsidRPr="00A4187B">
        <w:rPr>
          <w:rFonts w:ascii="Times New Roman" w:hAnsi="Times New Roman"/>
        </w:rPr>
        <w:t xml:space="preserve"> This rating has only 100 places.</w:t>
      </w:r>
    </w:p>
  </w:footnote>
  <w:footnote w:id="4">
    <w:p w:rsidR="00287033" w:rsidRPr="00A4187B" w:rsidRDefault="00287033" w:rsidP="00207ABD">
      <w:pPr>
        <w:pStyle w:val="a9"/>
        <w:rPr>
          <w:rFonts w:ascii="Times New Roman" w:hAnsi="Times New Roman"/>
        </w:rPr>
      </w:pPr>
      <w:r w:rsidRPr="00971D86">
        <w:rPr>
          <w:rStyle w:val="ab"/>
        </w:rPr>
        <w:footnoteRef/>
      </w:r>
      <w:r w:rsidRPr="005501E8">
        <w:t xml:space="preserve"> </w:t>
      </w:r>
      <w:r w:rsidRPr="00A4187B">
        <w:rPr>
          <w:rFonts w:ascii="Times New Roman" w:hAnsi="Times New Roman"/>
        </w:rPr>
        <w:t>This rating shall provide a supplementary assessment of HSE's publishing activity in the field of economic analysis.</w:t>
      </w:r>
    </w:p>
  </w:footnote>
  <w:footnote w:id="5">
    <w:p w:rsidR="00287033" w:rsidRDefault="00287033" w:rsidP="00207ABD">
      <w:pPr>
        <w:pStyle w:val="a9"/>
      </w:pPr>
      <w:r w:rsidRPr="000B306B">
        <w:rPr>
          <w:rStyle w:val="ab"/>
          <w:rFonts w:ascii="Times New Roman" w:hAnsi="Times New Roman"/>
        </w:rPr>
        <w:footnoteRef/>
      </w:r>
      <w:r w:rsidRPr="000B306B">
        <w:rPr>
          <w:rFonts w:ascii="Times New Roman" w:hAnsi="Times New Roman"/>
        </w:rPr>
        <w:t xml:space="preserve"> Sources </w:t>
      </w:r>
      <w:r>
        <w:rPr>
          <w:rFonts w:ascii="Times New Roman" w:hAnsi="Times New Roman"/>
        </w:rPr>
        <w:t>outside of planned government funding of education and research.</w:t>
      </w:r>
    </w:p>
  </w:footnote>
  <w:footnote w:id="6">
    <w:p w:rsidR="00287033" w:rsidRDefault="00287033" w:rsidP="00207ABD">
      <w:pPr>
        <w:pStyle w:val="a9"/>
      </w:pPr>
      <w:r>
        <w:rPr>
          <w:rStyle w:val="ab"/>
        </w:rPr>
        <w:footnoteRef/>
      </w:r>
      <w:r w:rsidRPr="001E3445">
        <w:t xml:space="preserve"> </w:t>
      </w:r>
      <w:proofErr w:type="gramStart"/>
      <w:r w:rsidRPr="001E3445">
        <w:rPr>
          <w:rFonts w:ascii="Times New Roman" w:hAnsi="Times New Roman"/>
          <w:sz w:val="24"/>
          <w:szCs w:val="24"/>
        </w:rPr>
        <w:t xml:space="preserve">Data for the </w:t>
      </w:r>
      <w:r>
        <w:rPr>
          <w:rFonts w:ascii="Times New Roman" w:hAnsi="Times New Roman"/>
          <w:sz w:val="24"/>
          <w:szCs w:val="24"/>
        </w:rPr>
        <w:t xml:space="preserve">whole </w:t>
      </w:r>
      <w:r w:rsidRPr="001E3445">
        <w:rPr>
          <w:rFonts w:ascii="Times New Roman" w:hAnsi="Times New Roman"/>
          <w:sz w:val="24"/>
          <w:szCs w:val="24"/>
        </w:rPr>
        <w:t>university.</w:t>
      </w:r>
      <w:proofErr w:type="gramEnd"/>
      <w:r w:rsidRPr="001E3445">
        <w:rPr>
          <w:rFonts w:ascii="Times New Roman" w:hAnsi="Times New Roman"/>
          <w:sz w:val="24"/>
          <w:szCs w:val="24"/>
        </w:rPr>
        <w:t xml:space="preserve"> </w:t>
      </w:r>
      <w:r>
        <w:rPr>
          <w:rFonts w:ascii="Times New Roman" w:hAnsi="Times New Roman"/>
          <w:sz w:val="24"/>
          <w:szCs w:val="24"/>
        </w:rPr>
        <w:t xml:space="preserve">The </w:t>
      </w:r>
      <w:r w:rsidRPr="001E3445">
        <w:rPr>
          <w:rFonts w:ascii="Times New Roman" w:hAnsi="Times New Roman"/>
          <w:sz w:val="24"/>
          <w:szCs w:val="24"/>
        </w:rPr>
        <w:t xml:space="preserve">income base </w:t>
      </w:r>
      <w:r>
        <w:rPr>
          <w:rFonts w:ascii="Times New Roman" w:hAnsi="Times New Roman"/>
          <w:sz w:val="24"/>
          <w:szCs w:val="24"/>
        </w:rPr>
        <w:t xml:space="preserve">of the </w:t>
      </w:r>
      <w:r w:rsidRPr="001E3445">
        <w:rPr>
          <w:rFonts w:ascii="Times New Roman" w:hAnsi="Times New Roman"/>
          <w:sz w:val="24"/>
          <w:szCs w:val="24"/>
        </w:rPr>
        <w:t xml:space="preserve">financial model was calculated </w:t>
      </w:r>
      <w:r>
        <w:rPr>
          <w:rFonts w:ascii="Times New Roman" w:hAnsi="Times New Roman"/>
          <w:sz w:val="24"/>
          <w:szCs w:val="24"/>
        </w:rPr>
        <w:t xml:space="preserve">with a view to the future </w:t>
      </w:r>
      <w:r w:rsidRPr="001E3445">
        <w:rPr>
          <w:rFonts w:ascii="Times New Roman" w:hAnsi="Times New Roman"/>
          <w:sz w:val="24"/>
          <w:szCs w:val="24"/>
        </w:rPr>
        <w:t xml:space="preserve">transition to </w:t>
      </w:r>
      <w:r>
        <w:rPr>
          <w:rFonts w:ascii="Times New Roman" w:hAnsi="Times New Roman"/>
          <w:sz w:val="24"/>
          <w:szCs w:val="24"/>
        </w:rPr>
        <w:t xml:space="preserve">the </w:t>
      </w:r>
      <w:r w:rsidRPr="001E3445">
        <w:rPr>
          <w:rFonts w:ascii="Times New Roman" w:hAnsi="Times New Roman"/>
          <w:sz w:val="24"/>
          <w:szCs w:val="24"/>
        </w:rPr>
        <w:t xml:space="preserve">normative per capita financing of state services and </w:t>
      </w:r>
      <w:r>
        <w:rPr>
          <w:rFonts w:ascii="Times New Roman" w:hAnsi="Times New Roman"/>
          <w:sz w:val="24"/>
          <w:szCs w:val="24"/>
        </w:rPr>
        <w:t xml:space="preserve">the </w:t>
      </w:r>
      <w:r w:rsidRPr="001E3445">
        <w:rPr>
          <w:rFonts w:ascii="Times New Roman" w:hAnsi="Times New Roman"/>
          <w:sz w:val="24"/>
          <w:szCs w:val="24"/>
        </w:rPr>
        <w:t xml:space="preserve">implementation of </w:t>
      </w:r>
      <w:r>
        <w:rPr>
          <w:rFonts w:ascii="Times New Roman" w:hAnsi="Times New Roman"/>
          <w:sz w:val="24"/>
          <w:szCs w:val="24"/>
        </w:rPr>
        <w:t xml:space="preserve">a </w:t>
      </w:r>
      <w:r w:rsidRPr="001E3445">
        <w:rPr>
          <w:rFonts w:ascii="Times New Roman" w:hAnsi="Times New Roman"/>
          <w:sz w:val="24"/>
          <w:szCs w:val="24"/>
        </w:rPr>
        <w:t>system of differentiate</w:t>
      </w:r>
      <w:r>
        <w:rPr>
          <w:rFonts w:ascii="Times New Roman" w:hAnsi="Times New Roman"/>
          <w:sz w:val="24"/>
          <w:szCs w:val="24"/>
        </w:rPr>
        <w:t>d norm</w:t>
      </w:r>
      <w:r w:rsidRPr="001E3445">
        <w:rPr>
          <w:rFonts w:ascii="Times New Roman" w:hAnsi="Times New Roman"/>
          <w:sz w:val="24"/>
          <w:szCs w:val="24"/>
        </w:rPr>
        <w:t>s for leading universities.</w:t>
      </w:r>
      <w: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E7014"/>
    <w:multiLevelType w:val="hybridMultilevel"/>
    <w:tmpl w:val="F38E271A"/>
    <w:lvl w:ilvl="0" w:tplc="6568BBB6">
      <w:start w:val="1"/>
      <w:numFmt w:val="bullet"/>
      <w:lvlText w:val="-"/>
      <w:lvlJc w:val="left"/>
      <w:pPr>
        <w:ind w:left="1069"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3DF43BB"/>
    <w:multiLevelType w:val="hybridMultilevel"/>
    <w:tmpl w:val="5684A00A"/>
    <w:lvl w:ilvl="0" w:tplc="AD66AB42">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6C3086"/>
    <w:multiLevelType w:val="hybridMultilevel"/>
    <w:tmpl w:val="60365EC8"/>
    <w:lvl w:ilvl="0" w:tplc="8F32E474">
      <w:start w:val="1"/>
      <w:numFmt w:val="bullet"/>
      <w:lvlText w:val="•"/>
      <w:lvlJc w:val="left"/>
      <w:pPr>
        <w:tabs>
          <w:tab w:val="num" w:pos="720"/>
        </w:tabs>
        <w:ind w:left="720" w:hanging="360"/>
      </w:pPr>
      <w:rPr>
        <w:rFonts w:ascii="Arial" w:hAnsi="Arial" w:hint="default"/>
      </w:rPr>
    </w:lvl>
    <w:lvl w:ilvl="1" w:tplc="C5B8AEB0">
      <w:start w:val="1"/>
      <w:numFmt w:val="bullet"/>
      <w:lvlText w:val="•"/>
      <w:lvlJc w:val="left"/>
      <w:pPr>
        <w:tabs>
          <w:tab w:val="num" w:pos="1440"/>
        </w:tabs>
        <w:ind w:left="1440" w:hanging="360"/>
      </w:pPr>
      <w:rPr>
        <w:rFonts w:ascii="Arial" w:hAnsi="Arial" w:hint="default"/>
      </w:rPr>
    </w:lvl>
    <w:lvl w:ilvl="2" w:tplc="1958C7FC" w:tentative="1">
      <w:start w:val="1"/>
      <w:numFmt w:val="bullet"/>
      <w:lvlText w:val="•"/>
      <w:lvlJc w:val="left"/>
      <w:pPr>
        <w:tabs>
          <w:tab w:val="num" w:pos="2160"/>
        </w:tabs>
        <w:ind w:left="2160" w:hanging="360"/>
      </w:pPr>
      <w:rPr>
        <w:rFonts w:ascii="Arial" w:hAnsi="Arial" w:hint="default"/>
      </w:rPr>
    </w:lvl>
    <w:lvl w:ilvl="3" w:tplc="80CA2872" w:tentative="1">
      <w:start w:val="1"/>
      <w:numFmt w:val="bullet"/>
      <w:lvlText w:val="•"/>
      <w:lvlJc w:val="left"/>
      <w:pPr>
        <w:tabs>
          <w:tab w:val="num" w:pos="2880"/>
        </w:tabs>
        <w:ind w:left="2880" w:hanging="360"/>
      </w:pPr>
      <w:rPr>
        <w:rFonts w:ascii="Arial" w:hAnsi="Arial" w:hint="default"/>
      </w:rPr>
    </w:lvl>
    <w:lvl w:ilvl="4" w:tplc="E7CC2A64" w:tentative="1">
      <w:start w:val="1"/>
      <w:numFmt w:val="bullet"/>
      <w:lvlText w:val="•"/>
      <w:lvlJc w:val="left"/>
      <w:pPr>
        <w:tabs>
          <w:tab w:val="num" w:pos="3600"/>
        </w:tabs>
        <w:ind w:left="3600" w:hanging="360"/>
      </w:pPr>
      <w:rPr>
        <w:rFonts w:ascii="Arial" w:hAnsi="Arial" w:hint="default"/>
      </w:rPr>
    </w:lvl>
    <w:lvl w:ilvl="5" w:tplc="910ABBCC" w:tentative="1">
      <w:start w:val="1"/>
      <w:numFmt w:val="bullet"/>
      <w:lvlText w:val="•"/>
      <w:lvlJc w:val="left"/>
      <w:pPr>
        <w:tabs>
          <w:tab w:val="num" w:pos="4320"/>
        </w:tabs>
        <w:ind w:left="4320" w:hanging="360"/>
      </w:pPr>
      <w:rPr>
        <w:rFonts w:ascii="Arial" w:hAnsi="Arial" w:hint="default"/>
      </w:rPr>
    </w:lvl>
    <w:lvl w:ilvl="6" w:tplc="F1DAD3B6" w:tentative="1">
      <w:start w:val="1"/>
      <w:numFmt w:val="bullet"/>
      <w:lvlText w:val="•"/>
      <w:lvlJc w:val="left"/>
      <w:pPr>
        <w:tabs>
          <w:tab w:val="num" w:pos="5040"/>
        </w:tabs>
        <w:ind w:left="5040" w:hanging="360"/>
      </w:pPr>
      <w:rPr>
        <w:rFonts w:ascii="Arial" w:hAnsi="Arial" w:hint="default"/>
      </w:rPr>
    </w:lvl>
    <w:lvl w:ilvl="7" w:tplc="971A4236" w:tentative="1">
      <w:start w:val="1"/>
      <w:numFmt w:val="bullet"/>
      <w:lvlText w:val="•"/>
      <w:lvlJc w:val="left"/>
      <w:pPr>
        <w:tabs>
          <w:tab w:val="num" w:pos="5760"/>
        </w:tabs>
        <w:ind w:left="5760" w:hanging="360"/>
      </w:pPr>
      <w:rPr>
        <w:rFonts w:ascii="Arial" w:hAnsi="Arial" w:hint="default"/>
      </w:rPr>
    </w:lvl>
    <w:lvl w:ilvl="8" w:tplc="A57AB1B4" w:tentative="1">
      <w:start w:val="1"/>
      <w:numFmt w:val="bullet"/>
      <w:lvlText w:val="•"/>
      <w:lvlJc w:val="left"/>
      <w:pPr>
        <w:tabs>
          <w:tab w:val="num" w:pos="6480"/>
        </w:tabs>
        <w:ind w:left="6480" w:hanging="360"/>
      </w:pPr>
      <w:rPr>
        <w:rFonts w:ascii="Arial" w:hAnsi="Arial" w:hint="default"/>
      </w:rPr>
    </w:lvl>
  </w:abstractNum>
  <w:abstractNum w:abstractNumId="3">
    <w:nsid w:val="060179D7"/>
    <w:multiLevelType w:val="multilevel"/>
    <w:tmpl w:val="04882D6A"/>
    <w:lvl w:ilvl="0">
      <w:start w:val="1"/>
      <w:numFmt w:val="decimal"/>
      <w:lvlText w:val="%1."/>
      <w:lvlJc w:val="left"/>
      <w:pPr>
        <w:ind w:left="450" w:hanging="450"/>
      </w:pPr>
      <w:rPr>
        <w:rFonts w:cs="Times New Roman" w:hint="default"/>
      </w:rPr>
    </w:lvl>
    <w:lvl w:ilvl="1">
      <w:start w:val="1"/>
      <w:numFmt w:val="decimal"/>
      <w:lvlText w:val="%1.%2."/>
      <w:lvlJc w:val="left"/>
      <w:pPr>
        <w:ind w:left="144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6120" w:hanging="180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4">
    <w:nsid w:val="0ED24965"/>
    <w:multiLevelType w:val="hybridMultilevel"/>
    <w:tmpl w:val="C810B4E0"/>
    <w:lvl w:ilvl="0" w:tplc="AD66AB42">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2D462AD"/>
    <w:multiLevelType w:val="multilevel"/>
    <w:tmpl w:val="04882D6A"/>
    <w:lvl w:ilvl="0">
      <w:start w:val="1"/>
      <w:numFmt w:val="decimal"/>
      <w:lvlText w:val="%1."/>
      <w:lvlJc w:val="left"/>
      <w:pPr>
        <w:ind w:left="450" w:hanging="450"/>
      </w:pPr>
      <w:rPr>
        <w:rFonts w:cs="Times New Roman" w:hint="default"/>
      </w:rPr>
    </w:lvl>
    <w:lvl w:ilvl="1">
      <w:start w:val="1"/>
      <w:numFmt w:val="decimal"/>
      <w:lvlText w:val="%1.%2."/>
      <w:lvlJc w:val="left"/>
      <w:pPr>
        <w:ind w:left="144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6120" w:hanging="180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6">
    <w:nsid w:val="29DB6EDB"/>
    <w:multiLevelType w:val="hybridMultilevel"/>
    <w:tmpl w:val="2E084C4A"/>
    <w:lvl w:ilvl="0" w:tplc="AD66AB42">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24A6FBF"/>
    <w:multiLevelType w:val="multilevel"/>
    <w:tmpl w:val="5EBA7BFA"/>
    <w:lvl w:ilvl="0">
      <w:start w:val="2"/>
      <w:numFmt w:val="decimal"/>
      <w:lvlText w:val="%1."/>
      <w:lvlJc w:val="left"/>
      <w:pPr>
        <w:ind w:left="450" w:hanging="450"/>
      </w:pPr>
      <w:rPr>
        <w:rFonts w:cs="Times New Roman" w:hint="default"/>
      </w:rPr>
    </w:lvl>
    <w:lvl w:ilvl="1">
      <w:start w:val="1"/>
      <w:numFmt w:val="decimal"/>
      <w:lvlText w:val="%1.%2."/>
      <w:lvlJc w:val="left"/>
      <w:pPr>
        <w:ind w:left="2509" w:hanging="720"/>
      </w:pPr>
      <w:rPr>
        <w:rFonts w:cs="Times New Roman" w:hint="default"/>
      </w:rPr>
    </w:lvl>
    <w:lvl w:ilvl="2">
      <w:start w:val="1"/>
      <w:numFmt w:val="decimal"/>
      <w:lvlText w:val="%1.%2.%3."/>
      <w:lvlJc w:val="left"/>
      <w:pPr>
        <w:ind w:left="4298" w:hanging="720"/>
      </w:pPr>
      <w:rPr>
        <w:rFonts w:cs="Times New Roman" w:hint="default"/>
      </w:rPr>
    </w:lvl>
    <w:lvl w:ilvl="3">
      <w:start w:val="1"/>
      <w:numFmt w:val="decimal"/>
      <w:lvlText w:val="%1.%2.%3.%4."/>
      <w:lvlJc w:val="left"/>
      <w:pPr>
        <w:ind w:left="6447" w:hanging="1080"/>
      </w:pPr>
      <w:rPr>
        <w:rFonts w:cs="Times New Roman" w:hint="default"/>
      </w:rPr>
    </w:lvl>
    <w:lvl w:ilvl="4">
      <w:start w:val="1"/>
      <w:numFmt w:val="decimal"/>
      <w:lvlText w:val="%1.%2.%3.%4.%5."/>
      <w:lvlJc w:val="left"/>
      <w:pPr>
        <w:ind w:left="8236" w:hanging="1080"/>
      </w:pPr>
      <w:rPr>
        <w:rFonts w:cs="Times New Roman" w:hint="default"/>
      </w:rPr>
    </w:lvl>
    <w:lvl w:ilvl="5">
      <w:start w:val="1"/>
      <w:numFmt w:val="decimal"/>
      <w:lvlText w:val="%1.%2.%3.%4.%5.%6."/>
      <w:lvlJc w:val="left"/>
      <w:pPr>
        <w:ind w:left="10385" w:hanging="1440"/>
      </w:pPr>
      <w:rPr>
        <w:rFonts w:cs="Times New Roman" w:hint="default"/>
      </w:rPr>
    </w:lvl>
    <w:lvl w:ilvl="6">
      <w:start w:val="1"/>
      <w:numFmt w:val="decimal"/>
      <w:lvlText w:val="%1.%2.%3.%4.%5.%6.%7."/>
      <w:lvlJc w:val="left"/>
      <w:pPr>
        <w:ind w:left="12534" w:hanging="1800"/>
      </w:pPr>
      <w:rPr>
        <w:rFonts w:cs="Times New Roman" w:hint="default"/>
      </w:rPr>
    </w:lvl>
    <w:lvl w:ilvl="7">
      <w:start w:val="1"/>
      <w:numFmt w:val="decimal"/>
      <w:lvlText w:val="%1.%2.%3.%4.%5.%6.%7.%8."/>
      <w:lvlJc w:val="left"/>
      <w:pPr>
        <w:ind w:left="14323" w:hanging="1800"/>
      </w:pPr>
      <w:rPr>
        <w:rFonts w:cs="Times New Roman" w:hint="default"/>
      </w:rPr>
    </w:lvl>
    <w:lvl w:ilvl="8">
      <w:start w:val="1"/>
      <w:numFmt w:val="decimal"/>
      <w:lvlText w:val="%1.%2.%3.%4.%5.%6.%7.%8.%9."/>
      <w:lvlJc w:val="left"/>
      <w:pPr>
        <w:ind w:left="16472" w:hanging="2160"/>
      </w:pPr>
      <w:rPr>
        <w:rFonts w:cs="Times New Roman" w:hint="default"/>
      </w:rPr>
    </w:lvl>
  </w:abstractNum>
  <w:abstractNum w:abstractNumId="8">
    <w:nsid w:val="33E17CD7"/>
    <w:multiLevelType w:val="hybridMultilevel"/>
    <w:tmpl w:val="8B8AC804"/>
    <w:lvl w:ilvl="0" w:tplc="DFCC126C">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
    <w:nsid w:val="3C5A7BD2"/>
    <w:multiLevelType w:val="hybridMultilevel"/>
    <w:tmpl w:val="F154E844"/>
    <w:lvl w:ilvl="0" w:tplc="AD66AB42">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2E8746B"/>
    <w:multiLevelType w:val="hybridMultilevel"/>
    <w:tmpl w:val="A4746CB8"/>
    <w:lvl w:ilvl="0" w:tplc="BED22834">
      <w:start w:val="1"/>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439570F2"/>
    <w:multiLevelType w:val="hybridMultilevel"/>
    <w:tmpl w:val="2DD22354"/>
    <w:lvl w:ilvl="0" w:tplc="C18A7692">
      <w:start w:val="6"/>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44472CC9"/>
    <w:multiLevelType w:val="multilevel"/>
    <w:tmpl w:val="ACD2A4B0"/>
    <w:lvl w:ilvl="0">
      <w:start w:val="1"/>
      <w:numFmt w:val="decimal"/>
      <w:lvlText w:val="%1"/>
      <w:lvlJc w:val="left"/>
      <w:pPr>
        <w:ind w:left="375" w:hanging="375"/>
      </w:pPr>
      <w:rPr>
        <w:rFonts w:cs="Times New Roman" w:hint="default"/>
      </w:rPr>
    </w:lvl>
    <w:lvl w:ilvl="1">
      <w:start w:val="1"/>
      <w:numFmt w:val="decimal"/>
      <w:lvlText w:val="%1.%2"/>
      <w:lvlJc w:val="left"/>
      <w:pPr>
        <w:ind w:left="1095" w:hanging="37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13">
    <w:nsid w:val="4FCE5015"/>
    <w:multiLevelType w:val="hybridMultilevel"/>
    <w:tmpl w:val="FC866EB4"/>
    <w:lvl w:ilvl="0" w:tplc="8926DC24">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
    <w:nsid w:val="597527FB"/>
    <w:multiLevelType w:val="hybridMultilevel"/>
    <w:tmpl w:val="9BE06BDC"/>
    <w:lvl w:ilvl="0" w:tplc="2E96AC62">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
    <w:nsid w:val="61607235"/>
    <w:multiLevelType w:val="hybridMultilevel"/>
    <w:tmpl w:val="67800DF2"/>
    <w:lvl w:ilvl="0" w:tplc="6568BBB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67945A32"/>
    <w:multiLevelType w:val="multilevel"/>
    <w:tmpl w:val="4ECEA200"/>
    <w:lvl w:ilvl="0">
      <w:start w:val="1"/>
      <w:numFmt w:val="decimal"/>
      <w:lvlText w:val="%1."/>
      <w:lvlJc w:val="left"/>
      <w:pPr>
        <w:ind w:left="1080" w:hanging="360"/>
      </w:pPr>
      <w:rPr>
        <w:rFonts w:cs="Times New Roman" w:hint="default"/>
      </w:rPr>
    </w:lvl>
    <w:lvl w:ilvl="1">
      <w:start w:val="1"/>
      <w:numFmt w:val="decimal"/>
      <w:isLgl/>
      <w:lvlText w:val="%1.%2."/>
      <w:lvlJc w:val="left"/>
      <w:pPr>
        <w:ind w:left="1800" w:hanging="720"/>
      </w:pPr>
      <w:rPr>
        <w:rFonts w:cs="Times New Roman" w:hint="default"/>
      </w:rPr>
    </w:lvl>
    <w:lvl w:ilvl="2">
      <w:start w:val="1"/>
      <w:numFmt w:val="decimal"/>
      <w:isLgl/>
      <w:lvlText w:val="%1.%2.%3."/>
      <w:lvlJc w:val="left"/>
      <w:pPr>
        <w:ind w:left="2160" w:hanging="720"/>
      </w:pPr>
      <w:rPr>
        <w:rFonts w:cs="Times New Roman" w:hint="default"/>
      </w:rPr>
    </w:lvl>
    <w:lvl w:ilvl="3">
      <w:start w:val="1"/>
      <w:numFmt w:val="decimal"/>
      <w:isLgl/>
      <w:lvlText w:val="%1.%2.%3.%4."/>
      <w:lvlJc w:val="left"/>
      <w:pPr>
        <w:ind w:left="2880" w:hanging="1080"/>
      </w:pPr>
      <w:rPr>
        <w:rFonts w:cs="Times New Roman" w:hint="default"/>
      </w:rPr>
    </w:lvl>
    <w:lvl w:ilvl="4">
      <w:start w:val="1"/>
      <w:numFmt w:val="decimal"/>
      <w:isLgl/>
      <w:lvlText w:val="%1.%2.%3.%4.%5."/>
      <w:lvlJc w:val="left"/>
      <w:pPr>
        <w:ind w:left="3240" w:hanging="1080"/>
      </w:pPr>
      <w:rPr>
        <w:rFonts w:cs="Times New Roman" w:hint="default"/>
      </w:rPr>
    </w:lvl>
    <w:lvl w:ilvl="5">
      <w:start w:val="1"/>
      <w:numFmt w:val="decimal"/>
      <w:isLgl/>
      <w:lvlText w:val="%1.%2.%3.%4.%5.%6."/>
      <w:lvlJc w:val="left"/>
      <w:pPr>
        <w:ind w:left="3960" w:hanging="1440"/>
      </w:pPr>
      <w:rPr>
        <w:rFonts w:cs="Times New Roman" w:hint="default"/>
      </w:rPr>
    </w:lvl>
    <w:lvl w:ilvl="6">
      <w:start w:val="1"/>
      <w:numFmt w:val="decimal"/>
      <w:isLgl/>
      <w:lvlText w:val="%1.%2.%3.%4.%5.%6.%7."/>
      <w:lvlJc w:val="left"/>
      <w:pPr>
        <w:ind w:left="4680" w:hanging="1800"/>
      </w:pPr>
      <w:rPr>
        <w:rFonts w:cs="Times New Roman" w:hint="default"/>
      </w:rPr>
    </w:lvl>
    <w:lvl w:ilvl="7">
      <w:start w:val="1"/>
      <w:numFmt w:val="decimal"/>
      <w:isLgl/>
      <w:lvlText w:val="%1.%2.%3.%4.%5.%6.%7.%8."/>
      <w:lvlJc w:val="left"/>
      <w:pPr>
        <w:ind w:left="5040" w:hanging="1800"/>
      </w:pPr>
      <w:rPr>
        <w:rFonts w:cs="Times New Roman" w:hint="default"/>
      </w:rPr>
    </w:lvl>
    <w:lvl w:ilvl="8">
      <w:start w:val="1"/>
      <w:numFmt w:val="decimal"/>
      <w:isLgl/>
      <w:lvlText w:val="%1.%2.%3.%4.%5.%6.%7.%8.%9."/>
      <w:lvlJc w:val="left"/>
      <w:pPr>
        <w:ind w:left="5760" w:hanging="2160"/>
      </w:pPr>
      <w:rPr>
        <w:rFonts w:cs="Times New Roman" w:hint="default"/>
      </w:rPr>
    </w:lvl>
  </w:abstractNum>
  <w:abstractNum w:abstractNumId="17">
    <w:nsid w:val="6FEB5951"/>
    <w:multiLevelType w:val="hybridMultilevel"/>
    <w:tmpl w:val="0F8A9AC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7"/>
  </w:num>
  <w:num w:numId="2">
    <w:abstractNumId w:val="14"/>
  </w:num>
  <w:num w:numId="3">
    <w:abstractNumId w:val="3"/>
  </w:num>
  <w:num w:numId="4">
    <w:abstractNumId w:val="10"/>
  </w:num>
  <w:num w:numId="5">
    <w:abstractNumId w:val="9"/>
  </w:num>
  <w:num w:numId="6">
    <w:abstractNumId w:val="1"/>
  </w:num>
  <w:num w:numId="7">
    <w:abstractNumId w:val="8"/>
  </w:num>
  <w:num w:numId="8">
    <w:abstractNumId w:val="6"/>
  </w:num>
  <w:num w:numId="9">
    <w:abstractNumId w:val="4"/>
  </w:num>
  <w:num w:numId="10">
    <w:abstractNumId w:val="15"/>
  </w:num>
  <w:num w:numId="11">
    <w:abstractNumId w:val="17"/>
  </w:num>
  <w:num w:numId="12">
    <w:abstractNumId w:val="13"/>
  </w:num>
  <w:num w:numId="13">
    <w:abstractNumId w:val="0"/>
  </w:num>
  <w:num w:numId="14">
    <w:abstractNumId w:val="16"/>
  </w:num>
  <w:num w:numId="15">
    <w:abstractNumId w:val="12"/>
  </w:num>
  <w:num w:numId="16">
    <w:abstractNumId w:val="5"/>
  </w:num>
  <w:num w:numId="17">
    <w:abstractNumId w:val="11"/>
  </w:num>
  <w:num w:numId="1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C802E6"/>
    <w:rsid w:val="000008DB"/>
    <w:rsid w:val="000060C5"/>
    <w:rsid w:val="00031A29"/>
    <w:rsid w:val="00045153"/>
    <w:rsid w:val="00045BBB"/>
    <w:rsid w:val="0004611E"/>
    <w:rsid w:val="000674E7"/>
    <w:rsid w:val="000678D7"/>
    <w:rsid w:val="00070C56"/>
    <w:rsid w:val="00072DF8"/>
    <w:rsid w:val="0007398D"/>
    <w:rsid w:val="00074C2E"/>
    <w:rsid w:val="000A71D8"/>
    <w:rsid w:val="000B1C88"/>
    <w:rsid w:val="000B306B"/>
    <w:rsid w:val="000C57ED"/>
    <w:rsid w:val="000E601D"/>
    <w:rsid w:val="000F2E87"/>
    <w:rsid w:val="00104782"/>
    <w:rsid w:val="00111215"/>
    <w:rsid w:val="00115DFD"/>
    <w:rsid w:val="00122963"/>
    <w:rsid w:val="00143E7C"/>
    <w:rsid w:val="001472E9"/>
    <w:rsid w:val="00155529"/>
    <w:rsid w:val="00160EAF"/>
    <w:rsid w:val="00161B07"/>
    <w:rsid w:val="0016731E"/>
    <w:rsid w:val="00197788"/>
    <w:rsid w:val="001C2137"/>
    <w:rsid w:val="001C40A3"/>
    <w:rsid w:val="001C5548"/>
    <w:rsid w:val="001E3445"/>
    <w:rsid w:val="001E6AA7"/>
    <w:rsid w:val="00207ABD"/>
    <w:rsid w:val="00213E70"/>
    <w:rsid w:val="00230274"/>
    <w:rsid w:val="00231D2D"/>
    <w:rsid w:val="00243235"/>
    <w:rsid w:val="002569BC"/>
    <w:rsid w:val="00260652"/>
    <w:rsid w:val="002652CD"/>
    <w:rsid w:val="00287033"/>
    <w:rsid w:val="002A007F"/>
    <w:rsid w:val="002F35AC"/>
    <w:rsid w:val="002F400F"/>
    <w:rsid w:val="003063A9"/>
    <w:rsid w:val="00316E27"/>
    <w:rsid w:val="00322917"/>
    <w:rsid w:val="003463A3"/>
    <w:rsid w:val="0034681D"/>
    <w:rsid w:val="00362EE2"/>
    <w:rsid w:val="0037580F"/>
    <w:rsid w:val="00376182"/>
    <w:rsid w:val="003846FB"/>
    <w:rsid w:val="003A46B1"/>
    <w:rsid w:val="003A6C28"/>
    <w:rsid w:val="003B7198"/>
    <w:rsid w:val="003C08C4"/>
    <w:rsid w:val="00401668"/>
    <w:rsid w:val="00402AA2"/>
    <w:rsid w:val="004216BE"/>
    <w:rsid w:val="00425ADA"/>
    <w:rsid w:val="00477F15"/>
    <w:rsid w:val="00484C1D"/>
    <w:rsid w:val="004C389E"/>
    <w:rsid w:val="004D205E"/>
    <w:rsid w:val="004F0987"/>
    <w:rsid w:val="005011AD"/>
    <w:rsid w:val="005501E8"/>
    <w:rsid w:val="0056394D"/>
    <w:rsid w:val="00574169"/>
    <w:rsid w:val="00583E19"/>
    <w:rsid w:val="005903AC"/>
    <w:rsid w:val="0059254F"/>
    <w:rsid w:val="005A54F1"/>
    <w:rsid w:val="005B0B3B"/>
    <w:rsid w:val="005B14B8"/>
    <w:rsid w:val="005D3818"/>
    <w:rsid w:val="005E2DC9"/>
    <w:rsid w:val="005F066C"/>
    <w:rsid w:val="00607BFD"/>
    <w:rsid w:val="00622576"/>
    <w:rsid w:val="00624F02"/>
    <w:rsid w:val="006628BD"/>
    <w:rsid w:val="00665BDF"/>
    <w:rsid w:val="006746BF"/>
    <w:rsid w:val="00674A17"/>
    <w:rsid w:val="00690EAC"/>
    <w:rsid w:val="006B70AD"/>
    <w:rsid w:val="006C10D1"/>
    <w:rsid w:val="006C1BFD"/>
    <w:rsid w:val="006C453B"/>
    <w:rsid w:val="006C52AD"/>
    <w:rsid w:val="00714705"/>
    <w:rsid w:val="00726C73"/>
    <w:rsid w:val="0072772E"/>
    <w:rsid w:val="00730754"/>
    <w:rsid w:val="007333FA"/>
    <w:rsid w:val="0073463E"/>
    <w:rsid w:val="0076543E"/>
    <w:rsid w:val="00771734"/>
    <w:rsid w:val="00772BAA"/>
    <w:rsid w:val="007A1C4C"/>
    <w:rsid w:val="007D17DD"/>
    <w:rsid w:val="00837A16"/>
    <w:rsid w:val="00843F8B"/>
    <w:rsid w:val="00845552"/>
    <w:rsid w:val="00846ABA"/>
    <w:rsid w:val="00855FF8"/>
    <w:rsid w:val="00863A60"/>
    <w:rsid w:val="00864B3F"/>
    <w:rsid w:val="008764B9"/>
    <w:rsid w:val="00881A76"/>
    <w:rsid w:val="008916DE"/>
    <w:rsid w:val="008A4B43"/>
    <w:rsid w:val="008B739F"/>
    <w:rsid w:val="008E5EFE"/>
    <w:rsid w:val="00900EFF"/>
    <w:rsid w:val="00910D7E"/>
    <w:rsid w:val="00913C8D"/>
    <w:rsid w:val="00917999"/>
    <w:rsid w:val="00926309"/>
    <w:rsid w:val="0093059A"/>
    <w:rsid w:val="00941CEC"/>
    <w:rsid w:val="00955268"/>
    <w:rsid w:val="00961581"/>
    <w:rsid w:val="0096677A"/>
    <w:rsid w:val="00970276"/>
    <w:rsid w:val="00971D86"/>
    <w:rsid w:val="009A6AB1"/>
    <w:rsid w:val="009C4352"/>
    <w:rsid w:val="009C4848"/>
    <w:rsid w:val="009F41AB"/>
    <w:rsid w:val="00A17CEF"/>
    <w:rsid w:val="00A23D1A"/>
    <w:rsid w:val="00A412C1"/>
    <w:rsid w:val="00A4187B"/>
    <w:rsid w:val="00A42047"/>
    <w:rsid w:val="00A51BD3"/>
    <w:rsid w:val="00A53BE3"/>
    <w:rsid w:val="00A64849"/>
    <w:rsid w:val="00A651E0"/>
    <w:rsid w:val="00A667B5"/>
    <w:rsid w:val="00A94188"/>
    <w:rsid w:val="00AA197A"/>
    <w:rsid w:val="00AB11B5"/>
    <w:rsid w:val="00AB4A10"/>
    <w:rsid w:val="00AD5DC2"/>
    <w:rsid w:val="00AE015C"/>
    <w:rsid w:val="00B14EAA"/>
    <w:rsid w:val="00B36387"/>
    <w:rsid w:val="00B54F4E"/>
    <w:rsid w:val="00B92029"/>
    <w:rsid w:val="00B93B03"/>
    <w:rsid w:val="00BB29EE"/>
    <w:rsid w:val="00BC624A"/>
    <w:rsid w:val="00BD2080"/>
    <w:rsid w:val="00BD4D83"/>
    <w:rsid w:val="00C23027"/>
    <w:rsid w:val="00C2314A"/>
    <w:rsid w:val="00C27375"/>
    <w:rsid w:val="00C42B18"/>
    <w:rsid w:val="00C51676"/>
    <w:rsid w:val="00C51E6C"/>
    <w:rsid w:val="00C63814"/>
    <w:rsid w:val="00C802E6"/>
    <w:rsid w:val="00CA4A51"/>
    <w:rsid w:val="00CB1D8E"/>
    <w:rsid w:val="00CB45B0"/>
    <w:rsid w:val="00CC4F0C"/>
    <w:rsid w:val="00CD6118"/>
    <w:rsid w:val="00CE1B3F"/>
    <w:rsid w:val="00D20BD2"/>
    <w:rsid w:val="00D24DFD"/>
    <w:rsid w:val="00D35F83"/>
    <w:rsid w:val="00D436BF"/>
    <w:rsid w:val="00D80CC2"/>
    <w:rsid w:val="00D8292E"/>
    <w:rsid w:val="00D939B9"/>
    <w:rsid w:val="00DB131B"/>
    <w:rsid w:val="00DC0ED5"/>
    <w:rsid w:val="00DD5576"/>
    <w:rsid w:val="00E03DEA"/>
    <w:rsid w:val="00E15E1D"/>
    <w:rsid w:val="00E25FD5"/>
    <w:rsid w:val="00E3303E"/>
    <w:rsid w:val="00E4135D"/>
    <w:rsid w:val="00E44B69"/>
    <w:rsid w:val="00E46054"/>
    <w:rsid w:val="00EC1716"/>
    <w:rsid w:val="00EC4BCD"/>
    <w:rsid w:val="00EC72F9"/>
    <w:rsid w:val="00EF05EA"/>
    <w:rsid w:val="00EF0644"/>
    <w:rsid w:val="00EF4692"/>
    <w:rsid w:val="00EF624F"/>
    <w:rsid w:val="00F13DFC"/>
    <w:rsid w:val="00F45802"/>
    <w:rsid w:val="00F51A50"/>
    <w:rsid w:val="00F62A03"/>
    <w:rsid w:val="00F809EC"/>
    <w:rsid w:val="00FB30B3"/>
    <w:rsid w:val="00FC7F75"/>
    <w:rsid w:val="00FD662D"/>
    <w:rsid w:val="00FE1997"/>
    <w:rsid w:val="00FF0A87"/>
    <w:rsid w:val="00FF7D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E15E1D"/>
    <w:pPr>
      <w:spacing w:after="200" w:line="276" w:lineRule="auto"/>
    </w:pPr>
  </w:style>
  <w:style w:type="paragraph" w:styleId="1">
    <w:name w:val="heading 1"/>
    <w:basedOn w:val="a"/>
    <w:next w:val="a"/>
    <w:link w:val="10"/>
    <w:uiPriority w:val="99"/>
    <w:qFormat/>
    <w:rsid w:val="00207ABD"/>
    <w:pPr>
      <w:keepNext/>
      <w:keepLines/>
      <w:spacing w:before="480" w:after="0"/>
      <w:outlineLvl w:val="0"/>
    </w:pPr>
    <w:rPr>
      <w:rFonts w:ascii="Cambria" w:hAnsi="Cambria"/>
      <w:b/>
      <w:bCs/>
      <w:color w:val="365F91"/>
      <w:sz w:val="28"/>
      <w:szCs w:val="28"/>
    </w:rPr>
  </w:style>
  <w:style w:type="paragraph" w:styleId="2">
    <w:name w:val="heading 2"/>
    <w:basedOn w:val="a"/>
    <w:next w:val="a"/>
    <w:link w:val="20"/>
    <w:uiPriority w:val="99"/>
    <w:qFormat/>
    <w:rsid w:val="00C802E6"/>
    <w:pPr>
      <w:keepNext/>
      <w:spacing w:before="240" w:after="60" w:line="240" w:lineRule="auto"/>
      <w:ind w:firstLine="567"/>
      <w:jc w:val="both"/>
      <w:outlineLvl w:val="1"/>
    </w:pPr>
    <w:rPr>
      <w:rFonts w:ascii="Arial" w:hAnsi="Arial" w:cs="Arial"/>
      <w:b/>
      <w:bCs/>
      <w:i/>
      <w:iCs/>
      <w:sz w:val="28"/>
      <w:szCs w:val="28"/>
    </w:rPr>
  </w:style>
  <w:style w:type="paragraph" w:styleId="3">
    <w:name w:val="heading 3"/>
    <w:basedOn w:val="a"/>
    <w:next w:val="a"/>
    <w:link w:val="30"/>
    <w:uiPriority w:val="99"/>
    <w:qFormat/>
    <w:rsid w:val="00207ABD"/>
    <w:pPr>
      <w:keepNext/>
      <w:keepLines/>
      <w:spacing w:before="200" w:after="0"/>
      <w:outlineLvl w:val="2"/>
    </w:pPr>
    <w:rPr>
      <w:rFonts w:ascii="Cambria" w:hAnsi="Cambria"/>
      <w:b/>
      <w:bCs/>
      <w:color w:val="4F81BD"/>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207ABD"/>
    <w:rPr>
      <w:rFonts w:ascii="Cambria" w:hAnsi="Cambria" w:cs="Times New Roman"/>
      <w:b/>
      <w:bCs/>
      <w:color w:val="365F91"/>
      <w:sz w:val="28"/>
      <w:szCs w:val="28"/>
    </w:rPr>
  </w:style>
  <w:style w:type="character" w:customStyle="1" w:styleId="20">
    <w:name w:val="Заголовок 2 Знак"/>
    <w:basedOn w:val="a0"/>
    <w:link w:val="2"/>
    <w:uiPriority w:val="99"/>
    <w:locked/>
    <w:rsid w:val="00C802E6"/>
    <w:rPr>
      <w:rFonts w:ascii="Arial" w:eastAsia="Times New Roman" w:hAnsi="Arial" w:cs="Arial"/>
      <w:b/>
      <w:bCs/>
      <w:i/>
      <w:iCs/>
      <w:sz w:val="28"/>
      <w:szCs w:val="28"/>
      <w:lang w:eastAsia="ru-RU"/>
    </w:rPr>
  </w:style>
  <w:style w:type="character" w:customStyle="1" w:styleId="30">
    <w:name w:val="Заголовок 3 Знак"/>
    <w:basedOn w:val="a0"/>
    <w:link w:val="3"/>
    <w:uiPriority w:val="99"/>
    <w:locked/>
    <w:rsid w:val="00207ABD"/>
    <w:rPr>
      <w:rFonts w:ascii="Cambria" w:hAnsi="Cambria" w:cs="Times New Roman"/>
      <w:b/>
      <w:bCs/>
      <w:color w:val="4F81BD"/>
    </w:rPr>
  </w:style>
  <w:style w:type="paragraph" w:customStyle="1" w:styleId="11">
    <w:name w:val="Абзац списка1"/>
    <w:basedOn w:val="a"/>
    <w:uiPriority w:val="99"/>
    <w:rsid w:val="00C802E6"/>
    <w:pPr>
      <w:ind w:left="720"/>
      <w:contextualSpacing/>
    </w:pPr>
  </w:style>
  <w:style w:type="table" w:styleId="a3">
    <w:name w:val="Table Grid"/>
    <w:basedOn w:val="a1"/>
    <w:uiPriority w:val="99"/>
    <w:rsid w:val="00C802E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semiHidden/>
    <w:rsid w:val="00207ABD"/>
    <w:pPr>
      <w:tabs>
        <w:tab w:val="center" w:pos="4844"/>
        <w:tab w:val="right" w:pos="9689"/>
      </w:tabs>
      <w:spacing w:after="0" w:line="240" w:lineRule="auto"/>
    </w:pPr>
    <w:rPr>
      <w:lang w:val="en-US" w:eastAsia="en-US"/>
    </w:rPr>
  </w:style>
  <w:style w:type="character" w:customStyle="1" w:styleId="a5">
    <w:name w:val="Верхний колонтитул Знак"/>
    <w:basedOn w:val="a0"/>
    <w:link w:val="a4"/>
    <w:uiPriority w:val="99"/>
    <w:semiHidden/>
    <w:locked/>
    <w:rsid w:val="00207ABD"/>
    <w:rPr>
      <w:rFonts w:ascii="Calibri" w:eastAsia="Times New Roman" w:hAnsi="Calibri" w:cs="Times New Roman"/>
      <w:lang w:val="en-US" w:eastAsia="en-US"/>
    </w:rPr>
  </w:style>
  <w:style w:type="paragraph" w:styleId="a6">
    <w:name w:val="footer"/>
    <w:basedOn w:val="a"/>
    <w:link w:val="a7"/>
    <w:uiPriority w:val="99"/>
    <w:rsid w:val="00207ABD"/>
    <w:pPr>
      <w:tabs>
        <w:tab w:val="center" w:pos="4844"/>
        <w:tab w:val="right" w:pos="9689"/>
      </w:tabs>
      <w:spacing w:after="0" w:line="240" w:lineRule="auto"/>
    </w:pPr>
    <w:rPr>
      <w:lang w:val="en-US" w:eastAsia="en-US"/>
    </w:rPr>
  </w:style>
  <w:style w:type="character" w:customStyle="1" w:styleId="a7">
    <w:name w:val="Нижний колонтитул Знак"/>
    <w:basedOn w:val="a0"/>
    <w:link w:val="a6"/>
    <w:uiPriority w:val="99"/>
    <w:locked/>
    <w:rsid w:val="00207ABD"/>
    <w:rPr>
      <w:rFonts w:ascii="Calibri" w:eastAsia="Times New Roman" w:hAnsi="Calibri" w:cs="Times New Roman"/>
      <w:lang w:val="en-US" w:eastAsia="en-US"/>
    </w:rPr>
  </w:style>
  <w:style w:type="paragraph" w:styleId="a8">
    <w:name w:val="List Paragraph"/>
    <w:basedOn w:val="a"/>
    <w:uiPriority w:val="34"/>
    <w:qFormat/>
    <w:rsid w:val="00207ABD"/>
    <w:pPr>
      <w:ind w:left="720"/>
      <w:contextualSpacing/>
    </w:pPr>
    <w:rPr>
      <w:lang w:val="en-US" w:eastAsia="en-US"/>
    </w:rPr>
  </w:style>
  <w:style w:type="paragraph" w:styleId="a9">
    <w:name w:val="footnote text"/>
    <w:basedOn w:val="a"/>
    <w:link w:val="aa"/>
    <w:uiPriority w:val="99"/>
    <w:rsid w:val="00207ABD"/>
    <w:pPr>
      <w:spacing w:after="0" w:line="240" w:lineRule="auto"/>
    </w:pPr>
    <w:rPr>
      <w:sz w:val="20"/>
      <w:szCs w:val="20"/>
      <w:lang w:val="en-US" w:eastAsia="en-US"/>
    </w:rPr>
  </w:style>
  <w:style w:type="character" w:customStyle="1" w:styleId="aa">
    <w:name w:val="Текст сноски Знак"/>
    <w:basedOn w:val="a0"/>
    <w:link w:val="a9"/>
    <w:uiPriority w:val="99"/>
    <w:locked/>
    <w:rsid w:val="00207ABD"/>
    <w:rPr>
      <w:rFonts w:ascii="Calibri" w:eastAsia="Times New Roman" w:hAnsi="Calibri" w:cs="Times New Roman"/>
      <w:sz w:val="20"/>
      <w:szCs w:val="20"/>
      <w:lang w:val="en-US" w:eastAsia="en-US"/>
    </w:rPr>
  </w:style>
  <w:style w:type="character" w:styleId="ab">
    <w:name w:val="footnote reference"/>
    <w:basedOn w:val="a0"/>
    <w:uiPriority w:val="99"/>
    <w:rsid w:val="00207ABD"/>
    <w:rPr>
      <w:rFonts w:cs="Times New Roman"/>
      <w:vertAlign w:val="superscript"/>
    </w:rPr>
  </w:style>
  <w:style w:type="table" w:customStyle="1" w:styleId="TableGrid1">
    <w:name w:val="Table Grid1"/>
    <w:uiPriority w:val="99"/>
    <w:rsid w:val="00207AB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99"/>
    <w:rsid w:val="00207AB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uiPriority w:val="99"/>
    <w:rsid w:val="00207AB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TOC Heading"/>
    <w:basedOn w:val="1"/>
    <w:next w:val="a"/>
    <w:uiPriority w:val="99"/>
    <w:qFormat/>
    <w:rsid w:val="00207ABD"/>
    <w:pPr>
      <w:spacing w:before="0" w:line="360" w:lineRule="auto"/>
      <w:ind w:firstLine="720"/>
      <w:outlineLvl w:val="9"/>
    </w:pPr>
    <w:rPr>
      <w:rFonts w:ascii="Times New Roman" w:hAnsi="Times New Roman"/>
      <w:b w:val="0"/>
      <w:color w:val="auto"/>
      <w:lang w:val="en-US" w:eastAsia="en-US"/>
    </w:rPr>
  </w:style>
  <w:style w:type="paragraph" w:styleId="12">
    <w:name w:val="toc 1"/>
    <w:basedOn w:val="a"/>
    <w:next w:val="a"/>
    <w:autoRedefine/>
    <w:uiPriority w:val="99"/>
    <w:rsid w:val="00207ABD"/>
    <w:pPr>
      <w:spacing w:after="100"/>
    </w:pPr>
    <w:rPr>
      <w:lang w:val="en-US" w:eastAsia="en-US"/>
    </w:rPr>
  </w:style>
  <w:style w:type="paragraph" w:styleId="21">
    <w:name w:val="toc 2"/>
    <w:basedOn w:val="a"/>
    <w:next w:val="a"/>
    <w:autoRedefine/>
    <w:uiPriority w:val="39"/>
    <w:rsid w:val="00207ABD"/>
    <w:pPr>
      <w:spacing w:after="100"/>
      <w:ind w:left="220"/>
    </w:pPr>
    <w:rPr>
      <w:lang w:val="en-US" w:eastAsia="en-US"/>
    </w:rPr>
  </w:style>
  <w:style w:type="character" w:styleId="ad">
    <w:name w:val="Hyperlink"/>
    <w:basedOn w:val="a0"/>
    <w:uiPriority w:val="99"/>
    <w:rsid w:val="00207ABD"/>
    <w:rPr>
      <w:rFonts w:cs="Times New Roman"/>
      <w:color w:val="0000FF"/>
      <w:u w:val="single"/>
    </w:rPr>
  </w:style>
  <w:style w:type="paragraph" w:styleId="ae">
    <w:name w:val="Balloon Text"/>
    <w:basedOn w:val="a"/>
    <w:link w:val="af"/>
    <w:uiPriority w:val="99"/>
    <w:semiHidden/>
    <w:rsid w:val="00207ABD"/>
    <w:pPr>
      <w:spacing w:after="0" w:line="240" w:lineRule="auto"/>
    </w:pPr>
    <w:rPr>
      <w:rFonts w:ascii="Tahoma" w:hAnsi="Tahoma" w:cs="Tahoma"/>
      <w:sz w:val="16"/>
      <w:szCs w:val="16"/>
      <w:lang w:val="en-US" w:eastAsia="en-US"/>
    </w:rPr>
  </w:style>
  <w:style w:type="character" w:customStyle="1" w:styleId="af">
    <w:name w:val="Текст выноски Знак"/>
    <w:basedOn w:val="a0"/>
    <w:link w:val="ae"/>
    <w:uiPriority w:val="99"/>
    <w:semiHidden/>
    <w:locked/>
    <w:rsid w:val="00207ABD"/>
    <w:rPr>
      <w:rFonts w:ascii="Tahoma" w:eastAsia="Times New Roman" w:hAnsi="Tahoma" w:cs="Tahoma"/>
      <w:sz w:val="16"/>
      <w:szCs w:val="16"/>
      <w:lang w:val="en-US" w:eastAsia="en-US"/>
    </w:rPr>
  </w:style>
  <w:style w:type="character" w:customStyle="1" w:styleId="longtext">
    <w:name w:val="long_text"/>
    <w:uiPriority w:val="99"/>
    <w:rsid w:val="00207ABD"/>
  </w:style>
  <w:style w:type="table" w:customStyle="1" w:styleId="TableGrid4">
    <w:name w:val="Table Grid4"/>
    <w:uiPriority w:val="99"/>
    <w:rsid w:val="00207AB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Revision"/>
    <w:hidden/>
    <w:uiPriority w:val="99"/>
    <w:semiHidden/>
    <w:rsid w:val="00207ABD"/>
    <w:rPr>
      <w:lang w:val="en-US" w:eastAsia="en-US"/>
    </w:rPr>
  </w:style>
  <w:style w:type="table" w:customStyle="1" w:styleId="TableGrid5">
    <w:name w:val="Table Grid5"/>
    <w:uiPriority w:val="99"/>
    <w:rsid w:val="00207AB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annotation reference"/>
    <w:basedOn w:val="a0"/>
    <w:uiPriority w:val="99"/>
    <w:semiHidden/>
    <w:rsid w:val="00207ABD"/>
    <w:rPr>
      <w:rFonts w:cs="Times New Roman"/>
      <w:sz w:val="16"/>
    </w:rPr>
  </w:style>
  <w:style w:type="paragraph" w:styleId="af2">
    <w:name w:val="annotation text"/>
    <w:basedOn w:val="a"/>
    <w:link w:val="af3"/>
    <w:uiPriority w:val="99"/>
    <w:semiHidden/>
    <w:rsid w:val="00207ABD"/>
    <w:rPr>
      <w:sz w:val="20"/>
      <w:szCs w:val="20"/>
      <w:lang w:val="en-US" w:eastAsia="en-US"/>
    </w:rPr>
  </w:style>
  <w:style w:type="character" w:customStyle="1" w:styleId="af3">
    <w:name w:val="Текст примечания Знак"/>
    <w:basedOn w:val="a0"/>
    <w:link w:val="af2"/>
    <w:uiPriority w:val="99"/>
    <w:semiHidden/>
    <w:locked/>
    <w:rsid w:val="00207ABD"/>
    <w:rPr>
      <w:rFonts w:ascii="Calibri" w:eastAsia="Times New Roman" w:hAnsi="Calibri" w:cs="Times New Roman"/>
      <w:sz w:val="20"/>
      <w:szCs w:val="20"/>
      <w:lang w:val="en-US" w:eastAsia="en-US"/>
    </w:rPr>
  </w:style>
  <w:style w:type="paragraph" w:styleId="af4">
    <w:name w:val="annotation subject"/>
    <w:basedOn w:val="af2"/>
    <w:next w:val="af2"/>
    <w:link w:val="af5"/>
    <w:uiPriority w:val="99"/>
    <w:semiHidden/>
    <w:rsid w:val="00207ABD"/>
    <w:rPr>
      <w:b/>
      <w:bCs/>
    </w:rPr>
  </w:style>
  <w:style w:type="character" w:customStyle="1" w:styleId="af5">
    <w:name w:val="Тема примечания Знак"/>
    <w:basedOn w:val="af3"/>
    <w:link w:val="af4"/>
    <w:uiPriority w:val="99"/>
    <w:semiHidden/>
    <w:locked/>
    <w:rsid w:val="00207ABD"/>
    <w:rPr>
      <w:rFonts w:ascii="Calibri" w:eastAsia="Times New Roman" w:hAnsi="Calibri" w:cs="Times New Roman"/>
      <w:b/>
      <w:bCs/>
      <w:sz w:val="20"/>
      <w:szCs w:val="20"/>
      <w:lang w:val="en-US" w:eastAsia="en-US"/>
    </w:rPr>
  </w:style>
  <w:style w:type="paragraph" w:styleId="af6">
    <w:name w:val="Normal (Web)"/>
    <w:basedOn w:val="a"/>
    <w:uiPriority w:val="99"/>
    <w:semiHidden/>
    <w:rsid w:val="00207ABD"/>
    <w:pPr>
      <w:spacing w:before="100" w:beforeAutospacing="1" w:after="100" w:afterAutospacing="1" w:line="240" w:lineRule="auto"/>
    </w:pPr>
    <w:rPr>
      <w:rFonts w:ascii="Times New Roman" w:hAnsi="Times New Roman"/>
      <w:sz w:val="24"/>
      <w:szCs w:val="24"/>
    </w:rPr>
  </w:style>
  <w:style w:type="paragraph" w:customStyle="1" w:styleId="af7">
    <w:name w:val="Базовый"/>
    <w:uiPriority w:val="99"/>
    <w:rsid w:val="00207ABD"/>
    <w:pPr>
      <w:tabs>
        <w:tab w:val="left" w:pos="709"/>
      </w:tabs>
      <w:suppressAutoHyphens/>
      <w:spacing w:after="200" w:line="276" w:lineRule="atLeast"/>
    </w:pPr>
    <w:rPr>
      <w:rFonts w:eastAsia="SimSun"/>
    </w:rPr>
  </w:style>
  <w:style w:type="character" w:customStyle="1" w:styleId="hps">
    <w:name w:val="hps"/>
    <w:basedOn w:val="a0"/>
    <w:uiPriority w:val="99"/>
    <w:rsid w:val="00207ABD"/>
    <w:rPr>
      <w:rFonts w:cs="Times New Roman"/>
    </w:rPr>
  </w:style>
  <w:style w:type="character" w:customStyle="1" w:styleId="apple-style-span">
    <w:name w:val="apple-style-span"/>
    <w:basedOn w:val="a0"/>
    <w:uiPriority w:val="99"/>
    <w:rsid w:val="00207ABD"/>
    <w:rPr>
      <w:rFonts w:cs="Times New Roman"/>
    </w:rPr>
  </w:style>
  <w:style w:type="paragraph" w:styleId="31">
    <w:name w:val="toc 3"/>
    <w:basedOn w:val="a"/>
    <w:next w:val="a"/>
    <w:autoRedefine/>
    <w:uiPriority w:val="39"/>
    <w:rsid w:val="00045BBB"/>
    <w:pPr>
      <w:spacing w:after="100"/>
      <w:ind w:left="440"/>
    </w:pPr>
  </w:style>
  <w:style w:type="character" w:customStyle="1" w:styleId="spelle">
    <w:name w:val="spelle"/>
    <w:basedOn w:val="a0"/>
    <w:rsid w:val="00607BF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E15E1D"/>
    <w:pPr>
      <w:spacing w:after="200" w:line="276" w:lineRule="auto"/>
    </w:pPr>
  </w:style>
  <w:style w:type="paragraph" w:styleId="1">
    <w:name w:val="heading 1"/>
    <w:basedOn w:val="a"/>
    <w:next w:val="a"/>
    <w:link w:val="10"/>
    <w:uiPriority w:val="99"/>
    <w:qFormat/>
    <w:rsid w:val="00207ABD"/>
    <w:pPr>
      <w:keepNext/>
      <w:keepLines/>
      <w:spacing w:before="480" w:after="0"/>
      <w:outlineLvl w:val="0"/>
    </w:pPr>
    <w:rPr>
      <w:rFonts w:ascii="Cambria" w:hAnsi="Cambria"/>
      <w:b/>
      <w:bCs/>
      <w:color w:val="365F91"/>
      <w:sz w:val="28"/>
      <w:szCs w:val="28"/>
    </w:rPr>
  </w:style>
  <w:style w:type="paragraph" w:styleId="2">
    <w:name w:val="heading 2"/>
    <w:basedOn w:val="a"/>
    <w:next w:val="a"/>
    <w:link w:val="20"/>
    <w:uiPriority w:val="99"/>
    <w:qFormat/>
    <w:rsid w:val="00C802E6"/>
    <w:pPr>
      <w:keepNext/>
      <w:spacing w:before="240" w:after="60" w:line="240" w:lineRule="auto"/>
      <w:ind w:firstLine="567"/>
      <w:jc w:val="both"/>
      <w:outlineLvl w:val="1"/>
    </w:pPr>
    <w:rPr>
      <w:rFonts w:ascii="Arial" w:hAnsi="Arial" w:cs="Arial"/>
      <w:b/>
      <w:bCs/>
      <w:i/>
      <w:iCs/>
      <w:sz w:val="28"/>
      <w:szCs w:val="28"/>
    </w:rPr>
  </w:style>
  <w:style w:type="paragraph" w:styleId="3">
    <w:name w:val="heading 3"/>
    <w:basedOn w:val="a"/>
    <w:next w:val="a"/>
    <w:link w:val="30"/>
    <w:uiPriority w:val="99"/>
    <w:qFormat/>
    <w:rsid w:val="00207ABD"/>
    <w:pPr>
      <w:keepNext/>
      <w:keepLines/>
      <w:spacing w:before="200" w:after="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207ABD"/>
    <w:rPr>
      <w:rFonts w:ascii="Cambria" w:hAnsi="Cambria" w:cs="Times New Roman"/>
      <w:b/>
      <w:bCs/>
      <w:color w:val="365F91"/>
      <w:sz w:val="28"/>
      <w:szCs w:val="28"/>
    </w:rPr>
  </w:style>
  <w:style w:type="character" w:customStyle="1" w:styleId="20">
    <w:name w:val="Заголовок 2 Знак"/>
    <w:basedOn w:val="a0"/>
    <w:link w:val="2"/>
    <w:uiPriority w:val="99"/>
    <w:locked/>
    <w:rsid w:val="00C802E6"/>
    <w:rPr>
      <w:rFonts w:ascii="Arial" w:eastAsia="Times New Roman" w:hAnsi="Arial" w:cs="Arial"/>
      <w:b/>
      <w:bCs/>
      <w:i/>
      <w:iCs/>
      <w:sz w:val="28"/>
      <w:szCs w:val="28"/>
      <w:lang w:eastAsia="ru-RU"/>
    </w:rPr>
  </w:style>
  <w:style w:type="character" w:customStyle="1" w:styleId="30">
    <w:name w:val="Заголовок 3 Знак"/>
    <w:basedOn w:val="a0"/>
    <w:link w:val="3"/>
    <w:uiPriority w:val="99"/>
    <w:locked/>
    <w:rsid w:val="00207ABD"/>
    <w:rPr>
      <w:rFonts w:ascii="Cambria" w:hAnsi="Cambria" w:cs="Times New Roman"/>
      <w:b/>
      <w:bCs/>
      <w:color w:val="4F81BD"/>
    </w:rPr>
  </w:style>
  <w:style w:type="paragraph" w:customStyle="1" w:styleId="11">
    <w:name w:val="Абзац списка1"/>
    <w:basedOn w:val="a"/>
    <w:uiPriority w:val="99"/>
    <w:rsid w:val="00C802E6"/>
    <w:pPr>
      <w:ind w:left="720"/>
      <w:contextualSpacing/>
    </w:pPr>
  </w:style>
  <w:style w:type="table" w:styleId="a3">
    <w:name w:val="Table Grid"/>
    <w:basedOn w:val="a1"/>
    <w:uiPriority w:val="99"/>
    <w:rsid w:val="00C802E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semiHidden/>
    <w:rsid w:val="00207ABD"/>
    <w:pPr>
      <w:tabs>
        <w:tab w:val="center" w:pos="4844"/>
        <w:tab w:val="right" w:pos="9689"/>
      </w:tabs>
      <w:spacing w:after="0" w:line="240" w:lineRule="auto"/>
    </w:pPr>
    <w:rPr>
      <w:lang w:val="en-US" w:eastAsia="en-US"/>
    </w:rPr>
  </w:style>
  <w:style w:type="character" w:customStyle="1" w:styleId="a5">
    <w:name w:val="Верхний колонтитул Знак"/>
    <w:basedOn w:val="a0"/>
    <w:link w:val="a4"/>
    <w:uiPriority w:val="99"/>
    <w:semiHidden/>
    <w:locked/>
    <w:rsid w:val="00207ABD"/>
    <w:rPr>
      <w:rFonts w:ascii="Calibri" w:eastAsia="Times New Roman" w:hAnsi="Calibri" w:cs="Times New Roman"/>
      <w:lang w:val="en-US" w:eastAsia="en-US"/>
    </w:rPr>
  </w:style>
  <w:style w:type="paragraph" w:styleId="a6">
    <w:name w:val="footer"/>
    <w:basedOn w:val="a"/>
    <w:link w:val="a7"/>
    <w:uiPriority w:val="99"/>
    <w:rsid w:val="00207ABD"/>
    <w:pPr>
      <w:tabs>
        <w:tab w:val="center" w:pos="4844"/>
        <w:tab w:val="right" w:pos="9689"/>
      </w:tabs>
      <w:spacing w:after="0" w:line="240" w:lineRule="auto"/>
    </w:pPr>
    <w:rPr>
      <w:lang w:val="en-US" w:eastAsia="en-US"/>
    </w:rPr>
  </w:style>
  <w:style w:type="character" w:customStyle="1" w:styleId="a7">
    <w:name w:val="Нижний колонтитул Знак"/>
    <w:basedOn w:val="a0"/>
    <w:link w:val="a6"/>
    <w:uiPriority w:val="99"/>
    <w:locked/>
    <w:rsid w:val="00207ABD"/>
    <w:rPr>
      <w:rFonts w:ascii="Calibri" w:eastAsia="Times New Roman" w:hAnsi="Calibri" w:cs="Times New Roman"/>
      <w:lang w:val="en-US" w:eastAsia="en-US"/>
    </w:rPr>
  </w:style>
  <w:style w:type="paragraph" w:styleId="a8">
    <w:name w:val="List Paragraph"/>
    <w:basedOn w:val="a"/>
    <w:uiPriority w:val="99"/>
    <w:qFormat/>
    <w:rsid w:val="00207ABD"/>
    <w:pPr>
      <w:ind w:left="720"/>
      <w:contextualSpacing/>
    </w:pPr>
    <w:rPr>
      <w:lang w:val="en-US" w:eastAsia="en-US"/>
    </w:rPr>
  </w:style>
  <w:style w:type="paragraph" w:styleId="a9">
    <w:name w:val="footnote text"/>
    <w:basedOn w:val="a"/>
    <w:link w:val="aa"/>
    <w:uiPriority w:val="99"/>
    <w:rsid w:val="00207ABD"/>
    <w:pPr>
      <w:spacing w:after="0" w:line="240" w:lineRule="auto"/>
    </w:pPr>
    <w:rPr>
      <w:sz w:val="20"/>
      <w:szCs w:val="20"/>
      <w:lang w:val="en-US" w:eastAsia="en-US"/>
    </w:rPr>
  </w:style>
  <w:style w:type="character" w:customStyle="1" w:styleId="aa">
    <w:name w:val="Текст сноски Знак"/>
    <w:basedOn w:val="a0"/>
    <w:link w:val="a9"/>
    <w:uiPriority w:val="99"/>
    <w:locked/>
    <w:rsid w:val="00207ABD"/>
    <w:rPr>
      <w:rFonts w:ascii="Calibri" w:eastAsia="Times New Roman" w:hAnsi="Calibri" w:cs="Times New Roman"/>
      <w:sz w:val="20"/>
      <w:szCs w:val="20"/>
      <w:lang w:val="en-US" w:eastAsia="en-US"/>
    </w:rPr>
  </w:style>
  <w:style w:type="character" w:styleId="ab">
    <w:name w:val="footnote reference"/>
    <w:basedOn w:val="a0"/>
    <w:uiPriority w:val="99"/>
    <w:rsid w:val="00207ABD"/>
    <w:rPr>
      <w:rFonts w:cs="Times New Roman"/>
      <w:vertAlign w:val="superscript"/>
    </w:rPr>
  </w:style>
  <w:style w:type="table" w:customStyle="1" w:styleId="TableGrid1">
    <w:name w:val="Table Grid1"/>
    <w:uiPriority w:val="99"/>
    <w:rsid w:val="00207AB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99"/>
    <w:rsid w:val="00207AB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uiPriority w:val="99"/>
    <w:rsid w:val="00207AB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TOC Heading"/>
    <w:basedOn w:val="1"/>
    <w:next w:val="a"/>
    <w:uiPriority w:val="99"/>
    <w:qFormat/>
    <w:rsid w:val="00207ABD"/>
    <w:pPr>
      <w:spacing w:before="0" w:line="360" w:lineRule="auto"/>
      <w:ind w:firstLine="720"/>
      <w:outlineLvl w:val="9"/>
    </w:pPr>
    <w:rPr>
      <w:rFonts w:ascii="Times New Roman" w:hAnsi="Times New Roman"/>
      <w:b w:val="0"/>
      <w:color w:val="auto"/>
      <w:lang w:val="en-US" w:eastAsia="en-US"/>
    </w:rPr>
  </w:style>
  <w:style w:type="paragraph" w:styleId="12">
    <w:name w:val="toc 1"/>
    <w:basedOn w:val="a"/>
    <w:next w:val="a"/>
    <w:autoRedefine/>
    <w:uiPriority w:val="99"/>
    <w:rsid w:val="00207ABD"/>
    <w:pPr>
      <w:spacing w:after="100"/>
    </w:pPr>
    <w:rPr>
      <w:lang w:val="en-US" w:eastAsia="en-US"/>
    </w:rPr>
  </w:style>
  <w:style w:type="paragraph" w:styleId="21">
    <w:name w:val="toc 2"/>
    <w:basedOn w:val="a"/>
    <w:next w:val="a"/>
    <w:autoRedefine/>
    <w:uiPriority w:val="99"/>
    <w:rsid w:val="00207ABD"/>
    <w:pPr>
      <w:spacing w:after="100"/>
      <w:ind w:left="220"/>
    </w:pPr>
    <w:rPr>
      <w:lang w:val="en-US" w:eastAsia="en-US"/>
    </w:rPr>
  </w:style>
  <w:style w:type="character" w:styleId="ad">
    <w:name w:val="Hyperlink"/>
    <w:basedOn w:val="a0"/>
    <w:uiPriority w:val="99"/>
    <w:rsid w:val="00207ABD"/>
    <w:rPr>
      <w:rFonts w:cs="Times New Roman"/>
      <w:color w:val="0000FF"/>
      <w:u w:val="single"/>
    </w:rPr>
  </w:style>
  <w:style w:type="paragraph" w:styleId="ae">
    <w:name w:val="Balloon Text"/>
    <w:basedOn w:val="a"/>
    <w:link w:val="af"/>
    <w:uiPriority w:val="99"/>
    <w:semiHidden/>
    <w:rsid w:val="00207ABD"/>
    <w:pPr>
      <w:spacing w:after="0" w:line="240" w:lineRule="auto"/>
    </w:pPr>
    <w:rPr>
      <w:rFonts w:ascii="Tahoma" w:hAnsi="Tahoma" w:cs="Tahoma"/>
      <w:sz w:val="16"/>
      <w:szCs w:val="16"/>
      <w:lang w:val="en-US" w:eastAsia="en-US"/>
    </w:rPr>
  </w:style>
  <w:style w:type="character" w:customStyle="1" w:styleId="af">
    <w:name w:val="Текст выноски Знак"/>
    <w:basedOn w:val="a0"/>
    <w:link w:val="ae"/>
    <w:uiPriority w:val="99"/>
    <w:semiHidden/>
    <w:locked/>
    <w:rsid w:val="00207ABD"/>
    <w:rPr>
      <w:rFonts w:ascii="Tahoma" w:eastAsia="Times New Roman" w:hAnsi="Tahoma" w:cs="Tahoma"/>
      <w:sz w:val="16"/>
      <w:szCs w:val="16"/>
      <w:lang w:val="en-US" w:eastAsia="en-US"/>
    </w:rPr>
  </w:style>
  <w:style w:type="character" w:customStyle="1" w:styleId="longtext">
    <w:name w:val="long_text"/>
    <w:uiPriority w:val="99"/>
    <w:rsid w:val="00207ABD"/>
  </w:style>
  <w:style w:type="table" w:customStyle="1" w:styleId="TableGrid4">
    <w:name w:val="Table Grid4"/>
    <w:uiPriority w:val="99"/>
    <w:rsid w:val="00207AB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Revision"/>
    <w:hidden/>
    <w:uiPriority w:val="99"/>
    <w:semiHidden/>
    <w:rsid w:val="00207ABD"/>
    <w:rPr>
      <w:lang w:val="en-US" w:eastAsia="en-US"/>
    </w:rPr>
  </w:style>
  <w:style w:type="table" w:customStyle="1" w:styleId="TableGrid5">
    <w:name w:val="Table Grid5"/>
    <w:uiPriority w:val="99"/>
    <w:rsid w:val="00207AB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annotation reference"/>
    <w:basedOn w:val="a0"/>
    <w:uiPriority w:val="99"/>
    <w:semiHidden/>
    <w:rsid w:val="00207ABD"/>
    <w:rPr>
      <w:rFonts w:cs="Times New Roman"/>
      <w:sz w:val="16"/>
    </w:rPr>
  </w:style>
  <w:style w:type="paragraph" w:styleId="af2">
    <w:name w:val="annotation text"/>
    <w:basedOn w:val="a"/>
    <w:link w:val="af3"/>
    <w:uiPriority w:val="99"/>
    <w:semiHidden/>
    <w:rsid w:val="00207ABD"/>
    <w:rPr>
      <w:sz w:val="20"/>
      <w:szCs w:val="20"/>
      <w:lang w:val="en-US" w:eastAsia="en-US"/>
    </w:rPr>
  </w:style>
  <w:style w:type="character" w:customStyle="1" w:styleId="af3">
    <w:name w:val="Текст примечания Знак"/>
    <w:basedOn w:val="a0"/>
    <w:link w:val="af2"/>
    <w:uiPriority w:val="99"/>
    <w:semiHidden/>
    <w:locked/>
    <w:rsid w:val="00207ABD"/>
    <w:rPr>
      <w:rFonts w:ascii="Calibri" w:eastAsia="Times New Roman" w:hAnsi="Calibri" w:cs="Times New Roman"/>
      <w:sz w:val="20"/>
      <w:szCs w:val="20"/>
      <w:lang w:val="en-US" w:eastAsia="en-US"/>
    </w:rPr>
  </w:style>
  <w:style w:type="paragraph" w:styleId="af4">
    <w:name w:val="annotation subject"/>
    <w:basedOn w:val="af2"/>
    <w:next w:val="af2"/>
    <w:link w:val="af5"/>
    <w:uiPriority w:val="99"/>
    <w:semiHidden/>
    <w:rsid w:val="00207ABD"/>
    <w:rPr>
      <w:b/>
      <w:bCs/>
    </w:rPr>
  </w:style>
  <w:style w:type="character" w:customStyle="1" w:styleId="af5">
    <w:name w:val="Тема примечания Знак"/>
    <w:basedOn w:val="af3"/>
    <w:link w:val="af4"/>
    <w:uiPriority w:val="99"/>
    <w:semiHidden/>
    <w:locked/>
    <w:rsid w:val="00207ABD"/>
    <w:rPr>
      <w:rFonts w:ascii="Calibri" w:eastAsia="Times New Roman" w:hAnsi="Calibri" w:cs="Times New Roman"/>
      <w:b/>
      <w:bCs/>
      <w:sz w:val="20"/>
      <w:szCs w:val="20"/>
      <w:lang w:val="en-US" w:eastAsia="en-US"/>
    </w:rPr>
  </w:style>
  <w:style w:type="paragraph" w:styleId="af6">
    <w:name w:val="Normal (Web)"/>
    <w:basedOn w:val="a"/>
    <w:uiPriority w:val="99"/>
    <w:semiHidden/>
    <w:rsid w:val="00207ABD"/>
    <w:pPr>
      <w:spacing w:before="100" w:beforeAutospacing="1" w:after="100" w:afterAutospacing="1" w:line="240" w:lineRule="auto"/>
    </w:pPr>
    <w:rPr>
      <w:rFonts w:ascii="Times New Roman" w:hAnsi="Times New Roman"/>
      <w:sz w:val="24"/>
      <w:szCs w:val="24"/>
    </w:rPr>
  </w:style>
  <w:style w:type="paragraph" w:customStyle="1" w:styleId="af7">
    <w:name w:val="Базовый"/>
    <w:uiPriority w:val="99"/>
    <w:rsid w:val="00207ABD"/>
    <w:pPr>
      <w:tabs>
        <w:tab w:val="left" w:pos="709"/>
      </w:tabs>
      <w:suppressAutoHyphens/>
      <w:spacing w:after="200" w:line="276" w:lineRule="atLeast"/>
    </w:pPr>
    <w:rPr>
      <w:rFonts w:eastAsia="SimSun"/>
    </w:rPr>
  </w:style>
  <w:style w:type="character" w:customStyle="1" w:styleId="hps">
    <w:name w:val="hps"/>
    <w:basedOn w:val="a0"/>
    <w:uiPriority w:val="99"/>
    <w:rsid w:val="00207ABD"/>
    <w:rPr>
      <w:rFonts w:cs="Times New Roman"/>
    </w:rPr>
  </w:style>
  <w:style w:type="character" w:customStyle="1" w:styleId="apple-style-span">
    <w:name w:val="apple-style-span"/>
    <w:basedOn w:val="a0"/>
    <w:uiPriority w:val="99"/>
    <w:rsid w:val="00207ABD"/>
    <w:rPr>
      <w:rFonts w:cs="Times New Roman"/>
    </w:rPr>
  </w:style>
  <w:style w:type="paragraph" w:styleId="31">
    <w:name w:val="toc 3"/>
    <w:basedOn w:val="a"/>
    <w:next w:val="a"/>
    <w:autoRedefine/>
    <w:uiPriority w:val="99"/>
    <w:rsid w:val="00045BBB"/>
    <w:pPr>
      <w:spacing w:after="100"/>
      <w:ind w:left="440"/>
    </w:pPr>
  </w:style>
</w:styles>
</file>

<file path=word/webSettings.xml><?xml version="1.0" encoding="utf-8"?>
<w:webSettings xmlns:r="http://schemas.openxmlformats.org/officeDocument/2006/relationships" xmlns:w="http://schemas.openxmlformats.org/wordprocessingml/2006/main">
  <w:divs>
    <w:div w:id="472218468">
      <w:bodyDiv w:val="1"/>
      <w:marLeft w:val="0"/>
      <w:marRight w:val="0"/>
      <w:marTop w:val="0"/>
      <w:marBottom w:val="0"/>
      <w:divBdr>
        <w:top w:val="none" w:sz="0" w:space="0" w:color="auto"/>
        <w:left w:val="none" w:sz="0" w:space="0" w:color="auto"/>
        <w:bottom w:val="none" w:sz="0" w:space="0" w:color="auto"/>
        <w:right w:val="none" w:sz="0" w:space="0" w:color="auto"/>
      </w:divBdr>
      <w:divsChild>
        <w:div w:id="1817799061">
          <w:marLeft w:val="1267"/>
          <w:marRight w:val="0"/>
          <w:marTop w:val="0"/>
          <w:marBottom w:val="0"/>
          <w:divBdr>
            <w:top w:val="none" w:sz="0" w:space="0" w:color="auto"/>
            <w:left w:val="none" w:sz="0" w:space="0" w:color="auto"/>
            <w:bottom w:val="none" w:sz="0" w:space="0" w:color="auto"/>
            <w:right w:val="none" w:sz="0" w:space="0" w:color="auto"/>
          </w:divBdr>
        </w:div>
      </w:divsChild>
    </w:div>
    <w:div w:id="1081683040">
      <w:marLeft w:val="0"/>
      <w:marRight w:val="0"/>
      <w:marTop w:val="0"/>
      <w:marBottom w:val="0"/>
      <w:divBdr>
        <w:top w:val="none" w:sz="0" w:space="0" w:color="auto"/>
        <w:left w:val="none" w:sz="0" w:space="0" w:color="auto"/>
        <w:bottom w:val="none" w:sz="0" w:space="0" w:color="auto"/>
        <w:right w:val="none" w:sz="0" w:space="0" w:color="auto"/>
      </w:divBdr>
    </w:div>
    <w:div w:id="1081683041">
      <w:marLeft w:val="0"/>
      <w:marRight w:val="0"/>
      <w:marTop w:val="0"/>
      <w:marBottom w:val="0"/>
      <w:divBdr>
        <w:top w:val="none" w:sz="0" w:space="0" w:color="auto"/>
        <w:left w:val="none" w:sz="0" w:space="0" w:color="auto"/>
        <w:bottom w:val="none" w:sz="0" w:space="0" w:color="auto"/>
        <w:right w:val="none" w:sz="0" w:space="0" w:color="auto"/>
      </w:divBdr>
    </w:div>
    <w:div w:id="108168304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homsonscientific.com/cgi-bin/jrnlst/jloptions.cgi?PC=master" TargetMode="External"/><Relationship Id="rId3" Type="http://schemas.openxmlformats.org/officeDocument/2006/relationships/settings" Target="settings.xml"/><Relationship Id="rId7" Type="http://schemas.openxmlformats.org/officeDocument/2006/relationships/footer" Target="foot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copus.com/home.ur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560</TotalTime>
  <Pages>68</Pages>
  <Words>16403</Words>
  <Characters>100572</Characters>
  <Application>Microsoft Office Word</Application>
  <DocSecurity>0</DocSecurity>
  <Lines>838</Lines>
  <Paragraphs>233</Paragraphs>
  <ScaleCrop>false</ScaleCrop>
  <HeadingPairs>
    <vt:vector size="2" baseType="variant">
      <vt:variant>
        <vt:lpstr>Название</vt:lpstr>
      </vt:variant>
      <vt:variant>
        <vt:i4>1</vt:i4>
      </vt:variant>
    </vt:vector>
  </HeadingPairs>
  <TitlesOfParts>
    <vt:vector size="1" baseType="lpstr">
      <vt:lpstr>Ministry of Education and Science of the Russian Federation</vt:lpstr>
    </vt:vector>
  </TitlesOfParts>
  <Company/>
  <LinksUpToDate>false</LinksUpToDate>
  <CharactersWithSpaces>116742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Ministry of Education and Science of the Russian Federation</dc:title>
  <dc:creator>vparkachova</dc:creator>
  <cp:lastModifiedBy>vparkachova</cp:lastModifiedBy>
  <cp:revision>48</cp:revision>
  <dcterms:created xsi:type="dcterms:W3CDTF">2013-10-23T11:52:00Z</dcterms:created>
  <dcterms:modified xsi:type="dcterms:W3CDTF">2013-11-06T10:29:00Z</dcterms:modified>
</cp:coreProperties>
</file>