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CA" w:rsidRPr="0050005C" w:rsidRDefault="00E667CA" w:rsidP="00E667CA">
      <w:pPr>
        <w:jc w:val="center"/>
        <w:rPr>
          <w:b/>
          <w:szCs w:val="24"/>
        </w:rPr>
      </w:pPr>
      <w:r w:rsidRPr="0050005C">
        <w:rPr>
          <w:b/>
          <w:szCs w:val="24"/>
        </w:rPr>
        <w:t>Правительство Российской Федерации</w:t>
      </w:r>
    </w:p>
    <w:p w:rsidR="00E667CA" w:rsidRPr="0050005C" w:rsidRDefault="00E667CA" w:rsidP="00E667CA">
      <w:pPr>
        <w:jc w:val="center"/>
        <w:rPr>
          <w:b/>
          <w:szCs w:val="24"/>
        </w:rPr>
      </w:pPr>
    </w:p>
    <w:p w:rsidR="00E667CA" w:rsidRPr="0050005C" w:rsidRDefault="00E667CA" w:rsidP="00E667CA">
      <w:pPr>
        <w:jc w:val="center"/>
        <w:rPr>
          <w:b/>
          <w:bCs/>
          <w:szCs w:val="24"/>
        </w:rPr>
      </w:pPr>
      <w:r w:rsidRPr="0050005C">
        <w:rPr>
          <w:b/>
          <w:bCs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50005C">
        <w:rPr>
          <w:b/>
          <w:bCs/>
          <w:szCs w:val="24"/>
        </w:rPr>
        <w:br/>
        <w:t xml:space="preserve">«Национальный исследовательский университет </w:t>
      </w:r>
      <w:r w:rsidRPr="0050005C">
        <w:rPr>
          <w:b/>
          <w:bCs/>
          <w:szCs w:val="24"/>
        </w:rPr>
        <w:br/>
        <w:t>“Высшая школа экономики”»</w:t>
      </w: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b/>
          <w:szCs w:val="24"/>
        </w:rPr>
      </w:pPr>
      <w:r w:rsidRPr="0050005C">
        <w:rPr>
          <w:b/>
          <w:szCs w:val="24"/>
        </w:rPr>
        <w:t xml:space="preserve">Московский институт электроники и математики  </w:t>
      </w:r>
    </w:p>
    <w:p w:rsidR="00E667CA" w:rsidRPr="0050005C" w:rsidRDefault="00E667CA" w:rsidP="00E667CA">
      <w:pPr>
        <w:jc w:val="center"/>
        <w:rPr>
          <w:b/>
          <w:szCs w:val="24"/>
        </w:rPr>
      </w:pPr>
      <w:r w:rsidRPr="0050005C">
        <w:rPr>
          <w:b/>
          <w:szCs w:val="24"/>
        </w:rPr>
        <w:t xml:space="preserve"> </w:t>
      </w:r>
    </w:p>
    <w:p w:rsidR="00E667CA" w:rsidRPr="0050005C" w:rsidRDefault="00E667CA" w:rsidP="00E667CA">
      <w:pPr>
        <w:jc w:val="center"/>
        <w:rPr>
          <w:b/>
          <w:szCs w:val="24"/>
        </w:rPr>
      </w:pPr>
      <w:r w:rsidRPr="0050005C">
        <w:rPr>
          <w:b/>
          <w:szCs w:val="24"/>
        </w:rPr>
        <w:t>Департамент компьютерной инженерии</w:t>
      </w: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b/>
          <w:szCs w:val="24"/>
        </w:rPr>
      </w:pPr>
      <w:r w:rsidRPr="0050005C">
        <w:rPr>
          <w:b/>
          <w:szCs w:val="24"/>
        </w:rPr>
        <w:t xml:space="preserve">Программа государственного экзамена по </w:t>
      </w:r>
      <w:r w:rsidR="00736618">
        <w:rPr>
          <w:b/>
          <w:szCs w:val="24"/>
        </w:rPr>
        <w:t>направлению 230100.62 «Информатика и вычислительная техника»</w:t>
      </w:r>
    </w:p>
    <w:p w:rsidR="00E667CA" w:rsidRPr="0050005C" w:rsidRDefault="00E667CA" w:rsidP="00E667CA">
      <w:pPr>
        <w:jc w:val="center"/>
        <w:rPr>
          <w:b/>
          <w:szCs w:val="24"/>
        </w:rPr>
      </w:pPr>
    </w:p>
    <w:p w:rsidR="00E667CA" w:rsidRPr="0050005C" w:rsidRDefault="00E667CA" w:rsidP="004A102C">
      <w:pPr>
        <w:ind w:firstLine="0"/>
        <w:jc w:val="center"/>
        <w:rPr>
          <w:i/>
          <w:szCs w:val="24"/>
        </w:rPr>
      </w:pPr>
      <w:r w:rsidRPr="0050005C">
        <w:rPr>
          <w:i/>
          <w:szCs w:val="24"/>
        </w:rPr>
        <w:t>Образовательная программа</w:t>
      </w:r>
      <w:r w:rsidR="004A102C">
        <w:rPr>
          <w:i/>
          <w:szCs w:val="24"/>
        </w:rPr>
        <w:t xml:space="preserve"> </w:t>
      </w:r>
      <w:r w:rsidRPr="0050005C">
        <w:rPr>
          <w:i/>
          <w:szCs w:val="24"/>
        </w:rPr>
        <w:fldChar w:fldCharType="begin"/>
      </w:r>
      <w:r w:rsidRPr="0050005C">
        <w:rPr>
          <w:i/>
          <w:szCs w:val="24"/>
        </w:rPr>
        <w:instrText xml:space="preserve"> AUTOTEXT  " Простая надпись" </w:instrText>
      </w:r>
      <w:r w:rsidRPr="0050005C">
        <w:rPr>
          <w:i/>
          <w:szCs w:val="24"/>
        </w:rPr>
        <w:fldChar w:fldCharType="end"/>
      </w:r>
      <w:r w:rsidRPr="0050005C">
        <w:rPr>
          <w:i/>
          <w:szCs w:val="24"/>
        </w:rPr>
        <w:fldChar w:fldCharType="begin"/>
      </w:r>
      <w:r w:rsidRPr="0050005C">
        <w:rPr>
          <w:i/>
          <w:szCs w:val="24"/>
        </w:rPr>
        <w:instrText xml:space="preserve"> FILLIN   \* MERGEFORMAT </w:instrText>
      </w:r>
      <w:r w:rsidRPr="0050005C">
        <w:rPr>
          <w:i/>
          <w:szCs w:val="24"/>
        </w:rPr>
        <w:fldChar w:fldCharType="separate"/>
      </w:r>
      <w:r w:rsidRPr="0050005C">
        <w:rPr>
          <w:i/>
          <w:szCs w:val="24"/>
        </w:rPr>
        <w:t>«</w:t>
      </w:r>
      <w:r w:rsidR="00EA0A01" w:rsidRPr="0050005C">
        <w:rPr>
          <w:i/>
          <w:szCs w:val="24"/>
        </w:rPr>
        <w:t>Информатика и вычислительная техника</w:t>
      </w:r>
      <w:r w:rsidRPr="0050005C">
        <w:rPr>
          <w:i/>
          <w:szCs w:val="24"/>
        </w:rPr>
        <w:t>»</w:t>
      </w:r>
      <w:r w:rsidRPr="0050005C">
        <w:rPr>
          <w:i/>
          <w:szCs w:val="24"/>
        </w:rPr>
        <w:fldChar w:fldCharType="end"/>
      </w:r>
    </w:p>
    <w:p w:rsidR="00E667CA" w:rsidRPr="0050005C" w:rsidRDefault="00E667CA" w:rsidP="00E667CA">
      <w:pPr>
        <w:rPr>
          <w:i/>
          <w:szCs w:val="24"/>
        </w:rPr>
      </w:pPr>
    </w:p>
    <w:p w:rsidR="00E667CA" w:rsidRPr="0050005C" w:rsidRDefault="00E667CA" w:rsidP="004A102C">
      <w:pPr>
        <w:ind w:firstLine="0"/>
        <w:jc w:val="center"/>
        <w:rPr>
          <w:i/>
          <w:szCs w:val="24"/>
        </w:rPr>
      </w:pPr>
      <w:r w:rsidRPr="0050005C">
        <w:rPr>
          <w:i/>
          <w:szCs w:val="24"/>
        </w:rPr>
        <w:t>Специализаци</w:t>
      </w:r>
      <w:r w:rsidR="00EA0A01" w:rsidRPr="0050005C">
        <w:rPr>
          <w:i/>
          <w:szCs w:val="24"/>
        </w:rPr>
        <w:t xml:space="preserve">я </w:t>
      </w:r>
      <w:r w:rsidRPr="0050005C">
        <w:rPr>
          <w:i/>
          <w:szCs w:val="24"/>
        </w:rPr>
        <w:t>«</w:t>
      </w:r>
      <w:r w:rsidR="00EA0A01" w:rsidRPr="0050005C">
        <w:rPr>
          <w:i/>
          <w:szCs w:val="24"/>
        </w:rPr>
        <w:t>Информационно-коммуникационные</w:t>
      </w:r>
      <w:r w:rsidR="00E63840">
        <w:rPr>
          <w:i/>
          <w:szCs w:val="24"/>
        </w:rPr>
        <w:t xml:space="preserve"> </w:t>
      </w:r>
      <w:r w:rsidR="00EA0A01" w:rsidRPr="0050005C">
        <w:rPr>
          <w:i/>
          <w:szCs w:val="24"/>
        </w:rPr>
        <w:t>технологии</w:t>
      </w:r>
      <w:r w:rsidR="00736618">
        <w:rPr>
          <w:i/>
          <w:szCs w:val="24"/>
        </w:rPr>
        <w:t>»</w:t>
      </w:r>
      <w:bookmarkStart w:id="0" w:name="_GoBack"/>
      <w:bookmarkEnd w:id="0"/>
    </w:p>
    <w:p w:rsidR="00E667CA" w:rsidRPr="0050005C" w:rsidRDefault="00E667CA" w:rsidP="00E667CA">
      <w:pPr>
        <w:jc w:val="center"/>
        <w:rPr>
          <w:b/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>Автор программы:</w:t>
      </w: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Азаров В.Н., д.т.н., профессор, </w:t>
      </w:r>
      <w:proofErr w:type="spellStart"/>
      <w:r w:rsidRPr="0050005C">
        <w:rPr>
          <w:szCs w:val="24"/>
          <w:lang w:val="en-US"/>
        </w:rPr>
        <w:t>vazarov</w:t>
      </w:r>
      <w:proofErr w:type="spellEnd"/>
      <w:r w:rsidRPr="0050005C">
        <w:rPr>
          <w:szCs w:val="24"/>
        </w:rPr>
        <w:t>@</w:t>
      </w:r>
      <w:proofErr w:type="spellStart"/>
      <w:r w:rsidRPr="0050005C">
        <w:rPr>
          <w:szCs w:val="24"/>
          <w:lang w:val="en-US"/>
        </w:rPr>
        <w:t>hse</w:t>
      </w:r>
      <w:proofErr w:type="spellEnd"/>
      <w:r w:rsidRPr="0050005C">
        <w:rPr>
          <w:szCs w:val="24"/>
        </w:rPr>
        <w:t>.</w:t>
      </w:r>
      <w:proofErr w:type="spellStart"/>
      <w:r w:rsidRPr="0050005C">
        <w:rPr>
          <w:szCs w:val="24"/>
          <w:lang w:val="en-US"/>
        </w:rPr>
        <w:t>ru</w:t>
      </w:r>
      <w:proofErr w:type="spellEnd"/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fldChar w:fldCharType="begin"/>
      </w:r>
      <w:r w:rsidRPr="0050005C">
        <w:rPr>
          <w:szCs w:val="24"/>
        </w:rPr>
        <w:instrText xml:space="preserve"> FILLIN   \* MERGEFORMAT </w:instrText>
      </w:r>
      <w:r w:rsidRPr="0050005C">
        <w:rPr>
          <w:szCs w:val="24"/>
        </w:rPr>
        <w:fldChar w:fldCharType="separate"/>
      </w:r>
      <w:r w:rsidRPr="0050005C">
        <w:rPr>
          <w:szCs w:val="24"/>
        </w:rPr>
        <w:t xml:space="preserve">Гудков Ю.И, к.т.н., доцент, </w:t>
      </w:r>
      <w:proofErr w:type="spellStart"/>
      <w:r w:rsidRPr="0050005C">
        <w:rPr>
          <w:szCs w:val="24"/>
          <w:lang w:val="en-US"/>
        </w:rPr>
        <w:t>ygudkov</w:t>
      </w:r>
      <w:proofErr w:type="spellEnd"/>
      <w:r w:rsidRPr="0050005C">
        <w:rPr>
          <w:szCs w:val="24"/>
        </w:rPr>
        <w:t>@</w:t>
      </w:r>
      <w:proofErr w:type="spellStart"/>
      <w:r w:rsidRPr="0050005C">
        <w:rPr>
          <w:szCs w:val="24"/>
          <w:lang w:val="en-US"/>
        </w:rPr>
        <w:t>hse</w:t>
      </w:r>
      <w:proofErr w:type="spellEnd"/>
      <w:r w:rsidRPr="0050005C">
        <w:rPr>
          <w:szCs w:val="24"/>
        </w:rPr>
        <w:t>.</w:t>
      </w:r>
      <w:proofErr w:type="spellStart"/>
      <w:r w:rsidRPr="0050005C">
        <w:rPr>
          <w:szCs w:val="24"/>
          <w:lang w:val="en-US"/>
        </w:rPr>
        <w:t>ru</w:t>
      </w:r>
      <w:proofErr w:type="spellEnd"/>
      <w:r w:rsidRPr="0050005C">
        <w:rPr>
          <w:szCs w:val="24"/>
        </w:rPr>
        <w:fldChar w:fldCharType="end"/>
      </w: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Королев </w:t>
      </w:r>
      <w:r w:rsidRPr="0050005C">
        <w:rPr>
          <w:szCs w:val="24"/>
        </w:rPr>
        <w:fldChar w:fldCharType="begin"/>
      </w:r>
      <w:r w:rsidRPr="0050005C">
        <w:rPr>
          <w:szCs w:val="24"/>
        </w:rPr>
        <w:instrText xml:space="preserve"> FILLIN   \* MERGEFORMAT </w:instrText>
      </w:r>
      <w:r w:rsidRPr="0050005C">
        <w:rPr>
          <w:szCs w:val="24"/>
        </w:rPr>
        <w:fldChar w:fldCharType="separate"/>
      </w:r>
      <w:r w:rsidRPr="0050005C">
        <w:rPr>
          <w:szCs w:val="24"/>
        </w:rPr>
        <w:t xml:space="preserve">Д.А., к.т.н., доцент, </w:t>
      </w:r>
      <w:proofErr w:type="spellStart"/>
      <w:r w:rsidRPr="0050005C">
        <w:rPr>
          <w:szCs w:val="24"/>
          <w:lang w:val="en-US"/>
        </w:rPr>
        <w:t>dkorolev</w:t>
      </w:r>
      <w:proofErr w:type="spellEnd"/>
      <w:r w:rsidRPr="0050005C">
        <w:rPr>
          <w:szCs w:val="24"/>
        </w:rPr>
        <w:t>@</w:t>
      </w:r>
      <w:proofErr w:type="spellStart"/>
      <w:r w:rsidRPr="0050005C">
        <w:rPr>
          <w:szCs w:val="24"/>
          <w:lang w:val="en-US"/>
        </w:rPr>
        <w:t>hse</w:t>
      </w:r>
      <w:proofErr w:type="spellEnd"/>
      <w:r w:rsidRPr="0050005C">
        <w:rPr>
          <w:szCs w:val="24"/>
        </w:rPr>
        <w:t>.</w:t>
      </w:r>
      <w:proofErr w:type="spellStart"/>
      <w:r w:rsidRPr="0050005C">
        <w:rPr>
          <w:szCs w:val="24"/>
          <w:lang w:val="en-US"/>
        </w:rPr>
        <w:t>ru</w:t>
      </w:r>
      <w:proofErr w:type="spellEnd"/>
      <w:r w:rsidRPr="0050005C">
        <w:rPr>
          <w:szCs w:val="24"/>
        </w:rPr>
        <w:fldChar w:fldCharType="end"/>
      </w: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 </w:t>
      </w: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 </w:t>
      </w:r>
    </w:p>
    <w:p w:rsidR="00E667CA" w:rsidRPr="0050005C" w:rsidRDefault="00E667CA" w:rsidP="00E667CA">
      <w:pPr>
        <w:ind w:firstLine="0"/>
        <w:rPr>
          <w:szCs w:val="24"/>
        </w:rPr>
      </w:pPr>
    </w:p>
    <w:p w:rsidR="00E667CA" w:rsidRPr="0050005C" w:rsidRDefault="00E667CA" w:rsidP="00E667CA">
      <w:pPr>
        <w:ind w:firstLine="0"/>
        <w:rPr>
          <w:szCs w:val="24"/>
        </w:rPr>
      </w:pPr>
    </w:p>
    <w:p w:rsidR="00E667CA" w:rsidRPr="0050005C" w:rsidRDefault="00E667CA" w:rsidP="00E667CA">
      <w:pPr>
        <w:rPr>
          <w:szCs w:val="24"/>
        </w:rPr>
      </w:pPr>
    </w:p>
    <w:p w:rsidR="005E09FA" w:rsidRPr="00736618" w:rsidRDefault="00E667CA" w:rsidP="00E667CA">
      <w:pPr>
        <w:ind w:firstLine="0"/>
        <w:rPr>
          <w:szCs w:val="24"/>
        </w:rPr>
      </w:pPr>
      <w:proofErr w:type="gramStart"/>
      <w:r w:rsidRPr="0050005C">
        <w:rPr>
          <w:szCs w:val="24"/>
        </w:rPr>
        <w:t>Утверждена</w:t>
      </w:r>
      <w:proofErr w:type="gramEnd"/>
      <w:r w:rsidRPr="0050005C">
        <w:rPr>
          <w:szCs w:val="24"/>
        </w:rPr>
        <w:t xml:space="preserve"> УС МИЭМ НИУ ВШЭ</w:t>
      </w:r>
      <w:r w:rsidRPr="0050005C">
        <w:rPr>
          <w:szCs w:val="24"/>
        </w:rPr>
        <w:tab/>
        <w:t xml:space="preserve">                                               «___»_____________201_ г.     </w:t>
      </w:r>
    </w:p>
    <w:p w:rsidR="005E09FA" w:rsidRPr="00736618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 </w:t>
      </w: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                                   </w:t>
      </w:r>
    </w:p>
    <w:p w:rsidR="00E667CA" w:rsidRPr="0050005C" w:rsidRDefault="00E667CA" w:rsidP="00E667CA">
      <w:pPr>
        <w:ind w:firstLine="0"/>
        <w:rPr>
          <w:szCs w:val="24"/>
        </w:rPr>
      </w:pPr>
    </w:p>
    <w:p w:rsidR="00E667CA" w:rsidRPr="0050005C" w:rsidRDefault="00E667CA" w:rsidP="00E667CA">
      <w:pPr>
        <w:ind w:firstLine="0"/>
        <w:rPr>
          <w:szCs w:val="24"/>
        </w:rPr>
      </w:pPr>
      <w:r w:rsidRPr="0050005C">
        <w:rPr>
          <w:szCs w:val="24"/>
        </w:rPr>
        <w:t xml:space="preserve">Ученый секретарь </w:t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Pr="0050005C">
        <w:rPr>
          <w:szCs w:val="24"/>
        </w:rPr>
        <w:t>___________</w:t>
      </w:r>
      <w:r w:rsidR="005E09FA" w:rsidRPr="005E09FA">
        <w:rPr>
          <w:szCs w:val="24"/>
        </w:rPr>
        <w:t xml:space="preserve"> </w:t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r w:rsidR="005E09FA" w:rsidRPr="005E09FA">
        <w:rPr>
          <w:szCs w:val="24"/>
        </w:rPr>
        <w:tab/>
      </w:r>
      <w:proofErr w:type="spellStart"/>
      <w:r w:rsidRPr="0050005C">
        <w:rPr>
          <w:szCs w:val="24"/>
        </w:rPr>
        <w:t>В.П.Симонов</w:t>
      </w:r>
      <w:proofErr w:type="spellEnd"/>
    </w:p>
    <w:p w:rsidR="00E667CA" w:rsidRPr="0050005C" w:rsidRDefault="00E667CA" w:rsidP="00E667CA">
      <w:pPr>
        <w:rPr>
          <w:szCs w:val="24"/>
        </w:rPr>
      </w:pPr>
    </w:p>
    <w:p w:rsidR="00E6710A" w:rsidRPr="0050005C" w:rsidRDefault="00E6710A" w:rsidP="00E667CA">
      <w:pPr>
        <w:rPr>
          <w:szCs w:val="24"/>
        </w:rPr>
      </w:pPr>
    </w:p>
    <w:p w:rsidR="00E6710A" w:rsidRPr="0050005C" w:rsidRDefault="00E6710A" w:rsidP="00E667CA">
      <w:pPr>
        <w:rPr>
          <w:szCs w:val="24"/>
        </w:rPr>
      </w:pPr>
    </w:p>
    <w:p w:rsidR="00E6710A" w:rsidRPr="0050005C" w:rsidRDefault="00E6710A" w:rsidP="00E667CA">
      <w:pPr>
        <w:rPr>
          <w:szCs w:val="24"/>
        </w:rPr>
      </w:pPr>
    </w:p>
    <w:p w:rsidR="00E6710A" w:rsidRPr="0050005C" w:rsidRDefault="00E6710A" w:rsidP="00E667CA">
      <w:pPr>
        <w:rPr>
          <w:szCs w:val="24"/>
        </w:rPr>
      </w:pPr>
    </w:p>
    <w:p w:rsidR="00E6710A" w:rsidRPr="0050005C" w:rsidRDefault="00E6710A" w:rsidP="00E667CA">
      <w:pPr>
        <w:rPr>
          <w:szCs w:val="24"/>
        </w:rPr>
      </w:pP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rPr>
          <w:szCs w:val="24"/>
        </w:rPr>
      </w:pPr>
    </w:p>
    <w:p w:rsidR="00E667CA" w:rsidRPr="0050005C" w:rsidRDefault="00E667CA" w:rsidP="00E667CA">
      <w:pPr>
        <w:jc w:val="center"/>
        <w:rPr>
          <w:szCs w:val="24"/>
        </w:rPr>
      </w:pPr>
      <w:r w:rsidRPr="0050005C">
        <w:rPr>
          <w:szCs w:val="24"/>
        </w:rPr>
        <w:t>Москва.</w:t>
      </w:r>
    </w:p>
    <w:p w:rsidR="004C7979" w:rsidRPr="0050005C" w:rsidRDefault="00E6710A" w:rsidP="00E6710A">
      <w:pPr>
        <w:ind w:firstLine="0"/>
        <w:jc w:val="center"/>
        <w:rPr>
          <w:b/>
          <w:szCs w:val="24"/>
        </w:rPr>
      </w:pPr>
      <w:r w:rsidRPr="0050005C">
        <w:rPr>
          <w:szCs w:val="24"/>
        </w:rPr>
        <w:br w:type="page"/>
      </w:r>
      <w:r w:rsidR="004C7979" w:rsidRPr="0050005C">
        <w:rPr>
          <w:b/>
          <w:szCs w:val="24"/>
        </w:rPr>
        <w:lastRenderedPageBreak/>
        <w:t>Основные разделы программы государственного экзамена.</w:t>
      </w:r>
    </w:p>
    <w:p w:rsidR="004C7979" w:rsidRPr="0050005C" w:rsidRDefault="004C7979" w:rsidP="004C7979">
      <w:pPr>
        <w:pStyle w:val="af3"/>
        <w:spacing w:after="0" w:line="240" w:lineRule="auto"/>
        <w:ind w:left="360"/>
        <w:rPr>
          <w:b/>
          <w:sz w:val="24"/>
          <w:szCs w:val="24"/>
        </w:rPr>
      </w:pPr>
    </w:p>
    <w:p w:rsidR="00554F35" w:rsidRDefault="00554F35" w:rsidP="0050005C">
      <w:pPr>
        <w:pStyle w:val="af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50005C">
        <w:rPr>
          <w:rFonts w:ascii="Times New Roman" w:hAnsi="Times New Roman"/>
          <w:b/>
          <w:sz w:val="24"/>
          <w:szCs w:val="24"/>
        </w:rPr>
        <w:t>Информатика.</w:t>
      </w:r>
    </w:p>
    <w:p w:rsidR="009A0DA6" w:rsidRPr="0050005C" w:rsidRDefault="009A0DA6" w:rsidP="009A0DA6">
      <w:pPr>
        <w:pStyle w:val="af3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80"/>
      </w:tblGrid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Модели представления знаний.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Стандарты защиты информации.</w:t>
            </w:r>
            <w:r w:rsidR="00B90FBB"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50005C">
              <w:rPr>
                <w:rFonts w:eastAsia="Times New Roman"/>
                <w:color w:val="000000"/>
                <w:szCs w:val="24"/>
              </w:rPr>
              <w:t xml:space="preserve">Стандарт ГОСТ 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Р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 ИСО 15408.  Проектирование и аудит защищенной информационной системы по стандарту ГОСТ 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Р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 ИСО 15408.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Шифрование. Простейшие методы шифрования. Современные шифры. Применение современных шифров при построении защищенных информационных систем. Электронные цифровые подписи (ЭЦП).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Доступ к информационной системе. Каналы доступа. Методы защиты каналов доступа. Непрерывность доступа. Подходы и методы обеспечения непрерывности. Приватность доступа. Средства обеспечения приватности в сети Интернет.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Идентификация/Аутентификация/Авторизация. Протоколы. Доступ к информации. Модели доступа. Защита информации пользователя.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Классификация данных. Машинное обучение с учителем.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Кластеризация данных. Машинное обучение без учителя.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Информационный поиск. Системы информационного поиска. Алгоритмы поиска.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Понятие информации. Свойства и характеристики информации. </w:t>
            </w:r>
          </w:p>
        </w:tc>
      </w:tr>
      <w:tr w:rsidR="00554F35" w:rsidRPr="0050005C" w:rsidTr="008962E4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Снижение размерности и факторный анализ.</w:t>
            </w:r>
          </w:p>
        </w:tc>
      </w:tr>
    </w:tbl>
    <w:p w:rsidR="00554F35" w:rsidRPr="0050005C" w:rsidRDefault="00554F35" w:rsidP="00554F35">
      <w:pPr>
        <w:ind w:firstLine="0"/>
        <w:jc w:val="both"/>
        <w:rPr>
          <w:b/>
          <w:szCs w:val="24"/>
        </w:rPr>
      </w:pPr>
    </w:p>
    <w:p w:rsidR="00554F35" w:rsidRDefault="00554F35" w:rsidP="0050005C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50005C">
        <w:rPr>
          <w:rFonts w:ascii="Times New Roman" w:hAnsi="Times New Roman"/>
          <w:b/>
          <w:sz w:val="24"/>
          <w:szCs w:val="24"/>
        </w:rPr>
        <w:t>Программирование.</w:t>
      </w:r>
    </w:p>
    <w:p w:rsidR="009A0DA6" w:rsidRPr="0050005C" w:rsidRDefault="009A0DA6" w:rsidP="009A0DA6">
      <w:pPr>
        <w:pStyle w:val="af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80"/>
      </w:tblGrid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Системы управления базами данных. Логическая и физическая организация, архитектура баз данных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Системы управления базами данных. Логические модели данных. Сетевая иерархия модели. Реляционная модель.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Системы оптического распознавания текстовой и графической информации.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Системы управления базами данных. Понятие запроса. Язык</w:t>
            </w:r>
            <w:r w:rsidRPr="0050005C">
              <w:rPr>
                <w:rFonts w:eastAsia="Times New Roman"/>
                <w:color w:val="000000"/>
                <w:szCs w:val="24"/>
                <w:lang w:val="en-US"/>
              </w:rPr>
              <w:t xml:space="preserve"> SQL</w:t>
            </w:r>
            <w:r w:rsidRPr="0050005C">
              <w:rPr>
                <w:rFonts w:eastAsia="Times New Roman"/>
                <w:szCs w:val="24"/>
              </w:rPr>
              <w:t>.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Парадигма объектно-ориентированного программирования. Понятия класса, объекта и прототипа. Основные принципы.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Языки и системы программирования. Компиляция, интерпретация, байт-код. Лексический, синтаксический и семантический анализ.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Парадигмы программирования. Процедурное и объектно-ориентированное программирование. </w:t>
            </w:r>
          </w:p>
        </w:tc>
      </w:tr>
      <w:tr w:rsidR="00584095" w:rsidRPr="0050005C" w:rsidTr="0050005C">
        <w:trPr>
          <w:trHeight w:val="345"/>
        </w:trPr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Разрешение изображения при сканировании и печати. Разрешение оптических устройств. Факторы, влияющие на разрешающую способность цифровой фотокамеры.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A83CF0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Цвет и цветовые модели. Природа цвета, цветовой охват, возможности 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программных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 и </w:t>
            </w:r>
          </w:p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аппаратных средств по воспроизведению и генерации цветов.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szCs w:val="24"/>
              </w:rPr>
              <w:t>Паттерны проектирования объектно-ориентированных программ.</w:t>
            </w:r>
          </w:p>
        </w:tc>
      </w:tr>
    </w:tbl>
    <w:p w:rsidR="00554F35" w:rsidRPr="0050005C" w:rsidRDefault="00554F35" w:rsidP="00554F35">
      <w:pPr>
        <w:ind w:firstLine="0"/>
        <w:jc w:val="both"/>
        <w:rPr>
          <w:szCs w:val="24"/>
        </w:rPr>
      </w:pPr>
    </w:p>
    <w:p w:rsidR="0050005C" w:rsidRDefault="00554F35" w:rsidP="0050005C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50005C">
        <w:rPr>
          <w:rFonts w:ascii="Times New Roman" w:hAnsi="Times New Roman"/>
          <w:b/>
          <w:sz w:val="24"/>
          <w:szCs w:val="24"/>
        </w:rPr>
        <w:lastRenderedPageBreak/>
        <w:t xml:space="preserve">Сети.  </w:t>
      </w:r>
    </w:p>
    <w:p w:rsidR="009A0DA6" w:rsidRPr="0050005C" w:rsidRDefault="009A0DA6" w:rsidP="009A0DA6">
      <w:pPr>
        <w:pStyle w:val="af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80"/>
      </w:tblGrid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Стек сетевых протоколов TCP/IP </w:t>
            </w:r>
          </w:p>
        </w:tc>
      </w:tr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Передача цифровых данных по аналоговым каналам.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Квадратурно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-амплитудная модуляция </w:t>
            </w:r>
          </w:p>
        </w:tc>
      </w:tr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Импульсно-кодовая модуляция. Каналы передачи данных Т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1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/Е1, Т2/Е2, Т3/Е3. </w:t>
            </w:r>
          </w:p>
        </w:tc>
      </w:tr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Сети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Ethernet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. Принципы функционирования, формат кадра, виды сетей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Ethernet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. </w:t>
            </w:r>
          </w:p>
        </w:tc>
      </w:tr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Протокол TCP/IP, форматы кадров, управление трафиком и обеспечение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QoS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. </w:t>
            </w:r>
          </w:p>
        </w:tc>
      </w:tr>
      <w:tr w:rsidR="00554F3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Протокол IP. Адресная маршрутизация,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фрагментирование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Аппаратура уплотнения и мультиплексоры.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70C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Коммуникационное оборудование, коммутаторы, маршрутизаторы и шлюзы.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Модель взаимодействия OSI/ISO. Соответствие ей различных современных протоколов и стандартов передачи данных.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A83CF0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Адресация в крупных и глобальных вычислительных сетях. Необходимость 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различных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уроней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 сетевых адресов, их взаимосвязь.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Сетевой уровень модели OSI/ISO, его взаимосвязь с нижними уровнями. Протоколы IP и ARP. Способы построения маршрутов в крупных и глобальных вычислительных сетях.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Технологии межсетевого взаимодействия с преобразованием сетевых адресов.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A83CF0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Транспортный уровень модели OSI/ISO, его взаимосвязь с верхними уровнями. </w:t>
            </w:r>
          </w:p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Протокол TCP. Фрагментация и дефрагментация потока передаваемых данных. </w:t>
            </w:r>
          </w:p>
        </w:tc>
      </w:tr>
      <w:tr w:rsidR="00584095" w:rsidRPr="0050005C" w:rsidTr="0050005C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9A0DA6">
            <w:pPr>
              <w:pStyle w:val="af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Протоколы обмена маршрутной информацией. </w:t>
            </w:r>
          </w:p>
        </w:tc>
      </w:tr>
    </w:tbl>
    <w:p w:rsidR="00554F35" w:rsidRPr="0050005C" w:rsidRDefault="00554F35" w:rsidP="00554F35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554F35" w:rsidRDefault="00554F35" w:rsidP="0050005C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50005C">
        <w:rPr>
          <w:rFonts w:ascii="Times New Roman" w:hAnsi="Times New Roman"/>
          <w:b/>
          <w:sz w:val="24"/>
          <w:szCs w:val="24"/>
        </w:rPr>
        <w:t>Системы.</w:t>
      </w:r>
    </w:p>
    <w:p w:rsidR="009A0DA6" w:rsidRPr="0050005C" w:rsidRDefault="009A0DA6" w:rsidP="009A0DA6">
      <w:pPr>
        <w:pStyle w:val="af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80"/>
      </w:tblGrid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Концепции ввода-вывода «Общая шина» и «Канал»</w:t>
            </w:r>
            <w:r w:rsidR="00A83CF0">
              <w:rPr>
                <w:rFonts w:eastAsia="Times New Roman"/>
                <w:color w:val="000000"/>
                <w:szCs w:val="24"/>
              </w:rPr>
              <w:t>.</w:t>
            </w:r>
            <w:r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Устройство и принцип действия ЭЛТ и ЖК мониторов, проекторов.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Принцип действия печатающих устройств, основные характеристики.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Устройство цифровой фотокамеры: назначение и принцип действия элементов.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Принципы ввода графической информации в ЭВМ и их техническая реализация</w:t>
            </w:r>
            <w:r w:rsidR="00A83CF0">
              <w:rPr>
                <w:rFonts w:eastAsia="Times New Roman"/>
                <w:color w:val="000000"/>
                <w:szCs w:val="24"/>
              </w:rPr>
              <w:t>.</w:t>
            </w:r>
            <w:r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Аналого-цифровое и цифро-аналоговое преобразование информации</w:t>
            </w:r>
            <w:r w:rsidR="00A83CF0">
              <w:rPr>
                <w:rFonts w:eastAsia="Times New Roman"/>
                <w:color w:val="000000"/>
                <w:szCs w:val="24"/>
              </w:rPr>
              <w:t>.</w:t>
            </w:r>
            <w:r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Управление локальными ресурсами в операционной системе: управление процессами.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Алгоритм работы портов ввода-вывода</w:t>
            </w:r>
            <w:r w:rsidR="00A83CF0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Управление локальными ресурсами в операционной системе: управление памятью</w:t>
            </w:r>
            <w:r w:rsidR="00A83CF0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Основные функциональные узлы ЭВМ и алгоритмы их взаимодействия.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Управление локальными ресурсами в операционной системе: файловая система. </w:t>
            </w:r>
          </w:p>
        </w:tc>
      </w:tr>
      <w:tr w:rsidR="00554F3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9A0DA6" w:rsidRDefault="00554F3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54F35" w:rsidRPr="0050005C" w:rsidRDefault="00554F3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Управление локальными ресурсами в операционной системе: управление вводом-выводом.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Архитектура фон Неймана и её реализация в современных вычислительных системах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>Иерархия и организация памяти ЭВМ</w:t>
            </w:r>
            <w:r w:rsidR="009A0DA6">
              <w:rPr>
                <w:rFonts w:eastAsia="Times New Roman"/>
                <w:color w:val="000000"/>
                <w:szCs w:val="24"/>
              </w:rPr>
              <w:t>.</w:t>
            </w:r>
            <w:r w:rsidRPr="0050005C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Параллельные вычисления. Понятие о параллельных процессах.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Основные концепции операционных систем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Windows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Linux</w:t>
            </w:r>
            <w:proofErr w:type="spellEnd"/>
            <w:r w:rsidR="00E63840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Архитектура ПЭВМ с общей шиной. Архитектура семейства микропроцессоров </w:t>
            </w:r>
            <w:proofErr w:type="spellStart"/>
            <w:r w:rsidRPr="0050005C">
              <w:rPr>
                <w:rFonts w:eastAsia="Times New Roman"/>
                <w:color w:val="000000"/>
                <w:szCs w:val="24"/>
              </w:rPr>
              <w:t>Intel</w:t>
            </w:r>
            <w:proofErr w:type="spellEnd"/>
            <w:r w:rsidRPr="0050005C">
              <w:rPr>
                <w:rFonts w:eastAsia="Times New Roman"/>
                <w:color w:val="000000"/>
                <w:szCs w:val="24"/>
              </w:rPr>
              <w:t xml:space="preserve"> x86 (регистры, защита памяти, структура ввода-вывода, прерывания). Система команд и способы представления информации.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Аппаратурные методы и средства функционального диагностирования устройств ЭВС.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FF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Магистрально-модульный принцип построения МП-систем. Совместимость (электрическая, информационная, конструктивная).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Организация прерываний в МП-системе. Встроенная система прерываний в микроконтроллере. Стандартный программируемый контроллер прерываний. </w:t>
            </w:r>
          </w:p>
        </w:tc>
      </w:tr>
      <w:tr w:rsidR="00584095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9A0DA6" w:rsidRDefault="00584095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84095" w:rsidRPr="0050005C" w:rsidRDefault="00584095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Организация прямого доступа к памяти в МП-системе. Стандартный программируемый контроллер прямого доступа. Арбитраж. </w:t>
            </w:r>
          </w:p>
        </w:tc>
      </w:tr>
      <w:tr w:rsidR="00866A18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9A0DA6" w:rsidRDefault="00866A18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50005C" w:rsidRDefault="00866A18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Основные принципы модульного конструирования. Технологические основы производства средств вычислительной техники. </w:t>
            </w:r>
          </w:p>
        </w:tc>
      </w:tr>
      <w:tr w:rsidR="00866A18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9A0DA6" w:rsidRDefault="00866A18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50005C" w:rsidRDefault="00866A18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Организационные вопросы разработки ЭВС. Научно-исследовательская и опытно-конструкторская работы (НИР и </w:t>
            </w:r>
            <w:proofErr w:type="gramStart"/>
            <w:r w:rsidRPr="0050005C">
              <w:rPr>
                <w:rFonts w:eastAsia="Times New Roman"/>
                <w:color w:val="000000"/>
                <w:szCs w:val="24"/>
              </w:rPr>
              <w:t>ОКР</w:t>
            </w:r>
            <w:proofErr w:type="gramEnd"/>
            <w:r w:rsidRPr="0050005C">
              <w:rPr>
                <w:rFonts w:eastAsia="Times New Roman"/>
                <w:color w:val="000000"/>
                <w:szCs w:val="24"/>
              </w:rPr>
              <w:t xml:space="preserve">), основные этапы. Задачи, решаемые на различных этапах НИР и ОКР. Единая система конструкторской документации (ЕСКД). </w:t>
            </w:r>
          </w:p>
        </w:tc>
      </w:tr>
      <w:tr w:rsidR="00866A18" w:rsidRPr="0050005C" w:rsidTr="009A0DA6">
        <w:tc>
          <w:tcPr>
            <w:tcW w:w="46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9A0DA6" w:rsidRDefault="00866A18" w:rsidP="009A0DA6">
            <w:pPr>
              <w:pStyle w:val="af3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866A18" w:rsidRPr="0050005C" w:rsidRDefault="00866A18" w:rsidP="008962E4">
            <w:pPr>
              <w:ind w:firstLine="0"/>
              <w:jc w:val="both"/>
              <w:rPr>
                <w:rFonts w:eastAsia="Times New Roman"/>
                <w:color w:val="000000"/>
                <w:szCs w:val="24"/>
              </w:rPr>
            </w:pPr>
            <w:r w:rsidRPr="0050005C">
              <w:rPr>
                <w:rFonts w:eastAsia="Times New Roman"/>
                <w:color w:val="000000"/>
                <w:szCs w:val="24"/>
              </w:rPr>
              <w:t xml:space="preserve">Основные показатели конструкции. Требования, предъявляемые к конструкции. Конструктивная преемственность, технологичность. Показатели технологичности. Отработка изделия на технологичность. </w:t>
            </w:r>
          </w:p>
        </w:tc>
      </w:tr>
    </w:tbl>
    <w:p w:rsidR="00554F35" w:rsidRPr="0050005C" w:rsidRDefault="00554F35" w:rsidP="00866A18">
      <w:pPr>
        <w:ind w:firstLine="0"/>
        <w:rPr>
          <w:szCs w:val="24"/>
        </w:rPr>
      </w:pPr>
    </w:p>
    <w:p w:rsidR="009F5836" w:rsidRPr="0050005C" w:rsidRDefault="009F5836" w:rsidP="009F5836">
      <w:pPr>
        <w:pStyle w:val="a"/>
        <w:numPr>
          <w:ilvl w:val="0"/>
          <w:numId w:val="0"/>
        </w:numPr>
        <w:ind w:left="709"/>
        <w:jc w:val="both"/>
        <w:rPr>
          <w:szCs w:val="24"/>
        </w:rPr>
      </w:pPr>
    </w:p>
    <w:p w:rsidR="00D657AF" w:rsidRPr="0050005C" w:rsidRDefault="007C6A91" w:rsidP="00CF72A9">
      <w:pPr>
        <w:rPr>
          <w:szCs w:val="24"/>
        </w:rPr>
      </w:pPr>
      <w:r w:rsidRPr="0050005C">
        <w:rPr>
          <w:szCs w:val="24"/>
          <w:u w:val="single"/>
        </w:rPr>
        <w:t xml:space="preserve"> </w:t>
      </w:r>
    </w:p>
    <w:sectPr w:rsidR="00D657AF" w:rsidRPr="0050005C" w:rsidSect="003F2B17">
      <w:headerReference w:type="default" r:id="rId8"/>
      <w:headerReference w:type="first" r:id="rId9"/>
      <w:pgSz w:w="11906" w:h="16838"/>
      <w:pgMar w:top="851" w:right="746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2E" w:rsidRDefault="002D2E2E" w:rsidP="00074D27">
      <w:r>
        <w:separator/>
      </w:r>
    </w:p>
  </w:endnote>
  <w:endnote w:type="continuationSeparator" w:id="0">
    <w:p w:rsidR="002D2E2E" w:rsidRDefault="002D2E2E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2E" w:rsidRDefault="002D2E2E" w:rsidP="00074D27">
      <w:r>
        <w:separator/>
      </w:r>
    </w:p>
  </w:footnote>
  <w:footnote w:type="continuationSeparator" w:id="0">
    <w:p w:rsidR="002D2E2E" w:rsidRDefault="002D2E2E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BD2937" w:rsidTr="001E6FCB">
      <w:tc>
        <w:tcPr>
          <w:tcW w:w="872" w:type="dxa"/>
        </w:tcPr>
        <w:p w:rsidR="00BD2937" w:rsidRDefault="007434D6" w:rsidP="001E6FCB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BD2937" w:rsidRPr="00060113" w:rsidRDefault="00E6710A" w:rsidP="008D650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государственного экзамена по</w:t>
          </w:r>
          <w:r w:rsidRPr="00060113">
            <w:rPr>
              <w:sz w:val="20"/>
              <w:szCs w:val="20"/>
            </w:rPr>
            <w:t xml:space="preserve"> специальности</w:t>
          </w:r>
          <w:r w:rsidRPr="00C54BB9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 xml:space="preserve"> Образовательная программа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 xml:space="preserve"> «Информатика и вычислительная техника»</w:t>
          </w:r>
          <w:r w:rsidRPr="00060113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, специализация</w:t>
          </w:r>
          <w:r w:rsidRPr="00C54BB9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«Информационно-коммуникационные технологии».</w:t>
          </w:r>
        </w:p>
      </w:tc>
    </w:tr>
  </w:tbl>
  <w:p w:rsidR="004E2613" w:rsidRPr="0068711A" w:rsidRDefault="004E2613">
    <w:pPr>
      <w:pStyle w:val="a8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4E2613">
      <w:tc>
        <w:tcPr>
          <w:tcW w:w="872" w:type="dxa"/>
        </w:tcPr>
        <w:p w:rsidR="004E2613" w:rsidRDefault="007434D6" w:rsidP="00060113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4E2613" w:rsidRPr="00060113" w:rsidRDefault="004E2613" w:rsidP="00E6710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 w:rsidR="005530AC">
            <w:rPr>
              <w:sz w:val="20"/>
              <w:szCs w:val="20"/>
            </w:rPr>
            <w:t>государственного экзамена по</w:t>
          </w:r>
          <w:r w:rsidRPr="00060113">
            <w:rPr>
              <w:sz w:val="20"/>
              <w:szCs w:val="20"/>
            </w:rPr>
            <w:t xml:space="preserve"> специальности</w:t>
          </w:r>
          <w:r w:rsidR="00C54BB9" w:rsidRPr="00C54BB9">
            <w:rPr>
              <w:sz w:val="20"/>
              <w:szCs w:val="20"/>
            </w:rPr>
            <w:t>.</w:t>
          </w:r>
          <w:r w:rsidR="00C54BB9">
            <w:rPr>
              <w:sz w:val="20"/>
              <w:szCs w:val="20"/>
            </w:rPr>
            <w:t xml:space="preserve"> О</w:t>
          </w:r>
          <w:r w:rsidR="005530AC">
            <w:rPr>
              <w:sz w:val="20"/>
              <w:szCs w:val="20"/>
            </w:rPr>
            <w:t>бразовательн</w:t>
          </w:r>
          <w:r w:rsidR="00C54BB9">
            <w:rPr>
              <w:sz w:val="20"/>
              <w:szCs w:val="20"/>
            </w:rPr>
            <w:t>ая</w:t>
          </w:r>
          <w:r w:rsidR="005530AC">
            <w:rPr>
              <w:sz w:val="20"/>
              <w:szCs w:val="20"/>
            </w:rPr>
            <w:t xml:space="preserve"> программ</w:t>
          </w:r>
          <w:r w:rsidR="00C54BB9">
            <w:rPr>
              <w:sz w:val="20"/>
              <w:szCs w:val="20"/>
            </w:rPr>
            <w:t>а</w:t>
          </w:r>
          <w:r w:rsidR="005530AC"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="0056487C">
            <w:rPr>
              <w:sz w:val="20"/>
              <w:szCs w:val="20"/>
            </w:rPr>
            <w:t xml:space="preserve"> «</w:t>
          </w:r>
          <w:r w:rsidR="007434D6">
            <w:rPr>
              <w:sz w:val="20"/>
              <w:szCs w:val="20"/>
            </w:rPr>
            <w:t>Информатика и вычислительная техника</w:t>
          </w:r>
          <w:r w:rsidR="0056487C"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fldChar w:fldCharType="end"/>
          </w:r>
          <w:r w:rsidR="005530AC">
            <w:rPr>
              <w:sz w:val="20"/>
              <w:szCs w:val="20"/>
            </w:rPr>
            <w:t>, специализаци</w:t>
          </w:r>
          <w:r w:rsidR="00E6710A">
            <w:rPr>
              <w:sz w:val="20"/>
              <w:szCs w:val="20"/>
            </w:rPr>
            <w:t>я</w:t>
          </w:r>
          <w:r w:rsidR="00C54BB9" w:rsidRPr="00C54BB9">
            <w:rPr>
              <w:sz w:val="20"/>
              <w:szCs w:val="20"/>
            </w:rPr>
            <w:t>:</w:t>
          </w:r>
          <w:r w:rsidR="005530AC">
            <w:rPr>
              <w:sz w:val="20"/>
              <w:szCs w:val="20"/>
            </w:rPr>
            <w:t xml:space="preserve"> «</w:t>
          </w:r>
          <w:r w:rsidR="00E6710A">
            <w:rPr>
              <w:sz w:val="20"/>
              <w:szCs w:val="20"/>
            </w:rPr>
            <w:t>Информационно-коммуникационные технологии</w:t>
          </w:r>
          <w:r w:rsidR="005530AC">
            <w:rPr>
              <w:sz w:val="20"/>
              <w:szCs w:val="20"/>
            </w:rPr>
            <w:t>».</w:t>
          </w:r>
        </w:p>
      </w:tc>
    </w:tr>
  </w:tbl>
  <w:p w:rsidR="004E2613" w:rsidRPr="0068711A" w:rsidRDefault="004E2613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423937"/>
    <w:multiLevelType w:val="hybridMultilevel"/>
    <w:tmpl w:val="4882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3D0"/>
    <w:multiLevelType w:val="hybridMultilevel"/>
    <w:tmpl w:val="6CB86C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632D9A"/>
    <w:multiLevelType w:val="hybridMultilevel"/>
    <w:tmpl w:val="400C6D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9E3"/>
    <w:multiLevelType w:val="hybridMultilevel"/>
    <w:tmpl w:val="EC68D6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A74C5E"/>
    <w:multiLevelType w:val="hybridMultilevel"/>
    <w:tmpl w:val="64A2F972"/>
    <w:lvl w:ilvl="0" w:tplc="32C638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4341E"/>
    <w:multiLevelType w:val="hybridMultilevel"/>
    <w:tmpl w:val="4C0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085AE8"/>
    <w:multiLevelType w:val="hybridMultilevel"/>
    <w:tmpl w:val="84FAD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47492"/>
    <w:multiLevelType w:val="hybridMultilevel"/>
    <w:tmpl w:val="C72A22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D1DAD"/>
    <w:multiLevelType w:val="hybridMultilevel"/>
    <w:tmpl w:val="4DE48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539EE"/>
    <w:multiLevelType w:val="hybridMultilevel"/>
    <w:tmpl w:val="27706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B06CC"/>
    <w:multiLevelType w:val="multilevel"/>
    <w:tmpl w:val="E82EC2F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98B100D"/>
    <w:multiLevelType w:val="hybridMultilevel"/>
    <w:tmpl w:val="CB564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3F0095"/>
    <w:multiLevelType w:val="hybridMultilevel"/>
    <w:tmpl w:val="E5DCA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1C23AB"/>
    <w:multiLevelType w:val="hybridMultilevel"/>
    <w:tmpl w:val="0B703B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E3BF2"/>
    <w:multiLevelType w:val="hybridMultilevel"/>
    <w:tmpl w:val="953C9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A330C7"/>
    <w:multiLevelType w:val="hybridMultilevel"/>
    <w:tmpl w:val="2D0A6288"/>
    <w:lvl w:ilvl="0" w:tplc="51A0C2C8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56650D"/>
    <w:multiLevelType w:val="hybridMultilevel"/>
    <w:tmpl w:val="F7283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AA2B28"/>
    <w:multiLevelType w:val="hybridMultilevel"/>
    <w:tmpl w:val="9EFE1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8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21"/>
  </w:num>
  <w:num w:numId="16">
    <w:abstractNumId w:val="17"/>
  </w:num>
  <w:num w:numId="17">
    <w:abstractNumId w:val="16"/>
  </w:num>
  <w:num w:numId="18">
    <w:abstractNumId w:val="10"/>
  </w:num>
  <w:num w:numId="19">
    <w:abstractNumId w:val="2"/>
  </w:num>
  <w:num w:numId="20">
    <w:abstractNumId w:val="19"/>
  </w:num>
  <w:num w:numId="21">
    <w:abstractNumId w:val="22"/>
  </w:num>
  <w:num w:numId="22">
    <w:abstractNumId w:val="3"/>
  </w:num>
  <w:num w:numId="23">
    <w:abstractNumId w:val="9"/>
  </w:num>
  <w:num w:numId="24">
    <w:abstractNumId w:val="13"/>
  </w:num>
  <w:num w:numId="25">
    <w:abstractNumId w:val="25"/>
  </w:num>
  <w:num w:numId="26">
    <w:abstractNumId w:val="20"/>
  </w:num>
  <w:num w:numId="27">
    <w:abstractNumId w:val="14"/>
  </w:num>
  <w:num w:numId="28">
    <w:abstractNumId w:val="8"/>
  </w:num>
  <w:num w:numId="29">
    <w:abstractNumId w:val="15"/>
  </w:num>
  <w:num w:numId="30">
    <w:abstractNumId w:val="12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2DA8"/>
    <w:rsid w:val="00011A28"/>
    <w:rsid w:val="0002550B"/>
    <w:rsid w:val="000374EA"/>
    <w:rsid w:val="00043050"/>
    <w:rsid w:val="000522F8"/>
    <w:rsid w:val="00054B91"/>
    <w:rsid w:val="00056FD0"/>
    <w:rsid w:val="00057B98"/>
    <w:rsid w:val="00060113"/>
    <w:rsid w:val="00063DB0"/>
    <w:rsid w:val="00064DC0"/>
    <w:rsid w:val="00073753"/>
    <w:rsid w:val="00074D27"/>
    <w:rsid w:val="000A0115"/>
    <w:rsid w:val="000A6144"/>
    <w:rsid w:val="000B5C0E"/>
    <w:rsid w:val="000D609D"/>
    <w:rsid w:val="000D63C6"/>
    <w:rsid w:val="000E2133"/>
    <w:rsid w:val="0010221F"/>
    <w:rsid w:val="00112927"/>
    <w:rsid w:val="00115DBB"/>
    <w:rsid w:val="00133D80"/>
    <w:rsid w:val="00142CC1"/>
    <w:rsid w:val="0015698F"/>
    <w:rsid w:val="00156A2F"/>
    <w:rsid w:val="00157080"/>
    <w:rsid w:val="0016344A"/>
    <w:rsid w:val="00173070"/>
    <w:rsid w:val="001906A2"/>
    <w:rsid w:val="001A5F84"/>
    <w:rsid w:val="001B64D5"/>
    <w:rsid w:val="001D6F06"/>
    <w:rsid w:val="001E6FCB"/>
    <w:rsid w:val="001F5D87"/>
    <w:rsid w:val="001F5F2C"/>
    <w:rsid w:val="001F63CC"/>
    <w:rsid w:val="002142A2"/>
    <w:rsid w:val="002214E3"/>
    <w:rsid w:val="00222031"/>
    <w:rsid w:val="00236345"/>
    <w:rsid w:val="00241180"/>
    <w:rsid w:val="002512AE"/>
    <w:rsid w:val="00255657"/>
    <w:rsid w:val="002568B9"/>
    <w:rsid w:val="00256971"/>
    <w:rsid w:val="00257AD2"/>
    <w:rsid w:val="00280692"/>
    <w:rsid w:val="00293910"/>
    <w:rsid w:val="00297587"/>
    <w:rsid w:val="00297F09"/>
    <w:rsid w:val="002A2C97"/>
    <w:rsid w:val="002A739A"/>
    <w:rsid w:val="002C38D5"/>
    <w:rsid w:val="002C5879"/>
    <w:rsid w:val="002D2E2E"/>
    <w:rsid w:val="002D3358"/>
    <w:rsid w:val="002D45A1"/>
    <w:rsid w:val="002E10B5"/>
    <w:rsid w:val="002E3CCA"/>
    <w:rsid w:val="002F7713"/>
    <w:rsid w:val="00302A48"/>
    <w:rsid w:val="00332535"/>
    <w:rsid w:val="003333EC"/>
    <w:rsid w:val="00336982"/>
    <w:rsid w:val="0037505F"/>
    <w:rsid w:val="00390C92"/>
    <w:rsid w:val="0039431F"/>
    <w:rsid w:val="003B628E"/>
    <w:rsid w:val="003C304C"/>
    <w:rsid w:val="003C7CA8"/>
    <w:rsid w:val="003D4DDE"/>
    <w:rsid w:val="003D6EB0"/>
    <w:rsid w:val="003E0AEA"/>
    <w:rsid w:val="003F2B17"/>
    <w:rsid w:val="003F41E3"/>
    <w:rsid w:val="00410097"/>
    <w:rsid w:val="00417EC9"/>
    <w:rsid w:val="00432031"/>
    <w:rsid w:val="00436D50"/>
    <w:rsid w:val="004504D0"/>
    <w:rsid w:val="00452B07"/>
    <w:rsid w:val="00465AB9"/>
    <w:rsid w:val="00466879"/>
    <w:rsid w:val="0047153F"/>
    <w:rsid w:val="0048534F"/>
    <w:rsid w:val="00486373"/>
    <w:rsid w:val="004966A6"/>
    <w:rsid w:val="00496E51"/>
    <w:rsid w:val="004A102C"/>
    <w:rsid w:val="004A6511"/>
    <w:rsid w:val="004B4BE0"/>
    <w:rsid w:val="004B685D"/>
    <w:rsid w:val="004C7979"/>
    <w:rsid w:val="004E2613"/>
    <w:rsid w:val="004E6CAB"/>
    <w:rsid w:val="004F4306"/>
    <w:rsid w:val="0050005C"/>
    <w:rsid w:val="00500C61"/>
    <w:rsid w:val="00506E67"/>
    <w:rsid w:val="00514BDB"/>
    <w:rsid w:val="00526A68"/>
    <w:rsid w:val="00536CD1"/>
    <w:rsid w:val="00543518"/>
    <w:rsid w:val="005530AC"/>
    <w:rsid w:val="00554F35"/>
    <w:rsid w:val="005563E2"/>
    <w:rsid w:val="00560F29"/>
    <w:rsid w:val="0056487C"/>
    <w:rsid w:val="005652E7"/>
    <w:rsid w:val="005660BB"/>
    <w:rsid w:val="00573680"/>
    <w:rsid w:val="005779C3"/>
    <w:rsid w:val="00584095"/>
    <w:rsid w:val="005954BC"/>
    <w:rsid w:val="005A0625"/>
    <w:rsid w:val="005A290C"/>
    <w:rsid w:val="005B342E"/>
    <w:rsid w:val="005C181E"/>
    <w:rsid w:val="005C6CFC"/>
    <w:rsid w:val="005D42EB"/>
    <w:rsid w:val="005E09FA"/>
    <w:rsid w:val="005F5408"/>
    <w:rsid w:val="005F5938"/>
    <w:rsid w:val="00605BD3"/>
    <w:rsid w:val="0062096E"/>
    <w:rsid w:val="00621CFF"/>
    <w:rsid w:val="00624208"/>
    <w:rsid w:val="00660B91"/>
    <w:rsid w:val="00670437"/>
    <w:rsid w:val="006826E2"/>
    <w:rsid w:val="00685566"/>
    <w:rsid w:val="00685575"/>
    <w:rsid w:val="0068711A"/>
    <w:rsid w:val="006923E5"/>
    <w:rsid w:val="00693CC4"/>
    <w:rsid w:val="006A3316"/>
    <w:rsid w:val="006A7590"/>
    <w:rsid w:val="006B2F46"/>
    <w:rsid w:val="006B7843"/>
    <w:rsid w:val="006C148D"/>
    <w:rsid w:val="006D4465"/>
    <w:rsid w:val="00714321"/>
    <w:rsid w:val="00736618"/>
    <w:rsid w:val="0074092A"/>
    <w:rsid w:val="00740D59"/>
    <w:rsid w:val="0074309C"/>
    <w:rsid w:val="007434D6"/>
    <w:rsid w:val="007467D4"/>
    <w:rsid w:val="00747F28"/>
    <w:rsid w:val="00760879"/>
    <w:rsid w:val="0077738C"/>
    <w:rsid w:val="00787DF3"/>
    <w:rsid w:val="0079077A"/>
    <w:rsid w:val="00790D81"/>
    <w:rsid w:val="00791276"/>
    <w:rsid w:val="007A5E33"/>
    <w:rsid w:val="007B3E47"/>
    <w:rsid w:val="007C4D36"/>
    <w:rsid w:val="007C6A91"/>
    <w:rsid w:val="007D11C1"/>
    <w:rsid w:val="007D18CB"/>
    <w:rsid w:val="007D4137"/>
    <w:rsid w:val="007E332B"/>
    <w:rsid w:val="007F61BC"/>
    <w:rsid w:val="00803BBA"/>
    <w:rsid w:val="00812FD0"/>
    <w:rsid w:val="00825D03"/>
    <w:rsid w:val="00826DA4"/>
    <w:rsid w:val="00844EF0"/>
    <w:rsid w:val="00850D1F"/>
    <w:rsid w:val="00851FF9"/>
    <w:rsid w:val="00853570"/>
    <w:rsid w:val="008564D1"/>
    <w:rsid w:val="00866A18"/>
    <w:rsid w:val="008830AA"/>
    <w:rsid w:val="00883B9F"/>
    <w:rsid w:val="0088494A"/>
    <w:rsid w:val="008876C5"/>
    <w:rsid w:val="008913EA"/>
    <w:rsid w:val="008936B0"/>
    <w:rsid w:val="008962E4"/>
    <w:rsid w:val="008A55D5"/>
    <w:rsid w:val="008B7BF5"/>
    <w:rsid w:val="008B7F20"/>
    <w:rsid w:val="008C2054"/>
    <w:rsid w:val="008D3D6A"/>
    <w:rsid w:val="008D650E"/>
    <w:rsid w:val="008F201C"/>
    <w:rsid w:val="008F2AE6"/>
    <w:rsid w:val="009101DE"/>
    <w:rsid w:val="0091032B"/>
    <w:rsid w:val="00910B45"/>
    <w:rsid w:val="00924E53"/>
    <w:rsid w:val="0092603E"/>
    <w:rsid w:val="00940D74"/>
    <w:rsid w:val="00943EF6"/>
    <w:rsid w:val="00956EE2"/>
    <w:rsid w:val="00973962"/>
    <w:rsid w:val="00974D44"/>
    <w:rsid w:val="00977A2F"/>
    <w:rsid w:val="009A0DA6"/>
    <w:rsid w:val="009A6C38"/>
    <w:rsid w:val="009B42F1"/>
    <w:rsid w:val="009C30FB"/>
    <w:rsid w:val="009D3686"/>
    <w:rsid w:val="009D6F34"/>
    <w:rsid w:val="009E34AB"/>
    <w:rsid w:val="009E4E22"/>
    <w:rsid w:val="009E75CD"/>
    <w:rsid w:val="009E7D0D"/>
    <w:rsid w:val="009F2863"/>
    <w:rsid w:val="009F5836"/>
    <w:rsid w:val="00A0029F"/>
    <w:rsid w:val="00A014F2"/>
    <w:rsid w:val="00A120C4"/>
    <w:rsid w:val="00A24AC1"/>
    <w:rsid w:val="00A251DA"/>
    <w:rsid w:val="00A42E6C"/>
    <w:rsid w:val="00A4470A"/>
    <w:rsid w:val="00A50E14"/>
    <w:rsid w:val="00A5136F"/>
    <w:rsid w:val="00A715E4"/>
    <w:rsid w:val="00A77C08"/>
    <w:rsid w:val="00A80629"/>
    <w:rsid w:val="00A83CF0"/>
    <w:rsid w:val="00A860A1"/>
    <w:rsid w:val="00A8781A"/>
    <w:rsid w:val="00A90024"/>
    <w:rsid w:val="00A930D3"/>
    <w:rsid w:val="00AC21C7"/>
    <w:rsid w:val="00AD3B01"/>
    <w:rsid w:val="00AE2B96"/>
    <w:rsid w:val="00AE3514"/>
    <w:rsid w:val="00AE5DB0"/>
    <w:rsid w:val="00AF2C6A"/>
    <w:rsid w:val="00AF5554"/>
    <w:rsid w:val="00B01721"/>
    <w:rsid w:val="00B067BF"/>
    <w:rsid w:val="00B07C70"/>
    <w:rsid w:val="00B126E8"/>
    <w:rsid w:val="00B138B5"/>
    <w:rsid w:val="00B1705F"/>
    <w:rsid w:val="00B1766C"/>
    <w:rsid w:val="00B238E0"/>
    <w:rsid w:val="00B23FD5"/>
    <w:rsid w:val="00B3449D"/>
    <w:rsid w:val="00B37485"/>
    <w:rsid w:val="00B4623D"/>
    <w:rsid w:val="00B4644A"/>
    <w:rsid w:val="00B50233"/>
    <w:rsid w:val="00B60708"/>
    <w:rsid w:val="00B65386"/>
    <w:rsid w:val="00B65948"/>
    <w:rsid w:val="00B714A6"/>
    <w:rsid w:val="00B75EF8"/>
    <w:rsid w:val="00B821D0"/>
    <w:rsid w:val="00B90FBB"/>
    <w:rsid w:val="00B91DC4"/>
    <w:rsid w:val="00BA11DF"/>
    <w:rsid w:val="00BA6F4D"/>
    <w:rsid w:val="00BB0EDE"/>
    <w:rsid w:val="00BB2D78"/>
    <w:rsid w:val="00BB564F"/>
    <w:rsid w:val="00BC09C9"/>
    <w:rsid w:val="00BD2292"/>
    <w:rsid w:val="00BD2937"/>
    <w:rsid w:val="00BD36CB"/>
    <w:rsid w:val="00BD6CB2"/>
    <w:rsid w:val="00BE4B5C"/>
    <w:rsid w:val="00BF7CD6"/>
    <w:rsid w:val="00C04C3C"/>
    <w:rsid w:val="00C11782"/>
    <w:rsid w:val="00C2139E"/>
    <w:rsid w:val="00C25C0F"/>
    <w:rsid w:val="00C269A1"/>
    <w:rsid w:val="00C36678"/>
    <w:rsid w:val="00C36DD7"/>
    <w:rsid w:val="00C4764E"/>
    <w:rsid w:val="00C54BB9"/>
    <w:rsid w:val="00C616B5"/>
    <w:rsid w:val="00C6634D"/>
    <w:rsid w:val="00C70338"/>
    <w:rsid w:val="00C73F3C"/>
    <w:rsid w:val="00C92948"/>
    <w:rsid w:val="00CA09FC"/>
    <w:rsid w:val="00CA71C9"/>
    <w:rsid w:val="00CB0577"/>
    <w:rsid w:val="00CB0A71"/>
    <w:rsid w:val="00CB2995"/>
    <w:rsid w:val="00CB7864"/>
    <w:rsid w:val="00CB79E2"/>
    <w:rsid w:val="00CB7E21"/>
    <w:rsid w:val="00CC2E18"/>
    <w:rsid w:val="00CC437F"/>
    <w:rsid w:val="00CD1473"/>
    <w:rsid w:val="00CF06E1"/>
    <w:rsid w:val="00CF3C81"/>
    <w:rsid w:val="00CF3D82"/>
    <w:rsid w:val="00CF6D74"/>
    <w:rsid w:val="00CF72A9"/>
    <w:rsid w:val="00CF72DC"/>
    <w:rsid w:val="00D00B60"/>
    <w:rsid w:val="00D01DCD"/>
    <w:rsid w:val="00D10762"/>
    <w:rsid w:val="00D1078E"/>
    <w:rsid w:val="00D109AC"/>
    <w:rsid w:val="00D22D80"/>
    <w:rsid w:val="00D243CE"/>
    <w:rsid w:val="00D344FC"/>
    <w:rsid w:val="00D35E56"/>
    <w:rsid w:val="00D46C06"/>
    <w:rsid w:val="00D5078F"/>
    <w:rsid w:val="00D520F2"/>
    <w:rsid w:val="00D550B6"/>
    <w:rsid w:val="00D5784E"/>
    <w:rsid w:val="00D61665"/>
    <w:rsid w:val="00D657AF"/>
    <w:rsid w:val="00D70E08"/>
    <w:rsid w:val="00D746FB"/>
    <w:rsid w:val="00D75D90"/>
    <w:rsid w:val="00D77124"/>
    <w:rsid w:val="00D81E7D"/>
    <w:rsid w:val="00DA25E9"/>
    <w:rsid w:val="00DA3251"/>
    <w:rsid w:val="00DB2306"/>
    <w:rsid w:val="00DB38F6"/>
    <w:rsid w:val="00DC2762"/>
    <w:rsid w:val="00DD0035"/>
    <w:rsid w:val="00DD0F6A"/>
    <w:rsid w:val="00DD0F86"/>
    <w:rsid w:val="00DD6DF2"/>
    <w:rsid w:val="00DD74A4"/>
    <w:rsid w:val="00DE49C8"/>
    <w:rsid w:val="00DF606F"/>
    <w:rsid w:val="00E15AFC"/>
    <w:rsid w:val="00E17945"/>
    <w:rsid w:val="00E17AF4"/>
    <w:rsid w:val="00E63840"/>
    <w:rsid w:val="00E667CA"/>
    <w:rsid w:val="00E6710A"/>
    <w:rsid w:val="00E7427F"/>
    <w:rsid w:val="00E86C43"/>
    <w:rsid w:val="00EA0A01"/>
    <w:rsid w:val="00EA63CF"/>
    <w:rsid w:val="00EB1A4B"/>
    <w:rsid w:val="00EC408F"/>
    <w:rsid w:val="00ED5A3D"/>
    <w:rsid w:val="00ED6B80"/>
    <w:rsid w:val="00F00036"/>
    <w:rsid w:val="00F00B02"/>
    <w:rsid w:val="00F11DC9"/>
    <w:rsid w:val="00F133F3"/>
    <w:rsid w:val="00F16287"/>
    <w:rsid w:val="00F20618"/>
    <w:rsid w:val="00F220B3"/>
    <w:rsid w:val="00F25354"/>
    <w:rsid w:val="00F25502"/>
    <w:rsid w:val="00F259A5"/>
    <w:rsid w:val="00F52D89"/>
    <w:rsid w:val="00F76BBC"/>
    <w:rsid w:val="00F847FE"/>
    <w:rsid w:val="00F97DCE"/>
    <w:rsid w:val="00FA7FAA"/>
    <w:rsid w:val="00FB0A65"/>
    <w:rsid w:val="00FC4274"/>
    <w:rsid w:val="00FD1A67"/>
    <w:rsid w:val="00FD3C84"/>
    <w:rsid w:val="00FD51A5"/>
    <w:rsid w:val="00FE063E"/>
    <w:rsid w:val="00FE1415"/>
    <w:rsid w:val="00FF0E57"/>
    <w:rsid w:val="00FF13D5"/>
    <w:rsid w:val="00FF1F0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numPr>
        <w:numId w:val="17"/>
      </w:numPr>
      <w:tabs>
        <w:tab w:val="num" w:pos="756"/>
      </w:tabs>
      <w:spacing w:line="312" w:lineRule="auto"/>
      <w:ind w:left="756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numPr>
        <w:numId w:val="17"/>
      </w:numPr>
      <w:tabs>
        <w:tab w:val="num" w:pos="756"/>
      </w:tabs>
      <w:spacing w:line="312" w:lineRule="auto"/>
      <w:ind w:left="756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МПС специалисты</vt:lpstr>
    </vt:vector>
  </TitlesOfParts>
  <Company/>
  <LinksUpToDate>false</LinksUpToDate>
  <CharactersWithSpaces>6600</CharactersWithSpaces>
  <SharedDoc>false</SharedDoc>
  <HLinks>
    <vt:vector size="12" baseType="variant"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МПС специалисты</dc:title>
  <dc:subject/>
  <dc:creator>Гудков</dc:creator>
  <cp:keywords/>
  <cp:lastModifiedBy>Пользователь Windows</cp:lastModifiedBy>
  <cp:revision>14</cp:revision>
  <cp:lastPrinted>2014-01-14T11:06:00Z</cp:lastPrinted>
  <dcterms:created xsi:type="dcterms:W3CDTF">2015-03-25T08:12:00Z</dcterms:created>
  <dcterms:modified xsi:type="dcterms:W3CDTF">2015-03-26T11:36:00Z</dcterms:modified>
</cp:coreProperties>
</file>