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06399600" w:displacedByCustomXml="next"/>
    <w:sdt>
      <w:sdtPr>
        <w:rPr>
          <w:bCs/>
          <w:caps/>
        </w:rPr>
        <w:id w:val="2075381646"/>
        <w:docPartObj>
          <w:docPartGallery w:val="Cover Pages"/>
          <w:docPartUnique/>
        </w:docPartObj>
      </w:sdtPr>
      <w:sdtContent>
        <w:p w:rsidR="00B6590B" w:rsidRDefault="006B4D13">
          <w:r>
            <w:rPr>
              <w:noProof/>
              <w:lang w:eastAsia="ru-RU"/>
            </w:rPr>
            <w:pict>
              <v:group id="Группа 76" o:spid="_x0000_s1026" style="position:absolute;margin-left:0;margin-top:0;width:564.05pt;height:798.3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7t+wUAAAcrAAAOAAAAZHJzL2Uyb0RvYy54bWzsWuuOm0YU/l+p74D475iB4WbFG63xOqqU&#10;tlHTqr9ZwIAKDB3Y9SZVpUp9hL5I36CvkLxRz5xhWLP2pomjRbsqtmQDc+HcvnPOnJnnL27KQrtO&#10;eJOzaqmTZ4auJVXE4rxKl/pPP25mnq41bVjFYcGqZKm/TRr9xdnXXz3f1YvEZBkr4oRrMEnVLHb1&#10;Us/atl7M502UJWXYPGN1UkHjlvEybOGWp/OYhzuYvSzmpmE48x3jcc1ZlDQNPF3LRv0M599uk6j9&#10;frttklYrljrQ1uIvx99L8Ts/ex4uUh7WWR51ZIQnUFGGeQUv7adah22oXfH8YKoyjzhr2LZ9FrFy&#10;zrbbPEqQB+CGGHe4ecnZVY28pItdWvdiAtHekdPJ00bfXb/mWh6D7nStCktQ0fu/Pvzx4c/3/8D3&#10;b811hIh2dbqAni95/aZ+zSWfcPmKRb800Dy/2y7uU9lZu9x9y2KYNrxqGYroZstLMQUwr92gJt72&#10;mkhuWi2Chy5xLGrZuhZBGzGI5VHSKSvKQKNioGUCydBMCZFqjLKLbjghjgHaxsG2QTzRPg8X8s1I&#10;bUedYA0Mr7mVbfNlsn2ThXWCKmuExDrZmkq2P4BBhlVaJJrrSsFiNyXVRopUq1iQQbfknHO2y5Iw&#10;BqqQSaB9b4C4aUAh/ynjA1EpOX9UUOGi5k37MmGlJi6WOgfqUYXh9aumlTJVXYRGK7bJiwKeh4ui&#10;0nZL3bdNGwc0rMhj0SjaGp5eBgXXrkMBSvx0Chp0K/MWXEORl0vd6zuFCyGOiyrGt7RhXshr0G5R&#10;icmBM6Ctu5IQ/M03/AvvwqMzajoXM2qs17PzTUBnzoa49tpaB8Ga/C7oJHSR5XGcVIJU5Q4I/TST&#10;6ByTBHLvEAYsDTjf4OeQ8/mQDLRc4Er9I3doB0L10oAvWfwWzIAz6d/AH8NFxvg7XduBb1vqza9X&#10;IU90rfimAlPyCaXCGeINtV0Tbvh+y+V+S1hFMNVSb3VNXgatdKBXNc/TDN5EUMcVOweIb3M0DGGa&#10;kip0D4ixkcBmHYLNGxVsNohTuC3qeJZQLxolujVCbMuVfsklfqd65Q8Vkj4RbEPDEvEy6UEVRlFS&#10;tSaqpbgqwQFLsLk2AEmSBI+FH5UYVEaoZkFbG7xAgqsH+MfhRkxqrEx/tnE8d0Y31J75ruHNDOKv&#10;fMegPl1vhnB7lVfJl8NtbI/TewtBvoKn+j8G0/bm8gbs4RYbD4zYqOVPBLP0CGa7zGMv3kHoeKAA&#10;6RsmJKqYa7gq0VAx0vRsX2LW8gG9oMA+lfjsCAmZJoZBofif8zbDdEE50LTpIlfaaDUDP20ggAdB&#10;w3Q99xwhDESkjXAuqjcGycMRlrMia7MjeziCyLAqJhm8xKIra43i716Cfx1xRV5BHIAUlDiQgHf+&#10;RHToWBOzfTT6KycjfY90VTJL2HdV/smu6pS8YYqnYvV0PHmFLFwuDG6TV88W9jTIRR8Om5aKp4ar&#10;Mn0FTc+xYA0g0nzLp8rGT4ynyn5Phqa/Mtfm+VGg3QPNAGBmHR9xHzSDC2vVOyGB5geH5mEWMUHz&#10;saS6zhFoIgxGgmYfNiGtw8h4m+qanqNW4IaLaTBY6onQHGSiWBqaUt1xF9cnpbpdWWnKeI+VhGAZ&#10;eBBVscQzEnQdIlaiEDkn6E6r1K6OOOLS9KkUk2BVeABTXH6NBFPLpJB/TzCdiklil0WW+yeYQpWj&#10;w1+3wQIFmrswdbG+OhZMbahgTSidUDqhFPfhj1eSoLJ6AFOPjlhK6terpunc2Zq5rfK6FlG1zxPX&#10;q19cSgpWTkDWn1NK2my8zT3Fp/tKSThEcTpKKck52JCaSkmPpZQEpdVDbCJGRg6hh9D0HAp7uqLK&#10;+wig6Tq+DQdT5C7QcDvlniqvvwosqo6gDEfcB00/CFw6KjStxwVNsVOK5aO+mvmZRxxMUX+EcHPk&#10;jINqOnrI4elsmZJjh4rQzEYDrDznIM6SABxuS797pxyIK+P7VPsVp4r+R8ccELx9+HhK4IVlNp62&#10;lFtr8mSoOM65fw/X++dXz/4FAAD//wMAUEsDBBQABgAIAAAAIQDtSeHE3QAAAAcBAAAPAAAAZHJz&#10;L2Rvd25yZXYueG1sTI9BS8NAEIXvgv9hGcGb3aRoaNNsii0IXhSsSq/T7JhEs7Nhd5tEf73bXvQy&#10;vOEN731TrCfTiYGcby0rSGcJCOLK6pZrBW+vDzcLED4ga+wsk4Jv8rAuLy8KzLUd+YWGXahFDGGf&#10;o4ImhD6X0lcNGfQz2xNH78M6gyGurpba4RjDTSfnSZJJgy3HhgZ72jZUfe2ORsHP5hGn8X3ztG1v&#10;689sPwT37JZKXV9N9ysQgabwdwwn/IgOZWQ62CNrLzoF8ZFwnicvnS9SEIeo7pZZBrIs5H/+8hcA&#10;AP//AwBQSwECLQAUAAYACAAAACEAtoM4kv4AAADhAQAAEwAAAAAAAAAAAAAAAAAAAAAAW0NvbnRl&#10;bnRfVHlwZXNdLnhtbFBLAQItABQABgAIAAAAIQA4/SH/1gAAAJQBAAALAAAAAAAAAAAAAAAAAC8B&#10;AABfcmVscy8ucmVsc1BLAQItABQABgAIAAAAIQAd1G7t+wUAAAcrAAAOAAAAAAAAAAAAAAAAAC4C&#10;AABkcnMvZTJvRG9jLnhtbFBLAQItABQABgAIAAAAIQDtSeHE3QAAAAcBAAAPAAAAAAAAAAAAAAAA&#10;AFUIAABkcnMvZG93bnJldi54bWxQSwUGAAAAAAQABADzAAAAXwkAAAAA&#10;" o:allowincell="f">
                <v:rect id="Rectangle 77"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rect id="Rectangle 87" o:spid="_x0000_s1028" style="position:absolute;left:350;top:14683;width:11537;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aQb4A&#10;AADaAAAADwAAAGRycy9kb3ducmV2LnhtbERP3WrCMBS+H/gO4QjezdQJQ6ppEUERcYy5PcAhOTal&#10;zUnbZFrffhkMdvnx/W/K0bXiRkOoPStYzDMQxNqbmisFX5/75xWIEJENtp5JwYMClMXkaYO58Xf+&#10;oNslViKFcMhRgY2xy6UM2pLDMPcdceKufnAYExwqaQa8p3DXypcse5UOa04NFjvaWdLN5dulGaeD&#10;1X3ztm04uHf0/ao/o1ZqNh23axCRxvgv/nMfjYIl/F5JfpDF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C2kG+AAAA2gAAAA8AAAAAAAAAAAAAAAAAmAIAAGRycy9kb3ducmV2&#10;LnhtbFBLBQYAAAAABAAEAPUAAACDAwAAAAA=&#10;" fillcolor="#943634 [2405]" stroked="f">
                  <v:textbox>
                    <w:txbxContent>
                      <w:p w:rsidR="00873CEF" w:rsidRDefault="00873CEF">
                        <w:pPr>
                          <w:pStyle w:val="aff5"/>
                          <w:jc w:val="center"/>
                          <w:rPr>
                            <w:smallCaps/>
                            <w:color w:val="FFFFFF" w:themeColor="background1"/>
                            <w:spacing w:val="60"/>
                          </w:rPr>
                        </w:pPr>
                      </w:p>
                    </w:txbxContent>
                  </v:textbox>
                </v:rect>
                <v:rect id="Rectangle 86" o:spid="_x0000_s1029"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WObsUA&#10;AADaAAAADwAAAGRycy9kb3ducmV2LnhtbESPX2vCMBTF3wd+h3CFvYhNHTpGNcpQNhQUtiqCb3fN&#10;XVvW3JQm1m6f3gjCHg/nz48zW3SmEi01rrSsYBTFIIgzq0vOFRz2b8MXEM4ja6wsk4JfcrCY9x5m&#10;mGh74U9qU5+LMMIuQQWF93UipcsKMugiWxMH79s2Bn2QTS51g5cwbir5FMfP0mDJgVBgTcuCsp/0&#10;bAJ3+dX+Dd5Tuz1+SLPabTcbMzkp9djvXqcgPHX+P3xvr7WCMdyuh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Y5uxQAAANoAAAAPAAAAAAAAAAAAAAAAAJgCAABkcnMv&#10;ZG93bnJldi54bWxQSwUGAAAAAAQABAD1AAAAigMAAAAA&#10;" fillcolor="#2787a0" strokecolor="#40a7c2 [3048]">
                  <v:fill color2="#34b3d6" rotate="t" angle="180" colors="0 #2787a0;52429f #36b1d2;1 #34b3d6" focus="100%" type="gradient">
                    <o:fill v:ext="view" type="gradientUnscaled"/>
                  </v:fill>
                </v:rect>
                <v:rect id="Rectangle 85" o:spid="_x0000_s1030" style="position:absolute;left:350;top:10711;width:8631;height:3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EAcEA&#10;AADaAAAADwAAAGRycy9kb3ducmV2LnhtbESP0YrCMBRE3xf8h3AFXxZNV3DRahRZEQRBaPUDrs21&#10;LTY3pUm1+vVGEPZxmDkzzGLVmUrcqHGlZQU/owgEcWZ1ybmC03E7nIJwHlljZZkUPMjBatn7WmCs&#10;7Z0TuqU+F6GEXYwKCu/rWEqXFWTQjWxNHLyLbQz6IJtc6gbvodxUchxFv9JgyWGhwJr+CsquaWsU&#10;TMrzxj7TvN3PkhPz4/Cd6LpVatDv1nMQnjr/H/7QOx04eF8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NBAHBAAAA2gAAAA8AAAAAAAAAAAAAAAAAmAIAAGRycy9kb3du&#10;cmV2LnhtbFBLBQYAAAAABAAEAPUAAACGAwAAAAA=&#10;" fillcolor="#9b2d2a" strokecolor="#bc4542 [3045]">
                  <v:fill color2="#ce3b37" rotate="t" angle="180" colors="0 #9b2d2a;52429f #cb3d3a;1 #ce3b37" focus="100%" type="gradient">
                    <o:fill v:ext="view" type="gradientUnscaled"/>
                  </v:fill>
                </v:rect>
                <v:rect id="Rectangle 82" o:spid="_x0000_s1031"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2b4A&#10;AADaAAAADwAAAGRycy9kb3ducmV2LnhtbERP3WrCMBS+H/gO4Qy8W9PtQkrXKCIoYziG3R7gkJw1&#10;pc1J22Ra394MBl5+fP/VZna9ONMUWs8KnrMcBLH2puVGwffX/qkAESKywd4zKbhSgM168VBhafyF&#10;T3SuYyNSCIcSFdgYh1LKoC05DJkfiBP34yeHMcGpkWbCSwp3vXzJ85V02HJqsDjQzpLu6l+XZrwf&#10;rB67j23HwX2iH4vxiFqp5eO8fQURaY538b/7zShYwd+V5Ae5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1edm+AAAA2gAAAA8AAAAAAAAAAAAAAAAAmAIAAGRycy9kb3ducmV2&#10;LnhtbFBLBQYAAAAABAAEAPUAAACDAwAAAAA=&#10;" fillcolor="#943634 [2405]" stroked="f">
                  <v:textbox>
                    <w:txbxContent>
                      <w:sdt>
                        <w:sdtPr>
                          <w:rPr>
                            <w:rFonts w:asciiTheme="majorHAnsi" w:eastAsiaTheme="majorEastAsia" w:hAnsiTheme="majorHAnsi" w:cstheme="majorBidi"/>
                            <w:color w:val="FFFFFF" w:themeColor="background1"/>
                            <w:sz w:val="56"/>
                            <w:szCs w:val="56"/>
                          </w:rPr>
                          <w:alias w:val="Год"/>
                          <w:id w:val="-149675229"/>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Content>
                          <w:p w:rsidR="00873CEF" w:rsidRDefault="00873CEF">
                            <w:pPr>
                              <w:pStyle w:val="aff5"/>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2015</w:t>
                            </w:r>
                          </w:p>
                        </w:sdtContent>
                      </w:sdt>
                    </w:txbxContent>
                  </v:textbox>
                </v:rect>
                <v:rect id="Rectangle 81" o:spid="_x0000_s1032"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lDMEA&#10;AADaAAAADwAAAGRycy9kb3ducmV2LnhtbESPwWrDMBBE74X8g9hAb7XcQpPgWjZ1wNBbaWLIdbG2&#10;trG1MpKSuP36qhDIcZiZN0xeLmYSF3J+sKzgOUlBELdWD9wpaI710w6ED8gaJ8uk4Ic8lMXqIcdM&#10;2yt/0eUQOhEh7DNU0IcwZ1L6tieDPrEzcfS+rTMYonSd1A6vEW4m+ZKmG2lw4LjQ40z7ntrxcDYK&#10;zES1HjWPrvk8ja+b36pufKXU43p5fwMRaAn38K39oRVs4f9Kv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RZQzBAAAA2gAAAA8AAAAAAAAAAAAAAAAAmAIAAGRycy9kb3du&#10;cmV2LnhtbFBLBQYAAAAABAAEAPUAAACGAwAAAAA=&#10;" fillcolor="#943634 [2405]" stroked="f"/>
                <v:rect id="Rectangle 80" o:spid="_x0000_s1033"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xfrwA&#10;AADaAAAADwAAAGRycy9kb3ducmV2LnhtbERPTYvCMBC9L/gfwgjetqmCItUoKhS8yWrB69CMbWkz&#10;KUnU6q/fHASPj/e93g6mEw9yvrGsYJqkIIhLqxuuFBSX/HcJwgdkjZ1lUvAiD9vN6GeNmbZP/qPH&#10;OVQihrDPUEEdQp9J6cuaDPrE9sSRu1lnMEToKqkdPmO46eQsTRfSYMOxocaeDjWV7fluFJiOct1q&#10;bl1xurbzxXufF36v1GQ87FYgAg3hK/64j1pB3BqvxBsgN/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TvF+vAAAANoAAAAPAAAAAAAAAAAAAAAAAJgCAABkcnMvZG93bnJldi54&#10;bWxQSwUGAAAAAAQABAD1AAAAgQMAAAAA&#10;" fillcolor="#943634 [2405]" stroked="f"/>
                <v:rect id="Rectangle 79" o:spid="_x0000_s1034"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U5cEA&#10;AADaAAAADwAAAGRycy9kb3ducmV2LnhtbESPwWrDMBBE74X8g9hAb7XcQkPiWjZ1wNBbaWLIdbG2&#10;trG1MpKSuP36qhDIcZiZN0xeLmYSF3J+sKzgOUlBELdWD9wpaI710xaED8gaJ8uk4Ic8lMXqIcdM&#10;2yt/0eUQOhEh7DNU0IcwZ1L6tieDPrEzcfS+rTMYonSd1A6vEW4m+ZKmG2lw4LjQ40z7ntrxcDYK&#10;zES1HjWPrvk8ja+b36pufKXU43p5fwMRaAn38K39oRXs4P9Kv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VOXBAAAA2gAAAA8AAAAAAAAAAAAAAAAAmAIAAGRycy9kb3du&#10;cmV2LnhtbFBLBQYAAAAABAAEAPUAAACGAwAAAAA=&#10;" fillcolor="#943634 [2405]" stroked="f"/>
                <v:rect id="Rectangle 84" o:spid="_x0000_s1035"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j8sQA&#10;AADbAAAADwAAAGRycy9kb3ducmV2LnhtbESPT2vCQBDF7wW/wzKCt7rRg9ToKuIfEHpSS6C3MTsm&#10;wezskl01/fadQ6G3Gd6b936zXPeuVU/qYuPZwGScgSIuvW24MvB1Obx/gIoJ2WLrmQz8UIT1avC2&#10;xNz6F5/oeU6VkhCOORqoUwq51rGsyWEc+0As2s13DpOsXaVthy8Jd62eZtlMO2xYGmoMtK2pvJ8f&#10;zkBvZ8XtdE3T73mxK3Z+Ej6bfTBmNOw3C1CJ+vRv/rs+WsEXevlFB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bo/LEAAAA2wAAAA8AAAAAAAAAAAAAAAAAmAIAAGRycy9k&#10;b3ducmV2LnhtbFBLBQYAAAAABAAEAPUAAACJAwAAAAA=&#10;" fillcolor="#cb6c1d" strokecolor="#f68c36 [3049]">
                  <v:fill color2="#ff8f26" rotate="t" angle="180" colors="0 #cb6c1d;52429f #ff8f2a;1 #ff8f26" focus="100%" type="gradient">
                    <o:fill v:ext="view" type="gradientUnscaled"/>
                  </v:fill>
                </v:rect>
                <v:rect id="Rectangle 83" o:spid="_x0000_s1036"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J+MIA&#10;AADbAAAADwAAAGRycy9kb3ducmV2LnhtbERPS2vCQBC+C/6HZQq9iNnYQjTRVaxQ6MFLfdzH7JiE&#10;ZmfD7tak/fVdoeBtPr7nrDaDacWNnG8sK5glKQji0uqGKwWn4/t0AcIHZI2tZVLwQx426/FohYW2&#10;PX/S7RAqEUPYF6igDqErpPRlTQZ9YjviyF2tMxgidJXUDvsYblr5kqaZNNhwbKixo11N5dfh2yhY&#10;ZLl+NZcwd7u8m8i3X33eV1qp56dhuwQRaAgP8b/7Q8f5M7j/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wEn4wgAAANsAAAAPAAAAAAAAAAAAAAAAAJgCAABkcnMvZG93&#10;bnJldi54bWxQSwUGAAAAAAQABAD1AAAAhwMAAAAA&#10;" fillcolor="#769535" strokecolor="#94b64e [3046]">
                  <v:fill color2="#9cc746"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1120264960"/>
                          <w:dataBinding w:prefixMappings="xmlns:ns0='http://schemas.openxmlformats.org/package/2006/metadata/core-properties' xmlns:ns1='http://purl.org/dc/elements/1.1/'" w:xpath="/ns0:coreProperties[1]/ns1:title[1]" w:storeItemID="{6C3C8BC8-F283-45AE-878A-BAB7291924A1}"/>
                          <w:text/>
                        </w:sdtPr>
                        <w:sdtContent>
                          <w:p w:rsidR="00873CEF" w:rsidRDefault="00873CEF">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НОВАЯ ЖИЛИЩНАЯ СТРАТЕГИЯ</w:t>
                            </w:r>
                          </w:p>
                        </w:sdtContent>
                      </w:sdt>
                      <w:p w:rsidR="00873CEF" w:rsidRDefault="006B4D13" w:rsidP="00FA2704">
                        <w:pPr>
                          <w:rPr>
                            <w:rFonts w:asciiTheme="majorHAnsi" w:hAnsiTheme="majorHAnsi" w:cs="Times New Roman"/>
                            <w:color w:val="FFFFFF" w:themeColor="background1"/>
                            <w:sz w:val="28"/>
                            <w:szCs w:val="28"/>
                          </w:rPr>
                        </w:pPr>
                        <w:sdt>
                          <w:sdtPr>
                            <w:rPr>
                              <w:rFonts w:asciiTheme="majorHAnsi" w:hAnsiTheme="majorHAnsi" w:cs="Times New Roman"/>
                              <w:color w:val="FFFFFF" w:themeColor="background1"/>
                              <w:sz w:val="28"/>
                              <w:szCs w:val="28"/>
                            </w:rPr>
                            <w:alias w:val="Автор"/>
                            <w:id w:val="-1388335890"/>
                            <w:dataBinding w:prefixMappings="xmlns:ns0='http://schemas.openxmlformats.org/package/2006/metadata/core-properties' xmlns:ns1='http://purl.org/dc/elements/1.1/'" w:xpath="/ns0:coreProperties[1]/ns1:creator[1]" w:storeItemID="{6C3C8BC8-F283-45AE-878A-BAB7291924A1}"/>
                            <w:text/>
                          </w:sdtPr>
                          <w:sdtContent>
                            <w:r w:rsidR="00873CEF">
                              <w:rPr>
                                <w:rFonts w:asciiTheme="majorHAnsi" w:hAnsiTheme="majorHAnsi" w:cs="Times New Roman"/>
                                <w:color w:val="FFFFFF" w:themeColor="background1"/>
                                <w:sz w:val="28"/>
                                <w:szCs w:val="28"/>
                              </w:rPr>
                              <w:t>Н.Б. Косарева, Т.Д. Полиди</w:t>
                            </w:r>
                          </w:sdtContent>
                        </w:sdt>
                        <w:r w:rsidR="00873CEF" w:rsidRPr="00C535E3">
                          <w:rPr>
                            <w:rFonts w:asciiTheme="majorHAnsi" w:hAnsiTheme="majorHAnsi" w:cs="Times New Roman"/>
                            <w:color w:val="FFFFFF" w:themeColor="background1"/>
                            <w:sz w:val="28"/>
                            <w:szCs w:val="28"/>
                          </w:rPr>
                          <w:t xml:space="preserve">, А.С. </w:t>
                        </w:r>
                        <w:r w:rsidR="00873CEF">
                          <w:rPr>
                            <w:rFonts w:asciiTheme="majorHAnsi" w:hAnsiTheme="majorHAnsi" w:cs="Times New Roman"/>
                            <w:color w:val="FFFFFF" w:themeColor="background1"/>
                            <w:sz w:val="28"/>
                            <w:szCs w:val="28"/>
                          </w:rPr>
                          <w:t xml:space="preserve"> Пузанов, Е.Г. Ясин</w:t>
                        </w:r>
                      </w:p>
                      <w:p w:rsidR="00873CEF" w:rsidRPr="00C535E3" w:rsidRDefault="00873CEF">
                        <w:pPr>
                          <w:jc w:val="right"/>
                          <w:rPr>
                            <w:rFonts w:asciiTheme="majorHAnsi" w:hAnsiTheme="majorHAnsi" w:cs="Times New Roman"/>
                            <w:color w:val="FFFFFF" w:themeColor="background1"/>
                            <w:sz w:val="28"/>
                            <w:szCs w:val="28"/>
                          </w:rPr>
                        </w:pPr>
                      </w:p>
                    </w:txbxContent>
                  </v:textbox>
                </v:rect>
                <v:rect id="Rectangle 78" o:spid="_x0000_s1037" style="position:absolute;left:350;top:440;width:11537;height:1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5x3sEA&#10;AADbAAAADwAAAGRycy9kb3ducmV2LnhtbERPTWsCMRC9F/ofwhS81awWpF2NIgWrvbXag8dxM2YX&#10;k8mSpLvrv28Kgrd5vM9ZrAZnRUchNp4VTMYFCOLK64aNgp/D5vkVREzIGq1nUnClCKvl48MCS+17&#10;/qZun4zIIRxLVFCn1JZSxqomh3HsW+LMnX1wmDIMRuqAfQ53Vk6LYiYdNpwbamzpvabqsv91Cixu&#10;jtuT4e3b58fMTF7C166zvVKjp2E9B5FoSHfxzb3Tef4U/n/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cd7BAAAA2wAAAA8AAAAAAAAAAAAAAAAAmAIAAGRycy9kb3du&#10;cmV2LnhtbFBLBQYAAAAABAAEAPUAAACGAwAAAAA=&#10;" fillcolor="#943634 [2405]" stroked="f">
                  <v:textbox inset="18pt,,18pt">
                    <w:txbxContent>
                      <w:p w:rsidR="00873CEF" w:rsidRDefault="00873CEF">
                        <w:pPr>
                          <w:pStyle w:val="aff5"/>
                          <w:rPr>
                            <w:smallCaps/>
                            <w:color w:val="FFFFFF" w:themeColor="background1"/>
                            <w:sz w:val="44"/>
                            <w:szCs w:val="44"/>
                          </w:rPr>
                        </w:pPr>
                      </w:p>
                    </w:txbxContent>
                  </v:textbox>
                </v:rect>
                <w10:wrap anchorx="page" anchory="page"/>
              </v:group>
            </w:pict>
          </w:r>
          <w:r w:rsidR="00B6590B">
            <w:rPr>
              <w:bCs/>
              <w:caps/>
            </w:rPr>
            <w:br w:type="page"/>
          </w:r>
        </w:p>
      </w:sdtContent>
    </w:sdt>
    <w:p w:rsidR="00E1532F" w:rsidRPr="00DE33BD" w:rsidRDefault="00E1532F" w:rsidP="00E1532F">
      <w:pPr>
        <w:spacing w:after="0" w:line="36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Настоящая  «Новая жилищная стратегия» п</w:t>
      </w:r>
      <w:r w:rsidRPr="00DE33BD">
        <w:rPr>
          <w:rFonts w:ascii="Times New Roman" w:eastAsia="Times New Roman" w:hAnsi="Times New Roman" w:cs="Times New Roman"/>
          <w:sz w:val="28"/>
          <w:szCs w:val="28"/>
          <w:lang w:eastAsia="ru-RU"/>
        </w:rPr>
        <w:t xml:space="preserve">одготовлена </w:t>
      </w:r>
      <w:r w:rsidR="0098646B">
        <w:rPr>
          <w:rFonts w:ascii="Times New Roman" w:eastAsia="Times New Roman" w:hAnsi="Times New Roman" w:cs="Times New Roman"/>
          <w:sz w:val="28"/>
          <w:szCs w:val="28"/>
          <w:lang w:eastAsia="ru-RU"/>
        </w:rPr>
        <w:t>в 2014 г. в рамках Программы</w:t>
      </w:r>
      <w:r w:rsidRPr="00DE33BD">
        <w:rPr>
          <w:rFonts w:ascii="Times New Roman" w:eastAsia="Times New Roman" w:hAnsi="Times New Roman" w:cs="Times New Roman"/>
          <w:sz w:val="28"/>
          <w:szCs w:val="28"/>
          <w:lang w:eastAsia="ru-RU"/>
        </w:rPr>
        <w:t xml:space="preserve"> фундаментальных исследований  НИУ «Высшая школа экономики» </w:t>
      </w:r>
      <w:r>
        <w:rPr>
          <w:rFonts w:ascii="Times New Roman" w:eastAsia="Times New Roman" w:hAnsi="Times New Roman" w:cs="Times New Roman"/>
          <w:sz w:val="28"/>
          <w:szCs w:val="28"/>
          <w:lang w:eastAsia="ru-RU"/>
        </w:rPr>
        <w:t xml:space="preserve">(ВШЭ) </w:t>
      </w:r>
      <w:r w:rsidR="00FA2704">
        <w:rPr>
          <w:rFonts w:ascii="Times New Roman" w:eastAsia="Times New Roman" w:hAnsi="Times New Roman" w:cs="Times New Roman"/>
          <w:sz w:val="28"/>
          <w:szCs w:val="28"/>
          <w:lang w:eastAsia="ru-RU"/>
        </w:rPr>
        <w:t xml:space="preserve">коллективом автором: </w:t>
      </w:r>
      <w:r w:rsidRPr="00DE33BD">
        <w:rPr>
          <w:rFonts w:ascii="Times New Roman" w:eastAsia="Times New Roman" w:hAnsi="Times New Roman" w:cs="Times New Roman"/>
          <w:sz w:val="28"/>
          <w:szCs w:val="28"/>
          <w:lang w:eastAsia="ru-RU"/>
        </w:rPr>
        <w:t>Н.Б. Косарев</w:t>
      </w:r>
      <w:r w:rsidR="00B33468">
        <w:rPr>
          <w:rFonts w:ascii="Times New Roman" w:eastAsia="Times New Roman" w:hAnsi="Times New Roman" w:cs="Times New Roman"/>
          <w:sz w:val="28"/>
          <w:szCs w:val="28"/>
          <w:lang w:eastAsia="ru-RU"/>
        </w:rPr>
        <w:t>а -</w:t>
      </w:r>
      <w:r w:rsidRPr="00DE33BD">
        <w:rPr>
          <w:rFonts w:ascii="Times New Roman" w:eastAsia="Times New Roman" w:hAnsi="Times New Roman" w:cs="Times New Roman"/>
          <w:sz w:val="28"/>
          <w:szCs w:val="28"/>
          <w:lang w:eastAsia="ru-RU"/>
        </w:rPr>
        <w:t xml:space="preserve"> </w:t>
      </w:r>
      <w:r w:rsidR="00B33468">
        <w:rPr>
          <w:rFonts w:ascii="Times New Roman" w:eastAsia="Times New Roman" w:hAnsi="Times New Roman" w:cs="Times New Roman"/>
          <w:sz w:val="28"/>
          <w:szCs w:val="28"/>
          <w:lang w:eastAsia="ru-RU"/>
        </w:rPr>
        <w:t xml:space="preserve">к.э.н., </w:t>
      </w:r>
      <w:r w:rsidR="0001090C">
        <w:rPr>
          <w:rFonts w:ascii="Times New Roman" w:eastAsia="Times New Roman" w:hAnsi="Times New Roman" w:cs="Times New Roman"/>
          <w:sz w:val="28"/>
          <w:szCs w:val="28"/>
          <w:lang w:eastAsia="ru-RU"/>
        </w:rPr>
        <w:t>научны</w:t>
      </w:r>
      <w:r w:rsidR="00FA2704">
        <w:rPr>
          <w:rFonts w:ascii="Times New Roman" w:eastAsia="Times New Roman" w:hAnsi="Times New Roman" w:cs="Times New Roman"/>
          <w:sz w:val="28"/>
          <w:szCs w:val="28"/>
          <w:lang w:eastAsia="ru-RU"/>
        </w:rPr>
        <w:t>й</w:t>
      </w:r>
      <w:r w:rsidR="0001090C">
        <w:rPr>
          <w:rFonts w:ascii="Times New Roman" w:eastAsia="Times New Roman" w:hAnsi="Times New Roman" w:cs="Times New Roman"/>
          <w:sz w:val="28"/>
          <w:szCs w:val="28"/>
          <w:lang w:eastAsia="ru-RU"/>
        </w:rPr>
        <w:t xml:space="preserve"> руководител</w:t>
      </w:r>
      <w:r w:rsidR="00B33468">
        <w:rPr>
          <w:rFonts w:ascii="Times New Roman" w:eastAsia="Times New Roman" w:hAnsi="Times New Roman" w:cs="Times New Roman"/>
          <w:sz w:val="28"/>
          <w:szCs w:val="28"/>
          <w:lang w:eastAsia="ru-RU"/>
        </w:rPr>
        <w:t>ь</w:t>
      </w:r>
      <w:r w:rsidR="0001090C">
        <w:rPr>
          <w:rFonts w:ascii="Times New Roman" w:eastAsia="Times New Roman" w:hAnsi="Times New Roman" w:cs="Times New Roman"/>
          <w:sz w:val="28"/>
          <w:szCs w:val="28"/>
          <w:lang w:eastAsia="ru-RU"/>
        </w:rPr>
        <w:t xml:space="preserve"> Высшей школы урбанистики ВШЭ, </w:t>
      </w:r>
      <w:r w:rsidRPr="00DE33BD">
        <w:rPr>
          <w:rFonts w:ascii="Times New Roman" w:eastAsia="Times New Roman" w:hAnsi="Times New Roman" w:cs="Times New Roman"/>
          <w:sz w:val="28"/>
          <w:szCs w:val="28"/>
          <w:lang w:eastAsia="ru-RU"/>
        </w:rPr>
        <w:t>старши</w:t>
      </w:r>
      <w:r w:rsidR="00B33468">
        <w:rPr>
          <w:rFonts w:ascii="Times New Roman" w:eastAsia="Times New Roman" w:hAnsi="Times New Roman" w:cs="Times New Roman"/>
          <w:sz w:val="28"/>
          <w:szCs w:val="28"/>
          <w:lang w:eastAsia="ru-RU"/>
        </w:rPr>
        <w:t>й</w:t>
      </w:r>
      <w:r w:rsidRPr="00DE33BD">
        <w:rPr>
          <w:rFonts w:ascii="Times New Roman" w:eastAsia="Times New Roman" w:hAnsi="Times New Roman" w:cs="Times New Roman"/>
          <w:sz w:val="28"/>
          <w:szCs w:val="28"/>
          <w:lang w:eastAsia="ru-RU"/>
        </w:rPr>
        <w:t xml:space="preserve"> научны</w:t>
      </w:r>
      <w:r w:rsidR="00B33468">
        <w:rPr>
          <w:rFonts w:ascii="Times New Roman" w:eastAsia="Times New Roman" w:hAnsi="Times New Roman" w:cs="Times New Roman"/>
          <w:sz w:val="28"/>
          <w:szCs w:val="28"/>
          <w:lang w:eastAsia="ru-RU"/>
        </w:rPr>
        <w:t>й</w:t>
      </w:r>
      <w:r w:rsidRPr="00DE33BD">
        <w:rPr>
          <w:rFonts w:ascii="Times New Roman" w:eastAsia="Times New Roman" w:hAnsi="Times New Roman" w:cs="Times New Roman"/>
          <w:sz w:val="28"/>
          <w:szCs w:val="28"/>
          <w:lang w:eastAsia="ru-RU"/>
        </w:rPr>
        <w:t xml:space="preserve"> сотрудник Лаборатории исследования отраслевых рынков Экспертного института</w:t>
      </w:r>
      <w:r w:rsidR="0001090C">
        <w:rPr>
          <w:rFonts w:ascii="Times New Roman" w:eastAsia="Times New Roman" w:hAnsi="Times New Roman" w:cs="Times New Roman"/>
          <w:sz w:val="28"/>
          <w:szCs w:val="28"/>
          <w:lang w:eastAsia="ru-RU"/>
        </w:rPr>
        <w:t xml:space="preserve"> ВШЭ</w:t>
      </w:r>
      <w:r w:rsidRPr="00DE33BD">
        <w:rPr>
          <w:rFonts w:ascii="Times New Roman" w:eastAsia="Times New Roman" w:hAnsi="Times New Roman" w:cs="Times New Roman"/>
          <w:sz w:val="28"/>
          <w:szCs w:val="28"/>
          <w:lang w:eastAsia="ru-RU"/>
        </w:rPr>
        <w:t xml:space="preserve">,  президент Фонда «Институт экономики города», </w:t>
      </w:r>
      <w:r w:rsidR="00F63AAE" w:rsidRPr="00DE33BD">
        <w:rPr>
          <w:rFonts w:ascii="Times New Roman" w:eastAsia="Times New Roman" w:hAnsi="Times New Roman" w:cs="Times New Roman"/>
          <w:sz w:val="28"/>
          <w:szCs w:val="28"/>
          <w:lang w:eastAsia="ru-RU"/>
        </w:rPr>
        <w:t>Т.Д. Полиди</w:t>
      </w:r>
      <w:r w:rsidR="00B33468">
        <w:rPr>
          <w:rFonts w:ascii="Times New Roman" w:eastAsia="Times New Roman" w:hAnsi="Times New Roman" w:cs="Times New Roman"/>
          <w:sz w:val="28"/>
          <w:szCs w:val="28"/>
          <w:lang w:eastAsia="ru-RU"/>
        </w:rPr>
        <w:t xml:space="preserve"> -</w:t>
      </w:r>
      <w:r w:rsidR="00F63AAE" w:rsidRPr="00DE33BD">
        <w:rPr>
          <w:rFonts w:ascii="Times New Roman" w:eastAsia="Times New Roman" w:hAnsi="Times New Roman" w:cs="Times New Roman"/>
          <w:sz w:val="28"/>
          <w:szCs w:val="28"/>
          <w:lang w:eastAsia="ru-RU"/>
        </w:rPr>
        <w:t xml:space="preserve"> аналитик Лаборатории исследования отраслевых рынков Экспертного института ВШЭ, исполнительны</w:t>
      </w:r>
      <w:r w:rsidR="00B33468">
        <w:rPr>
          <w:rFonts w:ascii="Times New Roman" w:eastAsia="Times New Roman" w:hAnsi="Times New Roman" w:cs="Times New Roman"/>
          <w:sz w:val="28"/>
          <w:szCs w:val="28"/>
          <w:lang w:eastAsia="ru-RU"/>
        </w:rPr>
        <w:t>й</w:t>
      </w:r>
      <w:r w:rsidR="00F63AAE" w:rsidRPr="00DE33BD">
        <w:rPr>
          <w:rFonts w:ascii="Times New Roman" w:eastAsia="Times New Roman" w:hAnsi="Times New Roman" w:cs="Times New Roman"/>
          <w:sz w:val="28"/>
          <w:szCs w:val="28"/>
          <w:lang w:eastAsia="ru-RU"/>
        </w:rPr>
        <w:t xml:space="preserve"> директор Фонда «Институт экономики города»</w:t>
      </w:r>
      <w:r w:rsidR="006B0B95">
        <w:rPr>
          <w:rFonts w:ascii="Times New Roman" w:eastAsia="Times New Roman" w:hAnsi="Times New Roman" w:cs="Times New Roman"/>
          <w:sz w:val="28"/>
          <w:szCs w:val="28"/>
          <w:lang w:eastAsia="ru-RU"/>
        </w:rPr>
        <w:t>,</w:t>
      </w:r>
      <w:r w:rsidR="006B0B95" w:rsidRPr="006B0B95">
        <w:rPr>
          <w:rFonts w:ascii="Times New Roman" w:eastAsia="Times New Roman" w:hAnsi="Times New Roman" w:cs="Times New Roman"/>
          <w:sz w:val="28"/>
          <w:szCs w:val="28"/>
          <w:lang w:eastAsia="ru-RU"/>
        </w:rPr>
        <w:t xml:space="preserve"> </w:t>
      </w:r>
      <w:r w:rsidR="006B0B95" w:rsidRPr="00DE33BD">
        <w:rPr>
          <w:rFonts w:ascii="Times New Roman" w:eastAsia="Times New Roman" w:hAnsi="Times New Roman" w:cs="Times New Roman"/>
          <w:sz w:val="28"/>
          <w:szCs w:val="28"/>
          <w:lang w:eastAsia="ru-RU"/>
        </w:rPr>
        <w:t>А.С. Пузанов</w:t>
      </w:r>
      <w:r w:rsidR="00B33468">
        <w:rPr>
          <w:rFonts w:ascii="Times New Roman" w:eastAsia="Times New Roman" w:hAnsi="Times New Roman" w:cs="Times New Roman"/>
          <w:sz w:val="28"/>
          <w:szCs w:val="28"/>
          <w:lang w:eastAsia="ru-RU"/>
        </w:rPr>
        <w:t xml:space="preserve"> -</w:t>
      </w:r>
      <w:r w:rsidR="006B0B95" w:rsidRPr="00DE33BD">
        <w:rPr>
          <w:rFonts w:ascii="Times New Roman" w:eastAsia="Times New Roman" w:hAnsi="Times New Roman" w:cs="Times New Roman"/>
          <w:sz w:val="28"/>
          <w:szCs w:val="28"/>
          <w:lang w:eastAsia="ru-RU"/>
        </w:rPr>
        <w:t xml:space="preserve"> </w:t>
      </w:r>
      <w:r w:rsidR="00B33468">
        <w:rPr>
          <w:rFonts w:ascii="Times New Roman" w:eastAsia="Times New Roman" w:hAnsi="Times New Roman" w:cs="Times New Roman"/>
          <w:sz w:val="28"/>
          <w:szCs w:val="28"/>
          <w:lang w:eastAsia="ru-RU"/>
        </w:rPr>
        <w:t xml:space="preserve">к.г.н., </w:t>
      </w:r>
      <w:r w:rsidR="0001090C">
        <w:rPr>
          <w:rFonts w:ascii="Times New Roman" w:eastAsia="Times New Roman" w:hAnsi="Times New Roman" w:cs="Times New Roman"/>
          <w:sz w:val="28"/>
          <w:szCs w:val="28"/>
          <w:lang w:eastAsia="ru-RU"/>
        </w:rPr>
        <w:t>заведующи</w:t>
      </w:r>
      <w:r w:rsidR="00B33468">
        <w:rPr>
          <w:rFonts w:ascii="Times New Roman" w:eastAsia="Times New Roman" w:hAnsi="Times New Roman" w:cs="Times New Roman"/>
          <w:sz w:val="28"/>
          <w:szCs w:val="28"/>
          <w:lang w:eastAsia="ru-RU"/>
        </w:rPr>
        <w:t>й</w:t>
      </w:r>
      <w:r w:rsidR="0001090C">
        <w:rPr>
          <w:rFonts w:ascii="Times New Roman" w:eastAsia="Times New Roman" w:hAnsi="Times New Roman" w:cs="Times New Roman"/>
          <w:sz w:val="28"/>
          <w:szCs w:val="28"/>
          <w:lang w:eastAsia="ru-RU"/>
        </w:rPr>
        <w:t xml:space="preserve"> кафедр</w:t>
      </w:r>
      <w:r w:rsidR="00B33468">
        <w:rPr>
          <w:rFonts w:ascii="Times New Roman" w:eastAsia="Times New Roman" w:hAnsi="Times New Roman" w:cs="Times New Roman"/>
          <w:sz w:val="28"/>
          <w:szCs w:val="28"/>
          <w:lang w:eastAsia="ru-RU"/>
        </w:rPr>
        <w:t>ы</w:t>
      </w:r>
      <w:r w:rsidR="0001090C">
        <w:rPr>
          <w:rFonts w:ascii="Times New Roman" w:eastAsia="Times New Roman" w:hAnsi="Times New Roman" w:cs="Times New Roman"/>
          <w:sz w:val="28"/>
          <w:szCs w:val="28"/>
          <w:lang w:eastAsia="ru-RU"/>
        </w:rPr>
        <w:t xml:space="preserve"> экономики города и муниципального управления ВШЭ, </w:t>
      </w:r>
      <w:r w:rsidR="006B0B95" w:rsidRPr="00DE33BD">
        <w:rPr>
          <w:rFonts w:ascii="Times New Roman" w:eastAsia="Times New Roman" w:hAnsi="Times New Roman" w:cs="Times New Roman"/>
          <w:sz w:val="28"/>
          <w:szCs w:val="28"/>
          <w:lang w:eastAsia="ru-RU"/>
        </w:rPr>
        <w:t>старши</w:t>
      </w:r>
      <w:r w:rsidR="00B33468">
        <w:rPr>
          <w:rFonts w:ascii="Times New Roman" w:eastAsia="Times New Roman" w:hAnsi="Times New Roman" w:cs="Times New Roman"/>
          <w:sz w:val="28"/>
          <w:szCs w:val="28"/>
          <w:lang w:eastAsia="ru-RU"/>
        </w:rPr>
        <w:t>й</w:t>
      </w:r>
      <w:r w:rsidR="006B0B95" w:rsidRPr="00DE33BD">
        <w:rPr>
          <w:rFonts w:ascii="Times New Roman" w:eastAsia="Times New Roman" w:hAnsi="Times New Roman" w:cs="Times New Roman"/>
          <w:sz w:val="28"/>
          <w:szCs w:val="28"/>
          <w:lang w:eastAsia="ru-RU"/>
        </w:rPr>
        <w:t xml:space="preserve"> научны</w:t>
      </w:r>
      <w:r w:rsidR="00B33468">
        <w:rPr>
          <w:rFonts w:ascii="Times New Roman" w:eastAsia="Times New Roman" w:hAnsi="Times New Roman" w:cs="Times New Roman"/>
          <w:sz w:val="28"/>
          <w:szCs w:val="28"/>
          <w:lang w:eastAsia="ru-RU"/>
        </w:rPr>
        <w:t>й</w:t>
      </w:r>
      <w:r w:rsidR="006B0B95" w:rsidRPr="00DE33BD">
        <w:rPr>
          <w:rFonts w:ascii="Times New Roman" w:eastAsia="Times New Roman" w:hAnsi="Times New Roman" w:cs="Times New Roman"/>
          <w:sz w:val="28"/>
          <w:szCs w:val="28"/>
          <w:lang w:eastAsia="ru-RU"/>
        </w:rPr>
        <w:t xml:space="preserve"> сотрудник </w:t>
      </w:r>
      <w:r w:rsidR="006B0B95" w:rsidRPr="00873CEF">
        <w:rPr>
          <w:rFonts w:ascii="Times New Roman" w:eastAsia="Times New Roman" w:hAnsi="Times New Roman" w:cs="Times New Roman"/>
          <w:sz w:val="28"/>
          <w:szCs w:val="28"/>
          <w:lang w:eastAsia="ru-RU"/>
        </w:rPr>
        <w:t>Лаборатории исследования отраслевых рынков Экспертного института</w:t>
      </w:r>
      <w:r w:rsidR="00D42A99" w:rsidRPr="00873CEF">
        <w:rPr>
          <w:rFonts w:ascii="Times New Roman" w:eastAsia="Times New Roman" w:hAnsi="Times New Roman" w:cs="Times New Roman"/>
          <w:sz w:val="28"/>
          <w:szCs w:val="28"/>
          <w:lang w:eastAsia="ru-RU"/>
        </w:rPr>
        <w:t xml:space="preserve"> ВШЭ</w:t>
      </w:r>
      <w:r w:rsidR="006B0B95" w:rsidRPr="00873CEF">
        <w:rPr>
          <w:rFonts w:ascii="Times New Roman" w:eastAsia="Times New Roman" w:hAnsi="Times New Roman" w:cs="Times New Roman"/>
          <w:sz w:val="28"/>
          <w:szCs w:val="28"/>
          <w:lang w:eastAsia="ru-RU"/>
        </w:rPr>
        <w:t>, генеральны</w:t>
      </w:r>
      <w:r w:rsidR="00B33468" w:rsidRPr="00873CEF">
        <w:rPr>
          <w:rFonts w:ascii="Times New Roman" w:eastAsia="Times New Roman" w:hAnsi="Times New Roman" w:cs="Times New Roman"/>
          <w:sz w:val="28"/>
          <w:szCs w:val="28"/>
          <w:lang w:eastAsia="ru-RU"/>
        </w:rPr>
        <w:t>й</w:t>
      </w:r>
      <w:r w:rsidR="006B0B95" w:rsidRPr="00873CEF">
        <w:rPr>
          <w:rFonts w:ascii="Times New Roman" w:eastAsia="Times New Roman" w:hAnsi="Times New Roman" w:cs="Times New Roman"/>
          <w:sz w:val="28"/>
          <w:szCs w:val="28"/>
          <w:lang w:eastAsia="ru-RU"/>
        </w:rPr>
        <w:t xml:space="preserve"> директор Фонда «Институт экономики города»</w:t>
      </w:r>
      <w:r w:rsidR="00FA2704" w:rsidRPr="00873CEF">
        <w:rPr>
          <w:rFonts w:ascii="Times New Roman" w:eastAsia="Times New Roman" w:hAnsi="Times New Roman" w:cs="Times New Roman"/>
          <w:sz w:val="28"/>
          <w:szCs w:val="28"/>
          <w:lang w:eastAsia="ru-RU"/>
        </w:rPr>
        <w:t xml:space="preserve">, Е.Г Ясин – д.э.н., </w:t>
      </w:r>
      <w:r w:rsidR="00D42A99" w:rsidRPr="00873CEF">
        <w:rPr>
          <w:rFonts w:ascii="Times New Roman" w:eastAsia="Times New Roman" w:hAnsi="Times New Roman" w:cs="Times New Roman"/>
          <w:sz w:val="28"/>
          <w:szCs w:val="28"/>
          <w:lang w:eastAsia="ru-RU"/>
        </w:rPr>
        <w:t xml:space="preserve">профессор, научный руководитель </w:t>
      </w:r>
      <w:r w:rsidR="00FA2704" w:rsidRPr="00873CEF">
        <w:rPr>
          <w:rFonts w:ascii="Times New Roman" w:eastAsia="Times New Roman" w:hAnsi="Times New Roman" w:cs="Times New Roman"/>
          <w:sz w:val="28"/>
          <w:szCs w:val="28"/>
          <w:lang w:eastAsia="ru-RU"/>
        </w:rPr>
        <w:t>ВШЭ</w:t>
      </w:r>
      <w:r w:rsidRPr="00873CEF">
        <w:rPr>
          <w:rFonts w:ascii="Times New Roman" w:eastAsia="Times New Roman" w:hAnsi="Times New Roman" w:cs="Times New Roman"/>
          <w:sz w:val="28"/>
          <w:szCs w:val="28"/>
          <w:lang w:eastAsia="ru-RU"/>
        </w:rPr>
        <w:t>.</w:t>
      </w:r>
      <w:r w:rsidRPr="00DE33BD">
        <w:rPr>
          <w:rFonts w:ascii="Times New Roman" w:eastAsia="Times New Roman" w:hAnsi="Times New Roman" w:cs="Times New Roman"/>
          <w:sz w:val="28"/>
          <w:szCs w:val="28"/>
          <w:lang w:eastAsia="ru-RU"/>
        </w:rPr>
        <w:t xml:space="preserve"> </w:t>
      </w:r>
    </w:p>
    <w:p w:rsidR="00E1532F" w:rsidRPr="00CD5352" w:rsidRDefault="00E1532F" w:rsidP="005A03CE">
      <w:pPr>
        <w:spacing w:after="0" w:line="360" w:lineRule="auto"/>
        <w:ind w:right="-6" w:firstLine="709"/>
        <w:jc w:val="both"/>
        <w:rPr>
          <w:rFonts w:ascii="Times New Roman" w:eastAsia="Times New Roman" w:hAnsi="Times New Roman" w:cs="Times New Roman"/>
          <w:sz w:val="28"/>
          <w:szCs w:val="28"/>
          <w:lang w:eastAsia="ru-RU"/>
        </w:rPr>
      </w:pPr>
      <w:r w:rsidRPr="00DE33BD">
        <w:rPr>
          <w:rFonts w:ascii="Times New Roman" w:eastAsia="Times New Roman" w:hAnsi="Times New Roman" w:cs="Times New Roman"/>
          <w:sz w:val="28"/>
          <w:szCs w:val="28"/>
          <w:lang w:eastAsia="ru-RU"/>
        </w:rPr>
        <w:t>В 2011 году по результатам работы широкого круга экспертов</w:t>
      </w:r>
      <w:r w:rsidR="00F23969">
        <w:rPr>
          <w:rFonts w:ascii="Times New Roman" w:eastAsia="Times New Roman" w:hAnsi="Times New Roman" w:cs="Times New Roman"/>
          <w:sz w:val="28"/>
          <w:szCs w:val="28"/>
          <w:lang w:eastAsia="ru-RU"/>
        </w:rPr>
        <w:t xml:space="preserve">, в том числе авторов настоящей «Новой жилищной стратегии», </w:t>
      </w:r>
      <w:r w:rsidRPr="00DE33BD">
        <w:rPr>
          <w:rFonts w:ascii="Times New Roman" w:eastAsia="Times New Roman" w:hAnsi="Times New Roman" w:cs="Times New Roman"/>
          <w:sz w:val="28"/>
          <w:szCs w:val="28"/>
          <w:lang w:eastAsia="ru-RU"/>
        </w:rPr>
        <w:t>была подготовлена  «Стратегия-2020: Новая модель роста – новая социальная политика»</w:t>
      </w:r>
      <w:r w:rsidR="00F23969">
        <w:rPr>
          <w:rFonts w:ascii="Times New Roman" w:eastAsia="Times New Roman" w:hAnsi="Times New Roman" w:cs="Times New Roman"/>
          <w:sz w:val="28"/>
          <w:szCs w:val="28"/>
          <w:lang w:eastAsia="ru-RU"/>
        </w:rPr>
        <w:t>, одна из глав которой была посвящена</w:t>
      </w:r>
      <w:r w:rsidR="005A03CE" w:rsidRPr="00CD5352">
        <w:rPr>
          <w:rFonts w:ascii="Times New Roman" w:eastAsia="Times New Roman" w:hAnsi="Times New Roman" w:cs="Times New Roman"/>
          <w:sz w:val="28"/>
          <w:szCs w:val="28"/>
          <w:lang w:eastAsia="ru-RU"/>
        </w:rPr>
        <w:t xml:space="preserve"> необходимост</w:t>
      </w:r>
      <w:r w:rsidR="00F23969">
        <w:rPr>
          <w:rFonts w:ascii="Times New Roman" w:eastAsia="Times New Roman" w:hAnsi="Times New Roman" w:cs="Times New Roman"/>
          <w:sz w:val="28"/>
          <w:szCs w:val="28"/>
          <w:lang w:eastAsia="ru-RU"/>
        </w:rPr>
        <w:t>и</w:t>
      </w:r>
      <w:r w:rsidR="005A03CE" w:rsidRPr="00CD5352">
        <w:rPr>
          <w:rFonts w:ascii="Times New Roman" w:eastAsia="Times New Roman" w:hAnsi="Times New Roman" w:cs="Times New Roman"/>
          <w:sz w:val="28"/>
          <w:szCs w:val="28"/>
          <w:lang w:eastAsia="ru-RU"/>
        </w:rPr>
        <w:t xml:space="preserve"> совершенствования</w:t>
      </w:r>
      <w:r w:rsidRPr="00CD5352">
        <w:rPr>
          <w:rFonts w:ascii="Times New Roman" w:eastAsia="Times New Roman" w:hAnsi="Times New Roman" w:cs="Times New Roman"/>
          <w:sz w:val="28"/>
          <w:szCs w:val="28"/>
          <w:lang w:eastAsia="ru-RU"/>
        </w:rPr>
        <w:t xml:space="preserve"> жилищной политики</w:t>
      </w:r>
      <w:r w:rsidR="00C23FFD" w:rsidRPr="00CD5352">
        <w:rPr>
          <w:rFonts w:ascii="Times New Roman" w:hAnsi="Times New Roman" w:cs="Times New Roman"/>
          <w:sz w:val="28"/>
          <w:szCs w:val="28"/>
          <w:vertAlign w:val="superscript"/>
        </w:rPr>
        <w:footnoteReference w:id="1"/>
      </w:r>
      <w:r w:rsidR="00C23FFD" w:rsidRPr="00CD5352">
        <w:rPr>
          <w:rFonts w:ascii="Times New Roman" w:hAnsi="Times New Roman" w:cs="Times New Roman"/>
          <w:sz w:val="28"/>
          <w:szCs w:val="28"/>
          <w:vertAlign w:val="superscript"/>
        </w:rPr>
        <w:t>)</w:t>
      </w:r>
      <w:bookmarkEnd w:id="0"/>
      <w:r w:rsidR="00F23969" w:rsidRPr="00CD5352">
        <w:rPr>
          <w:rFonts w:ascii="Times New Roman" w:hAnsi="Times New Roman" w:cs="Times New Roman"/>
          <w:sz w:val="28"/>
          <w:szCs w:val="28"/>
        </w:rPr>
        <w:t>.</w:t>
      </w:r>
      <w:r w:rsidRPr="00CD5352">
        <w:rPr>
          <w:rFonts w:ascii="Times New Roman" w:hAnsi="Times New Roman" w:cs="Times New Roman"/>
          <w:sz w:val="28"/>
          <w:szCs w:val="28"/>
          <w:vertAlign w:val="superscript"/>
        </w:rPr>
        <w:t xml:space="preserve"> </w:t>
      </w:r>
      <w:r w:rsidRPr="00CD5352">
        <w:rPr>
          <w:rFonts w:ascii="Times New Roman" w:eastAsia="Times New Roman" w:hAnsi="Times New Roman" w:cs="Times New Roman"/>
          <w:sz w:val="28"/>
          <w:szCs w:val="28"/>
          <w:lang w:eastAsia="ru-RU"/>
        </w:rPr>
        <w:t>Предлагаемая новая жилищная стратегия во многом опирается, развивает и дополнительно обосновывает выводы и предложения, ко</w:t>
      </w:r>
      <w:r w:rsidR="005A03CE" w:rsidRPr="00CD5352">
        <w:rPr>
          <w:rFonts w:ascii="Times New Roman" w:eastAsia="Times New Roman" w:hAnsi="Times New Roman" w:cs="Times New Roman"/>
          <w:sz w:val="28"/>
          <w:szCs w:val="28"/>
          <w:lang w:eastAsia="ru-RU"/>
        </w:rPr>
        <w:t>торые были отражены в Стратегии-</w:t>
      </w:r>
      <w:r w:rsidRPr="00CD5352">
        <w:rPr>
          <w:rFonts w:ascii="Times New Roman" w:eastAsia="Times New Roman" w:hAnsi="Times New Roman" w:cs="Times New Roman"/>
          <w:sz w:val="28"/>
          <w:szCs w:val="28"/>
          <w:lang w:eastAsia="ru-RU"/>
        </w:rPr>
        <w:t>2020</w:t>
      </w:r>
      <w:r w:rsidR="00F23969">
        <w:rPr>
          <w:rFonts w:ascii="Times New Roman" w:eastAsia="Times New Roman" w:hAnsi="Times New Roman" w:cs="Times New Roman"/>
          <w:sz w:val="28"/>
          <w:szCs w:val="28"/>
          <w:lang w:eastAsia="ru-RU"/>
        </w:rPr>
        <w:t>.</w:t>
      </w:r>
      <w:r w:rsidRPr="00CD5352">
        <w:rPr>
          <w:rFonts w:ascii="Times New Roman" w:eastAsia="Times New Roman" w:hAnsi="Times New Roman" w:cs="Times New Roman"/>
          <w:sz w:val="28"/>
          <w:szCs w:val="28"/>
          <w:lang w:eastAsia="ru-RU"/>
        </w:rPr>
        <w:t xml:space="preserve"> </w:t>
      </w:r>
    </w:p>
    <w:p w:rsidR="00F63AAE" w:rsidRPr="00DE33BD" w:rsidRDefault="00F63AAE" w:rsidP="00F63AAE">
      <w:pPr>
        <w:spacing w:after="0" w:line="360" w:lineRule="auto"/>
        <w:ind w:right="-6" w:firstLine="709"/>
        <w:jc w:val="both"/>
        <w:rPr>
          <w:rFonts w:ascii="Times New Roman" w:eastAsia="Times New Roman" w:hAnsi="Times New Roman" w:cs="Times New Roman"/>
          <w:sz w:val="28"/>
          <w:szCs w:val="28"/>
          <w:lang w:eastAsia="ru-RU"/>
        </w:rPr>
      </w:pPr>
      <w:r w:rsidRPr="00CD5352">
        <w:rPr>
          <w:rFonts w:ascii="Times New Roman" w:eastAsia="Times New Roman" w:hAnsi="Times New Roman" w:cs="Times New Roman"/>
          <w:sz w:val="28"/>
          <w:szCs w:val="28"/>
          <w:lang w:eastAsia="ru-RU"/>
        </w:rPr>
        <w:t>Предс</w:t>
      </w:r>
      <w:r>
        <w:rPr>
          <w:rFonts w:ascii="Times New Roman" w:eastAsia="Times New Roman" w:hAnsi="Times New Roman" w:cs="Times New Roman"/>
          <w:sz w:val="28"/>
          <w:szCs w:val="28"/>
          <w:lang w:eastAsia="ru-RU"/>
        </w:rPr>
        <w:t>тавляется, что обсуждение накопившихся проблем в жилищной сфере и поиск путей их решения особенно актуальн</w:t>
      </w:r>
      <w:r w:rsidR="00141EE3">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в сегодняшних непростых макроэкономических условиях. Ведь кризис – это не только большое число проблем, но еще </w:t>
      </w:r>
      <w:r w:rsidR="00141EE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шанс для корректировки стратегии на будущее</w:t>
      </w:r>
      <w:r w:rsidR="00141E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1532F" w:rsidRPr="005A03CE" w:rsidRDefault="00E1532F" w:rsidP="005A03CE">
      <w:pPr>
        <w:spacing w:after="0" w:line="36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Авторы надеются, что выводы и предложения, представленные в настоящей работе</w:t>
      </w:r>
      <w:r w:rsidR="00F63AAE">
        <w:rPr>
          <w:rFonts w:ascii="Times New Roman" w:eastAsia="Times New Roman" w:hAnsi="Times New Roman" w:cs="Times New Roman"/>
          <w:sz w:val="28"/>
          <w:szCs w:val="28"/>
          <w:lang w:eastAsia="ru-RU"/>
        </w:rPr>
        <w:t xml:space="preserve">, будут интересны для широкого </w:t>
      </w:r>
      <w:r w:rsidR="00141EE3">
        <w:rPr>
          <w:rFonts w:ascii="Times New Roman" w:eastAsia="Times New Roman" w:hAnsi="Times New Roman" w:cs="Times New Roman"/>
          <w:sz w:val="28"/>
          <w:szCs w:val="28"/>
          <w:lang w:eastAsia="ru-RU"/>
        </w:rPr>
        <w:t xml:space="preserve">экспертного </w:t>
      </w:r>
      <w:r w:rsidR="00F63AAE">
        <w:rPr>
          <w:rFonts w:ascii="Times New Roman" w:eastAsia="Times New Roman" w:hAnsi="Times New Roman" w:cs="Times New Roman"/>
          <w:sz w:val="28"/>
          <w:szCs w:val="28"/>
          <w:lang w:eastAsia="ru-RU"/>
        </w:rPr>
        <w:t xml:space="preserve">обсуждения и полезны для лиц, принимающих решения по вопросам жилищной политики. </w:t>
      </w:r>
    </w:p>
    <w:p w:rsidR="00B33468" w:rsidRDefault="00B33468"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sectPr w:rsidR="00B33468" w:rsidSect="00B6590B">
          <w:footerReference w:type="default" r:id="rId9"/>
          <w:footerReference w:type="first" r:id="rId10"/>
          <w:pgSz w:w="11906" w:h="16838"/>
          <w:pgMar w:top="1134" w:right="851" w:bottom="1134" w:left="1701" w:header="709" w:footer="709" w:gutter="0"/>
          <w:pgNumType w:start="0"/>
          <w:cols w:space="708"/>
          <w:titlePg/>
          <w:docGrid w:linePitch="360"/>
        </w:sectPr>
      </w:pPr>
    </w:p>
    <w:sdt>
      <w:sdtPr>
        <w:rPr>
          <w:rFonts w:asciiTheme="minorHAnsi" w:eastAsiaTheme="minorHAnsi" w:hAnsiTheme="minorHAnsi" w:cstheme="minorBidi"/>
          <w:b w:val="0"/>
          <w:bCs w:val="0"/>
          <w:caps w:val="0"/>
          <w:color w:val="auto"/>
          <w:sz w:val="22"/>
          <w:szCs w:val="22"/>
          <w:lang w:eastAsia="en-US"/>
        </w:rPr>
        <w:id w:val="1291245457"/>
        <w:docPartObj>
          <w:docPartGallery w:val="Table of Contents"/>
          <w:docPartUnique/>
        </w:docPartObj>
      </w:sdtPr>
      <w:sdtContent>
        <w:p w:rsidR="00C535E3" w:rsidRPr="00C535E3" w:rsidRDefault="00C535E3" w:rsidP="00C535E3">
          <w:pPr>
            <w:pStyle w:val="affc"/>
            <w:jc w:val="center"/>
            <w:rPr>
              <w:rFonts w:ascii="Times New Roman" w:hAnsi="Times New Roman" w:cs="Times New Roman"/>
              <w:color w:val="auto"/>
            </w:rPr>
          </w:pPr>
          <w:r w:rsidRPr="00C535E3">
            <w:rPr>
              <w:rFonts w:ascii="Times New Roman" w:hAnsi="Times New Roman" w:cs="Times New Roman"/>
              <w:color w:val="auto"/>
            </w:rPr>
            <w:t>Оглавление</w:t>
          </w:r>
        </w:p>
        <w:p w:rsidR="00C535E3" w:rsidRDefault="006B4D13">
          <w:pPr>
            <w:pStyle w:val="28"/>
            <w:tabs>
              <w:tab w:val="right" w:leader="dot" w:pos="9344"/>
            </w:tabs>
            <w:rPr>
              <w:rFonts w:asciiTheme="minorHAnsi" w:eastAsiaTheme="minorEastAsia" w:hAnsiTheme="minorHAnsi" w:cstheme="minorBidi"/>
              <w:noProof/>
              <w:sz w:val="22"/>
              <w:szCs w:val="22"/>
            </w:rPr>
          </w:pPr>
          <w:r w:rsidRPr="006B4D13">
            <w:fldChar w:fldCharType="begin"/>
          </w:r>
          <w:r w:rsidR="00C535E3">
            <w:instrText xml:space="preserve"> TOC \o "1-3" \h \z \u </w:instrText>
          </w:r>
          <w:r w:rsidRPr="006B4D13">
            <w:fldChar w:fldCharType="separate"/>
          </w:r>
          <w:hyperlink w:anchor="_Toc410988328" w:history="1">
            <w:r w:rsidR="00C535E3">
              <w:rPr>
                <w:rStyle w:val="afa"/>
                <w:rFonts w:eastAsiaTheme="majorEastAsia"/>
                <w:noProof/>
              </w:rPr>
              <w:t>В</w:t>
            </w:r>
            <w:r w:rsidR="00C535E3" w:rsidRPr="004D3BC9">
              <w:rPr>
                <w:rStyle w:val="afa"/>
                <w:rFonts w:eastAsiaTheme="majorEastAsia"/>
                <w:noProof/>
              </w:rPr>
              <w:t>ведение</w:t>
            </w:r>
            <w:r w:rsidR="00C535E3">
              <w:rPr>
                <w:noProof/>
                <w:webHidden/>
              </w:rPr>
              <w:tab/>
            </w:r>
            <w:r>
              <w:rPr>
                <w:noProof/>
                <w:webHidden/>
              </w:rPr>
              <w:fldChar w:fldCharType="begin"/>
            </w:r>
            <w:r w:rsidR="00C535E3">
              <w:rPr>
                <w:noProof/>
                <w:webHidden/>
              </w:rPr>
              <w:instrText xml:space="preserve"> PAGEREF _Toc410988328 \h </w:instrText>
            </w:r>
            <w:r>
              <w:rPr>
                <w:noProof/>
                <w:webHidden/>
              </w:rPr>
            </w:r>
            <w:r>
              <w:rPr>
                <w:noProof/>
                <w:webHidden/>
              </w:rPr>
              <w:fldChar w:fldCharType="separate"/>
            </w:r>
            <w:r w:rsidR="00C535E3">
              <w:rPr>
                <w:noProof/>
                <w:webHidden/>
              </w:rPr>
              <w:t>3</w:t>
            </w:r>
            <w:r>
              <w:rPr>
                <w:noProof/>
                <w:webHidden/>
              </w:rPr>
              <w:fldChar w:fldCharType="end"/>
            </w:r>
          </w:hyperlink>
        </w:p>
        <w:p w:rsidR="00C535E3" w:rsidRDefault="006B4D13">
          <w:pPr>
            <w:pStyle w:val="28"/>
            <w:tabs>
              <w:tab w:val="right" w:leader="dot" w:pos="9344"/>
            </w:tabs>
            <w:rPr>
              <w:rFonts w:asciiTheme="minorHAnsi" w:eastAsiaTheme="minorEastAsia" w:hAnsiTheme="minorHAnsi" w:cstheme="minorBidi"/>
              <w:noProof/>
              <w:sz w:val="22"/>
              <w:szCs w:val="22"/>
            </w:rPr>
          </w:pPr>
          <w:hyperlink w:anchor="_Toc410988329" w:history="1">
            <w:r w:rsidR="00C535E3" w:rsidRPr="004D3BC9">
              <w:rPr>
                <w:rStyle w:val="afa"/>
                <w:rFonts w:eastAsiaTheme="majorEastAsia"/>
                <w:noProof/>
              </w:rPr>
              <w:t>1 Основные тенденции в жилищной сфере России</w:t>
            </w:r>
            <w:r w:rsidR="00C535E3">
              <w:rPr>
                <w:noProof/>
                <w:webHidden/>
              </w:rPr>
              <w:tab/>
            </w:r>
            <w:r>
              <w:rPr>
                <w:noProof/>
                <w:webHidden/>
              </w:rPr>
              <w:fldChar w:fldCharType="begin"/>
            </w:r>
            <w:r w:rsidR="00C535E3">
              <w:rPr>
                <w:noProof/>
                <w:webHidden/>
              </w:rPr>
              <w:instrText xml:space="preserve"> PAGEREF _Toc410988329 \h </w:instrText>
            </w:r>
            <w:r>
              <w:rPr>
                <w:noProof/>
                <w:webHidden/>
              </w:rPr>
            </w:r>
            <w:r>
              <w:rPr>
                <w:noProof/>
                <w:webHidden/>
              </w:rPr>
              <w:fldChar w:fldCharType="separate"/>
            </w:r>
            <w:r w:rsidR="00C535E3">
              <w:rPr>
                <w:noProof/>
                <w:webHidden/>
              </w:rPr>
              <w:t>5</w:t>
            </w:r>
            <w:r>
              <w:rPr>
                <w:noProof/>
                <w:webHidden/>
              </w:rPr>
              <w:fldChar w:fldCharType="end"/>
            </w:r>
          </w:hyperlink>
        </w:p>
        <w:p w:rsidR="00C535E3" w:rsidRDefault="006B4D13">
          <w:pPr>
            <w:pStyle w:val="28"/>
            <w:tabs>
              <w:tab w:val="right" w:leader="dot" w:pos="9344"/>
            </w:tabs>
            <w:rPr>
              <w:rFonts w:asciiTheme="minorHAnsi" w:eastAsiaTheme="minorEastAsia" w:hAnsiTheme="minorHAnsi" w:cstheme="minorBidi"/>
              <w:noProof/>
              <w:sz w:val="22"/>
              <w:szCs w:val="22"/>
            </w:rPr>
          </w:pPr>
          <w:hyperlink w:anchor="_Toc410988330" w:history="1">
            <w:r w:rsidR="00C535E3" w:rsidRPr="004D3BC9">
              <w:rPr>
                <w:rStyle w:val="afa"/>
                <w:rFonts w:eastAsiaTheme="majorEastAsia"/>
                <w:noProof/>
              </w:rPr>
              <w:t>2  Жилищная политика в 1991 – 2014 гг.</w:t>
            </w:r>
            <w:r w:rsidR="00C535E3">
              <w:rPr>
                <w:noProof/>
                <w:webHidden/>
              </w:rPr>
              <w:tab/>
            </w:r>
            <w:r>
              <w:rPr>
                <w:noProof/>
                <w:webHidden/>
              </w:rPr>
              <w:fldChar w:fldCharType="begin"/>
            </w:r>
            <w:r w:rsidR="00C535E3">
              <w:rPr>
                <w:noProof/>
                <w:webHidden/>
              </w:rPr>
              <w:instrText xml:space="preserve"> PAGEREF _Toc410988330 \h </w:instrText>
            </w:r>
            <w:r>
              <w:rPr>
                <w:noProof/>
                <w:webHidden/>
              </w:rPr>
            </w:r>
            <w:r>
              <w:rPr>
                <w:noProof/>
                <w:webHidden/>
              </w:rPr>
              <w:fldChar w:fldCharType="separate"/>
            </w:r>
            <w:r w:rsidR="00C535E3">
              <w:rPr>
                <w:noProof/>
                <w:webHidden/>
              </w:rPr>
              <w:t>11</w:t>
            </w:r>
            <w:r>
              <w:rPr>
                <w:noProof/>
                <w:webHidden/>
              </w:rPr>
              <w:fldChar w:fldCharType="end"/>
            </w:r>
          </w:hyperlink>
        </w:p>
        <w:p w:rsidR="00C535E3" w:rsidRDefault="006B4D13">
          <w:pPr>
            <w:pStyle w:val="28"/>
            <w:tabs>
              <w:tab w:val="right" w:leader="dot" w:pos="9344"/>
            </w:tabs>
            <w:rPr>
              <w:rFonts w:asciiTheme="minorHAnsi" w:eastAsiaTheme="minorEastAsia" w:hAnsiTheme="minorHAnsi" w:cstheme="minorBidi"/>
              <w:noProof/>
              <w:sz w:val="22"/>
              <w:szCs w:val="22"/>
            </w:rPr>
          </w:pPr>
          <w:hyperlink w:anchor="_Toc410988331" w:history="1">
            <w:r w:rsidR="00C535E3" w:rsidRPr="004D3BC9">
              <w:rPr>
                <w:rStyle w:val="afa"/>
                <w:rFonts w:eastAsiaTheme="majorEastAsia"/>
                <w:noProof/>
              </w:rPr>
              <w:t>3 Основные вызовы и угрозы в жилищной сфере</w:t>
            </w:r>
            <w:r w:rsidR="00C535E3">
              <w:rPr>
                <w:noProof/>
                <w:webHidden/>
              </w:rPr>
              <w:tab/>
            </w:r>
            <w:r>
              <w:rPr>
                <w:noProof/>
                <w:webHidden/>
              </w:rPr>
              <w:fldChar w:fldCharType="begin"/>
            </w:r>
            <w:r w:rsidR="00C535E3">
              <w:rPr>
                <w:noProof/>
                <w:webHidden/>
              </w:rPr>
              <w:instrText xml:space="preserve"> PAGEREF _Toc410988331 \h </w:instrText>
            </w:r>
            <w:r>
              <w:rPr>
                <w:noProof/>
                <w:webHidden/>
              </w:rPr>
            </w:r>
            <w:r>
              <w:rPr>
                <w:noProof/>
                <w:webHidden/>
              </w:rPr>
              <w:fldChar w:fldCharType="separate"/>
            </w:r>
            <w:r w:rsidR="00C535E3">
              <w:rPr>
                <w:noProof/>
                <w:webHidden/>
              </w:rPr>
              <w:t>16</w:t>
            </w:r>
            <w:r>
              <w:rPr>
                <w:noProof/>
                <w:webHidden/>
              </w:rPr>
              <w:fldChar w:fldCharType="end"/>
            </w:r>
          </w:hyperlink>
        </w:p>
        <w:p w:rsidR="00C535E3" w:rsidRDefault="006B4D13">
          <w:pPr>
            <w:pStyle w:val="28"/>
            <w:tabs>
              <w:tab w:val="right" w:leader="dot" w:pos="9344"/>
            </w:tabs>
            <w:rPr>
              <w:rFonts w:asciiTheme="minorHAnsi" w:eastAsiaTheme="minorEastAsia" w:hAnsiTheme="minorHAnsi" w:cstheme="minorBidi"/>
              <w:noProof/>
              <w:sz w:val="22"/>
              <w:szCs w:val="22"/>
            </w:rPr>
          </w:pPr>
          <w:hyperlink w:anchor="_Toc410988332" w:history="1">
            <w:r w:rsidR="00C535E3" w:rsidRPr="004D3BC9">
              <w:rPr>
                <w:rStyle w:val="afa"/>
                <w:rFonts w:eastAsiaTheme="majorEastAsia"/>
                <w:noProof/>
              </w:rPr>
              <w:t>4  Новая жилищная стратегия</w:t>
            </w:r>
            <w:r w:rsidR="00C535E3">
              <w:rPr>
                <w:noProof/>
                <w:webHidden/>
              </w:rPr>
              <w:tab/>
            </w:r>
            <w:r>
              <w:rPr>
                <w:noProof/>
                <w:webHidden/>
              </w:rPr>
              <w:fldChar w:fldCharType="begin"/>
            </w:r>
            <w:r w:rsidR="00C535E3">
              <w:rPr>
                <w:noProof/>
                <w:webHidden/>
              </w:rPr>
              <w:instrText xml:space="preserve"> PAGEREF _Toc410988332 \h </w:instrText>
            </w:r>
            <w:r>
              <w:rPr>
                <w:noProof/>
                <w:webHidden/>
              </w:rPr>
            </w:r>
            <w:r>
              <w:rPr>
                <w:noProof/>
                <w:webHidden/>
              </w:rPr>
              <w:fldChar w:fldCharType="separate"/>
            </w:r>
            <w:r w:rsidR="00C535E3">
              <w:rPr>
                <w:noProof/>
                <w:webHidden/>
              </w:rPr>
              <w:t>33</w:t>
            </w:r>
            <w:r>
              <w:rPr>
                <w:noProof/>
                <w:webHidden/>
              </w:rPr>
              <w:fldChar w:fldCharType="end"/>
            </w:r>
          </w:hyperlink>
        </w:p>
        <w:p w:rsidR="00C535E3" w:rsidRDefault="006B4D13">
          <w:r>
            <w:rPr>
              <w:b/>
              <w:bCs/>
            </w:rPr>
            <w:fldChar w:fldCharType="end"/>
          </w:r>
        </w:p>
      </w:sdtContent>
    </w:sdt>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5063F4" w:rsidRPr="005A03CE" w:rsidRDefault="00C535E3" w:rsidP="00C535E3">
      <w:pPr>
        <w:pStyle w:val="22"/>
      </w:pPr>
      <w:bookmarkStart w:id="1" w:name="_Toc410988328"/>
      <w:r>
        <w:lastRenderedPageBreak/>
        <w:t>В</w:t>
      </w:r>
      <w:r w:rsidR="005063F4" w:rsidRPr="005A03CE">
        <w:t>ведение</w:t>
      </w:r>
      <w:bookmarkEnd w:id="1"/>
    </w:p>
    <w:p w:rsidR="00D349DB" w:rsidRDefault="00D349DB" w:rsidP="00D349DB">
      <w:pPr>
        <w:spacing w:after="0" w:line="36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Государственная жилищная политика в</w:t>
      </w:r>
      <w:r w:rsidRPr="00D01486">
        <w:rPr>
          <w:rFonts w:ascii="Times New Roman" w:eastAsia="Times New Roman" w:hAnsi="Times New Roman" w:cs="Times New Roman"/>
          <w:sz w:val="28"/>
          <w:szCs w:val="28"/>
          <w:lang w:eastAsia="ru-RU"/>
        </w:rPr>
        <w:t xml:space="preserve"> 1991 – 201</w:t>
      </w:r>
      <w:r>
        <w:rPr>
          <w:rFonts w:ascii="Times New Roman" w:eastAsia="Times New Roman" w:hAnsi="Times New Roman" w:cs="Times New Roman"/>
          <w:sz w:val="28"/>
          <w:szCs w:val="28"/>
          <w:lang w:eastAsia="ru-RU"/>
        </w:rPr>
        <w:t>4</w:t>
      </w:r>
      <w:r w:rsidRPr="00D0148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г. позволила</w:t>
      </w:r>
      <w:r w:rsidRPr="00D01486">
        <w:rPr>
          <w:rFonts w:ascii="Times New Roman" w:eastAsia="Times New Roman" w:hAnsi="Times New Roman" w:cs="Times New Roman"/>
          <w:sz w:val="28"/>
          <w:szCs w:val="28"/>
          <w:lang w:eastAsia="ru-RU"/>
        </w:rPr>
        <w:t xml:space="preserve"> преодолеть наследие советского периода и </w:t>
      </w:r>
      <w:r>
        <w:rPr>
          <w:rFonts w:ascii="Times New Roman" w:eastAsia="Times New Roman" w:hAnsi="Times New Roman" w:cs="Times New Roman"/>
          <w:sz w:val="28"/>
          <w:szCs w:val="28"/>
          <w:lang w:eastAsia="ru-RU"/>
        </w:rPr>
        <w:t>достичь следующих основных положительных результатов в жилищной сфере:</w:t>
      </w:r>
    </w:p>
    <w:p w:rsidR="00D349DB"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сформирова</w:t>
      </w:r>
      <w:r>
        <w:rPr>
          <w:rFonts w:ascii="Times New Roman" w:eastAsia="Times New Roman" w:hAnsi="Times New Roman" w:cs="Times New Roman"/>
          <w:sz w:val="28"/>
          <w:szCs w:val="28"/>
          <w:lang w:eastAsia="ru-RU"/>
        </w:rPr>
        <w:t>ны</w:t>
      </w:r>
      <w:r w:rsidRPr="00D01486">
        <w:rPr>
          <w:rFonts w:ascii="Times New Roman" w:eastAsia="Times New Roman" w:hAnsi="Times New Roman" w:cs="Times New Roman"/>
          <w:sz w:val="28"/>
          <w:szCs w:val="28"/>
          <w:lang w:eastAsia="ru-RU"/>
        </w:rPr>
        <w:t xml:space="preserve"> основные </w:t>
      </w:r>
      <w:r>
        <w:rPr>
          <w:rFonts w:ascii="Times New Roman" w:eastAsia="Times New Roman" w:hAnsi="Times New Roman" w:cs="Times New Roman"/>
          <w:sz w:val="28"/>
          <w:szCs w:val="28"/>
          <w:lang w:eastAsia="ru-RU"/>
        </w:rPr>
        <w:t xml:space="preserve">базовые </w:t>
      </w:r>
      <w:r w:rsidRPr="00D01486">
        <w:rPr>
          <w:rFonts w:ascii="Times New Roman" w:eastAsia="Times New Roman" w:hAnsi="Times New Roman" w:cs="Times New Roman"/>
          <w:sz w:val="28"/>
          <w:szCs w:val="28"/>
          <w:lang w:eastAsia="ru-RU"/>
        </w:rPr>
        <w:t>институты рынка жилья</w:t>
      </w:r>
      <w:r>
        <w:rPr>
          <w:rFonts w:ascii="Times New Roman" w:eastAsia="Times New Roman" w:hAnsi="Times New Roman" w:cs="Times New Roman"/>
          <w:sz w:val="28"/>
          <w:szCs w:val="28"/>
          <w:lang w:eastAsia="ru-RU"/>
        </w:rPr>
        <w:t xml:space="preserve"> (с</w:t>
      </w:r>
      <w:r w:rsidRPr="00D01486">
        <w:rPr>
          <w:rFonts w:ascii="Times New Roman" w:eastAsia="Times New Roman" w:hAnsi="Times New Roman" w:cs="Times New Roman"/>
          <w:sz w:val="28"/>
          <w:szCs w:val="28"/>
          <w:lang w:eastAsia="ru-RU"/>
        </w:rPr>
        <w:t xml:space="preserve">няты все основные ограничения на частную </w:t>
      </w:r>
      <w:r w:rsidRPr="00364749">
        <w:rPr>
          <w:rFonts w:ascii="Times New Roman" w:eastAsia="Times New Roman" w:hAnsi="Times New Roman" w:cs="Times New Roman"/>
          <w:sz w:val="28"/>
          <w:szCs w:val="28"/>
          <w:lang w:eastAsia="ru-RU"/>
        </w:rPr>
        <w:t>собственность в жилищной сфере, функционируют системы государственной регистрации прав на недвижимость,</w:t>
      </w:r>
      <w:r>
        <w:rPr>
          <w:rFonts w:ascii="Times New Roman" w:eastAsia="Times New Roman" w:hAnsi="Times New Roman" w:cs="Times New Roman"/>
          <w:sz w:val="28"/>
          <w:szCs w:val="28"/>
          <w:lang w:eastAsia="ru-RU"/>
        </w:rPr>
        <w:t xml:space="preserve"> оценки и страхования недвижимости); </w:t>
      </w:r>
    </w:p>
    <w:p w:rsidR="00D349DB" w:rsidRPr="00D17918"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364749">
        <w:rPr>
          <w:rFonts w:ascii="Times New Roman" w:eastAsia="Times New Roman" w:hAnsi="Times New Roman" w:cs="Times New Roman"/>
          <w:sz w:val="28"/>
          <w:szCs w:val="28"/>
          <w:lang w:eastAsia="ru-RU"/>
        </w:rPr>
        <w:t xml:space="preserve">увеличилась в 3 раза (по сравнению с 2004 г.) доля семей, имеющих возможность приобрести жилье с помощью собственных и заемных </w:t>
      </w:r>
      <w:r w:rsidRPr="00D17918">
        <w:rPr>
          <w:rFonts w:ascii="Times New Roman" w:eastAsia="Times New Roman" w:hAnsi="Times New Roman" w:cs="Times New Roman"/>
          <w:sz w:val="28"/>
          <w:szCs w:val="28"/>
          <w:lang w:eastAsia="ru-RU"/>
        </w:rPr>
        <w:t>средств;</w:t>
      </w:r>
    </w:p>
    <w:p w:rsidR="00D349DB" w:rsidRPr="00D17918"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D17918">
        <w:rPr>
          <w:rFonts w:ascii="Times New Roman" w:eastAsia="Times New Roman" w:hAnsi="Times New Roman" w:cs="Times New Roman"/>
          <w:sz w:val="28"/>
          <w:szCs w:val="28"/>
          <w:lang w:eastAsia="ru-RU"/>
        </w:rPr>
        <w:t>запущена и быстрыми темпами развивается система ипотечного жилищного кредитования (количество выданных ипо</w:t>
      </w:r>
      <w:r w:rsidR="00D17918" w:rsidRPr="00D17918">
        <w:rPr>
          <w:rFonts w:ascii="Times New Roman" w:eastAsia="Times New Roman" w:hAnsi="Times New Roman" w:cs="Times New Roman"/>
          <w:sz w:val="28"/>
          <w:szCs w:val="28"/>
          <w:lang w:eastAsia="ru-RU"/>
        </w:rPr>
        <w:t>течных кредитов составило в 2014</w:t>
      </w:r>
      <w:r w:rsidRPr="00D17918">
        <w:rPr>
          <w:rFonts w:ascii="Times New Roman" w:eastAsia="Times New Roman" w:hAnsi="Times New Roman" w:cs="Times New Roman"/>
          <w:sz w:val="28"/>
          <w:szCs w:val="28"/>
          <w:lang w:eastAsia="ru-RU"/>
        </w:rPr>
        <w:t xml:space="preserve"> г</w:t>
      </w:r>
      <w:r w:rsidR="00D17918" w:rsidRPr="00D17918">
        <w:rPr>
          <w:rFonts w:ascii="Times New Roman" w:eastAsia="Times New Roman" w:hAnsi="Times New Roman" w:cs="Times New Roman"/>
          <w:sz w:val="28"/>
          <w:szCs w:val="28"/>
          <w:lang w:eastAsia="ru-RU"/>
        </w:rPr>
        <w:t>.</w:t>
      </w:r>
      <w:r w:rsidRPr="00D17918">
        <w:rPr>
          <w:rFonts w:ascii="Times New Roman" w:eastAsia="Times New Roman" w:hAnsi="Times New Roman" w:cs="Times New Roman"/>
          <w:sz w:val="28"/>
          <w:szCs w:val="28"/>
          <w:lang w:eastAsia="ru-RU"/>
        </w:rPr>
        <w:t xml:space="preserve"> </w:t>
      </w:r>
      <w:r w:rsidR="00D17918" w:rsidRPr="00D17918">
        <w:rPr>
          <w:rFonts w:ascii="Times New Roman" w:eastAsia="Times New Roman" w:hAnsi="Times New Roman" w:cs="Times New Roman"/>
          <w:sz w:val="28"/>
          <w:szCs w:val="28"/>
          <w:lang w:eastAsia="ru-RU"/>
        </w:rPr>
        <w:t>около 1 млн</w:t>
      </w:r>
      <w:r w:rsidRPr="00D17918">
        <w:rPr>
          <w:rFonts w:ascii="Times New Roman" w:eastAsia="Times New Roman" w:hAnsi="Times New Roman" w:cs="Times New Roman"/>
          <w:sz w:val="28"/>
          <w:szCs w:val="28"/>
          <w:lang w:eastAsia="ru-RU"/>
        </w:rPr>
        <w:t>);</w:t>
      </w:r>
    </w:p>
    <w:p w:rsidR="00D349DB" w:rsidRPr="00D17918"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D17918">
        <w:rPr>
          <w:rFonts w:ascii="Times New Roman" w:eastAsia="Times New Roman" w:hAnsi="Times New Roman" w:cs="Times New Roman"/>
          <w:sz w:val="28"/>
          <w:szCs w:val="28"/>
          <w:lang w:eastAsia="ru-RU"/>
        </w:rPr>
        <w:t>увеличиваются объемы жилищного строи</w:t>
      </w:r>
      <w:r w:rsidR="00D17918" w:rsidRPr="00D17918">
        <w:rPr>
          <w:rFonts w:ascii="Times New Roman" w:eastAsia="Times New Roman" w:hAnsi="Times New Roman" w:cs="Times New Roman"/>
          <w:sz w:val="28"/>
          <w:szCs w:val="28"/>
          <w:lang w:eastAsia="ru-RU"/>
        </w:rPr>
        <w:t>тельства (рост в 2 раза в 2014 г. по сравнению с 2004 г.</w:t>
      </w:r>
      <w:r w:rsidRPr="00D17918">
        <w:rPr>
          <w:rFonts w:ascii="Times New Roman" w:eastAsia="Times New Roman" w:hAnsi="Times New Roman" w:cs="Times New Roman"/>
          <w:sz w:val="28"/>
          <w:szCs w:val="28"/>
          <w:lang w:eastAsia="ru-RU"/>
        </w:rPr>
        <w:t>)</w:t>
      </w:r>
      <w:r w:rsidR="006B0B95" w:rsidRPr="00D17918">
        <w:rPr>
          <w:rFonts w:ascii="Times New Roman" w:eastAsia="Times New Roman" w:hAnsi="Times New Roman" w:cs="Times New Roman"/>
          <w:sz w:val="28"/>
          <w:szCs w:val="28"/>
          <w:lang w:eastAsia="ru-RU"/>
        </w:rPr>
        <w:t>.</w:t>
      </w:r>
    </w:p>
    <w:p w:rsidR="00D349DB" w:rsidRPr="006B0B95" w:rsidRDefault="00D349DB" w:rsidP="006B0B95">
      <w:pPr>
        <w:spacing w:after="0" w:line="360" w:lineRule="auto"/>
        <w:ind w:right="-6" w:firstLine="709"/>
        <w:jc w:val="both"/>
        <w:rPr>
          <w:rFonts w:ascii="Times New Roman" w:eastAsia="Times New Roman" w:hAnsi="Times New Roman" w:cs="Times New Roman"/>
          <w:sz w:val="28"/>
          <w:szCs w:val="28"/>
          <w:lang w:eastAsia="ru-RU"/>
        </w:rPr>
      </w:pPr>
      <w:r w:rsidRPr="00D17918">
        <w:rPr>
          <w:rFonts w:ascii="Times New Roman" w:eastAsia="Times New Roman" w:hAnsi="Times New Roman" w:cs="Times New Roman"/>
          <w:sz w:val="28"/>
          <w:szCs w:val="28"/>
          <w:lang w:eastAsia="ru-RU"/>
        </w:rPr>
        <w:t>С другой стороны, результативность</w:t>
      </w:r>
      <w:r w:rsidRPr="006B0B95">
        <w:rPr>
          <w:rFonts w:ascii="Times New Roman" w:eastAsia="Times New Roman" w:hAnsi="Times New Roman" w:cs="Times New Roman"/>
          <w:sz w:val="28"/>
          <w:szCs w:val="28"/>
          <w:lang w:eastAsia="ru-RU"/>
        </w:rPr>
        <w:t xml:space="preserve"> жилищной политики по многим направлениям может быть оценена как низкая:</w:t>
      </w:r>
    </w:p>
    <w:p w:rsidR="00D349DB" w:rsidRPr="00575FE1"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575FE1">
        <w:rPr>
          <w:rFonts w:ascii="Times New Roman" w:eastAsia="Times New Roman" w:hAnsi="Times New Roman" w:cs="Times New Roman"/>
          <w:sz w:val="28"/>
          <w:szCs w:val="28"/>
          <w:lang w:eastAsia="ru-RU"/>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w:t>
      </w:r>
      <w:r>
        <w:rPr>
          <w:rFonts w:ascii="Times New Roman" w:eastAsia="Times New Roman" w:hAnsi="Times New Roman" w:cs="Times New Roman"/>
          <w:sz w:val="28"/>
          <w:szCs w:val="28"/>
          <w:lang w:eastAsia="ru-RU"/>
        </w:rPr>
        <w:t xml:space="preserve"> (за исключением отдельных категорий граждан)</w:t>
      </w:r>
      <w:r w:rsidRPr="00575FE1">
        <w:rPr>
          <w:rFonts w:ascii="Times New Roman" w:eastAsia="Times New Roman" w:hAnsi="Times New Roman" w:cs="Times New Roman"/>
          <w:sz w:val="28"/>
          <w:szCs w:val="28"/>
          <w:lang w:eastAsia="ru-RU"/>
        </w:rPr>
        <w:t>;</w:t>
      </w:r>
    </w:p>
    <w:p w:rsidR="00D349DB" w:rsidRPr="00E71781"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575FE1">
        <w:rPr>
          <w:rFonts w:ascii="Times New Roman" w:eastAsia="Times New Roman" w:hAnsi="Times New Roman" w:cs="Times New Roman"/>
          <w:sz w:val="28"/>
          <w:szCs w:val="28"/>
          <w:lang w:eastAsia="ru-RU"/>
        </w:rPr>
        <w:t xml:space="preserve">система градорегулирования и землепользования, являющаяся основой для развития жилищного строительства, </w:t>
      </w:r>
      <w:r>
        <w:rPr>
          <w:rFonts w:ascii="Times New Roman" w:eastAsia="Times New Roman" w:hAnsi="Times New Roman" w:cs="Times New Roman"/>
          <w:sz w:val="28"/>
          <w:szCs w:val="28"/>
          <w:lang w:eastAsia="ru-RU"/>
        </w:rPr>
        <w:t xml:space="preserve">пока </w:t>
      </w:r>
      <w:r w:rsidRPr="00575FE1">
        <w:rPr>
          <w:rFonts w:ascii="Times New Roman" w:eastAsia="Times New Roman" w:hAnsi="Times New Roman" w:cs="Times New Roman"/>
          <w:sz w:val="28"/>
          <w:szCs w:val="28"/>
          <w:lang w:eastAsia="ru-RU"/>
        </w:rPr>
        <w:t xml:space="preserve">не обеспечивает формирования ни комфортной среды проживания и </w:t>
      </w:r>
      <w:r w:rsidRPr="00E71781">
        <w:rPr>
          <w:rFonts w:ascii="Times New Roman" w:eastAsia="Times New Roman" w:hAnsi="Times New Roman" w:cs="Times New Roman"/>
          <w:sz w:val="28"/>
          <w:szCs w:val="28"/>
          <w:lang w:eastAsia="ru-RU"/>
        </w:rPr>
        <w:t xml:space="preserve">жизнедеятельности, ни прозрачной правовой системы для инвесторов и застройщиков; </w:t>
      </w:r>
    </w:p>
    <w:p w:rsidR="00D349DB" w:rsidRPr="00E71781"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E71781">
        <w:rPr>
          <w:rFonts w:ascii="Times New Roman" w:eastAsia="Times New Roman" w:hAnsi="Times New Roman" w:cs="Times New Roman"/>
          <w:sz w:val="28"/>
          <w:szCs w:val="28"/>
          <w:lang w:eastAsia="ru-RU"/>
        </w:rPr>
        <w:t xml:space="preserve">рынок жилищного строительства отличает низкий уровень конкуренции и высокая степень зависимости от административных </w:t>
      </w:r>
      <w:r w:rsidRPr="00E71781">
        <w:rPr>
          <w:rFonts w:ascii="Times New Roman" w:eastAsia="Times New Roman" w:hAnsi="Times New Roman" w:cs="Times New Roman"/>
          <w:sz w:val="28"/>
          <w:szCs w:val="28"/>
          <w:lang w:eastAsia="ru-RU"/>
        </w:rPr>
        <w:lastRenderedPageBreak/>
        <w:t>органов, высокие административные барьеры, ориентация на устаревшие технологии и архитектурно-проектные решения, высокие риски и низкая прозрачность для</w:t>
      </w:r>
      <w:r>
        <w:rPr>
          <w:rFonts w:ascii="Times New Roman" w:eastAsia="Times New Roman" w:hAnsi="Times New Roman" w:cs="Times New Roman"/>
          <w:sz w:val="28"/>
          <w:szCs w:val="28"/>
          <w:lang w:eastAsia="ru-RU"/>
        </w:rPr>
        <w:t xml:space="preserve"> кредитования и </w:t>
      </w:r>
      <w:r w:rsidRPr="00E71781">
        <w:rPr>
          <w:rFonts w:ascii="Times New Roman" w:eastAsia="Times New Roman" w:hAnsi="Times New Roman" w:cs="Times New Roman"/>
          <w:sz w:val="28"/>
          <w:szCs w:val="28"/>
          <w:lang w:eastAsia="ru-RU"/>
        </w:rPr>
        <w:t>зависимость от прямых инвестиций граждан, на которых перекладываются все основные строительные риски;</w:t>
      </w:r>
    </w:p>
    <w:p w:rsidR="00D349DB"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E71781">
        <w:rPr>
          <w:rFonts w:ascii="Times New Roman" w:eastAsia="Times New Roman" w:hAnsi="Times New Roman" w:cs="Times New Roman"/>
          <w:sz w:val="28"/>
          <w:szCs w:val="28"/>
          <w:lang w:eastAsia="ru-RU"/>
        </w:rPr>
        <w:t>коммунальный сектор остается сектором экономики</w:t>
      </w:r>
      <w:r w:rsidRPr="0001480A">
        <w:rPr>
          <w:rFonts w:ascii="Times New Roman" w:eastAsia="Times New Roman" w:hAnsi="Times New Roman" w:cs="Times New Roman"/>
          <w:sz w:val="28"/>
          <w:szCs w:val="28"/>
          <w:lang w:eastAsia="ru-RU"/>
        </w:rPr>
        <w:t>, непривлекательным для частных инвестиций</w:t>
      </w:r>
      <w:r>
        <w:rPr>
          <w:rFonts w:ascii="Times New Roman" w:eastAsia="Times New Roman" w:hAnsi="Times New Roman" w:cs="Times New Roman"/>
          <w:sz w:val="28"/>
          <w:szCs w:val="28"/>
          <w:lang w:eastAsia="ru-RU"/>
        </w:rPr>
        <w:t>;</w:t>
      </w:r>
    </w:p>
    <w:p w:rsidR="00D349DB"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01480A">
        <w:rPr>
          <w:rFonts w:ascii="Times New Roman" w:eastAsia="Times New Roman" w:hAnsi="Times New Roman" w:cs="Times New Roman"/>
          <w:sz w:val="28"/>
          <w:szCs w:val="28"/>
          <w:lang w:eastAsia="ru-RU"/>
        </w:rPr>
        <w:t>жилищный фонд, переданный в собственность граждан, так и не стал предметом их ответственности</w:t>
      </w:r>
      <w:r>
        <w:rPr>
          <w:rFonts w:ascii="Times New Roman" w:eastAsia="Times New Roman" w:hAnsi="Times New Roman" w:cs="Times New Roman"/>
          <w:sz w:val="28"/>
          <w:szCs w:val="28"/>
          <w:lang w:eastAsia="ru-RU"/>
        </w:rPr>
        <w:t>; не сформирован конкурентный  рынок управления многоквартирными домами.</w:t>
      </w:r>
    </w:p>
    <w:p w:rsidR="00D349DB" w:rsidRDefault="00D349DB" w:rsidP="00D349DB">
      <w:pPr>
        <w:spacing w:after="0" w:line="360" w:lineRule="auto"/>
        <w:ind w:right="-6" w:firstLine="708"/>
        <w:contextualSpacing/>
        <w:jc w:val="both"/>
        <w:rPr>
          <w:rFonts w:ascii="Times New Roman" w:eastAsia="Times New Roman" w:hAnsi="Times New Roman" w:cs="Times New Roman"/>
          <w:sz w:val="28"/>
          <w:szCs w:val="28"/>
          <w:lang w:eastAsia="ru-RU"/>
        </w:rPr>
      </w:pPr>
      <w:r w:rsidRPr="00D3783F">
        <w:rPr>
          <w:rFonts w:ascii="Times New Roman" w:eastAsia="Times New Roman" w:hAnsi="Times New Roman" w:cs="Times New Roman"/>
          <w:sz w:val="28"/>
          <w:szCs w:val="28"/>
          <w:lang w:eastAsia="ru-RU"/>
        </w:rPr>
        <w:t>Для решения накопившихся проблем и выработки путей их решения необходимо еще раз осмыслить основные сложившиеся тенденции в жилищной сфере России и проводимую жилищную политику</w:t>
      </w:r>
      <w:r>
        <w:rPr>
          <w:rFonts w:ascii="Times New Roman" w:eastAsia="Times New Roman" w:hAnsi="Times New Roman" w:cs="Times New Roman"/>
          <w:sz w:val="28"/>
          <w:szCs w:val="28"/>
          <w:lang w:eastAsia="ru-RU"/>
        </w:rPr>
        <w:t>, проанализировать</w:t>
      </w:r>
      <w:r w:rsidRPr="00D3783F">
        <w:rPr>
          <w:rFonts w:ascii="Times New Roman" w:eastAsia="Times New Roman" w:hAnsi="Times New Roman" w:cs="Times New Roman"/>
          <w:sz w:val="28"/>
          <w:szCs w:val="28"/>
          <w:lang w:eastAsia="ru-RU"/>
        </w:rPr>
        <w:t xml:space="preserve"> основны</w:t>
      </w:r>
      <w:r>
        <w:rPr>
          <w:rFonts w:ascii="Times New Roman" w:eastAsia="Times New Roman" w:hAnsi="Times New Roman" w:cs="Times New Roman"/>
          <w:sz w:val="28"/>
          <w:szCs w:val="28"/>
          <w:lang w:eastAsia="ru-RU"/>
        </w:rPr>
        <w:t>е</w:t>
      </w:r>
      <w:r w:rsidRPr="00D3783F">
        <w:rPr>
          <w:rFonts w:ascii="Times New Roman" w:eastAsia="Times New Roman" w:hAnsi="Times New Roman" w:cs="Times New Roman"/>
          <w:sz w:val="28"/>
          <w:szCs w:val="28"/>
          <w:lang w:eastAsia="ru-RU"/>
        </w:rPr>
        <w:t xml:space="preserve"> вызов</w:t>
      </w:r>
      <w:r>
        <w:rPr>
          <w:rFonts w:ascii="Times New Roman" w:eastAsia="Times New Roman" w:hAnsi="Times New Roman" w:cs="Times New Roman"/>
          <w:sz w:val="28"/>
          <w:szCs w:val="28"/>
          <w:lang w:eastAsia="ru-RU"/>
        </w:rPr>
        <w:t>ы</w:t>
      </w:r>
      <w:r w:rsidRPr="00D3783F">
        <w:rPr>
          <w:rFonts w:ascii="Times New Roman" w:eastAsia="Times New Roman" w:hAnsi="Times New Roman" w:cs="Times New Roman"/>
          <w:sz w:val="28"/>
          <w:szCs w:val="28"/>
          <w:lang w:eastAsia="ru-RU"/>
        </w:rPr>
        <w:t xml:space="preserve"> и угроз</w:t>
      </w:r>
      <w:r>
        <w:rPr>
          <w:rFonts w:ascii="Times New Roman" w:eastAsia="Times New Roman" w:hAnsi="Times New Roman" w:cs="Times New Roman"/>
          <w:sz w:val="28"/>
          <w:szCs w:val="28"/>
          <w:lang w:eastAsia="ru-RU"/>
        </w:rPr>
        <w:t>ы</w:t>
      </w:r>
      <w:r w:rsidRPr="00D3783F">
        <w:rPr>
          <w:rFonts w:ascii="Times New Roman" w:eastAsia="Times New Roman" w:hAnsi="Times New Roman" w:cs="Times New Roman"/>
          <w:sz w:val="28"/>
          <w:szCs w:val="28"/>
          <w:lang w:eastAsia="ru-RU"/>
        </w:rPr>
        <w:t>, на которые необходимо найти адекватные ответы при построении новой жилищной стратегии</w:t>
      </w:r>
      <w:r>
        <w:rPr>
          <w:rFonts w:ascii="Times New Roman" w:eastAsia="Times New Roman" w:hAnsi="Times New Roman" w:cs="Times New Roman"/>
          <w:sz w:val="28"/>
          <w:szCs w:val="28"/>
          <w:lang w:eastAsia="ru-RU"/>
        </w:rPr>
        <w:t>.</w:t>
      </w:r>
    </w:p>
    <w:p w:rsidR="00D349DB" w:rsidRDefault="00D349DB" w:rsidP="00D349DB">
      <w:pPr>
        <w:spacing w:after="0" w:line="360" w:lineRule="auto"/>
        <w:ind w:right="-6" w:firstLine="708"/>
        <w:contextualSpacing/>
        <w:jc w:val="both"/>
        <w:rPr>
          <w:rFonts w:ascii="Times New Roman" w:hAnsi="Times New Roman" w:cs="Times New Roman"/>
          <w:i/>
          <w:sz w:val="28"/>
          <w:szCs w:val="28"/>
        </w:rPr>
      </w:pPr>
      <w:r w:rsidRPr="008D5DF5">
        <w:rPr>
          <w:rFonts w:ascii="Times New Roman" w:eastAsia="Times New Roman" w:hAnsi="Times New Roman" w:cs="Times New Roman"/>
          <w:sz w:val="28"/>
          <w:szCs w:val="28"/>
          <w:lang w:eastAsia="ru-RU"/>
        </w:rPr>
        <w:t xml:space="preserve">Основным лейтмотивом предлагаемой новой жилищной стратегии является необходимость </w:t>
      </w:r>
      <w:r w:rsidRPr="00FB42CC">
        <w:rPr>
          <w:rFonts w:ascii="Times New Roman" w:hAnsi="Times New Roman" w:cs="Times New Roman"/>
          <w:i/>
          <w:sz w:val="28"/>
          <w:szCs w:val="28"/>
        </w:rPr>
        <w:t xml:space="preserve">повышения в первую очередь </w:t>
      </w:r>
      <w:r w:rsidRPr="00FB42CC">
        <w:rPr>
          <w:rFonts w:ascii="Times New Roman" w:hAnsi="Times New Roman" w:cs="Times New Roman"/>
          <w:i/>
          <w:sz w:val="28"/>
          <w:szCs w:val="28"/>
          <w:u w:val="single"/>
        </w:rPr>
        <w:t>качества</w:t>
      </w:r>
      <w:r w:rsidRPr="00FB42CC">
        <w:rPr>
          <w:rFonts w:ascii="Times New Roman" w:hAnsi="Times New Roman" w:cs="Times New Roman"/>
          <w:i/>
          <w:sz w:val="28"/>
          <w:szCs w:val="28"/>
        </w:rPr>
        <w:t xml:space="preserve"> жилищного обеспечения граждан с различными уровнем доходов и потребностями, а не просто количества квадратных метров жилья.</w:t>
      </w:r>
    </w:p>
    <w:p w:rsidR="00C535E3" w:rsidRDefault="00C535E3" w:rsidP="00D349DB">
      <w:pPr>
        <w:spacing w:after="0" w:line="360" w:lineRule="auto"/>
        <w:ind w:right="-6" w:firstLine="708"/>
        <w:contextualSpacing/>
        <w:jc w:val="both"/>
        <w:rPr>
          <w:rFonts w:ascii="Times New Roman" w:hAnsi="Times New Roman" w:cs="Times New Roman"/>
          <w:i/>
          <w:sz w:val="28"/>
          <w:szCs w:val="28"/>
        </w:rPr>
        <w:sectPr w:rsidR="00C535E3" w:rsidSect="00B6590B">
          <w:pgSz w:w="11906" w:h="16838"/>
          <w:pgMar w:top="1134" w:right="851" w:bottom="1134" w:left="1701" w:header="709" w:footer="709" w:gutter="0"/>
          <w:pgNumType w:start="0"/>
          <w:cols w:space="708"/>
          <w:titlePg/>
          <w:docGrid w:linePitch="360"/>
        </w:sectPr>
      </w:pPr>
    </w:p>
    <w:p w:rsidR="00D349DB" w:rsidRPr="00FB42CC" w:rsidRDefault="00A6179D" w:rsidP="003F16EC">
      <w:pPr>
        <w:pStyle w:val="22"/>
      </w:pPr>
      <w:bookmarkStart w:id="2" w:name="_Toc406399601"/>
      <w:bookmarkStart w:id="3" w:name="_Toc410988329"/>
      <w:r w:rsidRPr="00FB42CC">
        <w:lastRenderedPageBreak/>
        <w:t xml:space="preserve">1 </w:t>
      </w:r>
      <w:r w:rsidR="00D349DB" w:rsidRPr="00FB42CC">
        <w:t>Основные тенденции в жилищной сфере России</w:t>
      </w:r>
      <w:bookmarkEnd w:id="2"/>
      <w:bookmarkEnd w:id="3"/>
      <w:r w:rsidR="00D349DB" w:rsidRPr="00FB42CC">
        <w:t xml:space="preserve"> </w:t>
      </w:r>
    </w:p>
    <w:p w:rsidR="00D349DB" w:rsidRDefault="00D349DB" w:rsidP="00D349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Сложившиеся в России основные тенденции в жилищной сфере демонстрируют пока недостаточное развитие этого сектора экономики.</w:t>
      </w:r>
    </w:p>
    <w:p w:rsidR="00D349DB" w:rsidRPr="00125A44" w:rsidRDefault="00D349DB" w:rsidP="00D349DB">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Рынок жилья</w:t>
      </w:r>
    </w:p>
    <w:p w:rsidR="00910EAB" w:rsidRPr="00565421"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рынка жилья в России началось с его массовой бесплатной приватизации, что обеспечило базовое необходимое условие </w:t>
      </w:r>
      <w:r w:rsidRPr="005B3427">
        <w:rPr>
          <w:rFonts w:ascii="Times New Roman" w:hAnsi="Times New Roman" w:cs="Times New Roman"/>
          <w:sz w:val="28"/>
          <w:szCs w:val="28"/>
        </w:rPr>
        <w:t xml:space="preserve">развития рыночных институтов в жилищной сфере. </w:t>
      </w:r>
      <w:r w:rsidRPr="00565421">
        <w:rPr>
          <w:rFonts w:ascii="Times New Roman" w:hAnsi="Times New Roman" w:cs="Times New Roman"/>
          <w:sz w:val="28"/>
          <w:szCs w:val="28"/>
        </w:rPr>
        <w:t>Однако формирование рыночных институтов в жилищной сфере происходило с различной скоростью и эффективностью, некоторые из них не созданы до сих пор.</w:t>
      </w:r>
    </w:p>
    <w:p w:rsidR="00910EAB" w:rsidRPr="00364749" w:rsidRDefault="00910EAB" w:rsidP="00910EAB">
      <w:pPr>
        <w:spacing w:after="0" w:line="360" w:lineRule="auto"/>
        <w:ind w:firstLine="708"/>
        <w:jc w:val="both"/>
        <w:rPr>
          <w:rFonts w:ascii="Times New Roman" w:hAnsi="Times New Roman" w:cs="Times New Roman"/>
          <w:sz w:val="28"/>
          <w:szCs w:val="28"/>
        </w:rPr>
      </w:pPr>
      <w:r w:rsidRPr="00565421">
        <w:rPr>
          <w:rFonts w:ascii="Times New Roman" w:hAnsi="Times New Roman" w:cs="Times New Roman"/>
          <w:sz w:val="28"/>
          <w:szCs w:val="28"/>
        </w:rPr>
        <w:t>В России из 61</w:t>
      </w:r>
      <w:r>
        <w:rPr>
          <w:rFonts w:ascii="Times New Roman" w:hAnsi="Times New Roman" w:cs="Times New Roman"/>
          <w:sz w:val="28"/>
          <w:szCs w:val="28"/>
        </w:rPr>
        <w:t>,5</w:t>
      </w:r>
      <w:r w:rsidRPr="00565421">
        <w:rPr>
          <w:rFonts w:ascii="Times New Roman" w:hAnsi="Times New Roman" w:cs="Times New Roman"/>
          <w:sz w:val="28"/>
          <w:szCs w:val="28"/>
        </w:rPr>
        <w:t xml:space="preserve"> </w:t>
      </w:r>
      <w:r>
        <w:rPr>
          <w:rFonts w:ascii="Times New Roman" w:hAnsi="Times New Roman" w:cs="Times New Roman"/>
          <w:sz w:val="28"/>
          <w:szCs w:val="28"/>
        </w:rPr>
        <w:t>млн</w:t>
      </w:r>
      <w:r w:rsidRPr="00565421">
        <w:rPr>
          <w:rFonts w:ascii="Times New Roman" w:hAnsi="Times New Roman" w:cs="Times New Roman"/>
          <w:sz w:val="28"/>
          <w:szCs w:val="28"/>
        </w:rPr>
        <w:t xml:space="preserve"> жилых помещений общей площадью 3,</w:t>
      </w:r>
      <w:r>
        <w:rPr>
          <w:rFonts w:ascii="Times New Roman" w:hAnsi="Times New Roman" w:cs="Times New Roman"/>
          <w:sz w:val="28"/>
          <w:szCs w:val="28"/>
        </w:rPr>
        <w:t>3</w:t>
      </w:r>
      <w:r w:rsidRPr="00565421">
        <w:rPr>
          <w:rFonts w:ascii="Times New Roman" w:hAnsi="Times New Roman" w:cs="Times New Roman"/>
          <w:sz w:val="28"/>
          <w:szCs w:val="28"/>
        </w:rPr>
        <w:t xml:space="preserve"> </w:t>
      </w:r>
      <w:r>
        <w:rPr>
          <w:rFonts w:ascii="Times New Roman" w:hAnsi="Times New Roman" w:cs="Times New Roman"/>
          <w:sz w:val="28"/>
          <w:szCs w:val="28"/>
        </w:rPr>
        <w:t>млрд</w:t>
      </w:r>
      <w:r w:rsidRPr="00565421">
        <w:rPr>
          <w:rFonts w:ascii="Times New Roman" w:hAnsi="Times New Roman" w:cs="Times New Roman"/>
          <w:sz w:val="28"/>
          <w:szCs w:val="28"/>
        </w:rPr>
        <w:t xml:space="preserve"> кв. м рыночные сделки купли-продажи ежегодно охватывают </w:t>
      </w:r>
      <w:r w:rsidRPr="00736AD9">
        <w:rPr>
          <w:rFonts w:ascii="Times New Roman" w:hAnsi="Times New Roman" w:cs="Times New Roman"/>
          <w:sz w:val="28"/>
          <w:szCs w:val="28"/>
        </w:rPr>
        <w:t>порядка 6% всех жилых помещений, что выше, чем в развитых странах (в европейских странах обычно сделки купли-продажи ежегодно совершаются с 2–3% жилых помещений). В основном это связано с существенными различиями</w:t>
      </w:r>
      <w:r w:rsidRPr="00364749">
        <w:rPr>
          <w:rFonts w:ascii="Times New Roman" w:hAnsi="Times New Roman" w:cs="Times New Roman"/>
          <w:sz w:val="28"/>
          <w:szCs w:val="28"/>
        </w:rPr>
        <w:t xml:space="preserve"> в структуре жилищного фонда по формам владения </w:t>
      </w:r>
      <w:r>
        <w:rPr>
          <w:rFonts w:ascii="Times New Roman" w:hAnsi="Times New Roman" w:cs="Times New Roman"/>
          <w:sz w:val="28"/>
          <w:szCs w:val="28"/>
        </w:rPr>
        <w:t>и пользования</w:t>
      </w:r>
      <w:r w:rsidRPr="00364749">
        <w:rPr>
          <w:rFonts w:ascii="Times New Roman" w:hAnsi="Times New Roman" w:cs="Times New Roman"/>
          <w:sz w:val="28"/>
          <w:szCs w:val="28"/>
        </w:rPr>
        <w:t xml:space="preserve"> – в России </w:t>
      </w:r>
      <w:r>
        <w:rPr>
          <w:rFonts w:ascii="Times New Roman" w:hAnsi="Times New Roman" w:cs="Times New Roman"/>
          <w:sz w:val="28"/>
          <w:szCs w:val="28"/>
        </w:rPr>
        <w:t>около 75</w:t>
      </w:r>
      <w:r w:rsidRPr="00364749">
        <w:rPr>
          <w:rFonts w:ascii="Times New Roman" w:hAnsi="Times New Roman" w:cs="Times New Roman"/>
          <w:sz w:val="28"/>
          <w:szCs w:val="28"/>
        </w:rPr>
        <w:t xml:space="preserve">% жилищного фонда используется для проживания гражданами </w:t>
      </w:r>
      <w:r>
        <w:rPr>
          <w:rFonts w:ascii="Times New Roman" w:hAnsi="Times New Roman" w:cs="Times New Roman"/>
          <w:sz w:val="28"/>
          <w:szCs w:val="28"/>
        </w:rPr>
        <w:t>–</w:t>
      </w:r>
      <w:r w:rsidRPr="00364749">
        <w:rPr>
          <w:rFonts w:ascii="Times New Roman" w:hAnsi="Times New Roman" w:cs="Times New Roman"/>
          <w:sz w:val="28"/>
          <w:szCs w:val="28"/>
        </w:rPr>
        <w:t xml:space="preserve"> собственниками жилья, а, например, в Германии только 46%, во Франции – 57%</w:t>
      </w:r>
      <w:r>
        <w:rPr>
          <w:rFonts w:ascii="Times New Roman" w:hAnsi="Times New Roman" w:cs="Times New Roman"/>
          <w:sz w:val="28"/>
          <w:szCs w:val="28"/>
        </w:rPr>
        <w:t>, Нидерландах – 58%</w:t>
      </w:r>
      <w:r w:rsidRPr="00364749">
        <w:rPr>
          <w:rFonts w:ascii="Times New Roman" w:hAnsi="Times New Roman" w:cs="Times New Roman"/>
          <w:sz w:val="28"/>
          <w:szCs w:val="28"/>
        </w:rPr>
        <w:t xml:space="preserve">. </w:t>
      </w:r>
    </w:p>
    <w:p w:rsidR="00910EAB" w:rsidRPr="00364749" w:rsidRDefault="00910EAB" w:rsidP="00910EAB">
      <w:pPr>
        <w:spacing w:after="0" w:line="360" w:lineRule="auto"/>
        <w:ind w:firstLine="708"/>
        <w:jc w:val="both"/>
        <w:rPr>
          <w:rFonts w:ascii="Times New Roman" w:hAnsi="Times New Roman" w:cs="Times New Roman"/>
          <w:sz w:val="28"/>
          <w:szCs w:val="28"/>
        </w:rPr>
      </w:pPr>
      <w:r w:rsidRPr="00364749">
        <w:rPr>
          <w:rFonts w:ascii="Times New Roman" w:hAnsi="Times New Roman" w:cs="Times New Roman"/>
          <w:sz w:val="28"/>
          <w:szCs w:val="28"/>
        </w:rPr>
        <w:t xml:space="preserve">Важно отметить, что рыночные институты сильнее </w:t>
      </w:r>
      <w:r>
        <w:rPr>
          <w:rFonts w:ascii="Times New Roman" w:hAnsi="Times New Roman" w:cs="Times New Roman"/>
          <w:sz w:val="28"/>
          <w:szCs w:val="28"/>
        </w:rPr>
        <w:t xml:space="preserve">развиты </w:t>
      </w:r>
      <w:r w:rsidRPr="00364749">
        <w:rPr>
          <w:rFonts w:ascii="Times New Roman" w:hAnsi="Times New Roman" w:cs="Times New Roman"/>
          <w:sz w:val="28"/>
          <w:szCs w:val="28"/>
        </w:rPr>
        <w:t>в жилищной сфере российских город</w:t>
      </w:r>
      <w:r>
        <w:rPr>
          <w:rFonts w:ascii="Times New Roman" w:hAnsi="Times New Roman" w:cs="Times New Roman"/>
          <w:sz w:val="28"/>
          <w:szCs w:val="28"/>
        </w:rPr>
        <w:t>ов</w:t>
      </w:r>
      <w:r w:rsidRPr="00364749">
        <w:rPr>
          <w:rFonts w:ascii="Times New Roman" w:hAnsi="Times New Roman" w:cs="Times New Roman"/>
          <w:sz w:val="28"/>
          <w:szCs w:val="28"/>
        </w:rPr>
        <w:t xml:space="preserve"> с относительно</w:t>
      </w:r>
      <w:r>
        <w:rPr>
          <w:rFonts w:ascii="Times New Roman" w:hAnsi="Times New Roman" w:cs="Times New Roman"/>
          <w:sz w:val="28"/>
          <w:szCs w:val="28"/>
        </w:rPr>
        <w:t xml:space="preserve"> </w:t>
      </w:r>
      <w:r w:rsidRPr="00364749">
        <w:rPr>
          <w:rFonts w:ascii="Times New Roman" w:hAnsi="Times New Roman" w:cs="Times New Roman"/>
          <w:sz w:val="28"/>
          <w:szCs w:val="28"/>
        </w:rPr>
        <w:t>развитой экономикой и практически отсутствуют в сельских поселениях, где они замещены натуральным хозяйством – население самостоятельно строит индивидуальное жилье (доля индивидуального жилищного строительства в сельской местности составл</w:t>
      </w:r>
      <w:r>
        <w:rPr>
          <w:rFonts w:ascii="Times New Roman" w:hAnsi="Times New Roman" w:cs="Times New Roman"/>
          <w:sz w:val="28"/>
          <w:szCs w:val="28"/>
        </w:rPr>
        <w:t>яет 85%, в городской местности –</w:t>
      </w:r>
      <w:r w:rsidRPr="00364749">
        <w:rPr>
          <w:rFonts w:ascii="Times New Roman" w:hAnsi="Times New Roman" w:cs="Times New Roman"/>
          <w:sz w:val="28"/>
          <w:szCs w:val="28"/>
        </w:rPr>
        <w:t xml:space="preserve"> 30%).</w:t>
      </w:r>
    </w:p>
    <w:p w:rsidR="00910EAB" w:rsidRDefault="00910EAB" w:rsidP="00910EAB">
      <w:pPr>
        <w:spacing w:after="0" w:line="360" w:lineRule="auto"/>
        <w:ind w:firstLine="708"/>
        <w:jc w:val="both"/>
        <w:rPr>
          <w:rFonts w:ascii="Times New Roman" w:hAnsi="Times New Roman" w:cs="Times New Roman"/>
          <w:sz w:val="28"/>
          <w:szCs w:val="28"/>
        </w:rPr>
      </w:pPr>
      <w:r w:rsidRPr="00364749">
        <w:rPr>
          <w:rFonts w:ascii="Times New Roman" w:hAnsi="Times New Roman" w:cs="Times New Roman"/>
          <w:sz w:val="28"/>
          <w:szCs w:val="28"/>
        </w:rPr>
        <w:t>Из всех рыночных сделок купли-продажи жилья 20% приходится на сделки на первичном рынке жилья (рынке вновь построенного</w:t>
      </w:r>
      <w:r>
        <w:rPr>
          <w:rFonts w:ascii="Times New Roman" w:hAnsi="Times New Roman" w:cs="Times New Roman"/>
          <w:sz w:val="28"/>
          <w:szCs w:val="28"/>
        </w:rPr>
        <w:t xml:space="preserve"> жилья), соответственно 80% – на сделки на вторичном рынке жилья. Рыночные институты финансирования сделок купли-продажи жилья получили значительное развитие за последние десять</w:t>
      </w:r>
      <w:r w:rsidRPr="005B3427">
        <w:rPr>
          <w:rFonts w:ascii="Times New Roman" w:hAnsi="Times New Roman" w:cs="Times New Roman"/>
          <w:sz w:val="28"/>
          <w:szCs w:val="28"/>
        </w:rPr>
        <w:t xml:space="preserve"> лет – доля таких сделок с </w:t>
      </w:r>
      <w:r w:rsidRPr="005B3427">
        <w:rPr>
          <w:rFonts w:ascii="Times New Roman" w:hAnsi="Times New Roman" w:cs="Times New Roman"/>
          <w:sz w:val="28"/>
          <w:szCs w:val="28"/>
        </w:rPr>
        <w:lastRenderedPageBreak/>
        <w:t xml:space="preserve">привлечением ипотечного кредита возросла </w:t>
      </w:r>
      <w:r>
        <w:rPr>
          <w:rFonts w:ascii="Times New Roman" w:hAnsi="Times New Roman" w:cs="Times New Roman"/>
          <w:sz w:val="28"/>
          <w:szCs w:val="28"/>
        </w:rPr>
        <w:t xml:space="preserve">почти с </w:t>
      </w:r>
      <w:r w:rsidRPr="005B3427">
        <w:rPr>
          <w:rFonts w:ascii="Times New Roman" w:hAnsi="Times New Roman" w:cs="Times New Roman"/>
          <w:sz w:val="28"/>
          <w:szCs w:val="28"/>
        </w:rPr>
        <w:t>нуля до 25</w:t>
      </w:r>
      <w:r w:rsidRPr="00691192">
        <w:rPr>
          <w:rFonts w:ascii="Times New Roman" w:hAnsi="Times New Roman" w:cs="Times New Roman"/>
          <w:sz w:val="28"/>
          <w:szCs w:val="28"/>
        </w:rPr>
        <w:t xml:space="preserve">%. Объем рынка ипотеки увеличился </w:t>
      </w:r>
      <w:r w:rsidR="00691192" w:rsidRPr="00691192">
        <w:rPr>
          <w:rFonts w:ascii="Times New Roman" w:hAnsi="Times New Roman" w:cs="Times New Roman"/>
          <w:sz w:val="28"/>
          <w:szCs w:val="28"/>
        </w:rPr>
        <w:t xml:space="preserve">в 2013 г. </w:t>
      </w:r>
      <w:r w:rsidRPr="00691192">
        <w:rPr>
          <w:rFonts w:ascii="Times New Roman" w:hAnsi="Times New Roman" w:cs="Times New Roman"/>
          <w:sz w:val="28"/>
          <w:szCs w:val="28"/>
        </w:rPr>
        <w:t>до 3,5% ВВП, пережив на пути своего</w:t>
      </w:r>
      <w:r w:rsidRPr="005B3427">
        <w:rPr>
          <w:rFonts w:ascii="Times New Roman" w:hAnsi="Times New Roman" w:cs="Times New Roman"/>
          <w:sz w:val="28"/>
          <w:szCs w:val="28"/>
        </w:rPr>
        <w:t xml:space="preserve"> развития перв</w:t>
      </w:r>
      <w:r>
        <w:rPr>
          <w:rFonts w:ascii="Times New Roman" w:hAnsi="Times New Roman" w:cs="Times New Roman"/>
          <w:sz w:val="28"/>
          <w:szCs w:val="28"/>
        </w:rPr>
        <w:t>ый финансовый кризис в 2009 г.</w:t>
      </w:r>
      <w:r w:rsidRPr="005B3427">
        <w:rPr>
          <w:rFonts w:ascii="Times New Roman" w:hAnsi="Times New Roman" w:cs="Times New Roman"/>
          <w:sz w:val="28"/>
          <w:szCs w:val="28"/>
        </w:rPr>
        <w:t>, когда объем выданных ипотечных кредитов сократился в 4,</w:t>
      </w:r>
      <w:r>
        <w:rPr>
          <w:rFonts w:ascii="Times New Roman" w:hAnsi="Times New Roman" w:cs="Times New Roman"/>
          <w:sz w:val="28"/>
          <w:szCs w:val="28"/>
        </w:rPr>
        <w:t>3 раза по сравнению с 2008 г</w:t>
      </w:r>
      <w:r w:rsidRPr="005B3427">
        <w:rPr>
          <w:rFonts w:ascii="Times New Roman" w:hAnsi="Times New Roman" w:cs="Times New Roman"/>
          <w:sz w:val="28"/>
          <w:szCs w:val="28"/>
        </w:rPr>
        <w:t xml:space="preserve">. Текущая ситуация </w:t>
      </w:r>
      <w:r>
        <w:rPr>
          <w:rFonts w:ascii="Times New Roman" w:hAnsi="Times New Roman" w:cs="Times New Roman"/>
          <w:sz w:val="28"/>
          <w:szCs w:val="28"/>
        </w:rPr>
        <w:t>–</w:t>
      </w:r>
      <w:r w:rsidR="00691192">
        <w:rPr>
          <w:rFonts w:ascii="Times New Roman" w:hAnsi="Times New Roman" w:cs="Times New Roman"/>
          <w:sz w:val="28"/>
          <w:szCs w:val="28"/>
        </w:rPr>
        <w:t xml:space="preserve"> </w:t>
      </w:r>
      <w:r>
        <w:rPr>
          <w:rFonts w:ascii="Times New Roman" w:hAnsi="Times New Roman" w:cs="Times New Roman"/>
          <w:sz w:val="28"/>
          <w:szCs w:val="28"/>
        </w:rPr>
        <w:t>рост</w:t>
      </w:r>
      <w:r w:rsidRPr="005B3427">
        <w:rPr>
          <w:rFonts w:ascii="Times New Roman" w:hAnsi="Times New Roman" w:cs="Times New Roman"/>
          <w:sz w:val="28"/>
          <w:szCs w:val="28"/>
        </w:rPr>
        <w:t xml:space="preserve"> стоимости денег и </w:t>
      </w:r>
      <w:r>
        <w:rPr>
          <w:rFonts w:ascii="Times New Roman" w:hAnsi="Times New Roman" w:cs="Times New Roman"/>
          <w:sz w:val="28"/>
          <w:szCs w:val="28"/>
        </w:rPr>
        <w:t>рост</w:t>
      </w:r>
      <w:r w:rsidRPr="005B3427">
        <w:rPr>
          <w:rFonts w:ascii="Times New Roman" w:hAnsi="Times New Roman" w:cs="Times New Roman"/>
          <w:sz w:val="28"/>
          <w:szCs w:val="28"/>
        </w:rPr>
        <w:t xml:space="preserve"> инфляции</w:t>
      </w:r>
      <w:r>
        <w:rPr>
          <w:rFonts w:ascii="Times New Roman" w:hAnsi="Times New Roman" w:cs="Times New Roman"/>
          <w:sz w:val="28"/>
          <w:szCs w:val="28"/>
        </w:rPr>
        <w:t xml:space="preserve"> – создает риски для сохранения в ближайшее время сложившейся тенденции быстрого развития ипотечного жилищного кредитования.</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собственности корпоративного сектора находится только 3% жилищного фонда страны, который используется как жилье для работников предприятий. Рынок корпоративных инвестиций в жилье с целью извлечения дохода от сдачи внаем в России к 2014 г. не сформировался, а значит, отсутствуют и </w:t>
      </w:r>
      <w:r w:rsidRPr="007C1C5F">
        <w:rPr>
          <w:rFonts w:ascii="Times New Roman" w:hAnsi="Times New Roman" w:cs="Times New Roman"/>
          <w:sz w:val="28"/>
          <w:szCs w:val="28"/>
        </w:rPr>
        <w:t>сделки на таком рынке. Рынок найма жилья представлен жилыми помещениями, находящимися в собственности граждан, и находится в «теневой зоне» (налоги на доходы от найма</w:t>
      </w:r>
      <w:r>
        <w:rPr>
          <w:rFonts w:ascii="Times New Roman" w:hAnsi="Times New Roman" w:cs="Times New Roman"/>
          <w:sz w:val="28"/>
          <w:szCs w:val="28"/>
        </w:rPr>
        <w:t xml:space="preserve"> жилья обычно не уплачиваются, права наймодателей и нанимателей не защищены).</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Государство инвестирует преимущественно в строительство жилья и практически не участвует в рыночных сделках купли-продажи и аренды (найма) жилья. В собственности государства и муниципалитето</w:t>
      </w:r>
      <w:r w:rsidR="00E328FD">
        <w:rPr>
          <w:rFonts w:ascii="Times New Roman" w:hAnsi="Times New Roman" w:cs="Times New Roman"/>
          <w:sz w:val="28"/>
          <w:szCs w:val="28"/>
        </w:rPr>
        <w:t>в находится 13</w:t>
      </w:r>
      <w:r>
        <w:rPr>
          <w:rFonts w:ascii="Times New Roman" w:hAnsi="Times New Roman" w:cs="Times New Roman"/>
          <w:sz w:val="28"/>
          <w:szCs w:val="28"/>
        </w:rPr>
        <w:t>% жилищного фонда, преимущественно жилые помещения, которые были ранее предоставлены гражданам по договорам социального найма и не приватизированы нанимателями по различным причинам.</w:t>
      </w:r>
    </w:p>
    <w:p w:rsidR="00910EAB" w:rsidRPr="00A75FA5"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Ценовые тенденции на рынке жилья развиваются в тесной связи с динамикой доходов населения – основных инвесторов и потребителей жилья. В период экономического роста 2000–2007 гг. реальные цены на жилье росли в среднем на 7% в год, как и экономика в целом. Далее значительно более умеренные темпы роста ВВП (2–3% в год) обусловили и стабилизацию цен на жилье. Рост реальных цен на жилье был </w:t>
      </w:r>
      <w:r w:rsidRPr="00A75FA5">
        <w:rPr>
          <w:rFonts w:ascii="Times New Roman" w:hAnsi="Times New Roman" w:cs="Times New Roman"/>
          <w:sz w:val="28"/>
          <w:szCs w:val="28"/>
        </w:rPr>
        <w:t>вызван, главным образом, дисбалансом спроса и предложения и не отражал эволюци</w:t>
      </w:r>
      <w:r w:rsidR="00C43BA4" w:rsidRPr="00A75FA5">
        <w:rPr>
          <w:rFonts w:ascii="Times New Roman" w:hAnsi="Times New Roman" w:cs="Times New Roman"/>
          <w:sz w:val="28"/>
          <w:szCs w:val="28"/>
        </w:rPr>
        <w:t>и</w:t>
      </w:r>
      <w:r w:rsidRPr="00A75FA5">
        <w:rPr>
          <w:rFonts w:ascii="Times New Roman" w:hAnsi="Times New Roman" w:cs="Times New Roman"/>
          <w:sz w:val="28"/>
          <w:szCs w:val="28"/>
        </w:rPr>
        <w:t xml:space="preserve"> качества</w:t>
      </w:r>
      <w:r>
        <w:rPr>
          <w:rFonts w:ascii="Times New Roman" w:hAnsi="Times New Roman" w:cs="Times New Roman"/>
          <w:sz w:val="28"/>
          <w:szCs w:val="28"/>
        </w:rPr>
        <w:t xml:space="preserve"> жилья. Качественных изменений предложения жилья не происходило – большая часть сделок совершалось с жильем, построенным в советское время, а новое </w:t>
      </w:r>
      <w:r>
        <w:rPr>
          <w:rFonts w:ascii="Times New Roman" w:hAnsi="Times New Roman" w:cs="Times New Roman"/>
          <w:sz w:val="28"/>
          <w:szCs w:val="28"/>
        </w:rPr>
        <w:lastRenderedPageBreak/>
        <w:t xml:space="preserve">жилье возводилось преимущественно по технологиям и проектам конца </w:t>
      </w:r>
      <w:r w:rsidRPr="00A75FA5">
        <w:rPr>
          <w:rFonts w:ascii="Times New Roman" w:hAnsi="Times New Roman" w:cs="Times New Roman"/>
          <w:sz w:val="28"/>
          <w:szCs w:val="28"/>
        </w:rPr>
        <w:t>1980-х годов.</w:t>
      </w:r>
    </w:p>
    <w:p w:rsidR="00910EAB" w:rsidRDefault="00910EAB" w:rsidP="00910EAB">
      <w:pPr>
        <w:spacing w:after="0" w:line="360" w:lineRule="auto"/>
        <w:ind w:firstLine="708"/>
        <w:jc w:val="both"/>
        <w:rPr>
          <w:rFonts w:ascii="Times New Roman" w:hAnsi="Times New Roman" w:cs="Times New Roman"/>
          <w:sz w:val="28"/>
          <w:szCs w:val="28"/>
        </w:rPr>
      </w:pPr>
      <w:r w:rsidRPr="00A75FA5">
        <w:rPr>
          <w:rFonts w:ascii="Times New Roman" w:hAnsi="Times New Roman" w:cs="Times New Roman"/>
          <w:sz w:val="28"/>
          <w:szCs w:val="28"/>
        </w:rPr>
        <w:t>Возможност</w:t>
      </w:r>
      <w:r w:rsidR="00C43BA4" w:rsidRPr="00A75FA5">
        <w:rPr>
          <w:rFonts w:ascii="Times New Roman" w:hAnsi="Times New Roman" w:cs="Times New Roman"/>
          <w:sz w:val="28"/>
          <w:szCs w:val="28"/>
        </w:rPr>
        <w:t>ь</w:t>
      </w:r>
      <w:r>
        <w:rPr>
          <w:rFonts w:ascii="Times New Roman" w:hAnsi="Times New Roman" w:cs="Times New Roman"/>
          <w:sz w:val="28"/>
          <w:szCs w:val="28"/>
        </w:rPr>
        <w:t xml:space="preserve"> приобретения жилья при помощи собственных </w:t>
      </w:r>
      <w:r w:rsidRPr="00910217">
        <w:rPr>
          <w:rFonts w:ascii="Times New Roman" w:hAnsi="Times New Roman" w:cs="Times New Roman"/>
          <w:sz w:val="28"/>
          <w:szCs w:val="28"/>
        </w:rPr>
        <w:t>накоплений и ипотечного кредита в 2013 г. была только примерно у 27% семей, из которых в реальных сделках ежегодно участвует менее четверти.</w:t>
      </w:r>
      <w:r w:rsidRPr="00D3058A">
        <w:rPr>
          <w:rFonts w:ascii="Times New Roman" w:hAnsi="Times New Roman" w:cs="Times New Roman"/>
          <w:sz w:val="28"/>
          <w:szCs w:val="28"/>
        </w:rPr>
        <w:t xml:space="preserve"> Это говорит</w:t>
      </w:r>
      <w:r>
        <w:rPr>
          <w:rFonts w:ascii="Times New Roman" w:hAnsi="Times New Roman" w:cs="Times New Roman"/>
          <w:sz w:val="28"/>
          <w:szCs w:val="28"/>
        </w:rPr>
        <w:t xml:space="preserve"> о том, что пока рыночные институты в жилищной сфере обслуживают граждан с наиболее высокими доходами.</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Другие 73% населения не имеют реальных доступных вариантов улучшения жилищных условий (за исключением найма жилья в частном секторе по неформальным правилам, многолетнего ожидания в очереди на получение социального жилья или переселения из аварийного фонда). </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Описанные тенденции рынка жилья отражают общую картину, которая существенно различается по регионам России. По совокупности показателей развития рынков жилья регионы можно разделить на четыре группы:</w:t>
      </w:r>
    </w:p>
    <w:p w:rsidR="00910EAB" w:rsidRPr="00364749" w:rsidRDefault="00910EAB" w:rsidP="007D3194">
      <w:pPr>
        <w:pStyle w:val="aff7"/>
        <w:numPr>
          <w:ilvl w:val="0"/>
          <w:numId w:val="28"/>
        </w:numPr>
        <w:spacing w:line="360" w:lineRule="auto"/>
        <w:jc w:val="both"/>
      </w:pPr>
      <w:r>
        <w:t>инвестиционно-</w:t>
      </w:r>
      <w:r w:rsidRPr="00364749">
        <w:t>привлекательные регионы с активно развивающимися рынками жилья (15 регионов, 41% населения);</w:t>
      </w:r>
    </w:p>
    <w:p w:rsidR="00910EAB" w:rsidRPr="00364749" w:rsidRDefault="00910EAB" w:rsidP="007D3194">
      <w:pPr>
        <w:pStyle w:val="aff7"/>
        <w:numPr>
          <w:ilvl w:val="0"/>
          <w:numId w:val="28"/>
        </w:numPr>
        <w:spacing w:line="360" w:lineRule="auto"/>
        <w:jc w:val="both"/>
      </w:pPr>
      <w:r w:rsidRPr="00364749">
        <w:t>развивающиеся регионы с умеренным потенциалом развития рынков жилья (39 регионов, 43% населения);</w:t>
      </w:r>
    </w:p>
    <w:p w:rsidR="00910EAB" w:rsidRPr="00364749" w:rsidRDefault="00910EAB" w:rsidP="007D3194">
      <w:pPr>
        <w:pStyle w:val="aff7"/>
        <w:numPr>
          <w:ilvl w:val="0"/>
          <w:numId w:val="28"/>
        </w:numPr>
        <w:spacing w:line="360" w:lineRule="auto"/>
        <w:jc w:val="both"/>
      </w:pPr>
      <w:r w:rsidRPr="00364749">
        <w:t xml:space="preserve">регионы с депрессивными рынками жилья и </w:t>
      </w:r>
      <w:r>
        <w:t>проблемным</w:t>
      </w:r>
      <w:r w:rsidRPr="00364749">
        <w:t xml:space="preserve"> состоянием экономики (9 регионов, 4% населения);</w:t>
      </w:r>
    </w:p>
    <w:p w:rsidR="00910EAB" w:rsidRPr="005E40A9" w:rsidRDefault="00910EAB" w:rsidP="007D3194">
      <w:pPr>
        <w:pStyle w:val="aff7"/>
        <w:numPr>
          <w:ilvl w:val="0"/>
          <w:numId w:val="28"/>
        </w:numPr>
        <w:spacing w:line="360" w:lineRule="auto"/>
        <w:jc w:val="both"/>
      </w:pPr>
      <w:r w:rsidRPr="00364749">
        <w:t>регионы миграционного оттока населения с неясными перспективами развития рынков жилья (9 регионов, 5% населения).</w:t>
      </w:r>
    </w:p>
    <w:p w:rsidR="00D349DB" w:rsidRPr="00125A44" w:rsidRDefault="00D349DB" w:rsidP="00D349DB">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Жилищное строительство</w:t>
      </w:r>
    </w:p>
    <w:p w:rsidR="00406DF3" w:rsidRDefault="00406DF3"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Объемы жилищного строительства </w:t>
      </w:r>
      <w:r w:rsidR="005F2753">
        <w:rPr>
          <w:rFonts w:ascii="Times New Roman" w:hAnsi="Times New Roman" w:cs="Times New Roman"/>
          <w:sz w:val="28"/>
          <w:szCs w:val="28"/>
        </w:rPr>
        <w:t xml:space="preserve">постоянно </w:t>
      </w:r>
      <w:r>
        <w:rPr>
          <w:rFonts w:ascii="Times New Roman" w:hAnsi="Times New Roman" w:cs="Times New Roman"/>
          <w:sz w:val="28"/>
          <w:szCs w:val="28"/>
        </w:rPr>
        <w:t>увеличиваются с 2001 г.</w:t>
      </w:r>
      <w:r w:rsidR="009B1861">
        <w:rPr>
          <w:rFonts w:ascii="Times New Roman" w:hAnsi="Times New Roman" w:cs="Times New Roman"/>
          <w:sz w:val="28"/>
          <w:szCs w:val="28"/>
        </w:rPr>
        <w:t xml:space="preserve"> (за исключением </w:t>
      </w:r>
      <w:r w:rsidR="005F2753">
        <w:rPr>
          <w:rFonts w:ascii="Times New Roman" w:hAnsi="Times New Roman" w:cs="Times New Roman"/>
          <w:sz w:val="28"/>
          <w:szCs w:val="28"/>
        </w:rPr>
        <w:t xml:space="preserve">периода </w:t>
      </w:r>
      <w:r w:rsidR="009B1861">
        <w:rPr>
          <w:rFonts w:ascii="Times New Roman" w:hAnsi="Times New Roman" w:cs="Times New Roman"/>
          <w:sz w:val="28"/>
          <w:szCs w:val="28"/>
        </w:rPr>
        <w:t>2009–2010 гг.).</w:t>
      </w:r>
      <w:r>
        <w:rPr>
          <w:rFonts w:ascii="Times New Roman" w:hAnsi="Times New Roman" w:cs="Times New Roman"/>
          <w:sz w:val="28"/>
          <w:szCs w:val="28"/>
        </w:rPr>
        <w:t xml:space="preserve"> По </w:t>
      </w:r>
      <w:r w:rsidRPr="00406DF3">
        <w:rPr>
          <w:rFonts w:ascii="Times New Roman" w:hAnsi="Times New Roman" w:cs="Times New Roman"/>
          <w:sz w:val="28"/>
          <w:szCs w:val="28"/>
        </w:rPr>
        <w:t>предварительным данным Росстата, объем ввода жилья в 2014 г</w:t>
      </w:r>
      <w:r>
        <w:rPr>
          <w:rFonts w:ascii="Times New Roman" w:hAnsi="Times New Roman" w:cs="Times New Roman"/>
          <w:sz w:val="28"/>
          <w:szCs w:val="28"/>
        </w:rPr>
        <w:t>.</w:t>
      </w:r>
      <w:r w:rsidRPr="00406DF3">
        <w:rPr>
          <w:rFonts w:ascii="Times New Roman" w:hAnsi="Times New Roman" w:cs="Times New Roman"/>
          <w:sz w:val="28"/>
          <w:szCs w:val="28"/>
        </w:rPr>
        <w:t xml:space="preserve"> составил 81 млн кв. м, превысив максимальный уровень советского периода (72,8 млн кв. м в 1987 г.). </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было сказано выше, 20% рыночных транзакций относится к новым объектам жилой недвижимости, построенным профессиональными застройщиками. </w:t>
      </w:r>
      <w:r w:rsidRPr="003A576D">
        <w:rPr>
          <w:rFonts w:ascii="Times New Roman" w:hAnsi="Times New Roman" w:cs="Times New Roman"/>
          <w:sz w:val="28"/>
          <w:szCs w:val="28"/>
        </w:rPr>
        <w:t>Это примерно 700 тыс. жилых единиц (</w:t>
      </w:r>
      <w:r>
        <w:rPr>
          <w:rFonts w:ascii="Times New Roman" w:hAnsi="Times New Roman" w:cs="Times New Roman"/>
          <w:sz w:val="28"/>
          <w:szCs w:val="28"/>
        </w:rPr>
        <w:t>квартир) в 2013 г., или</w:t>
      </w:r>
      <w:r w:rsidRPr="00F07B3C">
        <w:rPr>
          <w:rFonts w:ascii="Times New Roman" w:hAnsi="Times New Roman" w:cs="Times New Roman"/>
          <w:sz w:val="28"/>
          <w:szCs w:val="28"/>
        </w:rPr>
        <w:t xml:space="preserve"> </w:t>
      </w:r>
      <w:r>
        <w:rPr>
          <w:rFonts w:ascii="Times New Roman" w:hAnsi="Times New Roman" w:cs="Times New Roman"/>
          <w:sz w:val="28"/>
          <w:szCs w:val="28"/>
        </w:rPr>
        <w:t>1,1% жилищного фонда.</w:t>
      </w:r>
      <w:r w:rsidRPr="00F07B3C">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процессы в секторе профессионального жилищного строительства оказывают незначительное влияние на объем и качественное состояние жилищного фонда. Практически все новое жилищное строительство ведется на свободных земельных участках и не требует сноса или реконструкции ветхого и морально устаревшего жилья. </w:t>
      </w:r>
    </w:p>
    <w:p w:rsidR="00406DF3" w:rsidRPr="009B1861"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Индустриальный </w:t>
      </w:r>
      <w:r w:rsidRPr="009B1861">
        <w:rPr>
          <w:rFonts w:ascii="Times New Roman" w:hAnsi="Times New Roman" w:cs="Times New Roman"/>
          <w:sz w:val="28"/>
          <w:szCs w:val="28"/>
        </w:rPr>
        <w:t xml:space="preserve">строительный сектор, в основном работая при полной загрузке своих мощностей, </w:t>
      </w:r>
      <w:r w:rsidR="00406DF3" w:rsidRPr="009B1861">
        <w:rPr>
          <w:rFonts w:ascii="Times New Roman" w:hAnsi="Times New Roman" w:cs="Times New Roman"/>
          <w:sz w:val="28"/>
          <w:szCs w:val="28"/>
        </w:rPr>
        <w:t xml:space="preserve">в последние годы </w:t>
      </w:r>
      <w:r w:rsidRPr="009B1861">
        <w:rPr>
          <w:rFonts w:ascii="Times New Roman" w:hAnsi="Times New Roman" w:cs="Times New Roman"/>
          <w:sz w:val="28"/>
          <w:szCs w:val="28"/>
        </w:rPr>
        <w:t xml:space="preserve">производит </w:t>
      </w:r>
      <w:r w:rsidR="00F23969" w:rsidRPr="009B1861">
        <w:rPr>
          <w:rFonts w:ascii="Times New Roman" w:hAnsi="Times New Roman" w:cs="Times New Roman"/>
          <w:sz w:val="28"/>
          <w:szCs w:val="28"/>
        </w:rPr>
        <w:t xml:space="preserve">порядка </w:t>
      </w:r>
      <w:r w:rsidRPr="009B1861">
        <w:rPr>
          <w:rFonts w:ascii="Times New Roman" w:hAnsi="Times New Roman" w:cs="Times New Roman"/>
          <w:sz w:val="28"/>
          <w:szCs w:val="28"/>
        </w:rPr>
        <w:t>40 млн кв. м жилья в год (0,28 кв. м на душу населения). Граждане – индивидуальные застройщики – строят практически такой же объем жилья</w:t>
      </w:r>
      <w:r w:rsidR="009B1861">
        <w:rPr>
          <w:rFonts w:ascii="Times New Roman" w:hAnsi="Times New Roman" w:cs="Times New Roman"/>
          <w:sz w:val="28"/>
          <w:szCs w:val="28"/>
        </w:rPr>
        <w:t xml:space="preserve"> (в 2013 г. - </w:t>
      </w:r>
      <w:r>
        <w:rPr>
          <w:rFonts w:ascii="Times New Roman" w:hAnsi="Times New Roman" w:cs="Times New Roman"/>
          <w:sz w:val="28"/>
          <w:szCs w:val="28"/>
        </w:rPr>
        <w:t>30,5 млн кв. м</w:t>
      </w:r>
      <w:r w:rsidR="009B1861">
        <w:rPr>
          <w:rFonts w:ascii="Times New Roman" w:hAnsi="Times New Roman" w:cs="Times New Roman"/>
          <w:sz w:val="28"/>
          <w:szCs w:val="28"/>
        </w:rPr>
        <w:t>)</w:t>
      </w:r>
      <w:r>
        <w:rPr>
          <w:rFonts w:ascii="Times New Roman" w:hAnsi="Times New Roman" w:cs="Times New Roman"/>
          <w:sz w:val="28"/>
          <w:szCs w:val="28"/>
        </w:rPr>
        <w:t xml:space="preserve">. Такая тенденция наблюдалась в России в советское время до 1958 г., в дальнейшем начался бум </w:t>
      </w:r>
      <w:r w:rsidRPr="009B1861">
        <w:rPr>
          <w:rFonts w:ascii="Times New Roman" w:hAnsi="Times New Roman" w:cs="Times New Roman"/>
          <w:sz w:val="28"/>
          <w:szCs w:val="28"/>
        </w:rPr>
        <w:t>индустриального жилищного строительства, и доля «жилищного самостроя» резко упала. Другими словами, с развитием рыночных отношений структура сектора жилищного строительства в России по основным рыночным игрокам (профессиональные застройщики и непрофессиональные застройщики – граждане) стала такой, как 70 лет назад</w:t>
      </w:r>
      <w:r w:rsidR="00406DF3" w:rsidRPr="009B1861">
        <w:rPr>
          <w:rFonts w:ascii="Times New Roman" w:hAnsi="Times New Roman" w:cs="Times New Roman"/>
          <w:sz w:val="28"/>
          <w:szCs w:val="28"/>
        </w:rPr>
        <w:t>.</w:t>
      </w:r>
    </w:p>
    <w:p w:rsidR="00910EAB" w:rsidRDefault="00910EAB" w:rsidP="00910EAB">
      <w:pPr>
        <w:spacing w:after="0" w:line="360" w:lineRule="auto"/>
        <w:ind w:firstLine="708"/>
        <w:jc w:val="both"/>
        <w:rPr>
          <w:rFonts w:ascii="Times New Roman" w:hAnsi="Times New Roman" w:cs="Times New Roman"/>
          <w:sz w:val="28"/>
          <w:szCs w:val="28"/>
        </w:rPr>
      </w:pPr>
      <w:r w:rsidRPr="009B1861">
        <w:rPr>
          <w:rFonts w:ascii="Times New Roman" w:hAnsi="Times New Roman" w:cs="Times New Roman"/>
          <w:sz w:val="28"/>
          <w:szCs w:val="28"/>
        </w:rPr>
        <w:t>До 2000 г. девелопмент в российских городах имел форму хаотичной</w:t>
      </w:r>
      <w:r>
        <w:rPr>
          <w:rFonts w:ascii="Times New Roman" w:hAnsi="Times New Roman" w:cs="Times New Roman"/>
          <w:sz w:val="28"/>
          <w:szCs w:val="28"/>
        </w:rPr>
        <w:t xml:space="preserve"> точечной застройки внутри сложившихся жилых массивов (до введения необходимо регулирования градостроительной деятельности), а в период экономического бума 2000–2007 гг.– форму крупных проектов комплексного освоения «зеленых полей», предполагающих строительство типовых многоэтажных домов без обеспечения достаточного благоустройства и транспортной доступности таких районов. </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концу первого десятилетия 2000-х годов проявились экономические ограничения «расползания» городов в формате комплексного освоения их окраинных территорий (рыночные цены на жилье уже не могут окупить столь высокие затраты на строительство новой инженерной, транспортной и </w:t>
      </w:r>
      <w:r>
        <w:rPr>
          <w:rFonts w:ascii="Times New Roman" w:hAnsi="Times New Roman" w:cs="Times New Roman"/>
          <w:sz w:val="28"/>
          <w:szCs w:val="28"/>
        </w:rPr>
        <w:lastRenderedPageBreak/>
        <w:t>социальной инфраструктуры). Наметилась тенденция редевелопмента существующей застройки – строительства взамен сноса ветхого и морально устаревшего жилья в границах застроенных территорий.</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городская среда и планировка территории российских городов пока имеют преимущественно советский вид и сохраняют отпечаток административного градостроительства. Это проявляется в дефиците общественных пространств, малого розничного бизнеса на городских улицах, перепаде плотности застройки между центром и окраинами, влекущем многочасовые пробки на дорогах.</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Недостаточное развитие рыночных отношений в сфере жилищного строительства отражается в крайне низкой вовлеченности финансовых институтов в этот сектор: 60-70% инвестиций в строительство жилья профессиональные застройщики привлекают от населения напрямую, разделяя инвестиционные риски с теми, кто менее всего способен ими управлять. (Напомним, что примерно столько же жилья строится населением и без привлечения профессиональных застройщиков). Банки не стремятся развивать проектное финансирование и оценивают риски кредитования населения значительно ниже, чем риски кредитования застройщиков под залог проектов жилищного строительства.  </w:t>
      </w:r>
    </w:p>
    <w:p w:rsidR="00910EAB" w:rsidRPr="00125A44" w:rsidRDefault="00910EAB" w:rsidP="00910EAB">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Управление жилищным фондом</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Благополучие и эффективность функционирования жилищной сферы определяется не только и не столько в секторе жилищного строительства, т.е. создания дополнительного жилья, сколько качеством управления существующим жилищным фондом. Состояние в этой сфере можно оценить как наиболее проблематичное. </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Доминирующая часть </w:t>
      </w:r>
      <w:r w:rsidRPr="00736AD9">
        <w:rPr>
          <w:rFonts w:ascii="Times New Roman" w:hAnsi="Times New Roman" w:cs="Times New Roman"/>
          <w:sz w:val="28"/>
          <w:szCs w:val="28"/>
        </w:rPr>
        <w:t>многоквартирных домов в стране (около 98% общей площади жилых помещений в таких домах) представлена зданиями, жилые и нежилые помещения в которых находятся в</w:t>
      </w:r>
      <w:r>
        <w:rPr>
          <w:rFonts w:ascii="Times New Roman" w:hAnsi="Times New Roman" w:cs="Times New Roman"/>
          <w:sz w:val="28"/>
          <w:szCs w:val="28"/>
        </w:rPr>
        <w:t xml:space="preserve"> собственности различных лиц (граждан, органов публичной власти). Сложность </w:t>
      </w:r>
      <w:r>
        <w:rPr>
          <w:rFonts w:ascii="Times New Roman" w:hAnsi="Times New Roman" w:cs="Times New Roman"/>
          <w:sz w:val="28"/>
          <w:szCs w:val="28"/>
        </w:rPr>
        <w:lastRenderedPageBreak/>
        <w:t>организации скоординированного спроса таких собственников на управление многоквартирным домом приводит к многочисленным проблемам.</w:t>
      </w:r>
    </w:p>
    <w:p w:rsidR="00910EAB" w:rsidRPr="000E6D8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настоящему времени не сформирован профессиональный конкурентный рынок услуг профессиональных управляющих компаний по комплексному управлению, предполагающему обеспечение текущего потребления жилищных и коммунальных услуг, своевременного проведения текущего и капитального ремонта общего имущества  в многоквартирных домах</w:t>
      </w:r>
      <w:r w:rsidRPr="000E6D8B">
        <w:rPr>
          <w:rFonts w:ascii="Times New Roman" w:hAnsi="Times New Roman" w:cs="Times New Roman"/>
          <w:sz w:val="28"/>
          <w:szCs w:val="28"/>
        </w:rPr>
        <w:t xml:space="preserve">. </w:t>
      </w:r>
    </w:p>
    <w:p w:rsidR="00910EAB" w:rsidRDefault="00910EAB" w:rsidP="00910EAB">
      <w:pPr>
        <w:spacing w:after="0" w:line="360" w:lineRule="auto"/>
        <w:ind w:firstLine="708"/>
        <w:jc w:val="both"/>
        <w:rPr>
          <w:rFonts w:ascii="Times New Roman" w:hAnsi="Times New Roman" w:cs="Times New Roman"/>
          <w:sz w:val="28"/>
          <w:szCs w:val="28"/>
        </w:rPr>
      </w:pPr>
      <w:r w:rsidRPr="000E6D8B">
        <w:rPr>
          <w:rFonts w:ascii="Times New Roman" w:hAnsi="Times New Roman" w:cs="Times New Roman"/>
          <w:sz w:val="28"/>
          <w:szCs w:val="28"/>
        </w:rPr>
        <w:t xml:space="preserve">Все это проявляется в плохом состоянии жилищного фонда, </w:t>
      </w:r>
      <w:r>
        <w:rPr>
          <w:rFonts w:ascii="Times New Roman" w:hAnsi="Times New Roman" w:cs="Times New Roman"/>
          <w:sz w:val="28"/>
          <w:szCs w:val="28"/>
        </w:rPr>
        <w:t xml:space="preserve">хотя по официальным данным, только </w:t>
      </w:r>
      <w:r w:rsidRPr="000E6D8B">
        <w:rPr>
          <w:rFonts w:ascii="Times New Roman" w:hAnsi="Times New Roman" w:cs="Times New Roman"/>
          <w:sz w:val="28"/>
          <w:szCs w:val="28"/>
        </w:rPr>
        <w:t>0,7% жилищного фонда официально признано аварийным</w:t>
      </w:r>
      <w:r>
        <w:rPr>
          <w:rFonts w:ascii="Times New Roman" w:hAnsi="Times New Roman" w:cs="Times New Roman"/>
          <w:sz w:val="28"/>
          <w:szCs w:val="28"/>
        </w:rPr>
        <w:t>, а 2,3% статистика относит к ветхому жилищному фонду</w:t>
      </w:r>
      <w:r w:rsidRPr="000E6D8B">
        <w:rPr>
          <w:rFonts w:ascii="Times New Roman" w:hAnsi="Times New Roman" w:cs="Times New Roman"/>
          <w:sz w:val="28"/>
          <w:szCs w:val="28"/>
        </w:rPr>
        <w:t>. Состояние жилищного фонда продолжает</w:t>
      </w:r>
      <w:r>
        <w:rPr>
          <w:rFonts w:ascii="Times New Roman" w:hAnsi="Times New Roman" w:cs="Times New Roman"/>
          <w:sz w:val="28"/>
          <w:szCs w:val="28"/>
        </w:rPr>
        <w:t xml:space="preserve"> ухудшаться – ежегодный дополнительный износ жилищного фонда в пять раз превышает инвестиции в его восстановление. Финансовые институты, как и в жилищном строительстве, пока не стремятся развивать свой бизнес в сфере управления жилищным фондом, в частности, кредитования капитального ремонта многоквартирных домов. </w:t>
      </w:r>
    </w:p>
    <w:p w:rsidR="000A464B" w:rsidRDefault="00910EAB" w:rsidP="00910EAB">
      <w:pPr>
        <w:spacing w:after="0" w:line="360" w:lineRule="auto"/>
        <w:ind w:firstLine="708"/>
        <w:jc w:val="both"/>
        <w:rPr>
          <w:rFonts w:ascii="Times New Roman" w:hAnsi="Times New Roman" w:cs="Times New Roman"/>
          <w:sz w:val="28"/>
          <w:szCs w:val="28"/>
        </w:rPr>
        <w:sectPr w:rsidR="000A464B" w:rsidSect="00C535E3">
          <w:pgSz w:w="11906" w:h="16838"/>
          <w:pgMar w:top="1134" w:right="851" w:bottom="1134" w:left="1701" w:header="709" w:footer="709" w:gutter="0"/>
          <w:pgNumType w:start="5"/>
          <w:cols w:space="708"/>
          <w:titlePg/>
          <w:docGrid w:linePitch="360"/>
        </w:sectPr>
      </w:pPr>
      <w:r>
        <w:rPr>
          <w:rFonts w:ascii="Times New Roman" w:hAnsi="Times New Roman" w:cs="Times New Roman"/>
          <w:sz w:val="28"/>
          <w:szCs w:val="28"/>
        </w:rPr>
        <w:t xml:space="preserve">   </w:t>
      </w:r>
      <w:r w:rsidR="00D349DB">
        <w:rPr>
          <w:rFonts w:ascii="Times New Roman" w:hAnsi="Times New Roman" w:cs="Times New Roman"/>
          <w:sz w:val="28"/>
          <w:szCs w:val="28"/>
        </w:rPr>
        <w:t xml:space="preserve">   </w:t>
      </w:r>
    </w:p>
    <w:p w:rsidR="00D349DB" w:rsidRPr="00032C43" w:rsidRDefault="00A6179D" w:rsidP="003F16EC">
      <w:pPr>
        <w:pStyle w:val="22"/>
      </w:pPr>
      <w:bookmarkStart w:id="4" w:name="_Toc406399602"/>
      <w:bookmarkStart w:id="5" w:name="_Toc410988330"/>
      <w:r>
        <w:lastRenderedPageBreak/>
        <w:t xml:space="preserve">2 </w:t>
      </w:r>
      <w:r w:rsidR="00D349DB" w:rsidRPr="00FA4EA8">
        <w:t xml:space="preserve"> Жилищная политика в 1991 – 2014 г</w:t>
      </w:r>
      <w:r w:rsidR="00D349DB">
        <w:t>г.</w:t>
      </w:r>
      <w:bookmarkEnd w:id="4"/>
      <w:bookmarkEnd w:id="5"/>
      <w:r w:rsidR="00D349DB" w:rsidRPr="00FA4EA8">
        <w:t xml:space="preserve"> </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Описанные выше основные тенденции в жилищной сфере сложились под воздействием многочисленных социально-экономических факторов, в том числе под воздействием проводимой государственной жилищной политики. </w:t>
      </w:r>
    </w:p>
    <w:p w:rsidR="00910EAB" w:rsidRPr="00D01486"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D01486">
        <w:rPr>
          <w:rFonts w:ascii="Times New Roman" w:eastAsia="Times New Roman" w:hAnsi="Times New Roman" w:cs="Times New Roman"/>
          <w:sz w:val="28"/>
          <w:szCs w:val="28"/>
          <w:lang w:eastAsia="ru-RU"/>
        </w:rPr>
        <w:t xml:space="preserve">осударственная жилищная политика в России в </w:t>
      </w:r>
      <w:r>
        <w:rPr>
          <w:rFonts w:ascii="Times New Roman" w:eastAsia="Times New Roman" w:hAnsi="Times New Roman" w:cs="Times New Roman"/>
          <w:sz w:val="28"/>
          <w:szCs w:val="28"/>
          <w:lang w:eastAsia="ru-RU"/>
        </w:rPr>
        <w:t>19</w:t>
      </w:r>
      <w:r w:rsidRPr="00D01486">
        <w:rPr>
          <w:rFonts w:ascii="Times New Roman" w:eastAsia="Times New Roman" w:hAnsi="Times New Roman" w:cs="Times New Roman"/>
          <w:sz w:val="28"/>
          <w:szCs w:val="28"/>
          <w:lang w:eastAsia="ru-RU"/>
        </w:rPr>
        <w:t xml:space="preserve">90-х годах являла собой уникальный исторический опыт масштабных социально-экономических преобразований при переходе от социалистической системы жилищных отношений к рыночной. Далеко не все решения </w:t>
      </w:r>
      <w:r>
        <w:rPr>
          <w:rFonts w:ascii="Times New Roman" w:eastAsia="Times New Roman" w:hAnsi="Times New Roman" w:cs="Times New Roman"/>
          <w:sz w:val="28"/>
          <w:szCs w:val="28"/>
          <w:lang w:eastAsia="ru-RU"/>
        </w:rPr>
        <w:t xml:space="preserve">по реформированию жилищного сектора </w:t>
      </w:r>
      <w:r w:rsidRPr="00D01486">
        <w:rPr>
          <w:rFonts w:ascii="Times New Roman" w:eastAsia="Times New Roman" w:hAnsi="Times New Roman" w:cs="Times New Roman"/>
          <w:sz w:val="28"/>
          <w:szCs w:val="28"/>
          <w:lang w:eastAsia="ru-RU"/>
        </w:rPr>
        <w:t>были оптимальными. Многие из них носили отпечаток условий того конкретного исторического момента, в который они принимались.</w:t>
      </w:r>
      <w:r>
        <w:rPr>
          <w:rFonts w:ascii="Times New Roman" w:eastAsia="Times New Roman" w:hAnsi="Times New Roman" w:cs="Times New Roman"/>
          <w:sz w:val="28"/>
          <w:szCs w:val="28"/>
          <w:lang w:eastAsia="ru-RU"/>
        </w:rPr>
        <w:t xml:space="preserve"> </w:t>
      </w:r>
      <w:r w:rsidRPr="00D01486">
        <w:rPr>
          <w:rFonts w:ascii="Times New Roman" w:eastAsia="Times New Roman" w:hAnsi="Times New Roman" w:cs="Times New Roman"/>
          <w:sz w:val="28"/>
          <w:szCs w:val="28"/>
          <w:lang w:eastAsia="ru-RU"/>
        </w:rPr>
        <w:t>В ХХ</w:t>
      </w:r>
      <w:r w:rsidRPr="00D01486">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w:t>
      </w:r>
      <w:r w:rsidRPr="00D01486">
        <w:rPr>
          <w:rFonts w:ascii="Times New Roman" w:eastAsia="Times New Roman" w:hAnsi="Times New Roman" w:cs="Times New Roman"/>
          <w:sz w:val="28"/>
          <w:szCs w:val="28"/>
          <w:lang w:eastAsia="ru-RU"/>
        </w:rPr>
        <w:t xml:space="preserve"> государственная жилищная политика в России все еще </w:t>
      </w:r>
      <w:r>
        <w:rPr>
          <w:rFonts w:ascii="Times New Roman" w:eastAsia="Times New Roman" w:hAnsi="Times New Roman" w:cs="Times New Roman"/>
          <w:sz w:val="28"/>
          <w:szCs w:val="28"/>
          <w:lang w:eastAsia="ru-RU"/>
        </w:rPr>
        <w:t>направлена</w:t>
      </w:r>
      <w:r w:rsidRPr="00D01486">
        <w:rPr>
          <w:rFonts w:ascii="Times New Roman" w:eastAsia="Times New Roman" w:hAnsi="Times New Roman" w:cs="Times New Roman"/>
          <w:sz w:val="28"/>
          <w:szCs w:val="28"/>
          <w:lang w:eastAsia="ru-RU"/>
        </w:rPr>
        <w:t xml:space="preserve"> на реформирование различных видов жилищных отношений, поэтому в целом пока еще рано говорить о стабилизации таких отношений.</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Перечислим основные цели и результаты жилищной политики в 1991 – 2014 гг.</w:t>
      </w:r>
      <w:r w:rsidRPr="00D01486">
        <w:rPr>
          <w:rFonts w:ascii="Times New Roman" w:eastAsia="Times New Roman" w:hAnsi="Times New Roman" w:cs="Times New Roman"/>
          <w:sz w:val="28"/>
          <w:szCs w:val="28"/>
          <w:lang w:eastAsia="ru-RU"/>
        </w:rPr>
        <w:t xml:space="preserve"> </w:t>
      </w:r>
    </w:p>
    <w:p w:rsidR="00910EAB" w:rsidRPr="00FB42CC" w:rsidRDefault="00910EAB" w:rsidP="00910EAB">
      <w:pPr>
        <w:spacing w:after="0" w:line="360" w:lineRule="auto"/>
        <w:ind w:firstLine="709"/>
        <w:jc w:val="both"/>
        <w:rPr>
          <w:rFonts w:ascii="Times New Roman" w:eastAsia="Times New Roman" w:hAnsi="Times New Roman" w:cs="Times New Roman"/>
          <w:i/>
          <w:sz w:val="28"/>
          <w:szCs w:val="28"/>
          <w:u w:val="single"/>
          <w:lang w:eastAsia="ru-RU"/>
        </w:rPr>
      </w:pPr>
      <w:r w:rsidRPr="00FB42CC">
        <w:rPr>
          <w:rFonts w:ascii="Times New Roman" w:eastAsia="Times New Roman" w:hAnsi="Times New Roman" w:cs="Times New Roman"/>
          <w:i/>
          <w:sz w:val="28"/>
          <w:szCs w:val="28"/>
          <w:u w:val="single"/>
          <w:lang w:eastAsia="ru-RU"/>
        </w:rPr>
        <w:t xml:space="preserve">1991 – 1993 гг.: создание муниципального жилищного фонда, приватизация жилья и отмена ограничений на частную </w:t>
      </w:r>
      <w:r>
        <w:rPr>
          <w:rFonts w:ascii="Times New Roman" w:eastAsia="Times New Roman" w:hAnsi="Times New Roman" w:cs="Times New Roman"/>
          <w:i/>
          <w:sz w:val="28"/>
          <w:szCs w:val="28"/>
          <w:u w:val="single"/>
          <w:lang w:eastAsia="ru-RU"/>
        </w:rPr>
        <w:t>собственность в жилищной сфере.</w:t>
      </w:r>
    </w:p>
    <w:p w:rsidR="00910EAB" w:rsidRPr="00133B38"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г</w:t>
      </w:r>
      <w:r w:rsidRPr="00133B38">
        <w:rPr>
          <w:rFonts w:ascii="Times New Roman" w:eastAsia="Times New Roman" w:hAnsi="Times New Roman" w:cs="Times New Roman"/>
          <w:sz w:val="28"/>
          <w:szCs w:val="28"/>
          <w:lang w:eastAsia="ru-RU"/>
        </w:rPr>
        <w:t>осударственный жилищный фонд, ранее находивши</w:t>
      </w:r>
      <w:r>
        <w:rPr>
          <w:rFonts w:ascii="Times New Roman" w:eastAsia="Times New Roman" w:hAnsi="Times New Roman" w:cs="Times New Roman"/>
          <w:sz w:val="28"/>
          <w:szCs w:val="28"/>
          <w:lang w:eastAsia="ru-RU"/>
        </w:rPr>
        <w:t>й</w:t>
      </w:r>
      <w:r w:rsidRPr="00133B38">
        <w:rPr>
          <w:rFonts w:ascii="Times New Roman" w:eastAsia="Times New Roman" w:hAnsi="Times New Roman" w:cs="Times New Roman"/>
          <w:sz w:val="28"/>
          <w:szCs w:val="28"/>
          <w:lang w:eastAsia="ru-RU"/>
        </w:rPr>
        <w:t xml:space="preserve">ся в ведении </w:t>
      </w:r>
      <w:r>
        <w:rPr>
          <w:rFonts w:ascii="Times New Roman" w:eastAsia="Times New Roman" w:hAnsi="Times New Roman" w:cs="Times New Roman"/>
          <w:sz w:val="28"/>
          <w:szCs w:val="28"/>
          <w:lang w:eastAsia="ru-RU"/>
        </w:rPr>
        <w:t>м</w:t>
      </w:r>
      <w:r w:rsidRPr="00133B38">
        <w:rPr>
          <w:rFonts w:ascii="Times New Roman" w:eastAsia="Times New Roman" w:hAnsi="Times New Roman" w:cs="Times New Roman"/>
          <w:sz w:val="28"/>
          <w:szCs w:val="28"/>
          <w:lang w:eastAsia="ru-RU"/>
        </w:rPr>
        <w:t xml:space="preserve">естных советов (25% всего фонда в 1990 г.), был передан в муниципальную собственность. Государственный ведомственный жилищный фонд, в первую очередь фонд предприятий, не удалось передать </w:t>
      </w:r>
      <w:r>
        <w:rPr>
          <w:rFonts w:ascii="Times New Roman" w:eastAsia="Times New Roman" w:hAnsi="Times New Roman" w:cs="Times New Roman"/>
          <w:sz w:val="28"/>
          <w:szCs w:val="28"/>
          <w:lang w:eastAsia="ru-RU"/>
        </w:rPr>
        <w:t xml:space="preserve">муниципалитетам также </w:t>
      </w:r>
      <w:r w:rsidRPr="00133B38">
        <w:rPr>
          <w:rFonts w:ascii="Times New Roman" w:eastAsia="Times New Roman" w:hAnsi="Times New Roman" w:cs="Times New Roman"/>
          <w:sz w:val="28"/>
          <w:szCs w:val="28"/>
          <w:lang w:eastAsia="ru-RU"/>
        </w:rPr>
        <w:t>быстро (</w:t>
      </w:r>
      <w:r>
        <w:rPr>
          <w:rFonts w:ascii="Times New Roman" w:eastAsia="Times New Roman" w:hAnsi="Times New Roman" w:cs="Times New Roman"/>
          <w:sz w:val="28"/>
          <w:szCs w:val="28"/>
          <w:lang w:eastAsia="ru-RU"/>
        </w:rPr>
        <w:t xml:space="preserve">передача </w:t>
      </w:r>
      <w:r w:rsidRPr="00133B38">
        <w:rPr>
          <w:rFonts w:ascii="Times New Roman" w:eastAsia="Times New Roman" w:hAnsi="Times New Roman" w:cs="Times New Roman"/>
          <w:sz w:val="28"/>
          <w:szCs w:val="28"/>
          <w:lang w:eastAsia="ru-RU"/>
        </w:rPr>
        <w:t>затянул</w:t>
      </w:r>
      <w:r>
        <w:rPr>
          <w:rFonts w:ascii="Times New Roman" w:eastAsia="Times New Roman" w:hAnsi="Times New Roman" w:cs="Times New Roman"/>
          <w:sz w:val="28"/>
          <w:szCs w:val="28"/>
          <w:lang w:eastAsia="ru-RU"/>
        </w:rPr>
        <w:t>а</w:t>
      </w:r>
      <w:r w:rsidRPr="00133B38">
        <w:rPr>
          <w:rFonts w:ascii="Times New Roman" w:eastAsia="Times New Roman" w:hAnsi="Times New Roman" w:cs="Times New Roman"/>
          <w:sz w:val="28"/>
          <w:szCs w:val="28"/>
          <w:lang w:eastAsia="ru-RU"/>
        </w:rPr>
        <w:t xml:space="preserve">сь до 1998 г.), </w:t>
      </w:r>
      <w:r>
        <w:rPr>
          <w:rFonts w:ascii="Times New Roman" w:eastAsia="Times New Roman" w:hAnsi="Times New Roman" w:cs="Times New Roman"/>
          <w:sz w:val="28"/>
          <w:szCs w:val="28"/>
          <w:lang w:eastAsia="ru-RU"/>
        </w:rPr>
        <w:t xml:space="preserve">поскольку </w:t>
      </w:r>
      <w:r w:rsidRPr="00133B38">
        <w:rPr>
          <w:rFonts w:ascii="Times New Roman" w:eastAsia="Times New Roman" w:hAnsi="Times New Roman" w:cs="Times New Roman"/>
          <w:sz w:val="28"/>
          <w:szCs w:val="28"/>
          <w:lang w:eastAsia="ru-RU"/>
        </w:rPr>
        <w:t>это требовал</w:t>
      </w:r>
      <w:r>
        <w:rPr>
          <w:rFonts w:ascii="Times New Roman" w:eastAsia="Times New Roman" w:hAnsi="Times New Roman" w:cs="Times New Roman"/>
          <w:sz w:val="28"/>
          <w:szCs w:val="28"/>
          <w:lang w:eastAsia="ru-RU"/>
        </w:rPr>
        <w:t>о</w:t>
      </w:r>
      <w:r w:rsidRPr="00133B38">
        <w:rPr>
          <w:rFonts w:ascii="Times New Roman" w:eastAsia="Times New Roman" w:hAnsi="Times New Roman" w:cs="Times New Roman"/>
          <w:sz w:val="28"/>
          <w:szCs w:val="28"/>
          <w:lang w:eastAsia="ru-RU"/>
        </w:rPr>
        <w:t xml:space="preserve"> существенных бюджетных затрат.</w:t>
      </w:r>
      <w:r>
        <w:rPr>
          <w:rFonts w:ascii="Times New Roman" w:eastAsia="Times New Roman" w:hAnsi="Times New Roman" w:cs="Times New Roman"/>
          <w:sz w:val="28"/>
          <w:szCs w:val="28"/>
          <w:lang w:eastAsia="ru-RU"/>
        </w:rPr>
        <w:t xml:space="preserve"> </w:t>
      </w:r>
      <w:r w:rsidRPr="00133B38">
        <w:rPr>
          <w:rFonts w:ascii="Times New Roman" w:eastAsia="Times New Roman" w:hAnsi="Times New Roman" w:cs="Times New Roman"/>
          <w:sz w:val="28"/>
          <w:szCs w:val="28"/>
          <w:lang w:eastAsia="ru-RU"/>
        </w:rPr>
        <w:t>Началась массовая бесплатная приватизация жилья (было приватизировано около 30% жилищного фонда, подлежащего приватизации).</w:t>
      </w:r>
    </w:p>
    <w:p w:rsidR="00910EAB" w:rsidRPr="00FB42CC" w:rsidRDefault="00910EAB" w:rsidP="00910EAB">
      <w:pPr>
        <w:spacing w:after="0" w:line="360" w:lineRule="auto"/>
        <w:ind w:firstLine="709"/>
        <w:jc w:val="both"/>
        <w:rPr>
          <w:rFonts w:ascii="Times New Roman" w:eastAsia="Times New Roman" w:hAnsi="Times New Roman" w:cs="Times New Roman"/>
          <w:i/>
          <w:sz w:val="28"/>
          <w:szCs w:val="28"/>
          <w:u w:val="single"/>
          <w:lang w:eastAsia="ru-RU"/>
        </w:rPr>
      </w:pPr>
      <w:r w:rsidRPr="00FB42CC">
        <w:rPr>
          <w:rFonts w:ascii="Times New Roman" w:eastAsia="Times New Roman" w:hAnsi="Times New Roman" w:cs="Times New Roman"/>
          <w:i/>
          <w:sz w:val="28"/>
          <w:szCs w:val="28"/>
          <w:u w:val="single"/>
          <w:lang w:eastAsia="ru-RU"/>
        </w:rPr>
        <w:lastRenderedPageBreak/>
        <w:t xml:space="preserve">1994 – 1998 гг.: реформа жилищно-коммунального сектора, в том числе оплаты </w:t>
      </w:r>
      <w:r>
        <w:rPr>
          <w:rFonts w:ascii="Times New Roman" w:eastAsia="Times New Roman" w:hAnsi="Times New Roman" w:cs="Times New Roman"/>
          <w:i/>
          <w:sz w:val="28"/>
          <w:szCs w:val="28"/>
          <w:u w:val="single"/>
          <w:lang w:eastAsia="ru-RU"/>
        </w:rPr>
        <w:t>жилья и коммунальных услуг; формиров</w:t>
      </w:r>
      <w:r w:rsidRPr="00FB42CC">
        <w:rPr>
          <w:rFonts w:ascii="Times New Roman" w:eastAsia="Times New Roman" w:hAnsi="Times New Roman" w:cs="Times New Roman"/>
          <w:i/>
          <w:sz w:val="28"/>
          <w:szCs w:val="28"/>
          <w:u w:val="single"/>
          <w:lang w:eastAsia="ru-RU"/>
        </w:rPr>
        <w:t>ание условий для развития рынка недвижимости; постановка стратегической задачи по развитию жилищного строительства и улучшению жилищных условий граждан.</w:t>
      </w:r>
    </w:p>
    <w:p w:rsidR="00910EAB" w:rsidRPr="00133B38"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w:t>
      </w:r>
      <w:r w:rsidRPr="00CD4F8B">
        <w:rPr>
          <w:rFonts w:ascii="Times New Roman" w:eastAsia="Times New Roman" w:hAnsi="Times New Roman" w:cs="Times New Roman"/>
          <w:sz w:val="28"/>
          <w:szCs w:val="28"/>
          <w:lang w:eastAsia="ru-RU"/>
        </w:rPr>
        <w:t xml:space="preserve"> реформа оплаты жилья и коммунальных услуг не была проведена в запланированные сроки (1998 г.). По сути, она не завершилась полностью еще и сегодня. Однако была успешно внедрена программа субсидий на оплату жилья и коммунальных услуг (в 1996 г. предоставлены 7% всех семей). Реформирование</w:t>
      </w:r>
      <w:r w:rsidRPr="00133B38">
        <w:rPr>
          <w:rFonts w:ascii="Times New Roman" w:eastAsia="Times New Roman" w:hAnsi="Times New Roman" w:cs="Times New Roman"/>
          <w:sz w:val="28"/>
          <w:szCs w:val="28"/>
          <w:lang w:eastAsia="ru-RU"/>
        </w:rPr>
        <w:t xml:space="preserve"> жилищного сектора в части управления и содержания, формирования </w:t>
      </w:r>
      <w:r>
        <w:rPr>
          <w:rFonts w:ascii="Times New Roman" w:eastAsia="Times New Roman" w:hAnsi="Times New Roman" w:cs="Times New Roman"/>
          <w:sz w:val="28"/>
          <w:szCs w:val="28"/>
          <w:lang w:eastAsia="ru-RU"/>
        </w:rPr>
        <w:t>товариществ собственников жилья</w:t>
      </w:r>
      <w:r w:rsidRPr="00133B38">
        <w:rPr>
          <w:rFonts w:ascii="Times New Roman" w:eastAsia="Times New Roman" w:hAnsi="Times New Roman" w:cs="Times New Roman"/>
          <w:sz w:val="28"/>
          <w:szCs w:val="28"/>
          <w:lang w:eastAsia="ru-RU"/>
        </w:rPr>
        <w:t xml:space="preserve"> затянул</w:t>
      </w:r>
      <w:r>
        <w:rPr>
          <w:rFonts w:ascii="Times New Roman" w:eastAsia="Times New Roman" w:hAnsi="Times New Roman" w:cs="Times New Roman"/>
          <w:sz w:val="28"/>
          <w:szCs w:val="28"/>
          <w:lang w:eastAsia="ru-RU"/>
        </w:rPr>
        <w:t>о</w:t>
      </w:r>
      <w:r w:rsidRPr="00133B38">
        <w:rPr>
          <w:rFonts w:ascii="Times New Roman" w:eastAsia="Times New Roman" w:hAnsi="Times New Roman" w:cs="Times New Roman"/>
          <w:sz w:val="28"/>
          <w:szCs w:val="28"/>
          <w:lang w:eastAsia="ru-RU"/>
        </w:rPr>
        <w:t>сь на многие годы и не завершен</w:t>
      </w:r>
      <w:r>
        <w:rPr>
          <w:rFonts w:ascii="Times New Roman" w:eastAsia="Times New Roman" w:hAnsi="Times New Roman" w:cs="Times New Roman"/>
          <w:sz w:val="28"/>
          <w:szCs w:val="28"/>
          <w:lang w:eastAsia="ru-RU"/>
        </w:rPr>
        <w:t>о</w:t>
      </w:r>
      <w:r w:rsidRPr="00133B38">
        <w:rPr>
          <w:rFonts w:ascii="Times New Roman" w:eastAsia="Times New Roman" w:hAnsi="Times New Roman" w:cs="Times New Roman"/>
          <w:sz w:val="28"/>
          <w:szCs w:val="28"/>
          <w:lang w:eastAsia="ru-RU"/>
        </w:rPr>
        <w:t xml:space="preserve"> и сегодня.</w:t>
      </w:r>
    </w:p>
    <w:p w:rsidR="00910EAB" w:rsidRPr="00133B38"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133B38">
        <w:rPr>
          <w:rFonts w:ascii="Times New Roman" w:eastAsia="Times New Roman" w:hAnsi="Times New Roman" w:cs="Times New Roman"/>
          <w:sz w:val="28"/>
          <w:szCs w:val="28"/>
          <w:lang w:eastAsia="ru-RU"/>
        </w:rPr>
        <w:t>Государственный строитель</w:t>
      </w:r>
      <w:r>
        <w:rPr>
          <w:rFonts w:ascii="Times New Roman" w:eastAsia="Times New Roman" w:hAnsi="Times New Roman" w:cs="Times New Roman"/>
          <w:sz w:val="28"/>
          <w:szCs w:val="28"/>
          <w:lang w:eastAsia="ru-RU"/>
        </w:rPr>
        <w:t>ный комплекс разрушился</w:t>
      </w:r>
      <w:r w:rsidRPr="00133B38">
        <w:rPr>
          <w:rFonts w:ascii="Times New Roman" w:eastAsia="Times New Roman" w:hAnsi="Times New Roman" w:cs="Times New Roman"/>
          <w:sz w:val="28"/>
          <w:szCs w:val="28"/>
          <w:lang w:eastAsia="ru-RU"/>
        </w:rPr>
        <w:t>, объе</w:t>
      </w:r>
      <w:r>
        <w:rPr>
          <w:rFonts w:ascii="Times New Roman" w:eastAsia="Times New Roman" w:hAnsi="Times New Roman" w:cs="Times New Roman"/>
          <w:sz w:val="28"/>
          <w:szCs w:val="28"/>
          <w:lang w:eastAsia="ru-RU"/>
        </w:rPr>
        <w:t>м жилищного строительства упал</w:t>
      </w:r>
      <w:r w:rsidRPr="00133B38">
        <w:rPr>
          <w:rFonts w:ascii="Times New Roman" w:eastAsia="Times New Roman" w:hAnsi="Times New Roman" w:cs="Times New Roman"/>
          <w:sz w:val="28"/>
          <w:szCs w:val="28"/>
          <w:lang w:eastAsia="ru-RU"/>
        </w:rPr>
        <w:t xml:space="preserve"> с 49 </w:t>
      </w:r>
      <w:r>
        <w:rPr>
          <w:rFonts w:ascii="Times New Roman" w:eastAsia="Times New Roman" w:hAnsi="Times New Roman" w:cs="Times New Roman"/>
          <w:sz w:val="28"/>
          <w:szCs w:val="28"/>
          <w:lang w:eastAsia="ru-RU"/>
        </w:rPr>
        <w:t>млн</w:t>
      </w:r>
      <w:r w:rsidRPr="00133B38">
        <w:rPr>
          <w:rFonts w:ascii="Times New Roman" w:eastAsia="Times New Roman" w:hAnsi="Times New Roman" w:cs="Times New Roman"/>
          <w:sz w:val="28"/>
          <w:szCs w:val="28"/>
          <w:lang w:eastAsia="ru-RU"/>
        </w:rPr>
        <w:t xml:space="preserve"> кв. м в 1991 г. до 31 </w:t>
      </w:r>
      <w:r>
        <w:rPr>
          <w:rFonts w:ascii="Times New Roman" w:eastAsia="Times New Roman" w:hAnsi="Times New Roman" w:cs="Times New Roman"/>
          <w:sz w:val="28"/>
          <w:szCs w:val="28"/>
          <w:lang w:eastAsia="ru-RU"/>
        </w:rPr>
        <w:t>млн</w:t>
      </w:r>
      <w:r w:rsidRPr="00133B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кв. м </w:t>
      </w:r>
      <w:r w:rsidRPr="00133B38">
        <w:rPr>
          <w:rFonts w:ascii="Times New Roman" w:eastAsia="Times New Roman" w:hAnsi="Times New Roman" w:cs="Times New Roman"/>
          <w:sz w:val="28"/>
          <w:szCs w:val="28"/>
          <w:lang w:eastAsia="ru-RU"/>
        </w:rPr>
        <w:t xml:space="preserve">1998 г. В результате либерализации прав собственности активно возводилось индивидуальное жилье (в 1998 г. введено 7,9 </w:t>
      </w:r>
      <w:r>
        <w:rPr>
          <w:rFonts w:ascii="Times New Roman" w:eastAsia="Times New Roman" w:hAnsi="Times New Roman" w:cs="Times New Roman"/>
          <w:sz w:val="28"/>
          <w:szCs w:val="28"/>
          <w:lang w:eastAsia="ru-RU"/>
        </w:rPr>
        <w:t>млн</w:t>
      </w:r>
      <w:r w:rsidRPr="00133B38">
        <w:rPr>
          <w:rFonts w:ascii="Times New Roman" w:eastAsia="Times New Roman" w:hAnsi="Times New Roman" w:cs="Times New Roman"/>
          <w:sz w:val="28"/>
          <w:szCs w:val="28"/>
          <w:lang w:eastAsia="ru-RU"/>
        </w:rPr>
        <w:t xml:space="preserve"> по сравнению с 5,4 </w:t>
      </w:r>
      <w:r>
        <w:rPr>
          <w:rFonts w:ascii="Times New Roman" w:eastAsia="Times New Roman" w:hAnsi="Times New Roman" w:cs="Times New Roman"/>
          <w:sz w:val="28"/>
          <w:szCs w:val="28"/>
          <w:lang w:eastAsia="ru-RU"/>
        </w:rPr>
        <w:t>млн</w:t>
      </w:r>
      <w:r w:rsidRPr="00133B38">
        <w:rPr>
          <w:rFonts w:ascii="Times New Roman" w:eastAsia="Times New Roman" w:hAnsi="Times New Roman" w:cs="Times New Roman"/>
          <w:sz w:val="28"/>
          <w:szCs w:val="28"/>
          <w:lang w:eastAsia="ru-RU"/>
        </w:rPr>
        <w:t xml:space="preserve"> кв. м в 1991 г.).</w:t>
      </w:r>
      <w:r>
        <w:rPr>
          <w:rFonts w:ascii="Times New Roman" w:eastAsia="Times New Roman" w:hAnsi="Times New Roman" w:cs="Times New Roman"/>
          <w:sz w:val="28"/>
          <w:szCs w:val="28"/>
          <w:lang w:eastAsia="ru-RU"/>
        </w:rPr>
        <w:t xml:space="preserve"> </w:t>
      </w:r>
      <w:r w:rsidRPr="00133B38">
        <w:rPr>
          <w:rFonts w:ascii="Times New Roman" w:eastAsia="Times New Roman" w:hAnsi="Times New Roman" w:cs="Times New Roman"/>
          <w:sz w:val="28"/>
          <w:szCs w:val="28"/>
          <w:lang w:eastAsia="ru-RU"/>
        </w:rPr>
        <w:t>Создано базовое законодательное регулирование организации и финансирования рынка недвижимости.</w:t>
      </w:r>
    </w:p>
    <w:p w:rsidR="00910EAB" w:rsidRPr="00FB42CC" w:rsidRDefault="00910EAB" w:rsidP="00910EAB">
      <w:pPr>
        <w:spacing w:after="0" w:line="360" w:lineRule="auto"/>
        <w:ind w:firstLine="709"/>
        <w:jc w:val="both"/>
        <w:rPr>
          <w:rFonts w:ascii="Times New Roman" w:eastAsia="Times New Roman" w:hAnsi="Times New Roman" w:cs="Times New Roman"/>
          <w:i/>
          <w:sz w:val="28"/>
          <w:szCs w:val="28"/>
          <w:u w:val="single"/>
          <w:lang w:eastAsia="ru-RU"/>
        </w:rPr>
      </w:pPr>
      <w:r w:rsidRPr="00FB42CC">
        <w:rPr>
          <w:rFonts w:ascii="Times New Roman" w:eastAsia="Times New Roman" w:hAnsi="Times New Roman" w:cs="Times New Roman"/>
          <w:i/>
          <w:sz w:val="28"/>
          <w:szCs w:val="28"/>
          <w:u w:val="single"/>
          <w:lang w:eastAsia="ru-RU"/>
        </w:rPr>
        <w:t>1998 – 2000 гг.:</w:t>
      </w:r>
      <w:r w:rsidRPr="00FB42CC">
        <w:rPr>
          <w:rFonts w:ascii="Times New Roman" w:eastAsia="Times New Roman" w:hAnsi="Times New Roman" w:cs="Times New Roman"/>
          <w:sz w:val="28"/>
          <w:szCs w:val="28"/>
          <w:u w:val="single"/>
          <w:lang w:eastAsia="ru-RU"/>
        </w:rPr>
        <w:t xml:space="preserve"> о</w:t>
      </w:r>
      <w:r w:rsidRPr="00FB42CC">
        <w:rPr>
          <w:rFonts w:ascii="Times New Roman" w:eastAsia="Times New Roman" w:hAnsi="Times New Roman" w:cs="Times New Roman"/>
          <w:i/>
          <w:sz w:val="28"/>
          <w:szCs w:val="28"/>
          <w:u w:val="single"/>
          <w:lang w:eastAsia="ru-RU"/>
        </w:rPr>
        <w:t>тсутствие новых политических решений, замедление проведения начатых реформ.</w:t>
      </w:r>
    </w:p>
    <w:p w:rsidR="00910EAB" w:rsidRPr="00FB42CC" w:rsidRDefault="00910EAB" w:rsidP="00910EAB">
      <w:pPr>
        <w:spacing w:after="0" w:line="360" w:lineRule="auto"/>
        <w:ind w:firstLine="709"/>
        <w:jc w:val="both"/>
        <w:rPr>
          <w:rFonts w:ascii="Times New Roman" w:eastAsia="Times New Roman" w:hAnsi="Times New Roman" w:cs="Times New Roman"/>
          <w:i/>
          <w:sz w:val="28"/>
          <w:szCs w:val="28"/>
          <w:u w:val="single"/>
          <w:lang w:eastAsia="ru-RU"/>
        </w:rPr>
      </w:pPr>
      <w:r w:rsidRPr="00FB42CC">
        <w:rPr>
          <w:rFonts w:ascii="Times New Roman" w:eastAsia="Times New Roman" w:hAnsi="Times New Roman" w:cs="Times New Roman"/>
          <w:i/>
          <w:sz w:val="28"/>
          <w:szCs w:val="28"/>
          <w:u w:val="single"/>
          <w:lang w:eastAsia="ru-RU"/>
        </w:rPr>
        <w:t>2001 – 2004 гг.: реформирование и модернизация жилищно-коммунального комплекса; поставлена задача переселения граждан из ветхого и аварийного жилищного фонда; предоставление жилья за счет средств федерального бюджета военнослужащим, участникам ликвидации последствий аварий, беженцам, вынужденным переселенцам и другим категориям граждан.</w:t>
      </w:r>
    </w:p>
    <w:p w:rsidR="00910EAB" w:rsidRPr="00133B38"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133B38">
        <w:rPr>
          <w:rFonts w:ascii="Times New Roman" w:eastAsia="Times New Roman" w:hAnsi="Times New Roman" w:cs="Times New Roman"/>
          <w:sz w:val="28"/>
          <w:szCs w:val="28"/>
          <w:lang w:eastAsia="ru-RU"/>
        </w:rPr>
        <w:t xml:space="preserve">Достигнуты определенные успехи в проведении реформы оплаты жилья и коммунальных услуг (доля оплаты таких услуг </w:t>
      </w:r>
      <w:r>
        <w:rPr>
          <w:rFonts w:ascii="Times New Roman" w:eastAsia="Times New Roman" w:hAnsi="Times New Roman" w:cs="Times New Roman"/>
          <w:sz w:val="28"/>
          <w:szCs w:val="28"/>
          <w:lang w:eastAsia="ru-RU"/>
        </w:rPr>
        <w:t xml:space="preserve">населением увеличилась до 90%). </w:t>
      </w:r>
      <w:r w:rsidRPr="00133B38">
        <w:rPr>
          <w:rFonts w:ascii="Times New Roman" w:eastAsia="Times New Roman" w:hAnsi="Times New Roman" w:cs="Times New Roman"/>
          <w:sz w:val="28"/>
          <w:szCs w:val="28"/>
          <w:lang w:eastAsia="ru-RU"/>
        </w:rPr>
        <w:t>Реализация иных мер государственной политики</w:t>
      </w:r>
      <w:r>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lastRenderedPageBreak/>
        <w:t>первую очередь, по жилищному обеспечению отдельных категорий граждан,</w:t>
      </w:r>
      <w:r w:rsidRPr="00133B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существенно не</w:t>
      </w:r>
      <w:r w:rsidRPr="00133B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повлияла</w:t>
      </w:r>
      <w:r w:rsidRPr="00133B38">
        <w:rPr>
          <w:rFonts w:ascii="Times New Roman" w:eastAsia="Times New Roman" w:hAnsi="Times New Roman" w:cs="Times New Roman"/>
          <w:sz w:val="28"/>
          <w:szCs w:val="28"/>
          <w:lang w:eastAsia="ru-RU"/>
        </w:rPr>
        <w:t xml:space="preserve"> на изменение ситуации в жилищной сфере.</w:t>
      </w:r>
    </w:p>
    <w:p w:rsidR="00910EAB" w:rsidRPr="00FB42CC" w:rsidRDefault="00910EAB" w:rsidP="00910EAB">
      <w:pPr>
        <w:spacing w:after="0" w:line="360" w:lineRule="auto"/>
        <w:ind w:firstLine="709"/>
        <w:jc w:val="both"/>
        <w:rPr>
          <w:rFonts w:ascii="Times New Roman" w:eastAsia="Times New Roman" w:hAnsi="Times New Roman" w:cs="Times New Roman"/>
          <w:i/>
          <w:sz w:val="28"/>
          <w:szCs w:val="28"/>
          <w:u w:val="single"/>
          <w:lang w:eastAsia="ru-RU"/>
        </w:rPr>
      </w:pPr>
      <w:r w:rsidRPr="00FB42CC">
        <w:rPr>
          <w:rFonts w:ascii="Times New Roman" w:eastAsia="Times New Roman" w:hAnsi="Times New Roman" w:cs="Times New Roman"/>
          <w:i/>
          <w:sz w:val="28"/>
          <w:szCs w:val="28"/>
          <w:u w:val="single"/>
          <w:lang w:eastAsia="ru-RU"/>
        </w:rPr>
        <w:t>2005 – 2008 гг.: реализация приоритетного национального проекта «Доступное жилье – гражданам России».</w:t>
      </w:r>
    </w:p>
    <w:p w:rsidR="00910EAB" w:rsidRPr="00B71007"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Выдвинуты следующие приоритеты государственной жилищной политики – у</w:t>
      </w:r>
      <w:r w:rsidRPr="00B71007">
        <w:rPr>
          <w:rFonts w:ascii="Times New Roman" w:eastAsia="Times New Roman" w:hAnsi="Times New Roman" w:cs="Times New Roman"/>
          <w:sz w:val="28"/>
          <w:szCs w:val="28"/>
          <w:lang w:eastAsia="ru-RU"/>
        </w:rPr>
        <w:t>величение объемов ипотечного жилищного кредитования</w:t>
      </w:r>
      <w:r>
        <w:rPr>
          <w:rFonts w:ascii="Times New Roman" w:eastAsia="Times New Roman" w:hAnsi="Times New Roman" w:cs="Times New Roman"/>
          <w:sz w:val="28"/>
          <w:szCs w:val="28"/>
          <w:lang w:eastAsia="ru-RU"/>
        </w:rPr>
        <w:t>; п</w:t>
      </w:r>
      <w:r w:rsidRPr="00B71007">
        <w:rPr>
          <w:rFonts w:ascii="Times New Roman" w:eastAsia="Times New Roman" w:hAnsi="Times New Roman" w:cs="Times New Roman"/>
          <w:sz w:val="28"/>
          <w:szCs w:val="28"/>
          <w:lang w:eastAsia="ru-RU"/>
        </w:rPr>
        <w:t>овышение доступности жилья для молодых семьей</w:t>
      </w:r>
      <w:r>
        <w:rPr>
          <w:rFonts w:ascii="Times New Roman" w:eastAsia="Times New Roman" w:hAnsi="Times New Roman" w:cs="Times New Roman"/>
          <w:sz w:val="28"/>
          <w:szCs w:val="28"/>
          <w:lang w:eastAsia="ru-RU"/>
        </w:rPr>
        <w:t>;</w:t>
      </w:r>
      <w:r w:rsidRPr="00B710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увеличение объема</w:t>
      </w:r>
      <w:r w:rsidRPr="00B71007">
        <w:rPr>
          <w:rFonts w:ascii="Times New Roman" w:eastAsia="Times New Roman" w:hAnsi="Times New Roman" w:cs="Times New Roman"/>
          <w:sz w:val="28"/>
          <w:szCs w:val="28"/>
          <w:lang w:eastAsia="ru-RU"/>
        </w:rPr>
        <w:t xml:space="preserve"> жилищного строительства</w:t>
      </w:r>
      <w:r>
        <w:rPr>
          <w:rFonts w:ascii="Times New Roman" w:eastAsia="Times New Roman" w:hAnsi="Times New Roman" w:cs="Times New Roman"/>
          <w:sz w:val="28"/>
          <w:szCs w:val="28"/>
          <w:lang w:eastAsia="ru-RU"/>
        </w:rPr>
        <w:t>;</w:t>
      </w:r>
      <w:r w:rsidRPr="00B710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B71007">
        <w:rPr>
          <w:rFonts w:ascii="Times New Roman" w:eastAsia="Times New Roman" w:hAnsi="Times New Roman" w:cs="Times New Roman"/>
          <w:sz w:val="28"/>
          <w:szCs w:val="28"/>
          <w:lang w:eastAsia="ru-RU"/>
        </w:rPr>
        <w:t>одернизация коммунальной инфраструктуры</w:t>
      </w:r>
      <w:r>
        <w:rPr>
          <w:rFonts w:ascii="Times New Roman" w:eastAsia="Times New Roman" w:hAnsi="Times New Roman" w:cs="Times New Roman"/>
          <w:sz w:val="28"/>
          <w:szCs w:val="28"/>
          <w:lang w:eastAsia="ru-RU"/>
        </w:rPr>
        <w:t>;</w:t>
      </w:r>
      <w:r w:rsidRPr="007A6D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71007">
        <w:rPr>
          <w:rFonts w:ascii="Times New Roman" w:eastAsia="Times New Roman" w:hAnsi="Times New Roman" w:cs="Times New Roman"/>
          <w:sz w:val="28"/>
          <w:szCs w:val="28"/>
          <w:lang w:eastAsia="ru-RU"/>
        </w:rPr>
        <w:t>ыполнение государственных обязательств по обеспечению жильем уволенных военнослужащих, жителей Крайнего Севера, вынужденных переселенцев</w:t>
      </w:r>
      <w:r>
        <w:rPr>
          <w:rFonts w:ascii="Times New Roman" w:eastAsia="Times New Roman" w:hAnsi="Times New Roman" w:cs="Times New Roman"/>
          <w:sz w:val="28"/>
          <w:szCs w:val="28"/>
          <w:lang w:eastAsia="ru-RU"/>
        </w:rPr>
        <w:t xml:space="preserve"> и некоторых других категорий граждан</w:t>
      </w:r>
      <w:r w:rsidRPr="00B71007">
        <w:rPr>
          <w:rFonts w:ascii="Times New Roman" w:eastAsia="Times New Roman" w:hAnsi="Times New Roman" w:cs="Times New Roman"/>
          <w:sz w:val="28"/>
          <w:szCs w:val="28"/>
          <w:lang w:eastAsia="ru-RU"/>
        </w:rPr>
        <w:t>.</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значительной степени модернизировано федеральное законодательство (приняты новые Жилищный кодекс Российской Федерации, Градостроительный кодекс Российской Федерации и другие федеральные законы или поправки в такие законы). </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Активизировалась деятельность ОАО «Агентство по ипотечному жилищному кредитованию» (ОАО «АИЖК») по поддержке формирования ипотечного жилищного кредитования. Для вовлечения федеральных земель в жилищное строительство создан Федеральный фонд содействия развитию жилищного строительства (Фонд «РЖС»). Для поддержки переселения граждан из аварийного жилья и проведения капитального ремонта многоквартирных домов создан Фонд содействия реформированию жилищно-коммунального хозяйства (Фонд ЖКХ).</w:t>
      </w:r>
    </w:p>
    <w:p w:rsidR="00910EAB" w:rsidRPr="00133B38"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133B38">
        <w:rPr>
          <w:rFonts w:ascii="Times New Roman" w:eastAsia="Times New Roman" w:hAnsi="Times New Roman" w:cs="Times New Roman"/>
          <w:sz w:val="28"/>
          <w:szCs w:val="28"/>
          <w:lang w:eastAsia="ru-RU"/>
        </w:rPr>
        <w:t>В 200</w:t>
      </w:r>
      <w:r>
        <w:rPr>
          <w:rFonts w:ascii="Times New Roman" w:eastAsia="Times New Roman" w:hAnsi="Times New Roman" w:cs="Times New Roman"/>
          <w:sz w:val="28"/>
          <w:szCs w:val="28"/>
          <w:lang w:eastAsia="ru-RU"/>
        </w:rPr>
        <w:t>8 г. по сравнению с 2004 г.</w:t>
      </w:r>
      <w:r w:rsidRPr="00133B38">
        <w:rPr>
          <w:rFonts w:ascii="Times New Roman" w:eastAsia="Times New Roman" w:hAnsi="Times New Roman" w:cs="Times New Roman"/>
          <w:sz w:val="28"/>
          <w:szCs w:val="28"/>
          <w:lang w:eastAsia="ru-RU"/>
        </w:rPr>
        <w:t xml:space="preserve"> доля семей, которым доступно приобретение жилья с помощью собственных</w:t>
      </w:r>
      <w:r>
        <w:rPr>
          <w:rFonts w:ascii="Times New Roman" w:eastAsia="Times New Roman" w:hAnsi="Times New Roman" w:cs="Times New Roman"/>
          <w:sz w:val="28"/>
          <w:szCs w:val="28"/>
          <w:lang w:eastAsia="ru-RU"/>
        </w:rPr>
        <w:t xml:space="preserve"> и заемных средств, увеличилась с  9 до 17,8%. За этот период ввод жилья вырос</w:t>
      </w:r>
      <w:r w:rsidRPr="00133B3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41,6 до 63,8 млн кв. м, объем</w:t>
      </w:r>
      <w:r w:rsidRPr="00133B38">
        <w:rPr>
          <w:rFonts w:ascii="Times New Roman" w:eastAsia="Times New Roman" w:hAnsi="Times New Roman" w:cs="Times New Roman"/>
          <w:sz w:val="28"/>
          <w:szCs w:val="28"/>
          <w:lang w:eastAsia="ru-RU"/>
        </w:rPr>
        <w:t xml:space="preserve"> ипотечного кредитования с </w:t>
      </w:r>
      <w:r>
        <w:rPr>
          <w:rFonts w:ascii="Times New Roman" w:eastAsia="Times New Roman" w:hAnsi="Times New Roman" w:cs="Times New Roman"/>
          <w:sz w:val="28"/>
          <w:szCs w:val="28"/>
          <w:lang w:eastAsia="ru-RU"/>
        </w:rPr>
        <w:t>20 млрд до 650 млрд руб. В</w:t>
      </w:r>
      <w:r w:rsidRPr="00133B38">
        <w:rPr>
          <w:rFonts w:ascii="Times New Roman" w:eastAsia="Times New Roman" w:hAnsi="Times New Roman" w:cs="Times New Roman"/>
          <w:sz w:val="28"/>
          <w:szCs w:val="28"/>
          <w:lang w:eastAsia="ru-RU"/>
        </w:rPr>
        <w:t xml:space="preserve"> модернизации коммунальной инфраструктуры особого продвижения не произошло.</w:t>
      </w:r>
    </w:p>
    <w:p w:rsidR="00910EAB" w:rsidRPr="00FB42CC" w:rsidRDefault="00910EAB" w:rsidP="00910EAB">
      <w:pPr>
        <w:spacing w:after="0" w:line="360" w:lineRule="auto"/>
        <w:ind w:firstLine="709"/>
        <w:jc w:val="both"/>
        <w:rPr>
          <w:rFonts w:ascii="Times New Roman" w:eastAsia="Times New Roman" w:hAnsi="Times New Roman" w:cs="Times New Roman"/>
          <w:sz w:val="28"/>
          <w:szCs w:val="28"/>
          <w:u w:val="single"/>
          <w:lang w:eastAsia="ru-RU"/>
        </w:rPr>
      </w:pPr>
      <w:r w:rsidRPr="00FB42CC">
        <w:rPr>
          <w:rFonts w:ascii="Times New Roman" w:eastAsia="Times New Roman" w:hAnsi="Times New Roman" w:cs="Times New Roman"/>
          <w:i/>
          <w:sz w:val="28"/>
          <w:szCs w:val="28"/>
          <w:u w:val="single"/>
          <w:lang w:eastAsia="ru-RU"/>
        </w:rPr>
        <w:lastRenderedPageBreak/>
        <w:t>2009 – 2011 гг.: реализация антикризисных мер, концентрация государственного спроса и спроса населения на рынке массового строительства жилья экономического класса</w:t>
      </w:r>
      <w:r w:rsidRPr="00FB42CC">
        <w:rPr>
          <w:rFonts w:ascii="Times New Roman" w:eastAsia="Times New Roman" w:hAnsi="Times New Roman" w:cs="Times New Roman"/>
          <w:sz w:val="28"/>
          <w:szCs w:val="28"/>
          <w:u w:val="single"/>
          <w:lang w:eastAsia="ru-RU"/>
        </w:rPr>
        <w:t>.</w:t>
      </w:r>
    </w:p>
    <w:p w:rsidR="00910EAB" w:rsidRPr="00133B38"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133B38">
        <w:rPr>
          <w:rFonts w:ascii="Times New Roman" w:eastAsia="Times New Roman" w:hAnsi="Times New Roman" w:cs="Times New Roman"/>
          <w:sz w:val="28"/>
          <w:szCs w:val="28"/>
          <w:lang w:eastAsia="ru-RU"/>
        </w:rPr>
        <w:t xml:space="preserve">Антикризисные меры оказали положительное влияние на смягчение последствий кризиса, но потенциал таких мер не был реализован в полной мере </w:t>
      </w:r>
      <w:r>
        <w:rPr>
          <w:rFonts w:ascii="Times New Roman" w:eastAsia="Times New Roman" w:hAnsi="Times New Roman" w:cs="Times New Roman"/>
          <w:sz w:val="28"/>
          <w:szCs w:val="28"/>
          <w:lang w:eastAsia="ru-RU"/>
        </w:rPr>
        <w:t>из-за недостаточной</w:t>
      </w:r>
      <w:r w:rsidRPr="00133B38">
        <w:rPr>
          <w:rFonts w:ascii="Times New Roman" w:eastAsia="Times New Roman" w:hAnsi="Times New Roman" w:cs="Times New Roman"/>
          <w:sz w:val="28"/>
          <w:szCs w:val="28"/>
          <w:lang w:eastAsia="ru-RU"/>
        </w:rPr>
        <w:t xml:space="preserve"> скоординированности их проведения, медленных темпов принятия соответствующих решений.</w:t>
      </w:r>
      <w:r>
        <w:rPr>
          <w:rFonts w:ascii="Times New Roman" w:eastAsia="Times New Roman" w:hAnsi="Times New Roman" w:cs="Times New Roman"/>
          <w:sz w:val="28"/>
          <w:szCs w:val="28"/>
          <w:lang w:eastAsia="ru-RU"/>
        </w:rPr>
        <w:t xml:space="preserve"> </w:t>
      </w:r>
      <w:r w:rsidRPr="00133B38">
        <w:rPr>
          <w:rFonts w:ascii="Times New Roman" w:eastAsia="Times New Roman" w:hAnsi="Times New Roman" w:cs="Times New Roman"/>
          <w:sz w:val="28"/>
          <w:szCs w:val="28"/>
          <w:lang w:eastAsia="ru-RU"/>
        </w:rPr>
        <w:t>В 2011 году был обеспечен выход из кризиса</w:t>
      </w:r>
      <w:r>
        <w:rPr>
          <w:rFonts w:ascii="Times New Roman" w:eastAsia="Times New Roman" w:hAnsi="Times New Roman" w:cs="Times New Roman"/>
          <w:sz w:val="28"/>
          <w:szCs w:val="28"/>
          <w:lang w:eastAsia="ru-RU"/>
        </w:rPr>
        <w:t>, что подтверждается следующими показателями</w:t>
      </w:r>
      <w:r w:rsidRPr="00133B38">
        <w:rPr>
          <w:rFonts w:ascii="Times New Roman" w:eastAsia="Times New Roman" w:hAnsi="Times New Roman" w:cs="Times New Roman"/>
          <w:sz w:val="28"/>
          <w:szCs w:val="28"/>
          <w:lang w:eastAsia="ru-RU"/>
        </w:rPr>
        <w:t>:</w:t>
      </w:r>
    </w:p>
    <w:p w:rsidR="00910EAB" w:rsidRPr="005E40A9" w:rsidRDefault="00910EAB" w:rsidP="007D3194">
      <w:pPr>
        <w:pStyle w:val="aff7"/>
        <w:numPr>
          <w:ilvl w:val="0"/>
          <w:numId w:val="19"/>
        </w:numPr>
        <w:spacing w:line="360" w:lineRule="auto"/>
        <w:ind w:left="709"/>
        <w:jc w:val="both"/>
      </w:pPr>
      <w:r>
        <w:t xml:space="preserve">объем жилищного строительства составил: в 2008 г. – 63,8 млн кв. м, </w:t>
      </w:r>
      <w:r w:rsidRPr="005E40A9">
        <w:t xml:space="preserve">в 2009 г – 59,8 </w:t>
      </w:r>
      <w:r>
        <w:t>млн</w:t>
      </w:r>
      <w:r w:rsidRPr="005E40A9">
        <w:t xml:space="preserve"> кв. м, в 2011 г. – 62,3 </w:t>
      </w:r>
      <w:r>
        <w:t>млн</w:t>
      </w:r>
      <w:r w:rsidRPr="005E40A9">
        <w:t xml:space="preserve"> кв. м;</w:t>
      </w:r>
    </w:p>
    <w:p w:rsidR="00910EAB" w:rsidRPr="005E40A9" w:rsidRDefault="00910EAB" w:rsidP="007D3194">
      <w:pPr>
        <w:pStyle w:val="aff7"/>
        <w:numPr>
          <w:ilvl w:val="0"/>
          <w:numId w:val="19"/>
        </w:numPr>
        <w:spacing w:line="360" w:lineRule="auto"/>
        <w:ind w:left="709"/>
        <w:jc w:val="both"/>
      </w:pPr>
      <w:r>
        <w:t>объем ипотечного кредитования составил</w:t>
      </w:r>
      <w:r w:rsidRPr="005E40A9">
        <w:t xml:space="preserve">: в 2008 г.- 656 </w:t>
      </w:r>
      <w:r>
        <w:t>млрд</w:t>
      </w:r>
      <w:r w:rsidRPr="005E40A9">
        <w:t xml:space="preserve"> руб., в 2009 г – 153 </w:t>
      </w:r>
      <w:r>
        <w:t>млрд</w:t>
      </w:r>
      <w:r w:rsidRPr="005E40A9">
        <w:t xml:space="preserve"> руб., в 2011 г. – 717 </w:t>
      </w:r>
      <w:r>
        <w:t>млрд</w:t>
      </w:r>
      <w:r w:rsidRPr="005E40A9">
        <w:t xml:space="preserve"> руб.</w:t>
      </w:r>
    </w:p>
    <w:p w:rsidR="00910EAB" w:rsidRPr="00A75FA5"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0F2DCC">
        <w:rPr>
          <w:rFonts w:ascii="Times New Roman" w:eastAsia="Times New Roman" w:hAnsi="Times New Roman" w:cs="Times New Roman"/>
          <w:sz w:val="28"/>
          <w:szCs w:val="28"/>
          <w:lang w:eastAsia="ru-RU"/>
        </w:rPr>
        <w:t xml:space="preserve">Существенную роль в выходе из кризиса играли государственные институты развития </w:t>
      </w:r>
      <w:r>
        <w:rPr>
          <w:rFonts w:ascii="Times New Roman" w:eastAsia="Times New Roman" w:hAnsi="Times New Roman" w:cs="Times New Roman"/>
          <w:sz w:val="28"/>
          <w:szCs w:val="28"/>
          <w:lang w:eastAsia="ru-RU"/>
        </w:rPr>
        <w:t>–</w:t>
      </w:r>
      <w:r w:rsidRPr="000F2D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ОАО «АИЖК</w:t>
      </w:r>
      <w:r w:rsidRPr="00A75FA5">
        <w:rPr>
          <w:rFonts w:ascii="Times New Roman" w:eastAsia="Times New Roman" w:hAnsi="Times New Roman" w:cs="Times New Roman"/>
          <w:sz w:val="28"/>
          <w:szCs w:val="28"/>
          <w:lang w:eastAsia="ru-RU"/>
        </w:rPr>
        <w:t>», Фонд ЖКХ и Фонд «РЖС».</w:t>
      </w:r>
    </w:p>
    <w:p w:rsidR="00910EAB" w:rsidRPr="00A75FA5"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A75FA5">
        <w:rPr>
          <w:rFonts w:ascii="Times New Roman" w:eastAsia="Times New Roman" w:hAnsi="Times New Roman" w:cs="Times New Roman"/>
          <w:i/>
          <w:sz w:val="28"/>
          <w:szCs w:val="28"/>
          <w:u w:val="single"/>
          <w:lang w:eastAsia="ru-RU"/>
        </w:rPr>
        <w:t>2012 –2014 гг.:</w:t>
      </w:r>
      <w:r w:rsidRPr="00A75FA5">
        <w:rPr>
          <w:rFonts w:ascii="Times New Roman" w:eastAsia="Times New Roman" w:hAnsi="Times New Roman" w:cs="Times New Roman"/>
          <w:i/>
          <w:sz w:val="28"/>
          <w:szCs w:val="28"/>
          <w:lang w:eastAsia="ru-RU"/>
        </w:rPr>
        <w:t xml:space="preserve"> </w:t>
      </w:r>
      <w:r w:rsidRPr="00A75FA5">
        <w:rPr>
          <w:rFonts w:ascii="Times New Roman" w:eastAsia="Times New Roman" w:hAnsi="Times New Roman" w:cs="Times New Roman"/>
          <w:sz w:val="28"/>
          <w:szCs w:val="28"/>
          <w:lang w:eastAsia="ru-RU"/>
        </w:rPr>
        <w:t xml:space="preserve">на современном этапе наиболее полно основные цели государственной жилищной политики и целевые показатели сформулированы в Указе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p>
    <w:p w:rsidR="00910EAB" w:rsidRPr="00D01486" w:rsidRDefault="00910EAB" w:rsidP="007D3194">
      <w:pPr>
        <w:numPr>
          <w:ilvl w:val="0"/>
          <w:numId w:val="20"/>
        </w:numPr>
        <w:spacing w:after="0" w:line="360" w:lineRule="auto"/>
        <w:ind w:right="-6"/>
        <w:contextualSpacing/>
        <w:jc w:val="both"/>
        <w:rPr>
          <w:rFonts w:ascii="Times New Roman" w:eastAsia="Times New Roman" w:hAnsi="Times New Roman" w:cs="Times New Roman"/>
          <w:sz w:val="28"/>
          <w:szCs w:val="28"/>
          <w:lang w:eastAsia="ru-RU"/>
        </w:rPr>
      </w:pPr>
      <w:r w:rsidRPr="00A75FA5">
        <w:rPr>
          <w:rFonts w:ascii="Times New Roman" w:eastAsia="Times New Roman" w:hAnsi="Times New Roman" w:cs="Times New Roman"/>
          <w:sz w:val="28"/>
          <w:szCs w:val="28"/>
          <w:lang w:eastAsia="ru-RU"/>
        </w:rPr>
        <w:t>снижение стоимости одного квадратного метра жилья путем увеличения объемов жилищного строительства, в первую очередь</w:t>
      </w:r>
      <w:r w:rsidRPr="00D01486">
        <w:rPr>
          <w:rFonts w:ascii="Times New Roman" w:eastAsia="Times New Roman" w:hAnsi="Times New Roman" w:cs="Times New Roman"/>
          <w:sz w:val="28"/>
          <w:szCs w:val="28"/>
          <w:lang w:eastAsia="ru-RU"/>
        </w:rPr>
        <w:t xml:space="preserve"> жилья экономического класса;</w:t>
      </w:r>
    </w:p>
    <w:p w:rsidR="00910EAB" w:rsidRPr="00D01486" w:rsidRDefault="00910EAB" w:rsidP="007D3194">
      <w:pPr>
        <w:numPr>
          <w:ilvl w:val="0"/>
          <w:numId w:val="20"/>
        </w:numPr>
        <w:spacing w:after="0" w:line="360" w:lineRule="auto"/>
        <w:ind w:right="-6"/>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развитие рынка доступного арендного жилья и развитие некоммерческого жилищного фонда для граждан, имеющих невысокий уровень дохода;</w:t>
      </w:r>
    </w:p>
    <w:p w:rsidR="00910EAB" w:rsidRPr="00D01486" w:rsidRDefault="00910EAB" w:rsidP="007D3194">
      <w:pPr>
        <w:numPr>
          <w:ilvl w:val="0"/>
          <w:numId w:val="20"/>
        </w:numPr>
        <w:spacing w:after="0" w:line="360" w:lineRule="auto"/>
        <w:ind w:right="-6"/>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910EAB" w:rsidRPr="00D01486" w:rsidRDefault="00910EAB" w:rsidP="007D3194">
      <w:pPr>
        <w:numPr>
          <w:ilvl w:val="0"/>
          <w:numId w:val="20"/>
        </w:numPr>
        <w:spacing w:after="0" w:line="360" w:lineRule="auto"/>
        <w:ind w:right="-6"/>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lastRenderedPageBreak/>
        <w:t>дальнейшее совершенствование условий приобретени</w:t>
      </w:r>
      <w:r>
        <w:rPr>
          <w:rFonts w:ascii="Times New Roman" w:eastAsia="Times New Roman" w:hAnsi="Times New Roman" w:cs="Times New Roman"/>
          <w:sz w:val="28"/>
          <w:szCs w:val="28"/>
          <w:lang w:eastAsia="ru-RU"/>
        </w:rPr>
        <w:t>я</w:t>
      </w:r>
      <w:r w:rsidRPr="00D01486">
        <w:rPr>
          <w:rFonts w:ascii="Times New Roman" w:eastAsia="Times New Roman" w:hAnsi="Times New Roman" w:cs="Times New Roman"/>
          <w:sz w:val="28"/>
          <w:szCs w:val="28"/>
          <w:lang w:eastAsia="ru-RU"/>
        </w:rPr>
        <w:t xml:space="preserve"> жилья на рынке, в том числе с помощью ипотечного кредитования;</w:t>
      </w:r>
    </w:p>
    <w:p w:rsidR="00910EAB" w:rsidRPr="00D01486" w:rsidRDefault="00910EAB" w:rsidP="007D3194">
      <w:pPr>
        <w:numPr>
          <w:ilvl w:val="0"/>
          <w:numId w:val="20"/>
        </w:numPr>
        <w:spacing w:after="0" w:line="360" w:lineRule="auto"/>
        <w:ind w:right="-6"/>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улучшение качества жилищного фонда, повышение комфортности условий проживания;</w:t>
      </w:r>
    </w:p>
    <w:p w:rsidR="00910EAB" w:rsidRPr="00D01486" w:rsidRDefault="00910EAB" w:rsidP="007D3194">
      <w:pPr>
        <w:numPr>
          <w:ilvl w:val="0"/>
          <w:numId w:val="20"/>
        </w:numPr>
        <w:spacing w:after="0" w:line="360" w:lineRule="auto"/>
        <w:ind w:right="-6"/>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модернизация и повышение энергоэффективности объектов коммунального хозяйства.</w:t>
      </w:r>
    </w:p>
    <w:p w:rsidR="00910EAB" w:rsidRDefault="00910EAB" w:rsidP="00910EAB">
      <w:pPr>
        <w:spacing w:after="0" w:line="36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Поставленные </w:t>
      </w:r>
      <w:r w:rsidRPr="00D01486">
        <w:rPr>
          <w:rFonts w:ascii="Times New Roman" w:eastAsia="Times New Roman" w:hAnsi="Times New Roman" w:cs="Times New Roman"/>
          <w:sz w:val="28"/>
          <w:szCs w:val="28"/>
          <w:lang w:eastAsia="ru-RU"/>
        </w:rPr>
        <w:t>цели государственной жилищной политики</w:t>
      </w:r>
      <w:r>
        <w:rPr>
          <w:rFonts w:ascii="Times New Roman" w:eastAsia="Times New Roman" w:hAnsi="Times New Roman" w:cs="Times New Roman"/>
          <w:sz w:val="28"/>
          <w:szCs w:val="28"/>
          <w:lang w:eastAsia="ru-RU"/>
        </w:rPr>
        <w:t xml:space="preserve"> обобщают ранее поставленные цели, а также дополнены новыми (строительство жилья экономического класса, </w:t>
      </w:r>
      <w:r w:rsidRPr="00D01486">
        <w:rPr>
          <w:rFonts w:ascii="Times New Roman" w:eastAsia="Times New Roman" w:hAnsi="Times New Roman" w:cs="Times New Roman"/>
          <w:sz w:val="28"/>
          <w:szCs w:val="28"/>
          <w:lang w:eastAsia="ru-RU"/>
        </w:rPr>
        <w:t>развитие рынка доступного арендного жилья</w:t>
      </w:r>
      <w:r>
        <w:rPr>
          <w:rFonts w:ascii="Times New Roman" w:eastAsia="Times New Roman" w:hAnsi="Times New Roman" w:cs="Times New Roman"/>
          <w:sz w:val="28"/>
          <w:szCs w:val="28"/>
          <w:lang w:eastAsia="ru-RU"/>
        </w:rPr>
        <w:t>).</w:t>
      </w:r>
    </w:p>
    <w:p w:rsidR="00910EAB" w:rsidRDefault="00910EAB" w:rsidP="00910EAB">
      <w:pPr>
        <w:spacing w:after="0" w:line="36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меры по решению поставленных задач реализуются в рамках государственной программы </w:t>
      </w:r>
      <w:r w:rsidRPr="001D3095">
        <w:rPr>
          <w:rFonts w:ascii="Times New Roman" w:eastAsia="Times New Roman" w:hAnsi="Times New Roman" w:cs="Times New Roman"/>
          <w:sz w:val="28"/>
          <w:szCs w:val="28"/>
          <w:lang w:eastAsia="ru-RU"/>
        </w:rPr>
        <w:t>«Обеспечение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8"/>
          <w:szCs w:val="28"/>
          <w:lang w:eastAsia="ru-RU"/>
        </w:rPr>
        <w:t>». К числу таких мер относятся строительство жилья экономического класса – в рамках программы «Жилье для российской семьи», переселение граждан из аварийного жилищного фонда – в рамках деятельности Фонда ЖКХ, вовлечение в оборот федеральных земельных участков для жилищного строительства –  в рамках деятельности Фонда «РЖС», повышение доступности ипотечных жилищных кредитов, развитие сектора наемного жилья и обеспечение коммунальной инфраструктурой строительства жилья экономического класса – в рамках деятельности ОАО «АИЖК».</w:t>
      </w:r>
    </w:p>
    <w:p w:rsidR="00C535E3" w:rsidRDefault="00C535E3" w:rsidP="00D349DB">
      <w:pPr>
        <w:spacing w:after="0" w:line="360" w:lineRule="auto"/>
        <w:ind w:right="-6" w:firstLine="709"/>
        <w:jc w:val="both"/>
        <w:rPr>
          <w:rFonts w:ascii="Times New Roman" w:eastAsia="Times New Roman" w:hAnsi="Times New Roman" w:cs="Times New Roman"/>
          <w:sz w:val="28"/>
          <w:szCs w:val="28"/>
          <w:lang w:eastAsia="ru-RU"/>
        </w:rPr>
        <w:sectPr w:rsidR="00C535E3" w:rsidSect="00A6179D">
          <w:pgSz w:w="11906" w:h="16838"/>
          <w:pgMar w:top="1134" w:right="851" w:bottom="1134" w:left="1701" w:header="709" w:footer="709" w:gutter="0"/>
          <w:cols w:space="708"/>
          <w:docGrid w:linePitch="360"/>
        </w:sectPr>
      </w:pPr>
    </w:p>
    <w:p w:rsidR="00D349DB" w:rsidRPr="00A6179D" w:rsidRDefault="00A6179D" w:rsidP="003F16EC">
      <w:pPr>
        <w:pStyle w:val="22"/>
      </w:pPr>
      <w:bookmarkStart w:id="6" w:name="_Toc406399603"/>
      <w:bookmarkStart w:id="7" w:name="_Toc410988331"/>
      <w:r w:rsidRPr="00A6179D">
        <w:lastRenderedPageBreak/>
        <w:t>3</w:t>
      </w:r>
      <w:r>
        <w:t xml:space="preserve"> </w:t>
      </w:r>
      <w:r w:rsidR="00D349DB" w:rsidRPr="00A6179D">
        <w:t>Основные вызовы и угрозы в жилищной сфере</w:t>
      </w:r>
      <w:bookmarkEnd w:id="6"/>
      <w:bookmarkEnd w:id="7"/>
    </w:p>
    <w:p w:rsidR="00910EAB" w:rsidRPr="00D01486" w:rsidRDefault="00910EAB" w:rsidP="00910EAB">
      <w:pPr>
        <w:spacing w:after="0" w:line="36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формировании новой жилищной стратегии необходимо учитывать следующие основные вызовы и угрозы.</w:t>
      </w:r>
    </w:p>
    <w:p w:rsidR="00910EAB" w:rsidRPr="00125A44" w:rsidRDefault="00910EAB" w:rsidP="00910EAB">
      <w:pPr>
        <w:spacing w:after="0"/>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 xml:space="preserve">Нарастание экономических диспропорций в структуре расходов на производство жилищных благ </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анализе структуры расходов  на производство и потребление жилищных благ  рассмотрим </w:t>
      </w:r>
      <w:r w:rsidRPr="00456247">
        <w:rPr>
          <w:rFonts w:ascii="Times New Roman" w:eastAsia="Calibri" w:hAnsi="Times New Roman" w:cs="Times New Roman"/>
          <w:sz w:val="28"/>
          <w:szCs w:val="28"/>
        </w:rPr>
        <w:t>текущие</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расходы (расходы на потребление жилищно-коммунальных услуг) и</w:t>
      </w:r>
      <w:r w:rsidRPr="00575FE1">
        <w:rPr>
          <w:rFonts w:ascii="Times New Roman" w:eastAsia="Calibri" w:hAnsi="Times New Roman" w:cs="Times New Roman"/>
          <w:sz w:val="28"/>
          <w:szCs w:val="28"/>
        </w:rPr>
        <w:t xml:space="preserve"> инвестиц</w:t>
      </w:r>
      <w:r>
        <w:rPr>
          <w:rFonts w:ascii="Times New Roman" w:eastAsia="Calibri" w:hAnsi="Times New Roman" w:cs="Times New Roman"/>
          <w:sz w:val="28"/>
          <w:szCs w:val="28"/>
        </w:rPr>
        <w:t>ии</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(капитальные вложения в восстановление жилищного фонда и коммунальной инфраструктуры и создание</w:t>
      </w:r>
      <w:r w:rsidRPr="00A46118">
        <w:rPr>
          <w:rFonts w:ascii="Times New Roman" w:hAnsi="Times New Roman" w:cs="Times New Roman"/>
          <w:sz w:val="28"/>
          <w:szCs w:val="28"/>
        </w:rPr>
        <w:t xml:space="preserve"> </w:t>
      </w:r>
      <w:r>
        <w:rPr>
          <w:rFonts w:ascii="Times New Roman" w:hAnsi="Times New Roman" w:cs="Times New Roman"/>
          <w:sz w:val="28"/>
          <w:szCs w:val="28"/>
        </w:rPr>
        <w:t xml:space="preserve">таких дополнительных активов), т.е. без учета финансирования оборота на рынке жилья. </w:t>
      </w:r>
    </w:p>
    <w:p w:rsidR="00910EAB" w:rsidRDefault="00910EAB" w:rsidP="00910EAB">
      <w:pPr>
        <w:spacing w:after="0" w:line="360" w:lineRule="auto"/>
        <w:ind w:firstLine="708"/>
        <w:jc w:val="both"/>
        <w:rPr>
          <w:rFonts w:ascii="Times New Roman" w:eastAsia="Calibri" w:hAnsi="Times New Roman" w:cs="Times New Roman"/>
          <w:sz w:val="28"/>
          <w:szCs w:val="28"/>
        </w:rPr>
      </w:pPr>
      <w:r w:rsidRPr="00456247">
        <w:rPr>
          <w:rFonts w:ascii="Times New Roman" w:eastAsia="Calibri" w:hAnsi="Times New Roman" w:cs="Times New Roman"/>
          <w:sz w:val="28"/>
          <w:szCs w:val="28"/>
        </w:rPr>
        <w:t xml:space="preserve">Ежегодные </w:t>
      </w:r>
      <w:r w:rsidRPr="00CB692A">
        <w:rPr>
          <w:rFonts w:ascii="Times New Roman" w:eastAsia="Calibri" w:hAnsi="Times New Roman" w:cs="Times New Roman"/>
          <w:sz w:val="28"/>
          <w:szCs w:val="28"/>
        </w:rPr>
        <w:t xml:space="preserve">расходы на производство </w:t>
      </w:r>
      <w:r>
        <w:rPr>
          <w:rFonts w:ascii="Times New Roman" w:eastAsia="Calibri" w:hAnsi="Times New Roman" w:cs="Times New Roman"/>
          <w:sz w:val="28"/>
          <w:szCs w:val="28"/>
        </w:rPr>
        <w:t xml:space="preserve">и потребление </w:t>
      </w:r>
      <w:r w:rsidRPr="00CB692A">
        <w:rPr>
          <w:rFonts w:ascii="Times New Roman" w:eastAsia="Calibri" w:hAnsi="Times New Roman" w:cs="Times New Roman"/>
          <w:sz w:val="28"/>
          <w:szCs w:val="28"/>
        </w:rPr>
        <w:t xml:space="preserve">жилищных благ </w:t>
      </w:r>
      <w:r>
        <w:rPr>
          <w:rFonts w:ascii="Times New Roman" w:eastAsia="Calibri" w:hAnsi="Times New Roman" w:cs="Times New Roman"/>
          <w:sz w:val="28"/>
          <w:szCs w:val="28"/>
        </w:rPr>
        <w:t>в экономике России</w:t>
      </w:r>
      <w:r w:rsidRPr="00575FE1">
        <w:rPr>
          <w:rFonts w:ascii="Times New Roman" w:eastAsia="Calibri" w:hAnsi="Times New Roman" w:cs="Times New Roman"/>
          <w:sz w:val="28"/>
          <w:szCs w:val="28"/>
        </w:rPr>
        <w:t xml:space="preserve"> увеличились </w:t>
      </w:r>
      <w:r>
        <w:rPr>
          <w:rFonts w:ascii="Times New Roman" w:eastAsia="Calibri" w:hAnsi="Times New Roman" w:cs="Times New Roman"/>
          <w:sz w:val="28"/>
          <w:szCs w:val="28"/>
        </w:rPr>
        <w:t xml:space="preserve">в 2000–2012 гг. </w:t>
      </w:r>
      <w:r w:rsidRPr="00575FE1">
        <w:rPr>
          <w:rFonts w:ascii="Times New Roman" w:eastAsia="Calibri" w:hAnsi="Times New Roman" w:cs="Times New Roman"/>
          <w:sz w:val="28"/>
          <w:szCs w:val="28"/>
        </w:rPr>
        <w:t>в н</w:t>
      </w:r>
      <w:r>
        <w:rPr>
          <w:rFonts w:ascii="Times New Roman" w:eastAsia="Calibri" w:hAnsi="Times New Roman" w:cs="Times New Roman"/>
          <w:sz w:val="28"/>
          <w:szCs w:val="28"/>
        </w:rPr>
        <w:t>оминальном выражении с 0,5 трлн</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4 трлн руб., но</w:t>
      </w:r>
      <w:r w:rsidRPr="00575FE1">
        <w:rPr>
          <w:rFonts w:ascii="Times New Roman" w:eastAsia="Calibri" w:hAnsi="Times New Roman" w:cs="Times New Roman"/>
          <w:sz w:val="28"/>
          <w:szCs w:val="28"/>
        </w:rPr>
        <w:t xml:space="preserve"> их доля в ВВП снизилась – с 6,7 до 6,</w:t>
      </w:r>
      <w:r>
        <w:rPr>
          <w:rFonts w:ascii="Times New Roman" w:eastAsia="Calibri" w:hAnsi="Times New Roman" w:cs="Times New Roman"/>
          <w:sz w:val="28"/>
          <w:szCs w:val="28"/>
        </w:rPr>
        <w:t>4</w:t>
      </w:r>
      <w:r w:rsidRPr="00575FE1">
        <w:rPr>
          <w:rFonts w:ascii="Times New Roman" w:eastAsia="Calibri" w:hAnsi="Times New Roman" w:cs="Times New Roman"/>
          <w:sz w:val="28"/>
          <w:szCs w:val="28"/>
        </w:rPr>
        <w:t>%.</w:t>
      </w:r>
      <w:r>
        <w:rPr>
          <w:rFonts w:ascii="Times New Roman" w:eastAsia="Calibri" w:hAnsi="Times New Roman" w:cs="Times New Roman"/>
          <w:sz w:val="28"/>
          <w:szCs w:val="28"/>
        </w:rPr>
        <w:t xml:space="preserve"> С</w:t>
      </w:r>
      <w:r w:rsidRPr="00575FE1">
        <w:rPr>
          <w:rFonts w:ascii="Times New Roman" w:eastAsia="Calibri" w:hAnsi="Times New Roman" w:cs="Times New Roman"/>
          <w:sz w:val="28"/>
          <w:szCs w:val="28"/>
        </w:rPr>
        <w:t xml:space="preserve">ущественные </w:t>
      </w:r>
      <w:r>
        <w:rPr>
          <w:rFonts w:ascii="Times New Roman" w:eastAsia="Calibri" w:hAnsi="Times New Roman" w:cs="Times New Roman"/>
          <w:sz w:val="28"/>
          <w:szCs w:val="28"/>
        </w:rPr>
        <w:t>положительные изменения претерпе</w:t>
      </w:r>
      <w:r w:rsidRPr="00575FE1">
        <w:rPr>
          <w:rFonts w:ascii="Times New Roman" w:eastAsia="Calibri" w:hAnsi="Times New Roman" w:cs="Times New Roman"/>
          <w:sz w:val="28"/>
          <w:szCs w:val="28"/>
        </w:rPr>
        <w:t xml:space="preserve">ла структура таких расходов – </w:t>
      </w:r>
      <w:r>
        <w:rPr>
          <w:rFonts w:ascii="Times New Roman" w:eastAsia="Calibri" w:hAnsi="Times New Roman" w:cs="Times New Roman"/>
          <w:sz w:val="28"/>
          <w:szCs w:val="28"/>
        </w:rPr>
        <w:t>доля инвестиций</w:t>
      </w:r>
      <w:r w:rsidRPr="00575FE1">
        <w:rPr>
          <w:rFonts w:ascii="Times New Roman" w:eastAsia="Calibri" w:hAnsi="Times New Roman" w:cs="Times New Roman"/>
          <w:sz w:val="28"/>
          <w:szCs w:val="28"/>
        </w:rPr>
        <w:t xml:space="preserve"> увеличилась с 38 до 54%.</w:t>
      </w:r>
    </w:p>
    <w:p w:rsidR="00910EAB" w:rsidRPr="00575FE1" w:rsidRDefault="00910EAB" w:rsidP="00910E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Однако эти</w:t>
      </w:r>
      <w:r w:rsidRPr="00575FE1">
        <w:rPr>
          <w:rFonts w:ascii="Times New Roman" w:eastAsia="Calibri" w:hAnsi="Times New Roman" w:cs="Times New Roman"/>
          <w:sz w:val="28"/>
          <w:szCs w:val="28"/>
        </w:rPr>
        <w:t xml:space="preserve"> инвестиции преимущественно были направлены на увеличение объема жилищных активов</w:t>
      </w:r>
      <w:r>
        <w:rPr>
          <w:rFonts w:ascii="Times New Roman" w:eastAsia="Calibri" w:hAnsi="Times New Roman" w:cs="Times New Roman"/>
          <w:sz w:val="28"/>
          <w:szCs w:val="28"/>
        </w:rPr>
        <w:t xml:space="preserve"> (в первую очередь – это жилищное строительство, предусматривающее освоение новых, ранее не застроенных территорий)</w:t>
      </w:r>
      <w:r w:rsidRPr="00575FE1">
        <w:rPr>
          <w:rFonts w:ascii="Times New Roman" w:eastAsia="Calibri" w:hAnsi="Times New Roman" w:cs="Times New Roman"/>
          <w:sz w:val="28"/>
          <w:szCs w:val="28"/>
        </w:rPr>
        <w:t>, а не на обеспечение необходимого состояния</w:t>
      </w:r>
      <w:r w:rsidRPr="00126FB9">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их</w:t>
      </w:r>
      <w:r>
        <w:rPr>
          <w:rFonts w:ascii="Times New Roman" w:eastAsia="Calibri" w:hAnsi="Times New Roman" w:cs="Times New Roman"/>
          <w:sz w:val="28"/>
          <w:szCs w:val="28"/>
        </w:rPr>
        <w:t xml:space="preserve"> качественных характеристик.</w:t>
      </w:r>
      <w:r w:rsidRPr="009E7E42">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Тем самым была не только продолжена, но и усугублена ранее сложившаяся тенденция: т</w:t>
      </w:r>
      <w:r w:rsidRPr="00575FE1">
        <w:rPr>
          <w:rFonts w:ascii="Times New Roman" w:eastAsia="Calibri" w:hAnsi="Times New Roman" w:cs="Times New Roman"/>
          <w:sz w:val="28"/>
          <w:szCs w:val="28"/>
        </w:rPr>
        <w:t>емпы увеличения жилищного фонда, н</w:t>
      </w:r>
      <w:r>
        <w:rPr>
          <w:rFonts w:ascii="Times New Roman" w:eastAsia="Calibri" w:hAnsi="Times New Roman" w:cs="Times New Roman"/>
          <w:sz w:val="28"/>
          <w:szCs w:val="28"/>
        </w:rPr>
        <w:t>ачиная с 1955 г.</w:t>
      </w:r>
      <w:r w:rsidRPr="00575FE1">
        <w:rPr>
          <w:rFonts w:ascii="Times New Roman" w:eastAsia="Calibri" w:hAnsi="Times New Roman" w:cs="Times New Roman"/>
          <w:sz w:val="28"/>
          <w:szCs w:val="28"/>
        </w:rPr>
        <w:t xml:space="preserve">, постоянно опережали темпы увеличения объема инвестиций в </w:t>
      </w:r>
      <w:r>
        <w:rPr>
          <w:rFonts w:ascii="Times New Roman" w:eastAsia="Calibri" w:hAnsi="Times New Roman" w:cs="Times New Roman"/>
          <w:sz w:val="28"/>
          <w:szCs w:val="28"/>
        </w:rPr>
        <w:t>его восстановление.</w:t>
      </w:r>
      <w:r w:rsidRPr="00AF3346">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Дефицит</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восстановительных </w:t>
      </w:r>
      <w:r w:rsidRPr="00575FE1">
        <w:rPr>
          <w:rFonts w:ascii="Times New Roman" w:eastAsia="Calibri" w:hAnsi="Times New Roman" w:cs="Times New Roman"/>
          <w:sz w:val="28"/>
          <w:szCs w:val="28"/>
        </w:rPr>
        <w:t>инвестици</w:t>
      </w:r>
      <w:r>
        <w:rPr>
          <w:rFonts w:ascii="Times New Roman" w:eastAsia="Calibri" w:hAnsi="Times New Roman" w:cs="Times New Roman"/>
          <w:sz w:val="28"/>
          <w:szCs w:val="28"/>
        </w:rPr>
        <w:t>й</w:t>
      </w:r>
      <w:r w:rsidRPr="00575FE1">
        <w:rPr>
          <w:rFonts w:ascii="Times New Roman" w:eastAsia="Calibri" w:hAnsi="Times New Roman" w:cs="Times New Roman"/>
          <w:sz w:val="28"/>
          <w:szCs w:val="28"/>
        </w:rPr>
        <w:t xml:space="preserve"> в жилищную сферу, стабильно </w:t>
      </w:r>
      <w:r>
        <w:rPr>
          <w:rFonts w:ascii="Times New Roman" w:eastAsia="Calibri" w:hAnsi="Times New Roman" w:cs="Times New Roman"/>
          <w:sz w:val="28"/>
          <w:szCs w:val="28"/>
        </w:rPr>
        <w:t>возрастающий вследствие увеличения объема жилищного фонда, привел</w:t>
      </w:r>
      <w:r w:rsidRPr="00575FE1">
        <w:rPr>
          <w:rFonts w:ascii="Times New Roman" w:eastAsia="Calibri" w:hAnsi="Times New Roman" w:cs="Times New Roman"/>
          <w:sz w:val="28"/>
          <w:szCs w:val="28"/>
        </w:rPr>
        <w:t xml:space="preserve"> к ухудшению структуры жилищного фонда и коммунальн</w:t>
      </w:r>
      <w:r>
        <w:rPr>
          <w:rFonts w:ascii="Times New Roman" w:eastAsia="Calibri" w:hAnsi="Times New Roman" w:cs="Times New Roman"/>
          <w:sz w:val="28"/>
          <w:szCs w:val="28"/>
        </w:rPr>
        <w:t>ой</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инфраструктуры</w:t>
      </w:r>
      <w:r w:rsidRPr="00575FE1">
        <w:rPr>
          <w:rFonts w:ascii="Times New Roman" w:eastAsia="Calibri" w:hAnsi="Times New Roman" w:cs="Times New Roman"/>
          <w:sz w:val="28"/>
          <w:szCs w:val="28"/>
        </w:rPr>
        <w:t xml:space="preserve"> по уровню невозмещенного износа.</w:t>
      </w:r>
    </w:p>
    <w:p w:rsidR="00910EAB" w:rsidRPr="00575FE1" w:rsidRDefault="00910EAB" w:rsidP="00910E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Вывод о нарастании </w:t>
      </w:r>
      <w:r w:rsidRPr="00575FE1">
        <w:rPr>
          <w:rFonts w:ascii="Times New Roman" w:eastAsia="Calibri" w:hAnsi="Times New Roman" w:cs="Times New Roman"/>
          <w:sz w:val="28"/>
          <w:szCs w:val="28"/>
        </w:rPr>
        <w:t xml:space="preserve">экономических диспропорций (искажений) в </w:t>
      </w:r>
      <w:r>
        <w:rPr>
          <w:rFonts w:ascii="Times New Roman" w:eastAsia="Calibri" w:hAnsi="Times New Roman" w:cs="Times New Roman"/>
          <w:sz w:val="28"/>
          <w:szCs w:val="28"/>
        </w:rPr>
        <w:t>структуре инвестиций в производство жилищных благ подтверждается следующими оценками:</w:t>
      </w:r>
    </w:p>
    <w:p w:rsidR="00910EAB" w:rsidRPr="00C535E3" w:rsidRDefault="00910EAB" w:rsidP="007D3194">
      <w:pPr>
        <w:pStyle w:val="aff7"/>
        <w:numPr>
          <w:ilvl w:val="0"/>
          <w:numId w:val="9"/>
        </w:numPr>
        <w:spacing w:line="360" w:lineRule="auto"/>
        <w:ind w:left="709"/>
        <w:jc w:val="both"/>
      </w:pPr>
      <w:r w:rsidRPr="00C535E3">
        <w:lastRenderedPageBreak/>
        <w:t>инвестиции в восстановление существующего жилищного фонда (капитальный ремонт, реконструкция, строительство новых жилых зданий взамен снесенных ветхих зданий) снизились с 30% в 2000 г. до 13% в 2012 г. от объема инвестиций в создание дополнительного жилищного фонда (строительство новых жилых зданий на новых территориях);</w:t>
      </w:r>
    </w:p>
    <w:p w:rsidR="00910EAB" w:rsidRPr="00C535E3" w:rsidRDefault="00910EAB" w:rsidP="007D3194">
      <w:pPr>
        <w:pStyle w:val="aff7"/>
        <w:numPr>
          <w:ilvl w:val="0"/>
          <w:numId w:val="9"/>
        </w:numPr>
        <w:spacing w:line="360" w:lineRule="auto"/>
        <w:ind w:left="709"/>
        <w:jc w:val="both"/>
      </w:pPr>
      <w:r w:rsidRPr="00C535E3">
        <w:t>разрыв между необходимым объемом  ежегодных восстановительных инвестиций, то есть инвестиций в покрытие (воспроизводство) ежегодного износа жилищного фонда и коммунальной инфраструктуры,</w:t>
      </w:r>
      <w:r w:rsidRPr="002B22BC">
        <w:t xml:space="preserve"> </w:t>
      </w:r>
      <w:r w:rsidRPr="00C535E3">
        <w:t>и фактическим объемом таких инвестиций постоянно возрастал. Дефицит таких восстановительных инвестиций увеличился с 55% необходимого ежегодного объема таких инвестиций, или 1,1% ВВП, в 2000 г. до 70%, или 1,6% ВВП, в 2012 г., в том числе дефицит инвестиций в восстановление жилищного фонда увеличился с 64 до 75% в год, а в восстановление коммунальных сетей – с 36 до 44% в год;</w:t>
      </w:r>
    </w:p>
    <w:p w:rsidR="00910EAB" w:rsidRPr="00C535E3" w:rsidRDefault="00910EAB" w:rsidP="007D3194">
      <w:pPr>
        <w:pStyle w:val="aff7"/>
        <w:numPr>
          <w:ilvl w:val="0"/>
          <w:numId w:val="9"/>
        </w:numPr>
        <w:spacing w:line="360" w:lineRule="auto"/>
        <w:ind w:left="709"/>
        <w:jc w:val="both"/>
      </w:pPr>
      <w:r w:rsidRPr="00C535E3">
        <w:t>постоянный дефицит ежегодных восстановительных инвестиций в жилищной сфере привел к накоплению дефицита таких инвестиций. В 2000 г. накопленный дефицит восстановительных инвестиций составлял 2,3 трлн руб., или 31,4% ВВП, а в 2012 году – 22,6 трлн руб., или 36% ВВП;</w:t>
      </w:r>
    </w:p>
    <w:p w:rsidR="00910EAB" w:rsidRPr="00C535E3" w:rsidRDefault="00910EAB" w:rsidP="007D3194">
      <w:pPr>
        <w:pStyle w:val="aff7"/>
        <w:numPr>
          <w:ilvl w:val="0"/>
          <w:numId w:val="9"/>
        </w:numPr>
        <w:spacing w:line="360" w:lineRule="auto"/>
        <w:ind w:left="709"/>
        <w:jc w:val="both"/>
      </w:pPr>
      <w:r w:rsidRPr="00C535E3">
        <w:t>разрыв межу накопленным дефицитом восстановительных инвестиций и текущей потребностью в таких инвестициях увеличился с 15 раз в 2000 г. до 21 раза в 2012 г., в том числе такой разрыв по жилищному фонду увеличился с 19 до 23 раз, а по коммунальным сетям –  с 7 до 11 раз;</w:t>
      </w:r>
    </w:p>
    <w:p w:rsidR="00910EAB" w:rsidRPr="00C535E3" w:rsidRDefault="00910EAB" w:rsidP="007D3194">
      <w:pPr>
        <w:pStyle w:val="aff7"/>
        <w:numPr>
          <w:ilvl w:val="0"/>
          <w:numId w:val="9"/>
        </w:numPr>
        <w:spacing w:line="360" w:lineRule="auto"/>
        <w:ind w:left="709"/>
        <w:jc w:val="both"/>
      </w:pPr>
      <w:r w:rsidRPr="00C535E3">
        <w:t xml:space="preserve">увеличение доли потребленного жилищного фонда, который подлежит восстановлению либо выбытию, существующего лишь условно и не производящего жилищные блага, привело к более медленному увеличению эффективной обеспеченности граждан жильем, чем увеличение номинальной обеспеченности. Если номинальная </w:t>
      </w:r>
      <w:r w:rsidRPr="00C535E3">
        <w:lastRenderedPageBreak/>
        <w:t>обеспеченность граждан жильем увеличилась за 12 лет с 19 кв. м до 23 кв. м на человека, т.е. на 21%, то эффективная обеспеченность граждан жильем (за вычетом потребленного жилищного фонда) возросла с 16 кв. м до 19 кв. м на человека, т.е. на 18%;</w:t>
      </w:r>
    </w:p>
    <w:p w:rsidR="00910EAB" w:rsidRPr="00C535E3" w:rsidRDefault="00910EAB" w:rsidP="007D3194">
      <w:pPr>
        <w:pStyle w:val="aff7"/>
        <w:numPr>
          <w:ilvl w:val="0"/>
          <w:numId w:val="9"/>
        </w:numPr>
        <w:spacing w:line="360" w:lineRule="auto"/>
        <w:ind w:left="709"/>
        <w:jc w:val="both"/>
      </w:pPr>
      <w:r w:rsidRPr="00C535E3">
        <w:t>увеличение доли потребленных и подлежащих восстановлению или выбытию коммунальных сетей привело к увеличению потерь коммунальных ресурсов при транспортировке по таким сетям в среднем с 11 до 17% объема производства коммунальных ресурсов.</w:t>
      </w:r>
    </w:p>
    <w:p w:rsidR="00910EAB" w:rsidRPr="00575FE1" w:rsidRDefault="00910EAB" w:rsidP="00910E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575FE1">
        <w:rPr>
          <w:rFonts w:ascii="Times New Roman" w:eastAsia="Calibri" w:hAnsi="Times New Roman" w:cs="Times New Roman"/>
          <w:sz w:val="28"/>
          <w:szCs w:val="28"/>
        </w:rPr>
        <w:t xml:space="preserve"> условиях накопившихся фундаментальных дисбалан</w:t>
      </w:r>
      <w:r>
        <w:rPr>
          <w:rFonts w:ascii="Times New Roman" w:eastAsia="Calibri" w:hAnsi="Times New Roman" w:cs="Times New Roman"/>
          <w:sz w:val="28"/>
          <w:szCs w:val="28"/>
        </w:rPr>
        <w:t>сов в жилищной сфере, отражающих необходимость «доинвестировать»</w:t>
      </w:r>
      <w:r w:rsidRPr="00575FE1">
        <w:rPr>
          <w:rFonts w:ascii="Times New Roman" w:eastAsia="Calibri" w:hAnsi="Times New Roman" w:cs="Times New Roman"/>
          <w:sz w:val="28"/>
          <w:szCs w:val="28"/>
        </w:rPr>
        <w:t xml:space="preserve"> в существующий жилищный фонд и коммунальную инфраструктуру средств</w:t>
      </w:r>
      <w:r>
        <w:rPr>
          <w:rFonts w:ascii="Times New Roman" w:eastAsia="Calibri" w:hAnsi="Times New Roman" w:cs="Times New Roman"/>
          <w:sz w:val="28"/>
          <w:szCs w:val="28"/>
        </w:rPr>
        <w:t>а</w:t>
      </w:r>
      <w:r w:rsidRPr="00575FE1">
        <w:rPr>
          <w:rFonts w:ascii="Times New Roman" w:eastAsia="Calibri" w:hAnsi="Times New Roman" w:cs="Times New Roman"/>
          <w:sz w:val="28"/>
          <w:szCs w:val="28"/>
        </w:rPr>
        <w:t xml:space="preserve"> в объеме 22,6 </w:t>
      </w:r>
      <w:r>
        <w:rPr>
          <w:rFonts w:ascii="Times New Roman" w:eastAsia="Calibri" w:hAnsi="Times New Roman" w:cs="Times New Roman"/>
          <w:sz w:val="28"/>
          <w:szCs w:val="28"/>
        </w:rPr>
        <w:t>трлн руб.,</w:t>
      </w:r>
      <w:r w:rsidRPr="00460043">
        <w:t xml:space="preserve"> </w:t>
      </w:r>
      <w:r w:rsidRPr="00460043">
        <w:rPr>
          <w:rFonts w:ascii="Times New Roman" w:eastAsia="Calibri" w:hAnsi="Times New Roman" w:cs="Times New Roman"/>
          <w:sz w:val="28"/>
          <w:szCs w:val="28"/>
        </w:rPr>
        <w:t>что составляет 36% ВВП</w:t>
      </w:r>
      <w:r>
        <w:rPr>
          <w:rFonts w:ascii="Times New Roman" w:eastAsia="Calibri" w:hAnsi="Times New Roman" w:cs="Times New Roman"/>
          <w:sz w:val="28"/>
          <w:szCs w:val="28"/>
        </w:rPr>
        <w:t xml:space="preserve"> (по состоянию на 2012 г.)</w:t>
      </w:r>
      <w:r w:rsidRPr="00575FE1">
        <w:rPr>
          <w:rFonts w:ascii="Times New Roman" w:eastAsia="Calibri" w:hAnsi="Times New Roman" w:cs="Times New Roman"/>
          <w:sz w:val="28"/>
          <w:szCs w:val="28"/>
        </w:rPr>
        <w:t xml:space="preserve">, дальнейшее наращивание объема дополнительного жилищного фонда без увеличения восстановительных инвестиций </w:t>
      </w:r>
      <w:r>
        <w:rPr>
          <w:rFonts w:ascii="Times New Roman" w:eastAsia="Calibri" w:hAnsi="Times New Roman" w:cs="Times New Roman"/>
          <w:sz w:val="28"/>
          <w:szCs w:val="28"/>
        </w:rPr>
        <w:t>может привести</w:t>
      </w:r>
      <w:r w:rsidRPr="00575FE1">
        <w:rPr>
          <w:rFonts w:ascii="Times New Roman" w:eastAsia="Calibri" w:hAnsi="Times New Roman" w:cs="Times New Roman"/>
          <w:sz w:val="28"/>
          <w:szCs w:val="28"/>
        </w:rPr>
        <w:t xml:space="preserve"> к катастрофическим последствиям для социально-экономической ситуации в стране.  </w:t>
      </w:r>
    </w:p>
    <w:p w:rsidR="00910EAB" w:rsidRPr="005E40A9" w:rsidRDefault="00910EAB" w:rsidP="00910EAB">
      <w:pPr>
        <w:spacing w:after="0" w:line="360" w:lineRule="auto"/>
        <w:ind w:firstLine="708"/>
        <w:jc w:val="both"/>
        <w:rPr>
          <w:rFonts w:ascii="Times New Roman" w:eastAsia="Calibri" w:hAnsi="Times New Roman" w:cs="Times New Roman"/>
          <w:sz w:val="28"/>
          <w:szCs w:val="28"/>
        </w:rPr>
      </w:pPr>
      <w:r w:rsidRPr="00575FE1">
        <w:rPr>
          <w:rFonts w:ascii="Times New Roman" w:eastAsia="Calibri" w:hAnsi="Times New Roman" w:cs="Times New Roman"/>
          <w:sz w:val="28"/>
          <w:szCs w:val="28"/>
        </w:rPr>
        <w:t xml:space="preserve">Наращивание объема жилищного фонда без влияния на его структуру по уровню износа, как это происходит последние </w:t>
      </w:r>
      <w:r>
        <w:rPr>
          <w:rFonts w:ascii="Times New Roman" w:eastAsia="Calibri" w:hAnsi="Times New Roman" w:cs="Times New Roman"/>
          <w:sz w:val="28"/>
          <w:szCs w:val="28"/>
        </w:rPr>
        <w:t>семь десятилетий</w:t>
      </w:r>
      <w:r w:rsidRPr="00575FE1">
        <w:rPr>
          <w:rFonts w:ascii="Times New Roman" w:eastAsia="Calibri" w:hAnsi="Times New Roman" w:cs="Times New Roman"/>
          <w:sz w:val="28"/>
          <w:szCs w:val="28"/>
        </w:rPr>
        <w:t>, постоянно увеличивает финансовую нагрузку на будущие поколения по финансированию инвестиций в поддержание жилищного фонд</w:t>
      </w:r>
      <w:r>
        <w:rPr>
          <w:rFonts w:ascii="Times New Roman" w:eastAsia="Calibri" w:hAnsi="Times New Roman" w:cs="Times New Roman"/>
          <w:sz w:val="28"/>
          <w:szCs w:val="28"/>
        </w:rPr>
        <w:t>а и коммунальной инфраструктуры. С</w:t>
      </w:r>
      <w:r w:rsidRPr="00575FE1">
        <w:rPr>
          <w:rFonts w:ascii="Times New Roman" w:eastAsia="Calibri" w:hAnsi="Times New Roman" w:cs="Times New Roman"/>
          <w:sz w:val="28"/>
          <w:szCs w:val="28"/>
        </w:rPr>
        <w:t xml:space="preserve">о временем </w:t>
      </w:r>
      <w:r>
        <w:rPr>
          <w:rFonts w:ascii="Times New Roman" w:eastAsia="Calibri" w:hAnsi="Times New Roman" w:cs="Times New Roman"/>
          <w:sz w:val="28"/>
          <w:szCs w:val="28"/>
        </w:rPr>
        <w:t>эффективность этого инструмента</w:t>
      </w:r>
      <w:r w:rsidRPr="00575FE1">
        <w:rPr>
          <w:rFonts w:ascii="Times New Roman" w:eastAsia="Calibri" w:hAnsi="Times New Roman" w:cs="Times New Roman"/>
          <w:sz w:val="28"/>
          <w:szCs w:val="28"/>
        </w:rPr>
        <w:t xml:space="preserve"> повышения средней обеспеченности граждан жильем</w:t>
      </w:r>
      <w:r>
        <w:rPr>
          <w:rFonts w:ascii="Times New Roman" w:eastAsia="Calibri" w:hAnsi="Times New Roman" w:cs="Times New Roman"/>
          <w:sz w:val="28"/>
          <w:szCs w:val="28"/>
        </w:rPr>
        <w:t xml:space="preserve"> снижается</w:t>
      </w:r>
      <w:r w:rsidRPr="00575FE1">
        <w:rPr>
          <w:rFonts w:ascii="Times New Roman" w:eastAsia="Calibri" w:hAnsi="Times New Roman" w:cs="Times New Roman"/>
          <w:sz w:val="28"/>
          <w:szCs w:val="28"/>
        </w:rPr>
        <w:t xml:space="preserve">, поскольку возрастает не только доля, но и масса </w:t>
      </w:r>
      <w:r>
        <w:rPr>
          <w:rFonts w:ascii="Times New Roman" w:eastAsia="Calibri" w:hAnsi="Times New Roman" w:cs="Times New Roman"/>
          <w:sz w:val="28"/>
          <w:szCs w:val="28"/>
        </w:rPr>
        <w:t xml:space="preserve">потребленного жилищного фонда. </w:t>
      </w:r>
      <w:r w:rsidRPr="00575FE1">
        <w:rPr>
          <w:rFonts w:ascii="Times New Roman" w:eastAsia="Calibri" w:hAnsi="Times New Roman" w:cs="Times New Roman"/>
          <w:sz w:val="28"/>
          <w:szCs w:val="28"/>
        </w:rPr>
        <w:t>Кроме этого в такой модели проблема аварийного и ветхого жилья</w:t>
      </w:r>
      <w:r>
        <w:rPr>
          <w:rFonts w:ascii="Times New Roman" w:eastAsia="Calibri" w:hAnsi="Times New Roman" w:cs="Times New Roman"/>
          <w:sz w:val="28"/>
          <w:szCs w:val="28"/>
        </w:rPr>
        <w:t xml:space="preserve"> становится неразрешимой</w:t>
      </w:r>
      <w:r w:rsidRPr="00575FE1">
        <w:rPr>
          <w:rFonts w:ascii="Times New Roman" w:eastAsia="Calibri" w:hAnsi="Times New Roman" w:cs="Times New Roman"/>
          <w:sz w:val="28"/>
          <w:szCs w:val="28"/>
        </w:rPr>
        <w:t xml:space="preserve">, поскольку </w:t>
      </w:r>
      <w:r>
        <w:rPr>
          <w:rFonts w:ascii="Times New Roman" w:eastAsia="Calibri" w:hAnsi="Times New Roman" w:cs="Times New Roman"/>
          <w:sz w:val="28"/>
          <w:szCs w:val="28"/>
        </w:rPr>
        <w:t>при отсутствии</w:t>
      </w:r>
      <w:r w:rsidRPr="00575FE1">
        <w:rPr>
          <w:rFonts w:ascii="Times New Roman" w:eastAsia="Calibri" w:hAnsi="Times New Roman" w:cs="Times New Roman"/>
          <w:sz w:val="28"/>
          <w:szCs w:val="28"/>
        </w:rPr>
        <w:t xml:space="preserve"> возмещения потребленного жилья, </w:t>
      </w:r>
      <w:r>
        <w:rPr>
          <w:rFonts w:ascii="Times New Roman" w:eastAsia="Calibri" w:hAnsi="Times New Roman" w:cs="Times New Roman"/>
          <w:sz w:val="28"/>
          <w:szCs w:val="28"/>
        </w:rPr>
        <w:t>но лишь создании</w:t>
      </w:r>
      <w:r w:rsidRPr="00575FE1">
        <w:rPr>
          <w:rFonts w:ascii="Times New Roman" w:eastAsia="Calibri" w:hAnsi="Times New Roman" w:cs="Times New Roman"/>
          <w:sz w:val="28"/>
          <w:szCs w:val="28"/>
        </w:rPr>
        <w:t xml:space="preserve"> дополнительного жилищного фонда, объем такого жи</w:t>
      </w:r>
      <w:r>
        <w:rPr>
          <w:rFonts w:ascii="Times New Roman" w:eastAsia="Calibri" w:hAnsi="Times New Roman" w:cs="Times New Roman"/>
          <w:sz w:val="28"/>
          <w:szCs w:val="28"/>
        </w:rPr>
        <w:t>лья будет только увеличиваться.</w:t>
      </w:r>
    </w:p>
    <w:p w:rsidR="00910EAB" w:rsidRPr="00125A44" w:rsidRDefault="00910EAB" w:rsidP="00910EAB">
      <w:pPr>
        <w:spacing w:after="0" w:line="360" w:lineRule="auto"/>
        <w:ind w:firstLine="708"/>
        <w:contextualSpacing/>
        <w:jc w:val="both"/>
        <w:rPr>
          <w:rFonts w:ascii="Times New Roman" w:eastAsia="Calibri" w:hAnsi="Times New Roman" w:cs="Times New Roman"/>
          <w:b/>
          <w:i/>
          <w:sz w:val="28"/>
          <w:szCs w:val="28"/>
        </w:rPr>
      </w:pPr>
      <w:r w:rsidRPr="00125A44">
        <w:rPr>
          <w:rFonts w:ascii="Times New Roman" w:eastAsia="Calibri" w:hAnsi="Times New Roman" w:cs="Times New Roman"/>
          <w:b/>
          <w:i/>
          <w:sz w:val="28"/>
          <w:szCs w:val="28"/>
        </w:rPr>
        <w:t>Неэффективная структура расходов на производство и потребление жилищных благ по источникам финансирования</w:t>
      </w:r>
    </w:p>
    <w:p w:rsidR="00910EAB" w:rsidRDefault="00910EAB" w:rsidP="00910E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575FE1">
        <w:rPr>
          <w:rFonts w:ascii="Times New Roman" w:eastAsia="Calibri" w:hAnsi="Times New Roman" w:cs="Times New Roman"/>
          <w:sz w:val="28"/>
          <w:szCs w:val="28"/>
        </w:rPr>
        <w:t xml:space="preserve">сновным источником финансирования расходов </w:t>
      </w:r>
      <w:r>
        <w:rPr>
          <w:rFonts w:ascii="Times New Roman" w:eastAsia="Calibri" w:hAnsi="Times New Roman" w:cs="Times New Roman"/>
          <w:sz w:val="28"/>
          <w:szCs w:val="28"/>
        </w:rPr>
        <w:t>на</w:t>
      </w:r>
      <w:r w:rsidRPr="00575FE1">
        <w:rPr>
          <w:rFonts w:ascii="Times New Roman" w:eastAsia="Calibri" w:hAnsi="Times New Roman" w:cs="Times New Roman"/>
          <w:sz w:val="28"/>
          <w:szCs w:val="28"/>
        </w:rPr>
        <w:t xml:space="preserve"> </w:t>
      </w:r>
      <w:r w:rsidRPr="00F4787E">
        <w:rPr>
          <w:rFonts w:ascii="Times New Roman" w:eastAsia="Calibri" w:hAnsi="Times New Roman" w:cs="Times New Roman"/>
          <w:sz w:val="28"/>
          <w:szCs w:val="28"/>
        </w:rPr>
        <w:t xml:space="preserve">производство и потребление жилищных благ </w:t>
      </w:r>
      <w:r>
        <w:rPr>
          <w:rFonts w:ascii="Times New Roman" w:eastAsia="Calibri" w:hAnsi="Times New Roman" w:cs="Times New Roman"/>
          <w:sz w:val="28"/>
          <w:szCs w:val="28"/>
        </w:rPr>
        <w:t xml:space="preserve">(не включающих финансирование оборота на </w:t>
      </w:r>
      <w:r>
        <w:rPr>
          <w:rFonts w:ascii="Times New Roman" w:eastAsia="Calibri" w:hAnsi="Times New Roman" w:cs="Times New Roman"/>
          <w:sz w:val="28"/>
          <w:szCs w:val="28"/>
        </w:rPr>
        <w:lastRenderedPageBreak/>
        <w:t>рынке жилья) выступают домохозяйства</w:t>
      </w:r>
      <w:r w:rsidRPr="00575FE1">
        <w:rPr>
          <w:rFonts w:ascii="Times New Roman" w:eastAsia="Calibri" w:hAnsi="Times New Roman" w:cs="Times New Roman"/>
          <w:sz w:val="28"/>
          <w:szCs w:val="28"/>
        </w:rPr>
        <w:t xml:space="preserve">, доля которых </w:t>
      </w:r>
      <w:r>
        <w:rPr>
          <w:rFonts w:ascii="Times New Roman" w:eastAsia="Calibri" w:hAnsi="Times New Roman" w:cs="Times New Roman"/>
          <w:sz w:val="28"/>
          <w:szCs w:val="28"/>
        </w:rPr>
        <w:t xml:space="preserve">в таких расходах </w:t>
      </w:r>
      <w:r w:rsidRPr="00575FE1">
        <w:rPr>
          <w:rFonts w:ascii="Times New Roman" w:eastAsia="Calibri" w:hAnsi="Times New Roman" w:cs="Times New Roman"/>
          <w:sz w:val="28"/>
          <w:szCs w:val="28"/>
        </w:rPr>
        <w:t xml:space="preserve">увеличилась за </w:t>
      </w:r>
      <w:r>
        <w:rPr>
          <w:rFonts w:ascii="Times New Roman" w:eastAsia="Calibri" w:hAnsi="Times New Roman" w:cs="Times New Roman"/>
          <w:sz w:val="28"/>
          <w:szCs w:val="28"/>
        </w:rPr>
        <w:t>2000–2012 гг.</w:t>
      </w:r>
      <w:r w:rsidRPr="00575FE1">
        <w:rPr>
          <w:rFonts w:ascii="Times New Roman" w:eastAsia="Calibri" w:hAnsi="Times New Roman" w:cs="Times New Roman"/>
          <w:sz w:val="28"/>
          <w:szCs w:val="28"/>
        </w:rPr>
        <w:t xml:space="preserve"> с 61 до 7</w:t>
      </w:r>
      <w:r>
        <w:rPr>
          <w:rFonts w:ascii="Times New Roman" w:eastAsia="Calibri" w:hAnsi="Times New Roman" w:cs="Times New Roman"/>
          <w:sz w:val="28"/>
          <w:szCs w:val="28"/>
        </w:rPr>
        <w:t xml:space="preserve">2% (из них 47% приходится на текущие расходы, а 53% – на инвестиции). </w:t>
      </w:r>
    </w:p>
    <w:p w:rsidR="00910EAB" w:rsidRDefault="00910EAB" w:rsidP="00910E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w:t>
      </w:r>
      <w:r w:rsidRPr="00575FE1">
        <w:rPr>
          <w:rFonts w:ascii="Times New Roman" w:eastAsia="Calibri" w:hAnsi="Times New Roman" w:cs="Times New Roman"/>
          <w:sz w:val="28"/>
          <w:szCs w:val="28"/>
        </w:rPr>
        <w:t xml:space="preserve"> 9</w:t>
      </w:r>
      <w:r>
        <w:rPr>
          <w:rFonts w:ascii="Times New Roman" w:eastAsia="Calibri" w:hAnsi="Times New Roman" w:cs="Times New Roman"/>
          <w:sz w:val="28"/>
          <w:szCs w:val="28"/>
        </w:rPr>
        <w:t>5</w:t>
      </w:r>
      <w:r w:rsidRPr="00575FE1">
        <w:rPr>
          <w:rFonts w:ascii="Times New Roman" w:eastAsia="Calibri" w:hAnsi="Times New Roman" w:cs="Times New Roman"/>
          <w:sz w:val="28"/>
          <w:szCs w:val="28"/>
        </w:rPr>
        <w:t xml:space="preserve">% инвестиционных расходов </w:t>
      </w:r>
      <w:r>
        <w:rPr>
          <w:rFonts w:ascii="Times New Roman" w:eastAsia="Calibri" w:hAnsi="Times New Roman" w:cs="Times New Roman"/>
          <w:sz w:val="28"/>
          <w:szCs w:val="28"/>
        </w:rPr>
        <w:t>домохозяйств</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(1,4 трлн руб. в 2012 г.)</w:t>
      </w:r>
      <w:r w:rsidRPr="00575FE1">
        <w:rPr>
          <w:rFonts w:ascii="Times New Roman" w:eastAsia="Calibri" w:hAnsi="Times New Roman" w:cs="Times New Roman"/>
          <w:sz w:val="28"/>
          <w:szCs w:val="28"/>
        </w:rPr>
        <w:t xml:space="preserve"> приходится на инвестиции в создание дополнительного жилищного фон</w:t>
      </w:r>
      <w:r>
        <w:rPr>
          <w:rFonts w:ascii="Times New Roman" w:eastAsia="Calibri" w:hAnsi="Times New Roman" w:cs="Times New Roman"/>
          <w:sz w:val="28"/>
          <w:szCs w:val="28"/>
        </w:rPr>
        <w:t>да, который составил в 2012 г.</w:t>
      </w:r>
      <w:r w:rsidRPr="00575FE1">
        <w:rPr>
          <w:rFonts w:ascii="Times New Roman" w:eastAsia="Calibri" w:hAnsi="Times New Roman" w:cs="Times New Roman"/>
          <w:sz w:val="28"/>
          <w:szCs w:val="28"/>
        </w:rPr>
        <w:t xml:space="preserve"> 2% </w:t>
      </w:r>
      <w:r>
        <w:rPr>
          <w:rFonts w:ascii="Times New Roman" w:eastAsia="Calibri" w:hAnsi="Times New Roman" w:cs="Times New Roman"/>
          <w:sz w:val="28"/>
          <w:szCs w:val="28"/>
        </w:rPr>
        <w:t>общей площади жилищного фонда.</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Соответственно т</w:t>
      </w:r>
      <w:r w:rsidRPr="00575FE1">
        <w:rPr>
          <w:rFonts w:ascii="Times New Roman" w:eastAsia="Calibri" w:hAnsi="Times New Roman" w:cs="Times New Roman"/>
          <w:sz w:val="28"/>
          <w:szCs w:val="28"/>
        </w:rPr>
        <w:t xml:space="preserve">олько </w:t>
      </w:r>
      <w:r>
        <w:rPr>
          <w:rFonts w:ascii="Times New Roman" w:eastAsia="Calibri" w:hAnsi="Times New Roman" w:cs="Times New Roman"/>
          <w:sz w:val="28"/>
          <w:szCs w:val="28"/>
        </w:rPr>
        <w:t>5</w:t>
      </w:r>
      <w:r w:rsidRPr="00575FE1">
        <w:rPr>
          <w:rFonts w:ascii="Times New Roman" w:eastAsia="Calibri" w:hAnsi="Times New Roman" w:cs="Times New Roman"/>
          <w:sz w:val="28"/>
          <w:szCs w:val="28"/>
        </w:rPr>
        <w:t>%</w:t>
      </w:r>
      <w:r>
        <w:rPr>
          <w:rFonts w:ascii="Times New Roman" w:eastAsia="Calibri" w:hAnsi="Times New Roman" w:cs="Times New Roman"/>
          <w:sz w:val="28"/>
          <w:szCs w:val="28"/>
        </w:rPr>
        <w:t xml:space="preserve"> инвестиционных расходов,</w:t>
      </w:r>
      <w:r w:rsidRPr="00575FE1">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79 млрд</w:t>
      </w:r>
      <w:r w:rsidRPr="00575FE1">
        <w:rPr>
          <w:rFonts w:ascii="Times New Roman" w:eastAsia="Calibri" w:hAnsi="Times New Roman" w:cs="Times New Roman"/>
          <w:sz w:val="28"/>
          <w:szCs w:val="28"/>
        </w:rPr>
        <w:t xml:space="preserve"> руб.</w:t>
      </w:r>
      <w:r>
        <w:rPr>
          <w:rFonts w:ascii="Times New Roman" w:eastAsia="Calibri" w:hAnsi="Times New Roman" w:cs="Times New Roman"/>
          <w:sz w:val="28"/>
          <w:szCs w:val="28"/>
        </w:rPr>
        <w:t>,</w:t>
      </w:r>
      <w:r w:rsidRPr="00575FE1">
        <w:rPr>
          <w:rFonts w:ascii="Times New Roman" w:eastAsia="Calibri" w:hAnsi="Times New Roman" w:cs="Times New Roman"/>
          <w:sz w:val="28"/>
          <w:szCs w:val="28"/>
        </w:rPr>
        <w:t xml:space="preserve"> было направлено </w:t>
      </w:r>
      <w:r>
        <w:rPr>
          <w:rFonts w:ascii="Times New Roman" w:eastAsia="Calibri" w:hAnsi="Times New Roman" w:cs="Times New Roman"/>
          <w:sz w:val="28"/>
          <w:szCs w:val="28"/>
        </w:rPr>
        <w:t>домохозяйствами</w:t>
      </w:r>
      <w:r w:rsidRPr="00575FE1">
        <w:rPr>
          <w:rFonts w:ascii="Times New Roman" w:eastAsia="Calibri" w:hAnsi="Times New Roman" w:cs="Times New Roman"/>
          <w:sz w:val="28"/>
          <w:szCs w:val="28"/>
        </w:rPr>
        <w:t xml:space="preserve"> на поддержание необходимого состояния жилищного фонда</w:t>
      </w:r>
      <w:r>
        <w:rPr>
          <w:rFonts w:ascii="Times New Roman" w:eastAsia="Calibri" w:hAnsi="Times New Roman" w:cs="Times New Roman"/>
          <w:sz w:val="28"/>
          <w:szCs w:val="28"/>
        </w:rPr>
        <w:t>, из которых 6 млрд</w:t>
      </w:r>
      <w:r w:rsidRPr="00575FE1">
        <w:rPr>
          <w:rFonts w:ascii="Times New Roman" w:eastAsia="Calibri" w:hAnsi="Times New Roman" w:cs="Times New Roman"/>
          <w:sz w:val="28"/>
          <w:szCs w:val="28"/>
        </w:rPr>
        <w:t xml:space="preserve"> руб. </w:t>
      </w:r>
      <w:r>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 xml:space="preserve">на капитальный ремонт многоквартирных домов и </w:t>
      </w:r>
      <w:r>
        <w:rPr>
          <w:rFonts w:ascii="Times New Roman" w:eastAsia="Calibri" w:hAnsi="Times New Roman" w:cs="Times New Roman"/>
          <w:sz w:val="28"/>
          <w:szCs w:val="28"/>
        </w:rPr>
        <w:t>73 млрд</w:t>
      </w:r>
      <w:r w:rsidRPr="00575FE1">
        <w:rPr>
          <w:rFonts w:ascii="Times New Roman" w:eastAsia="Calibri" w:hAnsi="Times New Roman" w:cs="Times New Roman"/>
          <w:sz w:val="28"/>
          <w:szCs w:val="28"/>
        </w:rPr>
        <w:t xml:space="preserve"> руб. </w:t>
      </w:r>
      <w:r>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на восстановительное строительство жилья.</w:t>
      </w:r>
    </w:p>
    <w:p w:rsidR="00910EAB" w:rsidRDefault="00910EAB" w:rsidP="00910E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575FE1">
        <w:rPr>
          <w:rFonts w:ascii="Times New Roman" w:eastAsia="Calibri" w:hAnsi="Times New Roman" w:cs="Times New Roman"/>
          <w:sz w:val="28"/>
          <w:szCs w:val="28"/>
        </w:rPr>
        <w:t xml:space="preserve">оля бизнеса, в том числе привлеченных бизнесом заемных средств, </w:t>
      </w:r>
      <w:r>
        <w:rPr>
          <w:rFonts w:ascii="Times New Roman" w:eastAsia="Calibri" w:hAnsi="Times New Roman" w:cs="Times New Roman"/>
          <w:sz w:val="28"/>
          <w:szCs w:val="28"/>
        </w:rPr>
        <w:t xml:space="preserve">в финансировании расходов на производство и потребление жилищных благ </w:t>
      </w:r>
      <w:r w:rsidRPr="00575FE1">
        <w:rPr>
          <w:rFonts w:ascii="Times New Roman" w:eastAsia="Calibri" w:hAnsi="Times New Roman" w:cs="Times New Roman"/>
          <w:sz w:val="28"/>
          <w:szCs w:val="28"/>
        </w:rPr>
        <w:t>оставалась практически неизменной на уровне порядка 10%</w:t>
      </w:r>
      <w:r>
        <w:rPr>
          <w:rFonts w:ascii="Times New Roman" w:eastAsia="Calibri" w:hAnsi="Times New Roman" w:cs="Times New Roman"/>
          <w:sz w:val="28"/>
          <w:szCs w:val="28"/>
        </w:rPr>
        <w:t>.</w:t>
      </w:r>
      <w:r w:rsidRPr="00A675B2">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Участие государства сократилось за тот же период с 29% до 19%</w:t>
      </w:r>
      <w:r>
        <w:rPr>
          <w:rFonts w:ascii="Times New Roman" w:eastAsia="Calibri" w:hAnsi="Times New Roman" w:cs="Times New Roman"/>
          <w:sz w:val="28"/>
          <w:szCs w:val="28"/>
        </w:rPr>
        <w:t xml:space="preserve">. </w:t>
      </w:r>
      <w:r w:rsidRPr="00C058A7">
        <w:rPr>
          <w:rFonts w:ascii="Times New Roman" w:eastAsia="Calibri" w:hAnsi="Times New Roman" w:cs="Times New Roman"/>
          <w:sz w:val="28"/>
          <w:szCs w:val="28"/>
        </w:rPr>
        <w:t>Таким образом, государственные расходы были замещены частными расходами граждан без увеличения доли частных инвестиций бизнеса.</w:t>
      </w:r>
    </w:p>
    <w:p w:rsidR="00910EAB" w:rsidRDefault="00910EAB" w:rsidP="00910EAB">
      <w:pPr>
        <w:spacing w:after="0" w:line="360" w:lineRule="auto"/>
        <w:ind w:firstLine="708"/>
        <w:contextualSpacing/>
        <w:jc w:val="both"/>
        <w:rPr>
          <w:rFonts w:ascii="Times New Roman" w:eastAsia="Calibri" w:hAnsi="Times New Roman" w:cs="Times New Roman"/>
          <w:sz w:val="28"/>
          <w:szCs w:val="28"/>
        </w:rPr>
      </w:pPr>
      <w:r w:rsidRPr="008E027E">
        <w:rPr>
          <w:rFonts w:ascii="Times New Roman" w:eastAsia="Calibri" w:hAnsi="Times New Roman" w:cs="Times New Roman"/>
          <w:sz w:val="28"/>
          <w:szCs w:val="28"/>
        </w:rPr>
        <w:t xml:space="preserve">Совокупные ежегодные бюджетные расходы в жилищной сфере включают финансирование расходов на производство и потребление жилищных благ (без учета финансирования оборота на рынке жилья) в размере 746 </w:t>
      </w:r>
      <w:r>
        <w:rPr>
          <w:rFonts w:ascii="Times New Roman" w:eastAsia="Calibri" w:hAnsi="Times New Roman" w:cs="Times New Roman"/>
          <w:sz w:val="28"/>
          <w:szCs w:val="28"/>
        </w:rPr>
        <w:t>млрд</w:t>
      </w:r>
      <w:r w:rsidRPr="008E027E">
        <w:rPr>
          <w:rFonts w:ascii="Times New Roman" w:eastAsia="Calibri" w:hAnsi="Times New Roman" w:cs="Times New Roman"/>
          <w:sz w:val="28"/>
          <w:szCs w:val="28"/>
        </w:rPr>
        <w:t xml:space="preserve"> руб., </w:t>
      </w:r>
      <w:r>
        <w:rPr>
          <w:rFonts w:ascii="Times New Roman" w:eastAsia="Calibri" w:hAnsi="Times New Roman" w:cs="Times New Roman"/>
          <w:sz w:val="28"/>
          <w:szCs w:val="28"/>
        </w:rPr>
        <w:t>или 1,2% ВВП России. Если</w:t>
      </w:r>
      <w:r w:rsidRPr="008E027E">
        <w:rPr>
          <w:rFonts w:ascii="Times New Roman" w:eastAsia="Calibri" w:hAnsi="Times New Roman" w:cs="Times New Roman"/>
          <w:sz w:val="28"/>
          <w:szCs w:val="28"/>
        </w:rPr>
        <w:t xml:space="preserve"> учесть также бюджетные расходы на поддержку спроса на рынке жилья (453 </w:t>
      </w:r>
      <w:r>
        <w:rPr>
          <w:rFonts w:ascii="Times New Roman" w:eastAsia="Calibri" w:hAnsi="Times New Roman" w:cs="Times New Roman"/>
          <w:sz w:val="28"/>
          <w:szCs w:val="28"/>
        </w:rPr>
        <w:t>млрд</w:t>
      </w:r>
      <w:r w:rsidRPr="008E027E">
        <w:rPr>
          <w:rFonts w:ascii="Times New Roman" w:eastAsia="Calibri" w:hAnsi="Times New Roman" w:cs="Times New Roman"/>
          <w:sz w:val="28"/>
          <w:szCs w:val="28"/>
        </w:rPr>
        <w:t xml:space="preserve"> руб.) и выпадающие доходы бюджетов, связанные с предоставлением имущественных налоговых вычетов при приобретении жилья (212 </w:t>
      </w:r>
      <w:r>
        <w:rPr>
          <w:rFonts w:ascii="Times New Roman" w:eastAsia="Calibri" w:hAnsi="Times New Roman" w:cs="Times New Roman"/>
          <w:sz w:val="28"/>
          <w:szCs w:val="28"/>
        </w:rPr>
        <w:t>млрд</w:t>
      </w:r>
      <w:r w:rsidRPr="008E027E">
        <w:rPr>
          <w:rFonts w:ascii="Times New Roman" w:eastAsia="Calibri" w:hAnsi="Times New Roman" w:cs="Times New Roman"/>
          <w:sz w:val="28"/>
          <w:szCs w:val="28"/>
        </w:rPr>
        <w:t xml:space="preserve"> руб.), то </w:t>
      </w:r>
      <w:r>
        <w:rPr>
          <w:rFonts w:ascii="Times New Roman" w:eastAsia="Calibri" w:hAnsi="Times New Roman" w:cs="Times New Roman"/>
          <w:sz w:val="28"/>
          <w:szCs w:val="28"/>
        </w:rPr>
        <w:t xml:space="preserve">все </w:t>
      </w:r>
      <w:r w:rsidRPr="008E027E">
        <w:rPr>
          <w:rFonts w:ascii="Times New Roman" w:eastAsia="Calibri" w:hAnsi="Times New Roman" w:cs="Times New Roman"/>
          <w:sz w:val="28"/>
          <w:szCs w:val="28"/>
        </w:rPr>
        <w:t>такие расходы</w:t>
      </w:r>
      <w:r>
        <w:rPr>
          <w:rFonts w:ascii="Times New Roman" w:eastAsia="Calibri" w:hAnsi="Times New Roman" w:cs="Times New Roman"/>
          <w:sz w:val="28"/>
          <w:szCs w:val="28"/>
        </w:rPr>
        <w:t xml:space="preserve"> и выпадающие доходы бюд</w:t>
      </w:r>
      <w:r w:rsidRPr="008E027E">
        <w:rPr>
          <w:rFonts w:ascii="Times New Roman" w:eastAsia="Calibri" w:hAnsi="Times New Roman" w:cs="Times New Roman"/>
          <w:sz w:val="28"/>
          <w:szCs w:val="28"/>
        </w:rPr>
        <w:t xml:space="preserve">жетов составляют, по оценкам, 2,3% ВВП (около 1,4 </w:t>
      </w:r>
      <w:r>
        <w:rPr>
          <w:rFonts w:ascii="Times New Roman" w:eastAsia="Calibri" w:hAnsi="Times New Roman" w:cs="Times New Roman"/>
          <w:sz w:val="28"/>
          <w:szCs w:val="28"/>
        </w:rPr>
        <w:t>трлн</w:t>
      </w:r>
      <w:r w:rsidRPr="008E027E">
        <w:rPr>
          <w:rFonts w:ascii="Times New Roman" w:eastAsia="Calibri" w:hAnsi="Times New Roman" w:cs="Times New Roman"/>
          <w:sz w:val="28"/>
          <w:szCs w:val="28"/>
        </w:rPr>
        <w:t xml:space="preserve"> руб. в год).</w:t>
      </w:r>
      <w:r>
        <w:rPr>
          <w:rFonts w:ascii="Times New Roman" w:eastAsia="Calibri" w:hAnsi="Times New Roman" w:cs="Times New Roman"/>
          <w:sz w:val="28"/>
          <w:szCs w:val="28"/>
        </w:rPr>
        <w:t xml:space="preserve"> </w:t>
      </w:r>
      <w:r w:rsidRPr="001B58B9">
        <w:rPr>
          <w:rFonts w:ascii="Times New Roman" w:eastAsia="Calibri" w:hAnsi="Times New Roman" w:cs="Times New Roman"/>
          <w:sz w:val="28"/>
          <w:szCs w:val="28"/>
        </w:rPr>
        <w:t xml:space="preserve">Это </w:t>
      </w:r>
      <w:r>
        <w:rPr>
          <w:rFonts w:ascii="Times New Roman" w:eastAsia="Calibri" w:hAnsi="Times New Roman" w:cs="Times New Roman"/>
          <w:sz w:val="28"/>
          <w:szCs w:val="28"/>
        </w:rPr>
        <w:t>близко к оценкам</w:t>
      </w:r>
      <w:r w:rsidRPr="001B58B9">
        <w:rPr>
          <w:rFonts w:ascii="Times New Roman" w:eastAsia="Calibri" w:hAnsi="Times New Roman" w:cs="Times New Roman"/>
          <w:sz w:val="28"/>
          <w:szCs w:val="28"/>
        </w:rPr>
        <w:t xml:space="preserve"> бюджетных расходов в европейских странах с </w:t>
      </w:r>
      <w:r>
        <w:rPr>
          <w:rFonts w:ascii="Times New Roman" w:eastAsia="Calibri" w:hAnsi="Times New Roman" w:cs="Times New Roman"/>
          <w:sz w:val="28"/>
          <w:szCs w:val="28"/>
        </w:rPr>
        <w:t>похожими</w:t>
      </w:r>
      <w:r w:rsidRPr="001B58B9">
        <w:rPr>
          <w:rFonts w:ascii="Times New Roman" w:eastAsia="Calibri" w:hAnsi="Times New Roman" w:cs="Times New Roman"/>
          <w:sz w:val="28"/>
          <w:szCs w:val="28"/>
        </w:rPr>
        <w:t xml:space="preserve"> моделями организации жилищной сферы (Швеция – 2,01% ВВП, Нидерланды – 2,31% ВВП)</w:t>
      </w:r>
      <w:r>
        <w:rPr>
          <w:rFonts w:ascii="Times New Roman" w:eastAsia="Calibri" w:hAnsi="Times New Roman" w:cs="Times New Roman"/>
          <w:sz w:val="28"/>
          <w:szCs w:val="28"/>
        </w:rPr>
        <w:t xml:space="preserve">. </w:t>
      </w:r>
    </w:p>
    <w:p w:rsidR="00910EAB" w:rsidRDefault="00910EAB" w:rsidP="00910EAB">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Существенную долю бюджетных расходов в жилищной сфере составляет финансирование текущих расходов на поддержку потребления </w:t>
      </w:r>
      <w:r>
        <w:rPr>
          <w:rFonts w:ascii="Times New Roman" w:eastAsia="Calibri" w:hAnsi="Times New Roman" w:cs="Times New Roman"/>
          <w:sz w:val="28"/>
          <w:szCs w:val="28"/>
        </w:rPr>
        <w:lastRenderedPageBreak/>
        <w:t>жилищно-коммунальных услуг (34%, или 411 млрд руб.). К</w:t>
      </w:r>
      <w:r w:rsidRPr="001B58B9">
        <w:rPr>
          <w:rFonts w:ascii="Times New Roman" w:eastAsia="Calibri" w:hAnsi="Times New Roman" w:cs="Times New Roman"/>
          <w:sz w:val="28"/>
          <w:szCs w:val="28"/>
        </w:rPr>
        <w:t>рупнейш</w:t>
      </w:r>
      <w:r>
        <w:rPr>
          <w:rFonts w:ascii="Times New Roman" w:eastAsia="Calibri" w:hAnsi="Times New Roman" w:cs="Times New Roman"/>
          <w:sz w:val="28"/>
          <w:szCs w:val="28"/>
        </w:rPr>
        <w:t>ими</w:t>
      </w:r>
      <w:r w:rsidRPr="001B58B9">
        <w:rPr>
          <w:rFonts w:ascii="Times New Roman" w:eastAsia="Calibri" w:hAnsi="Times New Roman" w:cs="Times New Roman"/>
          <w:sz w:val="28"/>
          <w:szCs w:val="28"/>
        </w:rPr>
        <w:t xml:space="preserve"> стать</w:t>
      </w:r>
      <w:r>
        <w:rPr>
          <w:rFonts w:ascii="Times New Roman" w:eastAsia="Calibri" w:hAnsi="Times New Roman" w:cs="Times New Roman"/>
          <w:sz w:val="28"/>
          <w:szCs w:val="28"/>
        </w:rPr>
        <w:t>ями</w:t>
      </w:r>
      <w:r w:rsidRPr="001B58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таких бюджетных </w:t>
      </w:r>
      <w:r w:rsidRPr="001B58B9">
        <w:rPr>
          <w:rFonts w:ascii="Times New Roman" w:eastAsia="Calibri" w:hAnsi="Times New Roman" w:cs="Times New Roman"/>
          <w:sz w:val="28"/>
          <w:szCs w:val="28"/>
        </w:rPr>
        <w:t>расходов продолжа</w:t>
      </w:r>
      <w:r>
        <w:rPr>
          <w:rFonts w:ascii="Times New Roman" w:eastAsia="Calibri" w:hAnsi="Times New Roman" w:cs="Times New Roman"/>
          <w:sz w:val="28"/>
          <w:szCs w:val="28"/>
        </w:rPr>
        <w:t xml:space="preserve">ют оставаться </w:t>
      </w:r>
      <w:r w:rsidRPr="001B58B9">
        <w:rPr>
          <w:rFonts w:ascii="Times New Roman" w:eastAsia="Calibri" w:hAnsi="Times New Roman" w:cs="Times New Roman"/>
          <w:sz w:val="28"/>
          <w:szCs w:val="28"/>
        </w:rPr>
        <w:t xml:space="preserve">финансирование </w:t>
      </w:r>
      <w:r>
        <w:rPr>
          <w:rFonts w:ascii="Times New Roman" w:eastAsia="Calibri" w:hAnsi="Times New Roman" w:cs="Times New Roman"/>
          <w:sz w:val="28"/>
          <w:szCs w:val="28"/>
        </w:rPr>
        <w:t xml:space="preserve">неадресных категориальных </w:t>
      </w:r>
      <w:r w:rsidRPr="001B58B9">
        <w:rPr>
          <w:rFonts w:ascii="Times New Roman" w:eastAsia="Calibri" w:hAnsi="Times New Roman" w:cs="Times New Roman"/>
          <w:sz w:val="28"/>
          <w:szCs w:val="28"/>
        </w:rPr>
        <w:t>льгот по оплате жилищно-коммунальных услуг населением</w:t>
      </w:r>
      <w:r>
        <w:rPr>
          <w:rFonts w:ascii="Times New Roman" w:eastAsia="Calibri" w:hAnsi="Times New Roman" w:cs="Times New Roman"/>
          <w:sz w:val="28"/>
          <w:szCs w:val="28"/>
        </w:rPr>
        <w:t xml:space="preserve"> (61%) и дотации ресурсоснабжающим организациям (25%). Адресные субсидии гражданам с низкими доходами на оплату жилья и коммунальных услуг составляют лишь 14% таких бюджетных расходов.</w:t>
      </w:r>
      <w:r w:rsidRPr="001B58B9">
        <w:rPr>
          <w:rFonts w:ascii="Times New Roman" w:eastAsia="Calibri" w:hAnsi="Times New Roman" w:cs="Times New Roman"/>
          <w:sz w:val="28"/>
          <w:szCs w:val="28"/>
        </w:rPr>
        <w:t xml:space="preserve"> </w:t>
      </w:r>
      <w:r>
        <w:rPr>
          <w:rFonts w:ascii="Times New Roman" w:eastAsia="Calibri" w:hAnsi="Times New Roman" w:cs="Times New Roman"/>
          <w:sz w:val="28"/>
          <w:szCs w:val="28"/>
        </w:rPr>
        <w:t>Такая структура бюджетного участия в текущих расходах в жилищной сфере отражает сохраняющийся переходный характер жилищных отношений в сфере оплаты жилья и коммунальных услуг, отличающихся неэффективностью использования бюджетных средств.</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460043">
        <w:rPr>
          <w:rFonts w:ascii="Times New Roman" w:eastAsia="Times New Roman" w:hAnsi="Times New Roman" w:cs="Times New Roman"/>
          <w:sz w:val="28"/>
          <w:szCs w:val="28"/>
          <w:lang w:eastAsia="ru-RU"/>
        </w:rPr>
        <w:t xml:space="preserve">а цели жилищного обеспечения граждан </w:t>
      </w:r>
      <w:r>
        <w:rPr>
          <w:rFonts w:ascii="Times New Roman" w:eastAsia="Times New Roman" w:hAnsi="Times New Roman" w:cs="Times New Roman"/>
          <w:sz w:val="28"/>
          <w:szCs w:val="28"/>
          <w:lang w:eastAsia="ru-RU"/>
        </w:rPr>
        <w:t xml:space="preserve">направляется 66% всех бюджетных расходов в жилищной сфере (788 млрд руб.), в том числе 28% (335 млрд руб.) – на </w:t>
      </w:r>
      <w:r w:rsidRPr="00955C42">
        <w:rPr>
          <w:rFonts w:ascii="Times New Roman" w:eastAsia="Times New Roman" w:hAnsi="Times New Roman" w:cs="Times New Roman"/>
          <w:sz w:val="28"/>
          <w:szCs w:val="28"/>
          <w:lang w:eastAsia="ru-RU"/>
        </w:rPr>
        <w:t xml:space="preserve">инвестиции в </w:t>
      </w:r>
      <w:r w:rsidRPr="00A805F1">
        <w:rPr>
          <w:rFonts w:ascii="Times New Roman" w:eastAsia="Times New Roman" w:hAnsi="Times New Roman" w:cs="Times New Roman"/>
          <w:sz w:val="28"/>
          <w:szCs w:val="28"/>
          <w:lang w:eastAsia="ru-RU"/>
        </w:rPr>
        <w:t>производство жилищных благ</w:t>
      </w:r>
      <w:r>
        <w:rPr>
          <w:rFonts w:ascii="Times New Roman" w:eastAsia="Times New Roman" w:hAnsi="Times New Roman" w:cs="Times New Roman"/>
          <w:sz w:val="28"/>
          <w:szCs w:val="28"/>
          <w:lang w:eastAsia="ru-RU"/>
        </w:rPr>
        <w:t xml:space="preserve">, включая </w:t>
      </w:r>
      <w:r w:rsidRPr="00955C42">
        <w:rPr>
          <w:rFonts w:ascii="Times New Roman" w:eastAsia="Times New Roman" w:hAnsi="Times New Roman" w:cs="Times New Roman"/>
          <w:sz w:val="28"/>
          <w:szCs w:val="28"/>
          <w:lang w:eastAsia="ru-RU"/>
        </w:rPr>
        <w:t xml:space="preserve">создание новых и поддержание существующих объектов жилой </w:t>
      </w:r>
      <w:r>
        <w:rPr>
          <w:rFonts w:ascii="Times New Roman" w:eastAsia="Times New Roman" w:hAnsi="Times New Roman" w:cs="Times New Roman"/>
          <w:sz w:val="28"/>
          <w:szCs w:val="28"/>
          <w:lang w:eastAsia="ru-RU"/>
        </w:rPr>
        <w:t>недвижимости и коммунальной инфраструктуры, и 38% (453 млрд руб.) – на поддержку спроса на рынке жилья.</w:t>
      </w:r>
      <w:r w:rsidRPr="00BB0551">
        <w:rPr>
          <w:rFonts w:ascii="Times New Roman" w:eastAsia="Times New Roman" w:hAnsi="Times New Roman" w:cs="Times New Roman"/>
          <w:sz w:val="28"/>
          <w:szCs w:val="28"/>
          <w:lang w:eastAsia="ru-RU"/>
        </w:rPr>
        <w:t xml:space="preserve"> </w:t>
      </w:r>
    </w:p>
    <w:p w:rsidR="00910EAB" w:rsidRDefault="00910EAB" w:rsidP="00910EAB">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При этом преобладающая часть  бюджетных расходов на поддержку спроса на рынке жилья направляется на поддержку приобретения жилья в собственность граждан (предоставление субсидий на приобретение жилья,</w:t>
      </w:r>
      <w:r w:rsidRPr="001B5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использование </w:t>
      </w:r>
      <w:r w:rsidRPr="001B58B9">
        <w:rPr>
          <w:rFonts w:ascii="Times New Roman" w:eastAsia="Times New Roman" w:hAnsi="Times New Roman" w:cs="Times New Roman"/>
          <w:sz w:val="28"/>
          <w:szCs w:val="28"/>
          <w:lang w:eastAsia="ru-RU"/>
        </w:rPr>
        <w:t>материнского (семейного) капитала</w:t>
      </w:r>
      <w:r>
        <w:rPr>
          <w:rFonts w:ascii="Times New Roman" w:eastAsia="Times New Roman" w:hAnsi="Times New Roman" w:cs="Times New Roman"/>
          <w:sz w:val="28"/>
          <w:szCs w:val="28"/>
          <w:lang w:eastAsia="ru-RU"/>
        </w:rPr>
        <w:t xml:space="preserve"> на приобретение жилья</w:t>
      </w:r>
      <w:r w:rsidRPr="001B5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финансирование </w:t>
      </w:r>
      <w:r w:rsidRPr="001B58B9">
        <w:rPr>
          <w:rFonts w:ascii="Times New Roman" w:eastAsia="Times New Roman" w:hAnsi="Times New Roman" w:cs="Times New Roman"/>
          <w:sz w:val="28"/>
          <w:szCs w:val="28"/>
          <w:lang w:eastAsia="ru-RU"/>
        </w:rPr>
        <w:t>накопительно-ипотечн</w:t>
      </w:r>
      <w:r>
        <w:rPr>
          <w:rFonts w:ascii="Times New Roman" w:eastAsia="Times New Roman" w:hAnsi="Times New Roman" w:cs="Times New Roman"/>
          <w:sz w:val="28"/>
          <w:szCs w:val="28"/>
          <w:lang w:eastAsia="ru-RU"/>
        </w:rPr>
        <w:t>ой</w:t>
      </w:r>
      <w:r w:rsidRPr="001B58B9">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ы</w:t>
      </w:r>
      <w:r w:rsidRPr="001B58B9">
        <w:rPr>
          <w:rFonts w:ascii="Times New Roman" w:eastAsia="Times New Roman" w:hAnsi="Times New Roman" w:cs="Times New Roman"/>
          <w:sz w:val="28"/>
          <w:szCs w:val="28"/>
          <w:lang w:eastAsia="ru-RU"/>
        </w:rPr>
        <w:t xml:space="preserve"> жилищного обеспечения военнослужащих</w:t>
      </w:r>
      <w:r>
        <w:rPr>
          <w:rFonts w:ascii="Times New Roman" w:eastAsia="Times New Roman" w:hAnsi="Times New Roman" w:cs="Times New Roman"/>
          <w:sz w:val="28"/>
          <w:szCs w:val="28"/>
          <w:lang w:eastAsia="ru-RU"/>
        </w:rPr>
        <w:t>). Иные формы обеспечения граждан жильем пока практически не поддерживаются государством.</w:t>
      </w:r>
      <w:r w:rsidRPr="00BB0551">
        <w:rPr>
          <w:rFonts w:ascii="Times New Roman" w:eastAsia="Calibri" w:hAnsi="Times New Roman" w:cs="Times New Roman"/>
          <w:sz w:val="28"/>
          <w:szCs w:val="28"/>
        </w:rPr>
        <w:t xml:space="preserve"> </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Если </w:t>
      </w:r>
      <w:r w:rsidRPr="000D4904">
        <w:rPr>
          <w:rFonts w:ascii="Times New Roman" w:eastAsia="Calibri" w:hAnsi="Times New Roman" w:cs="Times New Roman"/>
          <w:sz w:val="28"/>
          <w:szCs w:val="28"/>
        </w:rPr>
        <w:t xml:space="preserve">рассматривать не только прямые бюджетные расходы, но и выпадающие бюджетные доходы, то с учетом </w:t>
      </w:r>
      <w:r w:rsidRPr="000D4904">
        <w:rPr>
          <w:rFonts w:ascii="Times New Roman" w:hAnsi="Times New Roman"/>
          <w:sz w:val="28"/>
          <w:szCs w:val="28"/>
          <w:lang w:eastAsia="ru-RU"/>
        </w:rPr>
        <w:t>имущественных налоговых вычетов при приобретении гражданами жилых помещений в собственность</w:t>
      </w:r>
      <w:r w:rsidRPr="000D4904">
        <w:rPr>
          <w:rFonts w:ascii="Times New Roman" w:eastAsia="Calibri" w:hAnsi="Times New Roman" w:cs="Times New Roman"/>
          <w:sz w:val="28"/>
          <w:szCs w:val="28"/>
        </w:rPr>
        <w:t xml:space="preserve"> (в 2012 г. предоставлены в объеме 212 </w:t>
      </w:r>
      <w:r>
        <w:rPr>
          <w:rFonts w:ascii="Times New Roman" w:eastAsia="Calibri" w:hAnsi="Times New Roman" w:cs="Times New Roman"/>
          <w:sz w:val="28"/>
          <w:szCs w:val="28"/>
        </w:rPr>
        <w:t>млрд</w:t>
      </w:r>
      <w:r w:rsidRPr="000D4904">
        <w:rPr>
          <w:rFonts w:ascii="Times New Roman" w:eastAsia="Calibri" w:hAnsi="Times New Roman" w:cs="Times New Roman"/>
          <w:sz w:val="28"/>
          <w:szCs w:val="28"/>
        </w:rPr>
        <w:t xml:space="preserve"> руб. гражданам с доходами, позволяющими им и без таких вычетов приобрести</w:t>
      </w:r>
      <w:r>
        <w:rPr>
          <w:rFonts w:ascii="Times New Roman" w:eastAsia="Calibri" w:hAnsi="Times New Roman" w:cs="Times New Roman"/>
          <w:sz w:val="28"/>
          <w:szCs w:val="28"/>
        </w:rPr>
        <w:t xml:space="preserve"> жилье в собственность) ежегодный объем затрат</w:t>
      </w:r>
      <w:r w:rsidRPr="000D4904">
        <w:rPr>
          <w:rFonts w:ascii="Times New Roman" w:eastAsia="Calibri" w:hAnsi="Times New Roman" w:cs="Times New Roman"/>
          <w:sz w:val="28"/>
          <w:szCs w:val="28"/>
        </w:rPr>
        <w:t xml:space="preserve"> на поддержку обеспечения граждан жильем в их собственности </w:t>
      </w:r>
      <w:r>
        <w:rPr>
          <w:rFonts w:ascii="Times New Roman" w:eastAsia="Calibri" w:hAnsi="Times New Roman" w:cs="Times New Roman"/>
          <w:sz w:val="28"/>
          <w:szCs w:val="28"/>
        </w:rPr>
        <w:t>можно оценить в объеме не менее 665</w:t>
      </w:r>
      <w:r w:rsidRPr="000D4904">
        <w:rPr>
          <w:rFonts w:ascii="Times New Roman" w:eastAsia="Calibri" w:hAnsi="Times New Roman" w:cs="Times New Roman"/>
          <w:sz w:val="28"/>
          <w:szCs w:val="28"/>
        </w:rPr>
        <w:t xml:space="preserve"> </w:t>
      </w:r>
      <w:r>
        <w:rPr>
          <w:rFonts w:ascii="Times New Roman" w:eastAsia="Calibri" w:hAnsi="Times New Roman" w:cs="Times New Roman"/>
          <w:sz w:val="28"/>
          <w:szCs w:val="28"/>
        </w:rPr>
        <w:t>млрд</w:t>
      </w:r>
      <w:r w:rsidRPr="000D4904">
        <w:rPr>
          <w:rFonts w:ascii="Times New Roman" w:eastAsia="Calibri" w:hAnsi="Times New Roman" w:cs="Times New Roman"/>
          <w:sz w:val="28"/>
          <w:szCs w:val="28"/>
        </w:rPr>
        <w:t xml:space="preserve"> руб.  </w:t>
      </w:r>
    </w:p>
    <w:p w:rsidR="00910EAB" w:rsidRPr="00A75FA5"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0D4904">
        <w:rPr>
          <w:rFonts w:ascii="Times New Roman" w:eastAsia="Times New Roman" w:hAnsi="Times New Roman" w:cs="Times New Roman"/>
          <w:sz w:val="28"/>
          <w:szCs w:val="28"/>
          <w:lang w:eastAsia="ru-RU"/>
        </w:rPr>
        <w:lastRenderedPageBreak/>
        <w:t xml:space="preserve">Такой приоритет </w:t>
      </w:r>
      <w:r w:rsidRPr="00A75FA5">
        <w:rPr>
          <w:rFonts w:ascii="Times New Roman" w:eastAsia="Times New Roman" w:hAnsi="Times New Roman" w:cs="Times New Roman"/>
          <w:sz w:val="28"/>
          <w:szCs w:val="28"/>
          <w:lang w:eastAsia="ru-RU"/>
        </w:rPr>
        <w:t>бюджетных расходов –</w:t>
      </w:r>
      <w:r w:rsidR="00BD1D5C" w:rsidRPr="00A75FA5">
        <w:rPr>
          <w:rFonts w:ascii="Times New Roman" w:eastAsia="Times New Roman" w:hAnsi="Times New Roman" w:cs="Times New Roman"/>
          <w:sz w:val="28"/>
          <w:szCs w:val="28"/>
          <w:lang w:eastAsia="ru-RU"/>
        </w:rPr>
        <w:t xml:space="preserve"> </w:t>
      </w:r>
      <w:r w:rsidRPr="00A75FA5">
        <w:rPr>
          <w:rFonts w:ascii="Times New Roman" w:eastAsia="Times New Roman" w:hAnsi="Times New Roman" w:cs="Times New Roman"/>
          <w:sz w:val="28"/>
          <w:szCs w:val="28"/>
          <w:lang w:eastAsia="ru-RU"/>
        </w:rPr>
        <w:t>на поддержку приобретения жилья в собственность граждан – снижает возможности развития иных форм удовлетворения жилищных потребностей граждан (найма жилья, жилищно-строительной кооперации).</w:t>
      </w:r>
    </w:p>
    <w:p w:rsidR="00910EAB" w:rsidRPr="005E40A9"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A75FA5">
        <w:rPr>
          <w:rFonts w:ascii="Times New Roman" w:eastAsia="Times New Roman" w:hAnsi="Times New Roman" w:cs="Times New Roman"/>
          <w:sz w:val="28"/>
          <w:szCs w:val="28"/>
          <w:lang w:eastAsia="ru-RU"/>
        </w:rPr>
        <w:t>Большая часть (60%) бюджетных инвестиций в производство жилищных благ направляется на строительство дополнительного жилищного фонда и только 40% приходится</w:t>
      </w:r>
      <w:r>
        <w:rPr>
          <w:rFonts w:ascii="Times New Roman" w:eastAsia="Times New Roman" w:hAnsi="Times New Roman" w:cs="Times New Roman"/>
          <w:sz w:val="28"/>
          <w:szCs w:val="28"/>
          <w:lang w:eastAsia="ru-RU"/>
        </w:rPr>
        <w:t xml:space="preserve"> на вложения в капитальный ремонт многоквартирных домов и изношенных сетей.</w:t>
      </w:r>
    </w:p>
    <w:p w:rsidR="00910EAB" w:rsidRPr="00125A44" w:rsidRDefault="00141EE3" w:rsidP="00910EAB">
      <w:pPr>
        <w:spacing w:after="0" w:line="360" w:lineRule="auto"/>
        <w:ind w:right="-6" w:firstLine="708"/>
        <w:contextualSpacing/>
        <w:jc w:val="both"/>
        <w:rPr>
          <w:rFonts w:ascii="Times New Roman" w:eastAsia="Times New Roman" w:hAnsi="Times New Roman" w:cs="Times New Roman"/>
          <w:b/>
          <w:i/>
          <w:sz w:val="28"/>
          <w:szCs w:val="28"/>
          <w:lang w:eastAsia="ru-RU"/>
        </w:rPr>
      </w:pPr>
      <w:r w:rsidRPr="005A03CE">
        <w:rPr>
          <w:rFonts w:ascii="Times New Roman" w:eastAsia="Times New Roman" w:hAnsi="Times New Roman" w:cs="Times New Roman"/>
          <w:b/>
          <w:i/>
          <w:sz w:val="28"/>
          <w:szCs w:val="28"/>
          <w:lang w:eastAsia="ru-RU"/>
        </w:rPr>
        <w:t>Ограниченные возможности</w:t>
      </w:r>
      <w:r w:rsidR="00910EAB" w:rsidRPr="00125A44">
        <w:rPr>
          <w:rFonts w:ascii="Times New Roman" w:eastAsia="Times New Roman" w:hAnsi="Times New Roman" w:cs="Times New Roman"/>
          <w:b/>
          <w:i/>
          <w:sz w:val="28"/>
          <w:szCs w:val="28"/>
          <w:lang w:eastAsia="ru-RU"/>
        </w:rPr>
        <w:t xml:space="preserve"> улучшения жилищных условий граждан</w:t>
      </w:r>
      <w:r w:rsidRPr="00125A44">
        <w:rPr>
          <w:rFonts w:ascii="Times New Roman" w:eastAsia="Times New Roman" w:hAnsi="Times New Roman" w:cs="Times New Roman"/>
          <w:b/>
          <w:i/>
          <w:sz w:val="28"/>
          <w:szCs w:val="28"/>
          <w:lang w:eastAsia="ru-RU"/>
        </w:rPr>
        <w:t>ами</w:t>
      </w:r>
      <w:r w:rsidR="00910EAB" w:rsidRPr="00125A44">
        <w:rPr>
          <w:rFonts w:ascii="Times New Roman" w:eastAsia="Times New Roman" w:hAnsi="Times New Roman" w:cs="Times New Roman"/>
          <w:b/>
          <w:i/>
          <w:sz w:val="28"/>
          <w:szCs w:val="28"/>
          <w:lang w:eastAsia="ru-RU"/>
        </w:rPr>
        <w:t xml:space="preserve"> с различными уровнем доходов и потребностями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Россия отличается достаточно узким набором используемых инструментов жилищной политики, направленных на повышение </w:t>
      </w:r>
      <w:r>
        <w:rPr>
          <w:rFonts w:ascii="Times New Roman" w:eastAsia="Times New Roman" w:hAnsi="Times New Roman" w:cs="Times New Roman"/>
          <w:sz w:val="28"/>
          <w:szCs w:val="28"/>
          <w:lang w:eastAsia="ru-RU"/>
        </w:rPr>
        <w:t>жилищной обеспеченности граждан</w:t>
      </w:r>
      <w:r w:rsidRPr="001B58B9">
        <w:rPr>
          <w:rFonts w:ascii="Times New Roman" w:eastAsia="Times New Roman" w:hAnsi="Times New Roman" w:cs="Times New Roman"/>
          <w:sz w:val="28"/>
          <w:szCs w:val="28"/>
          <w:lang w:eastAsia="ru-RU"/>
        </w:rPr>
        <w:t xml:space="preserve">. </w:t>
      </w:r>
    </w:p>
    <w:p w:rsidR="00910EAB" w:rsidRPr="00575FE1"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Приоритет жилищной политики до настоящего времени отдавался приобретению жилья в собственность граждан и повышению доступности такого жилья с помощью ипотечных кредитов и различных форм государственных субсидий. Пока п</w:t>
      </w:r>
      <w:r w:rsidRPr="00575FE1">
        <w:rPr>
          <w:rFonts w:ascii="Times New Roman" w:eastAsia="Times New Roman" w:hAnsi="Times New Roman" w:cs="Times New Roman"/>
          <w:sz w:val="28"/>
          <w:szCs w:val="28"/>
          <w:lang w:eastAsia="ru-RU"/>
        </w:rPr>
        <w:t xml:space="preserve">риобретение жилья </w:t>
      </w:r>
      <w:r>
        <w:rPr>
          <w:rFonts w:ascii="Times New Roman" w:eastAsia="Times New Roman" w:hAnsi="Times New Roman" w:cs="Times New Roman"/>
          <w:sz w:val="28"/>
          <w:szCs w:val="28"/>
          <w:lang w:eastAsia="ru-RU"/>
        </w:rPr>
        <w:t xml:space="preserve">на рынке </w:t>
      </w:r>
      <w:r w:rsidRPr="00575FE1">
        <w:rPr>
          <w:rFonts w:ascii="Times New Roman" w:eastAsia="Times New Roman" w:hAnsi="Times New Roman" w:cs="Times New Roman"/>
          <w:sz w:val="28"/>
          <w:szCs w:val="28"/>
          <w:lang w:eastAsia="ru-RU"/>
        </w:rPr>
        <w:t xml:space="preserve">с помощью ипотечных кредитов </w:t>
      </w:r>
      <w:r w:rsidRPr="00FB4CF2">
        <w:rPr>
          <w:rFonts w:ascii="Times New Roman" w:eastAsia="Times New Roman" w:hAnsi="Times New Roman" w:cs="Times New Roman"/>
          <w:sz w:val="28"/>
          <w:szCs w:val="28"/>
          <w:lang w:eastAsia="ru-RU"/>
        </w:rPr>
        <w:t xml:space="preserve">доступно лишь </w:t>
      </w:r>
      <w:r>
        <w:rPr>
          <w:rFonts w:ascii="Times New Roman" w:eastAsia="Times New Roman" w:hAnsi="Times New Roman" w:cs="Times New Roman"/>
          <w:sz w:val="28"/>
          <w:szCs w:val="28"/>
          <w:lang w:eastAsia="ru-RU"/>
        </w:rPr>
        <w:t xml:space="preserve">для </w:t>
      </w:r>
      <w:r w:rsidRPr="00FB4CF2">
        <w:rPr>
          <w:rFonts w:ascii="Times New Roman" w:eastAsia="Times New Roman" w:hAnsi="Times New Roman" w:cs="Times New Roman"/>
          <w:sz w:val="28"/>
          <w:szCs w:val="28"/>
          <w:lang w:eastAsia="ru-RU"/>
        </w:rPr>
        <w:t xml:space="preserve">27% семей. </w:t>
      </w:r>
      <w:r>
        <w:rPr>
          <w:rFonts w:ascii="Times New Roman" w:eastAsia="Times New Roman" w:hAnsi="Times New Roman" w:cs="Times New Roman"/>
          <w:sz w:val="28"/>
          <w:szCs w:val="28"/>
          <w:lang w:eastAsia="ru-RU"/>
        </w:rPr>
        <w:t>Планируемое на 2020 г. целевое значение данного показателя –</w:t>
      </w:r>
      <w:r w:rsidRPr="000D4904">
        <w:rPr>
          <w:rFonts w:ascii="Times New Roman" w:eastAsia="Times New Roman" w:hAnsi="Times New Roman" w:cs="Times New Roman"/>
          <w:sz w:val="28"/>
          <w:szCs w:val="28"/>
          <w:lang w:eastAsia="ru-RU"/>
        </w:rPr>
        <w:t xml:space="preserve"> 50% </w:t>
      </w:r>
      <w:r>
        <w:rPr>
          <w:rFonts w:ascii="Times New Roman" w:eastAsia="Times New Roman" w:hAnsi="Times New Roman" w:cs="Times New Roman"/>
          <w:sz w:val="28"/>
          <w:szCs w:val="28"/>
          <w:lang w:eastAsia="ru-RU"/>
        </w:rPr>
        <w:t>семей</w:t>
      </w:r>
      <w:r w:rsidRPr="000D49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может быть достигнуто только при реализации благоприятного сценария развития (</w:t>
      </w:r>
      <w:r w:rsidRPr="00575FE1">
        <w:rPr>
          <w:rFonts w:ascii="Times New Roman" w:eastAsia="Times New Roman" w:hAnsi="Times New Roman" w:cs="Times New Roman"/>
          <w:sz w:val="28"/>
          <w:szCs w:val="28"/>
          <w:lang w:eastAsia="ru-RU"/>
        </w:rPr>
        <w:t xml:space="preserve">увеличения </w:t>
      </w:r>
      <w:r>
        <w:rPr>
          <w:rFonts w:ascii="Times New Roman" w:eastAsia="Times New Roman" w:hAnsi="Times New Roman" w:cs="Times New Roman"/>
          <w:sz w:val="28"/>
          <w:szCs w:val="28"/>
          <w:lang w:eastAsia="ru-RU"/>
        </w:rPr>
        <w:t xml:space="preserve">реальных </w:t>
      </w:r>
      <w:r w:rsidRPr="00575FE1">
        <w:rPr>
          <w:rFonts w:ascii="Times New Roman" w:eastAsia="Times New Roman" w:hAnsi="Times New Roman" w:cs="Times New Roman"/>
          <w:sz w:val="28"/>
          <w:szCs w:val="28"/>
          <w:lang w:eastAsia="ru-RU"/>
        </w:rPr>
        <w:t>доходов населения</w:t>
      </w:r>
      <w:r>
        <w:rPr>
          <w:rFonts w:ascii="Times New Roman" w:eastAsia="Times New Roman" w:hAnsi="Times New Roman" w:cs="Times New Roman"/>
          <w:sz w:val="28"/>
          <w:szCs w:val="28"/>
          <w:lang w:eastAsia="ru-RU"/>
        </w:rPr>
        <w:t>,</w:t>
      </w:r>
      <w:r w:rsidRPr="00575F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снижения стоимости денег и </w:t>
      </w:r>
      <w:r w:rsidRPr="00575FE1">
        <w:rPr>
          <w:rFonts w:ascii="Times New Roman" w:eastAsia="Times New Roman" w:hAnsi="Times New Roman" w:cs="Times New Roman"/>
          <w:sz w:val="28"/>
          <w:szCs w:val="28"/>
          <w:lang w:eastAsia="ru-RU"/>
        </w:rPr>
        <w:t>улучшения условий ипотечного кредитования</w:t>
      </w:r>
      <w:r>
        <w:rPr>
          <w:rFonts w:ascii="Times New Roman" w:eastAsia="Times New Roman" w:hAnsi="Times New Roman" w:cs="Times New Roman"/>
          <w:sz w:val="28"/>
          <w:szCs w:val="28"/>
          <w:lang w:eastAsia="ru-RU"/>
        </w:rPr>
        <w:t>, расширения сектора строительства жилья эконом-класса). Но даже в этом случае население с доходом ниже медианного не имее</w:t>
      </w:r>
      <w:r w:rsidRPr="000D490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каких-либо перспектив улучшить жилищные условия</w:t>
      </w:r>
      <w:r w:rsidRPr="000D4904">
        <w:rPr>
          <w:rFonts w:ascii="Times New Roman" w:eastAsia="Times New Roman" w:hAnsi="Times New Roman" w:cs="Times New Roman"/>
          <w:sz w:val="28"/>
          <w:szCs w:val="28"/>
          <w:lang w:eastAsia="ru-RU"/>
        </w:rPr>
        <w:t>.</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575FE1">
        <w:rPr>
          <w:rFonts w:ascii="Times New Roman" w:eastAsia="Times New Roman" w:hAnsi="Times New Roman" w:cs="Times New Roman"/>
          <w:sz w:val="28"/>
          <w:szCs w:val="28"/>
          <w:lang w:eastAsia="ru-RU"/>
        </w:rPr>
        <w:t>Искусственно</w:t>
      </w:r>
      <w:r>
        <w:rPr>
          <w:rFonts w:ascii="Times New Roman" w:eastAsia="Times New Roman" w:hAnsi="Times New Roman" w:cs="Times New Roman"/>
          <w:sz w:val="28"/>
          <w:szCs w:val="28"/>
          <w:lang w:eastAsia="ru-RU"/>
        </w:rPr>
        <w:t>е повышение доступности приобретения жилья в собственность</w:t>
      </w:r>
      <w:r w:rsidRPr="00575FE1">
        <w:rPr>
          <w:rFonts w:ascii="Times New Roman" w:eastAsia="Times New Roman" w:hAnsi="Times New Roman" w:cs="Times New Roman"/>
          <w:sz w:val="28"/>
          <w:szCs w:val="28"/>
          <w:lang w:eastAsia="ru-RU"/>
        </w:rPr>
        <w:t xml:space="preserve"> путем повышения доступности ипотечных кредитов – слишком рискованная политика, как показал кризис на рынке ипотеки в США. </w:t>
      </w:r>
      <w:r>
        <w:rPr>
          <w:rFonts w:ascii="Times New Roman" w:eastAsia="Times New Roman" w:hAnsi="Times New Roman" w:cs="Times New Roman"/>
          <w:sz w:val="28"/>
          <w:szCs w:val="28"/>
          <w:lang w:eastAsia="ru-RU"/>
        </w:rPr>
        <w:t xml:space="preserve">Повышение доступности такой формы удовлетворения жилищной потребности должно, с одной стороны, </w:t>
      </w:r>
      <w:r w:rsidRPr="00460043">
        <w:rPr>
          <w:rFonts w:ascii="Times New Roman" w:eastAsia="Times New Roman" w:hAnsi="Times New Roman" w:cs="Times New Roman"/>
          <w:sz w:val="28"/>
          <w:szCs w:val="28"/>
          <w:lang w:eastAsia="ru-RU"/>
        </w:rPr>
        <w:t xml:space="preserve">быть основано </w:t>
      </w:r>
      <w:r>
        <w:rPr>
          <w:rFonts w:ascii="Times New Roman" w:eastAsia="Times New Roman" w:hAnsi="Times New Roman" w:cs="Times New Roman"/>
          <w:sz w:val="28"/>
          <w:szCs w:val="28"/>
          <w:lang w:eastAsia="ru-RU"/>
        </w:rPr>
        <w:t xml:space="preserve">на снижении темпов роста цен на рынке жилья относительно роста доходов населения, а с другой </w:t>
      </w:r>
      <w:r>
        <w:rPr>
          <w:rFonts w:ascii="Times New Roman" w:eastAsia="Times New Roman" w:hAnsi="Times New Roman" w:cs="Times New Roman"/>
          <w:sz w:val="28"/>
          <w:szCs w:val="28"/>
          <w:lang w:eastAsia="ru-RU"/>
        </w:rPr>
        <w:lastRenderedPageBreak/>
        <w:t xml:space="preserve">– опираться на общие экономические тенденции роста реальных доходов населения, снижения стоимости денег в экономике и уровня инфляции, расширения рынка долгосрочного капитала (пенсионных и страховых сбережений), снижения банковской маржи по ипотеке (повышение эффективности операционных банковских расходов и снижение рисков).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Итоги бесплатной приватизации жилья привели к возникновению проблемы «бедных собственников», которые не в состоянии нести бремя собственности, в том числе расходы на поддержание и восстановление его состояния, на приобретение нового жилья в случае полного износа имеющегося, на оплату налогов, исходя из рыночной цены жилищного актива.</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Приоритет жилищной политики в отношении приобретения гражданами жилья в собственность определил практически полное отсутствие в России легального рынка найма жилья. Отсутствие</w:t>
      </w:r>
      <w:r w:rsidRPr="00D014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наемного жилищного </w:t>
      </w:r>
      <w:r w:rsidRPr="00D01486">
        <w:rPr>
          <w:rFonts w:ascii="Times New Roman" w:eastAsia="Times New Roman" w:hAnsi="Times New Roman" w:cs="Times New Roman"/>
          <w:sz w:val="28"/>
          <w:szCs w:val="28"/>
          <w:lang w:eastAsia="ru-RU"/>
        </w:rPr>
        <w:t>фонд</w:t>
      </w:r>
      <w:r>
        <w:rPr>
          <w:rFonts w:ascii="Times New Roman" w:eastAsia="Times New Roman" w:hAnsi="Times New Roman" w:cs="Times New Roman"/>
          <w:sz w:val="28"/>
          <w:szCs w:val="28"/>
          <w:lang w:eastAsia="ru-RU"/>
        </w:rPr>
        <w:t xml:space="preserve">а, в том числе поддерживаемого государством и муниципалитетами </w:t>
      </w:r>
      <w:r w:rsidRPr="00D01486">
        <w:rPr>
          <w:rFonts w:ascii="Times New Roman" w:eastAsia="Times New Roman" w:hAnsi="Times New Roman" w:cs="Times New Roman"/>
          <w:sz w:val="28"/>
          <w:szCs w:val="28"/>
          <w:lang w:eastAsia="ru-RU"/>
        </w:rPr>
        <w:t xml:space="preserve"> сектора долгосрочного некоммерческого найма жилья</w:t>
      </w:r>
      <w:r>
        <w:rPr>
          <w:rFonts w:ascii="Times New Roman" w:eastAsia="Times New Roman" w:hAnsi="Times New Roman" w:cs="Times New Roman"/>
          <w:sz w:val="28"/>
          <w:szCs w:val="28"/>
          <w:lang w:eastAsia="ru-RU"/>
        </w:rPr>
        <w:t xml:space="preserve">, не позволяет создать условия для решения </w:t>
      </w:r>
      <w:r w:rsidRPr="00D01486">
        <w:rPr>
          <w:rFonts w:ascii="Times New Roman" w:eastAsia="Times New Roman" w:hAnsi="Times New Roman" w:cs="Times New Roman"/>
          <w:sz w:val="28"/>
          <w:szCs w:val="28"/>
          <w:lang w:eastAsia="ru-RU"/>
        </w:rPr>
        <w:t>жилищной проблемы для граждан с невысокими доходами</w:t>
      </w:r>
      <w:r>
        <w:rPr>
          <w:rFonts w:ascii="Times New Roman" w:eastAsia="Times New Roman" w:hAnsi="Times New Roman" w:cs="Times New Roman"/>
          <w:sz w:val="28"/>
          <w:szCs w:val="28"/>
          <w:lang w:eastAsia="ru-RU"/>
        </w:rPr>
        <w:t xml:space="preserve">. Кроме того, </w:t>
      </w:r>
      <w:r w:rsidRPr="00D01486">
        <w:rPr>
          <w:rFonts w:ascii="Times New Roman" w:eastAsia="Times New Roman" w:hAnsi="Times New Roman" w:cs="Times New Roman"/>
          <w:sz w:val="28"/>
          <w:szCs w:val="28"/>
          <w:lang w:eastAsia="ru-RU"/>
        </w:rPr>
        <w:t>повы</w:t>
      </w:r>
      <w:r>
        <w:rPr>
          <w:rFonts w:ascii="Times New Roman" w:eastAsia="Times New Roman" w:hAnsi="Times New Roman" w:cs="Times New Roman"/>
          <w:sz w:val="28"/>
          <w:szCs w:val="28"/>
          <w:lang w:eastAsia="ru-RU"/>
        </w:rPr>
        <w:t>шение</w:t>
      </w:r>
      <w:r w:rsidRPr="00D01486">
        <w:rPr>
          <w:rFonts w:ascii="Times New Roman" w:eastAsia="Times New Roman" w:hAnsi="Times New Roman" w:cs="Times New Roman"/>
          <w:sz w:val="28"/>
          <w:szCs w:val="28"/>
          <w:lang w:eastAsia="ru-RU"/>
        </w:rPr>
        <w:t xml:space="preserve"> жилищн</w:t>
      </w:r>
      <w:r>
        <w:rPr>
          <w:rFonts w:ascii="Times New Roman" w:eastAsia="Times New Roman" w:hAnsi="Times New Roman" w:cs="Times New Roman"/>
          <w:sz w:val="28"/>
          <w:szCs w:val="28"/>
          <w:lang w:eastAsia="ru-RU"/>
        </w:rPr>
        <w:t>ой</w:t>
      </w:r>
      <w:r w:rsidRPr="00D01486">
        <w:rPr>
          <w:rFonts w:ascii="Times New Roman" w:eastAsia="Times New Roman" w:hAnsi="Times New Roman" w:cs="Times New Roman"/>
          <w:sz w:val="28"/>
          <w:szCs w:val="28"/>
          <w:lang w:eastAsia="ru-RU"/>
        </w:rPr>
        <w:t xml:space="preserve"> мобильност</w:t>
      </w:r>
      <w:r>
        <w:rPr>
          <w:rFonts w:ascii="Times New Roman" w:eastAsia="Times New Roman" w:hAnsi="Times New Roman" w:cs="Times New Roman"/>
          <w:sz w:val="28"/>
          <w:szCs w:val="28"/>
          <w:lang w:eastAsia="ru-RU"/>
        </w:rPr>
        <w:t>и</w:t>
      </w:r>
      <w:r w:rsidRPr="00D01486">
        <w:rPr>
          <w:rFonts w:ascii="Times New Roman" w:eastAsia="Times New Roman" w:hAnsi="Times New Roman" w:cs="Times New Roman"/>
          <w:sz w:val="28"/>
          <w:szCs w:val="28"/>
          <w:lang w:eastAsia="ru-RU"/>
        </w:rPr>
        <w:t xml:space="preserve"> в целях поддержания  </w:t>
      </w:r>
      <w:r>
        <w:rPr>
          <w:rFonts w:ascii="Times New Roman" w:eastAsia="Times New Roman" w:hAnsi="Times New Roman" w:cs="Times New Roman"/>
          <w:sz w:val="28"/>
          <w:szCs w:val="28"/>
          <w:lang w:eastAsia="ru-RU"/>
        </w:rPr>
        <w:t xml:space="preserve">трудовой </w:t>
      </w:r>
      <w:r w:rsidRPr="00D01486">
        <w:rPr>
          <w:rFonts w:ascii="Times New Roman" w:eastAsia="Times New Roman" w:hAnsi="Times New Roman" w:cs="Times New Roman"/>
          <w:sz w:val="28"/>
          <w:szCs w:val="28"/>
          <w:lang w:eastAsia="ru-RU"/>
        </w:rPr>
        <w:t>миграционной активности населения сдерживается отсутствием на рынке, особенно в мегаполисах и крупных городских центрах, предложения комфортных условий временного, а иногда и долгосрочного</w:t>
      </w:r>
      <w:r>
        <w:rPr>
          <w:rFonts w:ascii="Times New Roman" w:eastAsia="Times New Roman" w:hAnsi="Times New Roman" w:cs="Times New Roman"/>
          <w:sz w:val="28"/>
          <w:szCs w:val="28"/>
          <w:lang w:eastAsia="ru-RU"/>
        </w:rPr>
        <w:t>,</w:t>
      </w:r>
      <w:r w:rsidRPr="00D01486">
        <w:rPr>
          <w:rFonts w:ascii="Times New Roman" w:eastAsia="Times New Roman" w:hAnsi="Times New Roman" w:cs="Times New Roman"/>
          <w:sz w:val="28"/>
          <w:szCs w:val="28"/>
          <w:lang w:eastAsia="ru-RU"/>
        </w:rPr>
        <w:t xml:space="preserve"> проживания на условиях найма жилья.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повышения доступности жилья не используются возможности жилищного строительства</w:t>
      </w:r>
      <w:r w:rsidRPr="00D01486">
        <w:rPr>
          <w:rFonts w:ascii="Times New Roman" w:eastAsia="Times New Roman" w:hAnsi="Times New Roman" w:cs="Times New Roman"/>
          <w:sz w:val="28"/>
          <w:szCs w:val="28"/>
          <w:lang w:eastAsia="ru-RU"/>
        </w:rPr>
        <w:t xml:space="preserve"> некоммерческими объединениями граждан, в том числе жилищно-строительными кооперативами</w:t>
      </w:r>
      <w:r>
        <w:rPr>
          <w:rFonts w:ascii="Times New Roman" w:eastAsia="Times New Roman" w:hAnsi="Times New Roman" w:cs="Times New Roman"/>
          <w:sz w:val="28"/>
          <w:szCs w:val="28"/>
          <w:lang w:eastAsia="ru-RU"/>
        </w:rPr>
        <w:t>, хотя такая форма жилищного строительства позволяет повысить доступность жилья за счет исключения из его цены прибыли коммерческого застройщика.</w:t>
      </w:r>
      <w:r w:rsidRPr="00D01486">
        <w:rPr>
          <w:rFonts w:ascii="Times New Roman" w:eastAsia="Times New Roman" w:hAnsi="Times New Roman" w:cs="Times New Roman"/>
          <w:sz w:val="28"/>
          <w:szCs w:val="28"/>
          <w:lang w:eastAsia="ru-RU"/>
        </w:rPr>
        <w:t xml:space="preserve"> </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w:t>
      </w:r>
      <w:r w:rsidRPr="00D67A52">
        <w:rPr>
          <w:rFonts w:ascii="Times New Roman" w:eastAsia="Times New Roman" w:hAnsi="Times New Roman" w:cs="Times New Roman"/>
          <w:sz w:val="28"/>
          <w:szCs w:val="28"/>
          <w:lang w:eastAsia="ru-RU"/>
        </w:rPr>
        <w:t>очере</w:t>
      </w:r>
      <w:r>
        <w:rPr>
          <w:rFonts w:ascii="Times New Roman" w:eastAsia="Times New Roman" w:hAnsi="Times New Roman" w:cs="Times New Roman"/>
          <w:sz w:val="28"/>
          <w:szCs w:val="28"/>
          <w:lang w:eastAsia="ru-RU"/>
        </w:rPr>
        <w:t>дникам, состоящим</w:t>
      </w:r>
      <w:r w:rsidRPr="00D67A52">
        <w:rPr>
          <w:rFonts w:ascii="Times New Roman" w:eastAsia="Times New Roman" w:hAnsi="Times New Roman" w:cs="Times New Roman"/>
          <w:sz w:val="28"/>
          <w:szCs w:val="28"/>
          <w:lang w:eastAsia="ru-RU"/>
        </w:rPr>
        <w:t xml:space="preserve"> на учете в качестве нуждающихся в жилых помещениях (в 2012 г</w:t>
      </w:r>
      <w:r>
        <w:rPr>
          <w:rFonts w:ascii="Times New Roman" w:eastAsia="Times New Roman" w:hAnsi="Times New Roman" w:cs="Times New Roman"/>
          <w:sz w:val="28"/>
          <w:szCs w:val="28"/>
          <w:lang w:eastAsia="ru-RU"/>
        </w:rPr>
        <w:t>.</w:t>
      </w:r>
      <w:r w:rsidRPr="00D67A52">
        <w:rPr>
          <w:rFonts w:ascii="Times New Roman" w:eastAsia="Times New Roman" w:hAnsi="Times New Roman" w:cs="Times New Roman"/>
          <w:sz w:val="28"/>
          <w:szCs w:val="28"/>
          <w:lang w:eastAsia="ru-RU"/>
        </w:rPr>
        <w:t xml:space="preserve"> – 2,7 </w:t>
      </w:r>
      <w:r>
        <w:rPr>
          <w:rFonts w:ascii="Times New Roman" w:eastAsia="Times New Roman" w:hAnsi="Times New Roman" w:cs="Times New Roman"/>
          <w:sz w:val="28"/>
          <w:szCs w:val="28"/>
          <w:lang w:eastAsia="ru-RU"/>
        </w:rPr>
        <w:t>млн</w:t>
      </w:r>
      <w:r w:rsidRPr="00D67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семей</w:t>
      </w:r>
      <w:r w:rsidRPr="00D67A52">
        <w:rPr>
          <w:rFonts w:ascii="Times New Roman" w:eastAsia="Times New Roman" w:hAnsi="Times New Roman" w:cs="Times New Roman"/>
          <w:sz w:val="28"/>
          <w:szCs w:val="28"/>
          <w:lang w:eastAsia="ru-RU"/>
        </w:rPr>
        <w:t xml:space="preserve">), социального жилья (по договору социального найма) перестало быть приоритетом </w:t>
      </w:r>
      <w:r w:rsidRPr="00D67A52">
        <w:rPr>
          <w:rFonts w:ascii="Times New Roman" w:eastAsia="Times New Roman" w:hAnsi="Times New Roman" w:cs="Times New Roman"/>
          <w:sz w:val="28"/>
          <w:szCs w:val="28"/>
          <w:lang w:eastAsia="ru-RU"/>
        </w:rPr>
        <w:lastRenderedPageBreak/>
        <w:t>жилищ</w:t>
      </w:r>
      <w:r>
        <w:rPr>
          <w:rFonts w:ascii="Times New Roman" w:eastAsia="Times New Roman" w:hAnsi="Times New Roman" w:cs="Times New Roman"/>
          <w:sz w:val="28"/>
          <w:szCs w:val="28"/>
          <w:lang w:eastAsia="ru-RU"/>
        </w:rPr>
        <w:t>ной политики, поскольку очень обременительно</w:t>
      </w:r>
      <w:r w:rsidRPr="00D67A52">
        <w:rPr>
          <w:rFonts w:ascii="Times New Roman" w:eastAsia="Times New Roman" w:hAnsi="Times New Roman" w:cs="Times New Roman"/>
          <w:sz w:val="28"/>
          <w:szCs w:val="28"/>
          <w:lang w:eastAsia="ru-RU"/>
        </w:rPr>
        <w:t xml:space="preserve"> для местных бюджетов. В результате доля семей и одиночек, с</w:t>
      </w:r>
      <w:r>
        <w:rPr>
          <w:rFonts w:ascii="Times New Roman" w:eastAsia="Times New Roman" w:hAnsi="Times New Roman" w:cs="Times New Roman"/>
          <w:sz w:val="28"/>
          <w:szCs w:val="28"/>
          <w:lang w:eastAsia="ru-RU"/>
        </w:rPr>
        <w:t>ос</w:t>
      </w:r>
      <w:r w:rsidRPr="00D67A52">
        <w:rPr>
          <w:rFonts w:ascii="Times New Roman" w:eastAsia="Times New Roman" w:hAnsi="Times New Roman" w:cs="Times New Roman"/>
          <w:sz w:val="28"/>
          <w:szCs w:val="28"/>
          <w:lang w:eastAsia="ru-RU"/>
        </w:rPr>
        <w:t>тоящих на учете более 10 лет, увеличилась</w:t>
      </w:r>
      <w:r>
        <w:rPr>
          <w:rFonts w:ascii="Times New Roman" w:eastAsia="Times New Roman" w:hAnsi="Times New Roman" w:cs="Times New Roman"/>
          <w:sz w:val="28"/>
          <w:szCs w:val="28"/>
          <w:lang w:eastAsia="ru-RU"/>
        </w:rPr>
        <w:t xml:space="preserve"> за период 2000 – 2012 гг. с 40</w:t>
      </w:r>
      <w:r w:rsidRPr="001B58B9">
        <w:rPr>
          <w:rFonts w:ascii="Times New Roman" w:eastAsia="Times New Roman" w:hAnsi="Times New Roman" w:cs="Times New Roman"/>
          <w:sz w:val="28"/>
          <w:szCs w:val="28"/>
          <w:lang w:eastAsia="ru-RU"/>
        </w:rPr>
        <w:t xml:space="preserve"> до 47,8%, в некоторых субъектах Российской Федерации эта доля </w:t>
      </w:r>
      <w:r w:rsidRPr="00456247">
        <w:rPr>
          <w:rFonts w:ascii="Times New Roman" w:eastAsia="Times New Roman" w:hAnsi="Times New Roman" w:cs="Times New Roman"/>
          <w:sz w:val="28"/>
          <w:szCs w:val="28"/>
          <w:lang w:eastAsia="ru-RU"/>
        </w:rPr>
        <w:t xml:space="preserve">приближается к 80%. </w:t>
      </w:r>
    </w:p>
    <w:p w:rsidR="00910EAB" w:rsidRPr="00125A44" w:rsidRDefault="00910EAB" w:rsidP="00910EAB">
      <w:pPr>
        <w:spacing w:after="0" w:line="360" w:lineRule="auto"/>
        <w:ind w:firstLine="709"/>
        <w:jc w:val="both"/>
        <w:rPr>
          <w:rFonts w:ascii="Times New Roman" w:eastAsia="Times New Roman" w:hAnsi="Times New Roman" w:cs="Times New Roman"/>
          <w:b/>
          <w:sz w:val="28"/>
          <w:szCs w:val="28"/>
          <w:lang w:eastAsia="ru-RU"/>
        </w:rPr>
      </w:pPr>
      <w:r w:rsidRPr="00125A44">
        <w:rPr>
          <w:rFonts w:ascii="Times New Roman" w:eastAsia="Times New Roman" w:hAnsi="Times New Roman" w:cs="Times New Roman"/>
          <w:b/>
          <w:i/>
          <w:sz w:val="28"/>
          <w:szCs w:val="28"/>
          <w:lang w:eastAsia="ru-RU"/>
        </w:rPr>
        <w:t>Изменение требований к качеству жилья и городской среды</w:t>
      </w:r>
      <w:r w:rsidRPr="00125A44">
        <w:rPr>
          <w:rFonts w:ascii="Times New Roman" w:eastAsia="Times New Roman" w:hAnsi="Times New Roman" w:cs="Times New Roman"/>
          <w:b/>
          <w:sz w:val="28"/>
          <w:szCs w:val="28"/>
          <w:lang w:eastAsia="ru-RU"/>
        </w:rPr>
        <w:t xml:space="preserve">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 xml:space="preserve">Достигнутые объемы жилищного строительства не могут удовлетворить высокий спрос населения на жилье, особенно в быстроразвивающихся регионах России. Масштабы потенциального рынка жилищного строительства в России определяются </w:t>
      </w:r>
      <w:r>
        <w:rPr>
          <w:rFonts w:ascii="Times New Roman" w:eastAsia="Times New Roman" w:hAnsi="Times New Roman" w:cs="Times New Roman"/>
          <w:sz w:val="28"/>
          <w:szCs w:val="28"/>
          <w:lang w:eastAsia="ru-RU"/>
        </w:rPr>
        <w:t xml:space="preserve">высокой </w:t>
      </w:r>
      <w:r w:rsidRPr="00D01486">
        <w:rPr>
          <w:rFonts w:ascii="Times New Roman" w:eastAsia="Times New Roman" w:hAnsi="Times New Roman" w:cs="Times New Roman"/>
          <w:sz w:val="28"/>
          <w:szCs w:val="28"/>
          <w:lang w:eastAsia="ru-RU"/>
        </w:rPr>
        <w:t>потребнос</w:t>
      </w:r>
      <w:r>
        <w:rPr>
          <w:rFonts w:ascii="Times New Roman" w:eastAsia="Times New Roman" w:hAnsi="Times New Roman" w:cs="Times New Roman"/>
          <w:sz w:val="28"/>
          <w:szCs w:val="28"/>
          <w:lang w:eastAsia="ru-RU"/>
        </w:rPr>
        <w:t>тью</w:t>
      </w:r>
      <w:r w:rsidRPr="00D01486">
        <w:rPr>
          <w:rFonts w:ascii="Times New Roman" w:eastAsia="Times New Roman" w:hAnsi="Times New Roman" w:cs="Times New Roman"/>
          <w:sz w:val="28"/>
          <w:szCs w:val="28"/>
          <w:lang w:eastAsia="ru-RU"/>
        </w:rPr>
        <w:t xml:space="preserve"> населения в улучшении жилищных условий.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Уровень обеспеченности жильем пока еще остается недоста</w:t>
      </w:r>
      <w:r>
        <w:rPr>
          <w:rFonts w:ascii="Times New Roman" w:eastAsia="Times New Roman" w:hAnsi="Times New Roman" w:cs="Times New Roman"/>
          <w:sz w:val="28"/>
          <w:szCs w:val="28"/>
          <w:lang w:eastAsia="ru-RU"/>
        </w:rPr>
        <w:t>точным (в среднем 23 кв. на человека</w:t>
      </w:r>
      <w:r w:rsidRPr="00D01486">
        <w:rPr>
          <w:rFonts w:ascii="Times New Roman" w:eastAsia="Times New Roman" w:hAnsi="Times New Roman" w:cs="Times New Roman"/>
          <w:sz w:val="28"/>
          <w:szCs w:val="28"/>
          <w:lang w:eastAsia="ru-RU"/>
        </w:rPr>
        <w:t xml:space="preserve">) по сравнению со многими другими западными странами. Чтобы выйти на показатель 35 кв. м на человека России требуется увеличить объем жилищного фонда в 1,5 раза. А если принять во внимание необходимость </w:t>
      </w:r>
      <w:r>
        <w:rPr>
          <w:rFonts w:ascii="Times New Roman" w:eastAsia="Times New Roman" w:hAnsi="Times New Roman" w:cs="Times New Roman"/>
          <w:sz w:val="28"/>
          <w:szCs w:val="28"/>
          <w:lang w:eastAsia="ru-RU"/>
        </w:rPr>
        <w:t xml:space="preserve">замещения </w:t>
      </w:r>
      <w:r w:rsidRPr="00D01486">
        <w:rPr>
          <w:rFonts w:ascii="Times New Roman" w:eastAsia="Times New Roman" w:hAnsi="Times New Roman" w:cs="Times New Roman"/>
          <w:sz w:val="28"/>
          <w:szCs w:val="28"/>
          <w:lang w:eastAsia="ru-RU"/>
        </w:rPr>
        <w:t>аварийного</w:t>
      </w:r>
      <w:r>
        <w:rPr>
          <w:rFonts w:ascii="Times New Roman" w:eastAsia="Times New Roman" w:hAnsi="Times New Roman" w:cs="Times New Roman"/>
          <w:sz w:val="28"/>
          <w:szCs w:val="28"/>
          <w:lang w:eastAsia="ru-RU"/>
        </w:rPr>
        <w:t>,</w:t>
      </w:r>
      <w:r w:rsidRPr="00D01486">
        <w:rPr>
          <w:rFonts w:ascii="Times New Roman" w:eastAsia="Times New Roman" w:hAnsi="Times New Roman" w:cs="Times New Roman"/>
          <w:sz w:val="28"/>
          <w:szCs w:val="28"/>
          <w:lang w:eastAsia="ru-RU"/>
        </w:rPr>
        <w:t xml:space="preserve"> ветхого</w:t>
      </w:r>
      <w:r>
        <w:rPr>
          <w:rFonts w:ascii="Times New Roman" w:eastAsia="Times New Roman" w:hAnsi="Times New Roman" w:cs="Times New Roman"/>
          <w:sz w:val="28"/>
          <w:szCs w:val="28"/>
          <w:lang w:eastAsia="ru-RU"/>
        </w:rPr>
        <w:t xml:space="preserve"> и </w:t>
      </w:r>
      <w:r w:rsidRPr="00D01486">
        <w:rPr>
          <w:rFonts w:ascii="Times New Roman" w:eastAsia="Times New Roman" w:hAnsi="Times New Roman" w:cs="Times New Roman"/>
          <w:sz w:val="28"/>
          <w:szCs w:val="28"/>
          <w:lang w:eastAsia="ru-RU"/>
        </w:rPr>
        <w:t xml:space="preserve">морально устаревшего и недостаточно благоустроенного жилищного фонда, то </w:t>
      </w:r>
      <w:r>
        <w:rPr>
          <w:rFonts w:ascii="Times New Roman" w:eastAsia="Times New Roman" w:hAnsi="Times New Roman" w:cs="Times New Roman"/>
          <w:sz w:val="28"/>
          <w:szCs w:val="28"/>
          <w:lang w:eastAsia="ru-RU"/>
        </w:rPr>
        <w:t>объем необходимого жилищного строительства должен составить 70-80% имеющегося жилищного фонда</w:t>
      </w:r>
      <w:r w:rsidRPr="00D01486">
        <w:rPr>
          <w:rFonts w:ascii="Times New Roman" w:eastAsia="Times New Roman" w:hAnsi="Times New Roman" w:cs="Times New Roman"/>
          <w:sz w:val="28"/>
          <w:szCs w:val="28"/>
          <w:lang w:eastAsia="ru-RU"/>
        </w:rPr>
        <w:t>.</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такой задачи  не может быть обеспечено до 2030 г. в условиях недостаточного экономического роста в стране и связанных с этим ограничений доходов в экономике и требует определения приоритетов и последовательности их достижения. Накопленный дефицит восстановительных инвестиций в жилищной сфере определяет необходимость выделить в качестве такого приоритета до 2030 г. улучшение качества жилищного фонда, в том числе путем капитального ремонта и повышения уровня благоустройства жилищного фонда, замещения новым строительством аварийного, ветхого и морально устаревшего фонда.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повышения качества жилищного фонда и наращивания объемов жилищного строительства необходимо учитывать новые требования к качеству жилья и городской среды. Ж</w:t>
      </w:r>
      <w:r w:rsidRPr="00672994">
        <w:rPr>
          <w:rFonts w:ascii="Times New Roman" w:eastAsia="Times New Roman" w:hAnsi="Times New Roman" w:cs="Times New Roman"/>
          <w:sz w:val="28"/>
          <w:szCs w:val="28"/>
          <w:lang w:eastAsia="ru-RU"/>
        </w:rPr>
        <w:t xml:space="preserve">илище перестает выполнять только </w:t>
      </w:r>
      <w:r w:rsidRPr="00672994">
        <w:rPr>
          <w:rFonts w:ascii="Times New Roman" w:eastAsia="Times New Roman" w:hAnsi="Times New Roman" w:cs="Times New Roman"/>
          <w:sz w:val="28"/>
          <w:szCs w:val="28"/>
          <w:lang w:eastAsia="ru-RU"/>
        </w:rPr>
        <w:lastRenderedPageBreak/>
        <w:t xml:space="preserve">базовую функцию обеспечения человеку «крыши над головой». </w:t>
      </w:r>
      <w:r w:rsidRPr="00F73DE9">
        <w:rPr>
          <w:rFonts w:ascii="Times New Roman" w:eastAsia="Times New Roman" w:hAnsi="Times New Roman" w:cs="Times New Roman"/>
          <w:sz w:val="28"/>
          <w:szCs w:val="28"/>
          <w:lang w:eastAsia="ru-RU"/>
        </w:rPr>
        <w:t xml:space="preserve">Количество квадратных метров общей </w:t>
      </w:r>
      <w:r w:rsidRPr="00736AD9">
        <w:rPr>
          <w:rFonts w:ascii="Times New Roman" w:eastAsia="Times New Roman" w:hAnsi="Times New Roman" w:cs="Times New Roman"/>
          <w:sz w:val="28"/>
          <w:szCs w:val="28"/>
          <w:lang w:eastAsia="ru-RU"/>
        </w:rPr>
        <w:t>площади и уровень благоустройства перестают быть основными характеристиками жилища.</w:t>
      </w:r>
      <w:r>
        <w:rPr>
          <w:rFonts w:ascii="Times New Roman" w:eastAsia="Times New Roman" w:hAnsi="Times New Roman" w:cs="Times New Roman"/>
          <w:sz w:val="28"/>
          <w:szCs w:val="28"/>
          <w:lang w:eastAsia="ru-RU"/>
        </w:rPr>
        <w:t xml:space="preserve"> </w:t>
      </w:r>
    </w:p>
    <w:p w:rsidR="00910EAB" w:rsidRPr="00A75FA5" w:rsidRDefault="00910EAB" w:rsidP="00910EAB">
      <w:pPr>
        <w:spacing w:after="0" w:line="360" w:lineRule="auto"/>
        <w:ind w:right="-6"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Сегодня предъявляются новые требования</w:t>
      </w:r>
      <w:r w:rsidRPr="00AF45E7">
        <w:rPr>
          <w:rFonts w:ascii="Times New Roman" w:eastAsia="Times New Roman" w:hAnsi="Times New Roman" w:cs="Times New Roman"/>
          <w:sz w:val="28"/>
          <w:szCs w:val="28"/>
          <w:lang w:eastAsia="ru-RU"/>
        </w:rPr>
        <w:t xml:space="preserve"> к качеству </w:t>
      </w:r>
      <w:r>
        <w:rPr>
          <w:rFonts w:ascii="Times New Roman" w:eastAsia="Times New Roman" w:hAnsi="Times New Roman" w:cs="Times New Roman"/>
          <w:sz w:val="28"/>
          <w:szCs w:val="28"/>
          <w:lang w:eastAsia="ru-RU"/>
        </w:rPr>
        <w:t xml:space="preserve">как </w:t>
      </w:r>
      <w:r w:rsidRPr="00AF45E7">
        <w:rPr>
          <w:rFonts w:ascii="Times New Roman" w:eastAsia="Times New Roman" w:hAnsi="Times New Roman" w:cs="Times New Roman"/>
          <w:sz w:val="28"/>
          <w:szCs w:val="28"/>
          <w:lang w:eastAsia="ru-RU"/>
        </w:rPr>
        <w:t xml:space="preserve">самого жилища, так и городской среды. </w:t>
      </w:r>
      <w:r w:rsidRPr="002F2636">
        <w:rPr>
          <w:rFonts w:ascii="Times New Roman" w:hAnsi="Times New Roman" w:cs="Times New Roman"/>
          <w:sz w:val="28"/>
          <w:szCs w:val="28"/>
        </w:rPr>
        <w:t>В число новых жилищных стандартов включаются</w:t>
      </w:r>
      <w:r>
        <w:rPr>
          <w:rFonts w:ascii="Times New Roman" w:hAnsi="Times New Roman" w:cs="Times New Roman"/>
          <w:sz w:val="28"/>
          <w:szCs w:val="28"/>
        </w:rPr>
        <w:t xml:space="preserve"> </w:t>
      </w:r>
      <w:r w:rsidRPr="00A75FA5">
        <w:rPr>
          <w:rFonts w:ascii="Times New Roman" w:hAnsi="Times New Roman" w:cs="Times New Roman"/>
          <w:sz w:val="28"/>
          <w:szCs w:val="28"/>
        </w:rPr>
        <w:t>отдельное проживание каждого домохозяйства, обеспеченность каждого члена домохозяйства как минимум отдельной комнатой, а при более высоких стандартах —</w:t>
      </w:r>
      <w:r w:rsidR="00BD1D5C" w:rsidRPr="00A75FA5">
        <w:rPr>
          <w:rFonts w:ascii="Times New Roman" w:hAnsi="Times New Roman" w:cs="Times New Roman"/>
          <w:sz w:val="28"/>
          <w:szCs w:val="28"/>
        </w:rPr>
        <w:t xml:space="preserve"> </w:t>
      </w:r>
      <w:r w:rsidRPr="00A75FA5">
        <w:rPr>
          <w:rFonts w:ascii="Times New Roman" w:hAnsi="Times New Roman" w:cs="Times New Roman"/>
          <w:sz w:val="28"/>
          <w:szCs w:val="28"/>
        </w:rPr>
        <w:t xml:space="preserve">наличие общей комнаты, дополнительных санузлов. Возрастают и дифференцируются требования к типу и качеству жилища (квартира, односемейный дом; количество комнат в жилой единице; обеспечение не только основными коммунальными услугами, но и средствами современной связи и т. д.) и среде, которая его окружает. </w:t>
      </w:r>
    </w:p>
    <w:p w:rsidR="00910EAB" w:rsidRPr="00A75FA5" w:rsidRDefault="00BD1D5C" w:rsidP="00910EAB">
      <w:pPr>
        <w:spacing w:after="0" w:line="360" w:lineRule="auto"/>
        <w:ind w:firstLine="708"/>
        <w:jc w:val="both"/>
        <w:rPr>
          <w:rFonts w:ascii="Times New Roman" w:hAnsi="Times New Roman" w:cs="Times New Roman"/>
          <w:sz w:val="28"/>
          <w:szCs w:val="28"/>
        </w:rPr>
      </w:pPr>
      <w:r w:rsidRPr="00A75FA5">
        <w:rPr>
          <w:rFonts w:ascii="Times New Roman" w:hAnsi="Times New Roman" w:cs="Times New Roman"/>
          <w:sz w:val="28"/>
          <w:szCs w:val="28"/>
        </w:rPr>
        <w:t>К</w:t>
      </w:r>
      <w:r w:rsidR="00910EAB" w:rsidRPr="00A75FA5">
        <w:rPr>
          <w:rFonts w:ascii="Times New Roman" w:hAnsi="Times New Roman" w:cs="Times New Roman"/>
          <w:sz w:val="28"/>
          <w:szCs w:val="28"/>
        </w:rPr>
        <w:t xml:space="preserve">ачество городской среды характеризуется уже не только обеспечением жилой застройки социально-бытовой и инженерной инфраструктурой, но и многофункциональностью застройки, транспортной связанностью территорий, пространственной соразмерностью, обеспечением доступности мест приложения труда, высоким качеством коммунальных услуг и надежностью коммунальных систем, полноценной средой для трудового и внетрудового общения жителей, безопасной и комфортной средой для детей и подростков, доступной средой для лиц с ограниченными возможностями и, наконец, городской эстетикой, которая обеспечивает визуальную привлекательность архитектурной среды. Только в такой «дружественной» для жизни среде жилище приобретает сегодня ценность для человека.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A75FA5">
        <w:rPr>
          <w:rFonts w:ascii="Times New Roman" w:eastAsia="Times New Roman" w:hAnsi="Times New Roman" w:cs="Times New Roman"/>
          <w:sz w:val="28"/>
          <w:szCs w:val="28"/>
          <w:lang w:eastAsia="ru-RU"/>
        </w:rPr>
        <w:t>При этом наблюдается существенный разрыв между новыми жилищными стандартами</w:t>
      </w:r>
      <w:r>
        <w:rPr>
          <w:rFonts w:ascii="Times New Roman" w:eastAsia="Times New Roman" w:hAnsi="Times New Roman" w:cs="Times New Roman"/>
          <w:sz w:val="28"/>
          <w:szCs w:val="28"/>
          <w:lang w:eastAsia="ru-RU"/>
        </w:rPr>
        <w:t xml:space="preserve"> и качеством жилищного обеспечения. Качество жилищного фонда не только не улучшается, но и постоянно снижается. Если в 2002 г.</w:t>
      </w:r>
      <w:r w:rsidRPr="001137AA">
        <w:rPr>
          <w:rFonts w:ascii="Times New Roman" w:eastAsia="Times New Roman" w:hAnsi="Times New Roman" w:cs="Times New Roman"/>
          <w:sz w:val="28"/>
          <w:szCs w:val="28"/>
          <w:lang w:eastAsia="ru-RU"/>
        </w:rPr>
        <w:t xml:space="preserve"> медианное домохозяйство по возрасту занимаемого жилого помещения проживало в жилом помещении, построенном в 1974 г</w:t>
      </w:r>
      <w:r>
        <w:rPr>
          <w:rFonts w:ascii="Times New Roman" w:eastAsia="Times New Roman" w:hAnsi="Times New Roman" w:cs="Times New Roman"/>
          <w:sz w:val="28"/>
          <w:szCs w:val="28"/>
          <w:lang w:eastAsia="ru-RU"/>
        </w:rPr>
        <w:t>.</w:t>
      </w:r>
      <w:r w:rsidRPr="001137AA">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о есть</w:t>
      </w:r>
      <w:r w:rsidRPr="001137AA">
        <w:rPr>
          <w:rFonts w:ascii="Times New Roman" w:eastAsia="Times New Roman" w:hAnsi="Times New Roman" w:cs="Times New Roman"/>
          <w:sz w:val="28"/>
          <w:szCs w:val="28"/>
          <w:lang w:eastAsia="ru-RU"/>
        </w:rPr>
        <w:t xml:space="preserve"> за 28 лет до рассм</w:t>
      </w:r>
      <w:r>
        <w:rPr>
          <w:rFonts w:ascii="Times New Roman" w:eastAsia="Times New Roman" w:hAnsi="Times New Roman" w:cs="Times New Roman"/>
          <w:sz w:val="28"/>
          <w:szCs w:val="28"/>
          <w:lang w:eastAsia="ru-RU"/>
        </w:rPr>
        <w:t>атриваемого года, то в 2012 г.</w:t>
      </w:r>
      <w:r w:rsidRPr="001137AA">
        <w:rPr>
          <w:rFonts w:ascii="Times New Roman" w:eastAsia="Times New Roman" w:hAnsi="Times New Roman" w:cs="Times New Roman"/>
          <w:sz w:val="28"/>
          <w:szCs w:val="28"/>
          <w:lang w:eastAsia="ru-RU"/>
        </w:rPr>
        <w:t xml:space="preserve"> соответствующие показате</w:t>
      </w:r>
      <w:r>
        <w:rPr>
          <w:rFonts w:ascii="Times New Roman" w:eastAsia="Times New Roman" w:hAnsi="Times New Roman" w:cs="Times New Roman"/>
          <w:sz w:val="28"/>
          <w:szCs w:val="28"/>
          <w:lang w:eastAsia="ru-RU"/>
        </w:rPr>
        <w:t xml:space="preserve">ли </w:t>
      </w:r>
      <w:r>
        <w:rPr>
          <w:rFonts w:ascii="Times New Roman" w:eastAsia="Times New Roman" w:hAnsi="Times New Roman" w:cs="Times New Roman"/>
          <w:sz w:val="28"/>
          <w:szCs w:val="28"/>
          <w:lang w:eastAsia="ru-RU"/>
        </w:rPr>
        <w:lastRenderedPageBreak/>
        <w:t>составили 1978 г. и 34 года. При этом, если в 2002 г.</w:t>
      </w:r>
      <w:r w:rsidRPr="001137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около 14% населения проживало</w:t>
      </w:r>
      <w:r w:rsidRPr="001137AA">
        <w:rPr>
          <w:rFonts w:ascii="Times New Roman" w:eastAsia="Times New Roman" w:hAnsi="Times New Roman" w:cs="Times New Roman"/>
          <w:sz w:val="28"/>
          <w:szCs w:val="28"/>
          <w:lang w:eastAsia="ru-RU"/>
        </w:rPr>
        <w:t xml:space="preserve"> в жилье, построенном более 45 лет назад, то через 10 лет эта доля достигла приблизительно </w:t>
      </w:r>
      <w:r>
        <w:rPr>
          <w:rFonts w:ascii="Times New Roman" w:eastAsia="Times New Roman" w:hAnsi="Times New Roman" w:cs="Times New Roman"/>
          <w:sz w:val="28"/>
          <w:szCs w:val="28"/>
          <w:lang w:eastAsia="ru-RU"/>
        </w:rPr>
        <w:t>1/3</w:t>
      </w:r>
      <w:r w:rsidRPr="001137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Уровень благоустройства жилищного фонда, особенно в сельской местности, остается низким</w:t>
      </w:r>
      <w:r>
        <w:t xml:space="preserve">: </w:t>
      </w:r>
      <w:r>
        <w:rPr>
          <w:rFonts w:ascii="Times New Roman" w:eastAsia="Times New Roman" w:hAnsi="Times New Roman" w:cs="Times New Roman"/>
          <w:sz w:val="28"/>
          <w:szCs w:val="28"/>
          <w:lang w:eastAsia="ru-RU"/>
        </w:rPr>
        <w:t>уд</w:t>
      </w:r>
      <w:r w:rsidRPr="001137AA">
        <w:rPr>
          <w:rFonts w:ascii="Times New Roman" w:eastAsia="Times New Roman" w:hAnsi="Times New Roman" w:cs="Times New Roman"/>
          <w:sz w:val="28"/>
          <w:szCs w:val="28"/>
          <w:lang w:eastAsia="ru-RU"/>
        </w:rPr>
        <w:t>ельный вес общей площади жилых помеще</w:t>
      </w:r>
      <w:r>
        <w:rPr>
          <w:rFonts w:ascii="Times New Roman" w:eastAsia="Times New Roman" w:hAnsi="Times New Roman" w:cs="Times New Roman"/>
          <w:sz w:val="28"/>
          <w:szCs w:val="28"/>
          <w:lang w:eastAsia="ru-RU"/>
        </w:rPr>
        <w:t>ний, оборудованной одновременно</w:t>
      </w:r>
      <w:r w:rsidRPr="001137AA">
        <w:rPr>
          <w:rFonts w:ascii="Times New Roman" w:eastAsia="Times New Roman" w:hAnsi="Times New Roman" w:cs="Times New Roman"/>
          <w:sz w:val="28"/>
          <w:szCs w:val="28"/>
          <w:lang w:eastAsia="ru-RU"/>
        </w:rPr>
        <w:t xml:space="preserve"> водопроводом, водоотведением (канализацией), отоплением, горячим водоснабжением,</w:t>
      </w:r>
      <w:r>
        <w:rPr>
          <w:rFonts w:ascii="Times New Roman" w:eastAsia="Times New Roman" w:hAnsi="Times New Roman" w:cs="Times New Roman"/>
          <w:sz w:val="28"/>
          <w:szCs w:val="28"/>
          <w:lang w:eastAsia="ru-RU"/>
        </w:rPr>
        <w:t xml:space="preserve"> газом  или напольными плитами в</w:t>
      </w:r>
      <w:r w:rsidRPr="001137AA">
        <w:rPr>
          <w:rFonts w:ascii="Times New Roman" w:eastAsia="Times New Roman" w:hAnsi="Times New Roman" w:cs="Times New Roman"/>
          <w:sz w:val="28"/>
          <w:szCs w:val="28"/>
          <w:lang w:eastAsia="ru-RU"/>
        </w:rPr>
        <w:t xml:space="preserve"> общей площади жилых помещений</w:t>
      </w:r>
      <w:r>
        <w:rPr>
          <w:rFonts w:ascii="Times New Roman" w:eastAsia="Times New Roman" w:hAnsi="Times New Roman" w:cs="Times New Roman"/>
          <w:sz w:val="28"/>
          <w:szCs w:val="28"/>
          <w:lang w:eastAsia="ru-RU"/>
        </w:rPr>
        <w:t xml:space="preserve"> составил на конец 2012 г. около 77% в городской местности и 25% – сельской.</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6C098C">
        <w:rPr>
          <w:rFonts w:ascii="Times New Roman" w:eastAsia="Times New Roman" w:hAnsi="Times New Roman" w:cs="Times New Roman"/>
          <w:sz w:val="28"/>
          <w:szCs w:val="28"/>
          <w:lang w:eastAsia="ru-RU"/>
        </w:rPr>
        <w:t>а современном этапе технологическо</w:t>
      </w:r>
      <w:r>
        <w:rPr>
          <w:rFonts w:ascii="Times New Roman" w:eastAsia="Times New Roman" w:hAnsi="Times New Roman" w:cs="Times New Roman"/>
          <w:sz w:val="28"/>
          <w:szCs w:val="28"/>
          <w:lang w:eastAsia="ru-RU"/>
        </w:rPr>
        <w:t>го развития наиболее эффективно</w:t>
      </w:r>
      <w:r w:rsidRPr="006C0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применять индустриальные технологии</w:t>
      </w:r>
      <w:r w:rsidRPr="006C098C">
        <w:rPr>
          <w:rFonts w:ascii="Times New Roman" w:eastAsia="Times New Roman" w:hAnsi="Times New Roman" w:cs="Times New Roman"/>
          <w:sz w:val="28"/>
          <w:szCs w:val="28"/>
          <w:lang w:eastAsia="ru-RU"/>
        </w:rPr>
        <w:t xml:space="preserve"> производства строительных конструкций. Однако нельзя допустить, чтобы </w:t>
      </w:r>
      <w:r>
        <w:rPr>
          <w:rFonts w:ascii="Times New Roman" w:eastAsia="Times New Roman" w:hAnsi="Times New Roman" w:cs="Times New Roman"/>
          <w:sz w:val="28"/>
          <w:szCs w:val="28"/>
          <w:lang w:eastAsia="ru-RU"/>
        </w:rPr>
        <w:t xml:space="preserve">устаревшие </w:t>
      </w:r>
      <w:r w:rsidRPr="006C098C">
        <w:rPr>
          <w:rFonts w:ascii="Times New Roman" w:eastAsia="Times New Roman" w:hAnsi="Times New Roman" w:cs="Times New Roman"/>
          <w:sz w:val="28"/>
          <w:szCs w:val="28"/>
          <w:lang w:eastAsia="ru-RU"/>
        </w:rPr>
        <w:t xml:space="preserve">индустриальные технологии определяли облик городов, как это происходило </w:t>
      </w:r>
      <w:r>
        <w:rPr>
          <w:rFonts w:ascii="Times New Roman" w:eastAsia="Times New Roman" w:hAnsi="Times New Roman" w:cs="Times New Roman"/>
          <w:sz w:val="28"/>
          <w:szCs w:val="28"/>
          <w:lang w:eastAsia="ru-RU"/>
        </w:rPr>
        <w:t>во второй половине ХХ в</w:t>
      </w:r>
      <w:r w:rsidRPr="006C098C">
        <w:rPr>
          <w:rFonts w:ascii="Times New Roman" w:eastAsia="Times New Roman" w:hAnsi="Times New Roman" w:cs="Times New Roman"/>
          <w:sz w:val="28"/>
          <w:szCs w:val="28"/>
          <w:lang w:eastAsia="ru-RU"/>
        </w:rPr>
        <w:t xml:space="preserve">. Современные технологии должны обслуживать идеи градостроительного проектирования и архитектуры, а не наоборот. </w:t>
      </w:r>
      <w:r w:rsidRPr="007B3558">
        <w:rPr>
          <w:rFonts w:ascii="Times New Roman" w:eastAsia="Times New Roman" w:hAnsi="Times New Roman" w:cs="Times New Roman"/>
          <w:sz w:val="28"/>
          <w:szCs w:val="28"/>
          <w:lang w:eastAsia="ru-RU"/>
        </w:rPr>
        <w:t>В рамках жилищного строи</w:t>
      </w:r>
      <w:r>
        <w:rPr>
          <w:rFonts w:ascii="Times New Roman" w:eastAsia="Times New Roman" w:hAnsi="Times New Roman" w:cs="Times New Roman"/>
          <w:sz w:val="28"/>
          <w:szCs w:val="28"/>
          <w:lang w:eastAsia="ru-RU"/>
        </w:rPr>
        <w:t>тельства необходимо формировать</w:t>
      </w:r>
      <w:r w:rsidRPr="007B3558">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eastAsia="ru-RU"/>
        </w:rPr>
        <w:t>олее комфортную и удобную среду</w:t>
      </w:r>
      <w:r w:rsidRPr="007B3558">
        <w:rPr>
          <w:rFonts w:ascii="Times New Roman" w:eastAsia="Times New Roman" w:hAnsi="Times New Roman" w:cs="Times New Roman"/>
          <w:sz w:val="28"/>
          <w:szCs w:val="28"/>
          <w:lang w:eastAsia="ru-RU"/>
        </w:rPr>
        <w:t xml:space="preserve"> для жизни</w:t>
      </w:r>
      <w:r>
        <w:rPr>
          <w:rFonts w:ascii="Times New Roman" w:eastAsia="Times New Roman" w:hAnsi="Times New Roman" w:cs="Times New Roman"/>
          <w:sz w:val="28"/>
          <w:szCs w:val="28"/>
          <w:lang w:eastAsia="ru-RU"/>
        </w:rPr>
        <w:t>, отвечающую</w:t>
      </w:r>
      <w:r w:rsidRPr="00A62787">
        <w:rPr>
          <w:rFonts w:ascii="Times New Roman" w:eastAsia="Times New Roman" w:hAnsi="Times New Roman" w:cs="Times New Roman"/>
          <w:sz w:val="28"/>
          <w:szCs w:val="28"/>
          <w:lang w:eastAsia="ru-RU"/>
        </w:rPr>
        <w:t xml:space="preserve"> современным требованиям, а не устаревшим техно</w:t>
      </w:r>
      <w:r>
        <w:rPr>
          <w:rFonts w:ascii="Times New Roman" w:eastAsia="Times New Roman" w:hAnsi="Times New Roman" w:cs="Times New Roman"/>
          <w:sz w:val="28"/>
          <w:szCs w:val="28"/>
          <w:lang w:eastAsia="ru-RU"/>
        </w:rPr>
        <w:t>логиям «советского» домостроения. Необходимо</w:t>
      </w:r>
      <w:r w:rsidRPr="00A62787">
        <w:rPr>
          <w:rFonts w:ascii="Times New Roman" w:eastAsia="Times New Roman" w:hAnsi="Times New Roman" w:cs="Times New Roman"/>
          <w:sz w:val="28"/>
          <w:szCs w:val="28"/>
          <w:lang w:eastAsia="ru-RU"/>
        </w:rPr>
        <w:t xml:space="preserve"> стимулирова</w:t>
      </w:r>
      <w:r>
        <w:rPr>
          <w:rFonts w:ascii="Times New Roman" w:eastAsia="Times New Roman" w:hAnsi="Times New Roman" w:cs="Times New Roman"/>
          <w:sz w:val="28"/>
          <w:szCs w:val="28"/>
          <w:lang w:eastAsia="ru-RU"/>
        </w:rPr>
        <w:t>ть</w:t>
      </w:r>
      <w:r w:rsidRPr="00A62787">
        <w:rPr>
          <w:rFonts w:ascii="Times New Roman" w:eastAsia="Times New Roman" w:hAnsi="Times New Roman" w:cs="Times New Roman"/>
          <w:sz w:val="28"/>
          <w:szCs w:val="28"/>
          <w:lang w:eastAsia="ru-RU"/>
        </w:rPr>
        <w:t xml:space="preserve"> внедрени</w:t>
      </w:r>
      <w:r>
        <w:rPr>
          <w:rFonts w:ascii="Times New Roman" w:eastAsia="Times New Roman" w:hAnsi="Times New Roman" w:cs="Times New Roman"/>
          <w:sz w:val="28"/>
          <w:szCs w:val="28"/>
          <w:lang w:eastAsia="ru-RU"/>
        </w:rPr>
        <w:t>е новых</w:t>
      </w:r>
      <w:r w:rsidRPr="00A62787">
        <w:rPr>
          <w:rFonts w:ascii="Times New Roman" w:eastAsia="Times New Roman" w:hAnsi="Times New Roman" w:cs="Times New Roman"/>
          <w:sz w:val="28"/>
          <w:szCs w:val="28"/>
          <w:lang w:eastAsia="ru-RU"/>
        </w:rPr>
        <w:t xml:space="preserve"> подходов к проектированию и индустриальному домостроению энергоэффективных, экологически безопасных и комфортных жилищ в сегме</w:t>
      </w:r>
      <w:r>
        <w:rPr>
          <w:rFonts w:ascii="Times New Roman" w:eastAsia="Times New Roman" w:hAnsi="Times New Roman" w:cs="Times New Roman"/>
          <w:sz w:val="28"/>
          <w:szCs w:val="28"/>
          <w:lang w:eastAsia="ru-RU"/>
        </w:rPr>
        <w:t>нте жилья экономического класса.</w:t>
      </w:r>
      <w:r w:rsidRPr="00A62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 позволи</w:t>
      </w:r>
      <w:r w:rsidRPr="00A62787">
        <w:rPr>
          <w:rFonts w:ascii="Times New Roman" w:eastAsia="Times New Roman" w:hAnsi="Times New Roman" w:cs="Times New Roman"/>
          <w:sz w:val="28"/>
          <w:szCs w:val="28"/>
          <w:lang w:eastAsia="ru-RU"/>
        </w:rPr>
        <w:t>т осуществлять массовое жилищное строительство и приобретать гражданам такое жилье по доступным ценам, в том числе строительство малоэтажного жилья (не только малоэтажных многоквартир</w:t>
      </w:r>
      <w:r>
        <w:rPr>
          <w:rFonts w:ascii="Times New Roman" w:eastAsia="Times New Roman" w:hAnsi="Times New Roman" w:cs="Times New Roman"/>
          <w:sz w:val="28"/>
          <w:szCs w:val="28"/>
          <w:lang w:eastAsia="ru-RU"/>
        </w:rPr>
        <w:t>ных домов, но и коттеджей, таун</w:t>
      </w:r>
      <w:r w:rsidRPr="00A62787">
        <w:rPr>
          <w:rFonts w:ascii="Times New Roman" w:eastAsia="Times New Roman" w:hAnsi="Times New Roman" w:cs="Times New Roman"/>
          <w:sz w:val="28"/>
          <w:szCs w:val="28"/>
          <w:lang w:eastAsia="ru-RU"/>
        </w:rPr>
        <w:t>хаусов и др.).</w:t>
      </w:r>
    </w:p>
    <w:p w:rsidR="00910EAB" w:rsidRPr="005E40A9"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при увеличении объемов жилищного строительства необходимо учитывать необходимость увеличения </w:t>
      </w:r>
      <w:r w:rsidRPr="00575FE1">
        <w:rPr>
          <w:rFonts w:ascii="Times New Roman" w:eastAsia="Calibri" w:hAnsi="Times New Roman" w:cs="Times New Roman"/>
          <w:sz w:val="28"/>
          <w:szCs w:val="28"/>
        </w:rPr>
        <w:t>инвестици</w:t>
      </w:r>
      <w:r>
        <w:rPr>
          <w:rFonts w:ascii="Times New Roman" w:eastAsia="Calibri" w:hAnsi="Times New Roman" w:cs="Times New Roman"/>
          <w:sz w:val="28"/>
          <w:szCs w:val="28"/>
        </w:rPr>
        <w:t>й</w:t>
      </w:r>
      <w:r w:rsidRPr="00575FE1">
        <w:rPr>
          <w:rFonts w:ascii="Times New Roman" w:eastAsia="Calibri" w:hAnsi="Times New Roman" w:cs="Times New Roman"/>
          <w:sz w:val="28"/>
          <w:szCs w:val="28"/>
        </w:rPr>
        <w:t xml:space="preserve"> в восстановление существующего жилищного фонда</w:t>
      </w:r>
      <w:r>
        <w:rPr>
          <w:rFonts w:ascii="Times New Roman" w:eastAsia="Calibri" w:hAnsi="Times New Roman" w:cs="Times New Roman"/>
          <w:sz w:val="28"/>
          <w:szCs w:val="28"/>
        </w:rPr>
        <w:t>. Приоритет следует отдавать</w:t>
      </w:r>
      <w:r w:rsidRPr="00575FE1">
        <w:rPr>
          <w:rFonts w:ascii="Times New Roman" w:eastAsia="Calibri" w:hAnsi="Times New Roman" w:cs="Times New Roman"/>
          <w:sz w:val="28"/>
          <w:szCs w:val="28"/>
        </w:rPr>
        <w:t xml:space="preserve"> строительств</w:t>
      </w:r>
      <w:r>
        <w:rPr>
          <w:rFonts w:ascii="Times New Roman" w:eastAsia="Calibri" w:hAnsi="Times New Roman" w:cs="Times New Roman"/>
          <w:sz w:val="28"/>
          <w:szCs w:val="28"/>
        </w:rPr>
        <w:t>у новых жилых зданий вместо</w:t>
      </w:r>
      <w:r w:rsidRPr="00575FE1">
        <w:rPr>
          <w:rFonts w:ascii="Times New Roman" w:eastAsia="Calibri" w:hAnsi="Times New Roman" w:cs="Times New Roman"/>
          <w:sz w:val="28"/>
          <w:szCs w:val="28"/>
        </w:rPr>
        <w:t xml:space="preserve"> снесенных ветхих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rPr>
        <w:lastRenderedPageBreak/>
        <w:t>морально устаревших в рамках реализации проектов развития застроенных территорий.</w:t>
      </w:r>
    </w:p>
    <w:p w:rsidR="00910EAB" w:rsidRPr="00125A44" w:rsidRDefault="00910EAB" w:rsidP="00910EAB">
      <w:pPr>
        <w:spacing w:after="0" w:line="360" w:lineRule="auto"/>
        <w:ind w:right="-6" w:firstLine="708"/>
        <w:contextualSpacing/>
        <w:jc w:val="both"/>
        <w:rPr>
          <w:rFonts w:ascii="Times New Roman" w:eastAsia="Times New Roman" w:hAnsi="Times New Roman" w:cs="Times New Roman"/>
          <w:b/>
          <w:i/>
          <w:sz w:val="28"/>
          <w:szCs w:val="28"/>
          <w:lang w:eastAsia="ru-RU"/>
        </w:rPr>
      </w:pPr>
      <w:r w:rsidRPr="00125A44">
        <w:rPr>
          <w:rFonts w:ascii="Times New Roman" w:eastAsia="Times New Roman" w:hAnsi="Times New Roman" w:cs="Times New Roman"/>
          <w:b/>
          <w:i/>
          <w:sz w:val="28"/>
          <w:szCs w:val="28"/>
          <w:lang w:eastAsia="ru-RU"/>
        </w:rPr>
        <w:t xml:space="preserve">Низкая конкуренция в жилищном строительстве </w:t>
      </w:r>
    </w:p>
    <w:p w:rsidR="00910EAB" w:rsidRDefault="00910EAB" w:rsidP="00910EAB">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Основной вызов в части увеличения объемов жилищного строительства – низкая конкуренция профессиональных застройщиков на данном рынке. </w:t>
      </w:r>
      <w:r w:rsidRPr="00D01486">
        <w:rPr>
          <w:rFonts w:ascii="Times New Roman" w:eastAsia="Times New Roman" w:hAnsi="Times New Roman" w:cs="Times New Roman"/>
          <w:sz w:val="28"/>
          <w:szCs w:val="28"/>
          <w:lang w:eastAsia="ru-RU"/>
        </w:rPr>
        <w:t xml:space="preserve">Отставание предложения жилья от спроса обусловило стремительный рост </w:t>
      </w:r>
      <w:r>
        <w:rPr>
          <w:rFonts w:ascii="Times New Roman" w:eastAsia="Times New Roman" w:hAnsi="Times New Roman" w:cs="Times New Roman"/>
          <w:sz w:val="28"/>
          <w:szCs w:val="28"/>
          <w:lang w:eastAsia="ru-RU"/>
        </w:rPr>
        <w:t xml:space="preserve">реальных </w:t>
      </w:r>
      <w:r w:rsidRPr="00D01486">
        <w:rPr>
          <w:rFonts w:ascii="Times New Roman" w:eastAsia="Times New Roman" w:hAnsi="Times New Roman" w:cs="Times New Roman"/>
          <w:sz w:val="28"/>
          <w:szCs w:val="28"/>
          <w:lang w:eastAsia="ru-RU"/>
        </w:rPr>
        <w:t>цен на ры</w:t>
      </w:r>
      <w:r>
        <w:rPr>
          <w:rFonts w:ascii="Times New Roman" w:eastAsia="Times New Roman" w:hAnsi="Times New Roman" w:cs="Times New Roman"/>
          <w:sz w:val="28"/>
          <w:szCs w:val="28"/>
          <w:lang w:eastAsia="ru-RU"/>
        </w:rPr>
        <w:t>нке жилья в период до кризиса 2009 г., что отражает наличие факторов низкой конкуренции и сдерживания роста предложения жилья на рынке жилищного строительства.</w:t>
      </w:r>
    </w:p>
    <w:p w:rsidR="00910EAB" w:rsidRDefault="00910EAB" w:rsidP="00910EAB">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Сложившийся рынок жилищного строительства в России имеет все признаками неразвитого рынка:</w:t>
      </w:r>
    </w:p>
    <w:p w:rsidR="00910EAB" w:rsidRDefault="00910EAB" w:rsidP="00571F45">
      <w:pPr>
        <w:pStyle w:val="aff7"/>
        <w:numPr>
          <w:ilvl w:val="0"/>
          <w:numId w:val="30"/>
        </w:numPr>
        <w:spacing w:line="360" w:lineRule="auto"/>
        <w:jc w:val="both"/>
      </w:pPr>
      <w:r>
        <w:t>слабая конкуренция</w:t>
      </w:r>
      <w:r w:rsidRPr="005E40A9">
        <w:t>, что подтверждается  оценками низкой эластичности предложении жилья на рынках жилищного строительства (объемы жилищного строительства не увеличиваются или увеличиваются незначительно при росте ц</w:t>
      </w:r>
      <w:r>
        <w:t>ен на жилье) и снижением объема</w:t>
      </w:r>
      <w:r w:rsidRPr="005E40A9">
        <w:t xml:space="preserve"> ввода жилья относительно увеличения доходов населения;</w:t>
      </w:r>
    </w:p>
    <w:p w:rsidR="00910EAB" w:rsidRDefault="00910EAB" w:rsidP="00571F45">
      <w:pPr>
        <w:pStyle w:val="aff7"/>
        <w:numPr>
          <w:ilvl w:val="0"/>
          <w:numId w:val="30"/>
        </w:numPr>
        <w:spacing w:line="360" w:lineRule="auto"/>
        <w:ind w:left="709"/>
        <w:jc w:val="both"/>
      </w:pPr>
      <w:r>
        <w:t>предложение</w:t>
      </w:r>
      <w:r w:rsidRPr="005E40A9">
        <w:t xml:space="preserve"> на рынке профессионального жилищного строительства ежегодно не </w:t>
      </w:r>
      <w:r w:rsidRPr="003A576D">
        <w:t>более 700 тыс. жилых</w:t>
      </w:r>
      <w:r>
        <w:t xml:space="preserve"> единиц</w:t>
      </w:r>
      <w:r w:rsidRPr="005E40A9">
        <w:t xml:space="preserve"> по ценам, доступным даже с ипотечными кредитами лишь 27% населения (ориентация застройщиков на стратегию получения высокой нормы, а не массы прибыли);</w:t>
      </w:r>
    </w:p>
    <w:p w:rsidR="00C535E3" w:rsidRDefault="00910EAB" w:rsidP="00571F45">
      <w:pPr>
        <w:pStyle w:val="aff7"/>
        <w:numPr>
          <w:ilvl w:val="0"/>
          <w:numId w:val="30"/>
        </w:numPr>
        <w:spacing w:line="360" w:lineRule="auto"/>
        <w:ind w:left="709"/>
        <w:jc w:val="both"/>
      </w:pPr>
      <w:r>
        <w:t>высокая зависимость</w:t>
      </w:r>
      <w:r w:rsidRPr="005E40A9">
        <w:t xml:space="preserve"> профессиональных застройщиков многоквартирных домов от прямых инвестиций граждан, которые хотят приобрести квартиры;</w:t>
      </w:r>
    </w:p>
    <w:p w:rsidR="00910EAB" w:rsidRPr="005E40A9" w:rsidRDefault="00910EAB" w:rsidP="00571F45">
      <w:pPr>
        <w:pStyle w:val="aff7"/>
        <w:numPr>
          <w:ilvl w:val="0"/>
          <w:numId w:val="30"/>
        </w:numPr>
        <w:spacing w:line="360" w:lineRule="auto"/>
        <w:ind w:left="709" w:hanging="425"/>
        <w:jc w:val="both"/>
      </w:pPr>
      <w:r>
        <w:t>высокая доля</w:t>
      </w:r>
      <w:r w:rsidRPr="005E40A9">
        <w:t xml:space="preserve"> (почти половина) индивидуального жилищного строительства гражданами (форма «натурального хозяйства», компенсирующая провалы рынка профессионального жилищного строительства).</w:t>
      </w:r>
    </w:p>
    <w:p w:rsidR="00910EAB" w:rsidRDefault="00910EAB" w:rsidP="00910EA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локальных рынках жилищного строительства сформировалась следующая модель реализации проектов жилищного строительства профессиональными застройщиками. Себестоимость жилищного строительства очень высокая и включает расходы не только на приобретение земельных участков и строительно-монтажные работы, но и на строительство необходимой коммунальной и социальной инфраструктуры, а также на неформальные платежи для преодоления высоких административных барьеров. Сроки строительства очень длительные в силу необходимости преодоления высоких административных барьеров, в том числе в части взаимодействия с ресурсоснабжающими организациями, а также</w:t>
      </w:r>
      <w:r w:rsidRPr="00BD23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низкой эффективности деятельности подрядных организаций. Неопределенность результата преодоления таких административных барьеров и возврата расходов застройщика очень высокая. </w:t>
      </w:r>
    </w:p>
    <w:p w:rsidR="00910EAB" w:rsidRDefault="00910EAB" w:rsidP="00910EA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Такая модель реализации проектов жилищного строительства формирует высокие формальные и неформальные барьеры входа потенциальных застройщиков на такой рынок. В результате на локальном рынке, как правило, действуют несколько крупных застройщиков, которые для реализации каждого проекта жилищного строительства создают отдельные юридические лица. Застройщики минимизируют свои риски и объемы собственных и заемных средств, реализуя проекты в основном за счет средств граждан, которые хотят построить жилье (строительство жилья «под заказ»</w:t>
      </w:r>
      <w:r w:rsidRPr="005B22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условиях </w:t>
      </w:r>
      <w:r w:rsidRPr="00353662">
        <w:rPr>
          <w:rFonts w:ascii="Times New Roman" w:eastAsia="Times New Roman" w:hAnsi="Times New Roman" w:cs="Times New Roman"/>
          <w:sz w:val="28"/>
          <w:szCs w:val="28"/>
          <w:lang w:eastAsia="ru-RU"/>
        </w:rPr>
        <w:t>полно</w:t>
      </w:r>
      <w:r>
        <w:rPr>
          <w:rFonts w:ascii="Times New Roman" w:eastAsia="Times New Roman" w:hAnsi="Times New Roman" w:cs="Times New Roman"/>
          <w:sz w:val="28"/>
          <w:szCs w:val="28"/>
          <w:lang w:eastAsia="ru-RU"/>
        </w:rPr>
        <w:t>й   предоплаты). На таком низко</w:t>
      </w:r>
      <w:r w:rsidRPr="00353662">
        <w:rPr>
          <w:rFonts w:ascii="Times New Roman" w:eastAsia="Times New Roman" w:hAnsi="Times New Roman" w:cs="Times New Roman"/>
          <w:sz w:val="28"/>
          <w:szCs w:val="28"/>
          <w:lang w:eastAsia="ru-RU"/>
        </w:rPr>
        <w:t>конкурентном рынке и при низкой эластичности спроса застройщики имеют возможность производить продукцию, основанную на устаревших технологиях и архитектурно-проектных решениях, диктовать</w:t>
      </w:r>
      <w:r>
        <w:rPr>
          <w:rFonts w:ascii="Times New Roman" w:eastAsia="Times New Roman" w:hAnsi="Times New Roman" w:cs="Times New Roman"/>
          <w:sz w:val="28"/>
          <w:szCs w:val="28"/>
          <w:lang w:eastAsia="ru-RU"/>
        </w:rPr>
        <w:t xml:space="preserve"> высокие цены на такую продукцию и выбирают стратегию максимизации нормы прибыли при низком объеме жилищного строительства.</w:t>
      </w:r>
      <w:r w:rsidRPr="00D01486">
        <w:rPr>
          <w:rFonts w:ascii="Times New Roman" w:eastAsia="Times New Roman" w:hAnsi="Times New Roman" w:cs="Times New Roman"/>
          <w:sz w:val="28"/>
          <w:szCs w:val="28"/>
          <w:lang w:eastAsia="ru-RU"/>
        </w:rPr>
        <w:t xml:space="preserve">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Существенный</w:t>
      </w:r>
      <w:r w:rsidRPr="00A62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фактор низкой конкуренции в жилищном строительстве – сложность подключения к</w:t>
      </w:r>
      <w:r w:rsidRPr="00A62787">
        <w:rPr>
          <w:rFonts w:ascii="Times New Roman" w:eastAsia="Times New Roman" w:hAnsi="Times New Roman" w:cs="Times New Roman"/>
          <w:sz w:val="28"/>
          <w:szCs w:val="28"/>
          <w:lang w:eastAsia="ru-RU"/>
        </w:rPr>
        <w:t xml:space="preserve"> коммунальной инфраструктур</w:t>
      </w:r>
      <w:r>
        <w:rPr>
          <w:rFonts w:ascii="Times New Roman" w:eastAsia="Times New Roman" w:hAnsi="Times New Roman" w:cs="Times New Roman"/>
          <w:sz w:val="28"/>
          <w:szCs w:val="28"/>
          <w:lang w:eastAsia="ru-RU"/>
        </w:rPr>
        <w:t>е.</w:t>
      </w:r>
      <w:r w:rsidRPr="00A62787">
        <w:rPr>
          <w:rFonts w:ascii="Times New Roman" w:eastAsia="Times New Roman" w:hAnsi="Times New Roman" w:cs="Times New Roman"/>
          <w:sz w:val="28"/>
          <w:szCs w:val="28"/>
          <w:lang w:eastAsia="ru-RU"/>
        </w:rPr>
        <w:t xml:space="preserve"> </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концепцией действующего законодательства затраты на создание коммунальной инфраструктуры должны нести ресурсоснабжающие организации, окупая такие затраты, в основном, за счет выручки от предоставления коммунальных услуг всем потребителям и лишь частично – за счет платы застройщика за подключение (технологическое присоединение) к сетям. Этот подход соответствует принципу распределения крупных инвестиционных затрат во времени, но не соответствует принципу распределения затрат по потребителям. Однако, поскольку сфера установления тарифов регулируется государством, такие тарифы ограничиваются административно-политическими решениями с целью сдержать рост платежей населения за коммунальные услуги. Это не позволяет ресурсоснабжающим организациям планировать инвестиционный процесс и привлекать заемное финансирование на создание инфраструктуры в соответствии с потребностями нового жилищного строительства.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частных инвестиций и заемного финансирования в развитие коммунальной инфраструктуры, возврат которого осуществлялся бы за счет платежей потребителей, сдерживается риском недозагрузки подключаемых мощностей.</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в практике жилищного строительства реализуется другой подход, который позволяет исключить риск тарифного регулирования и риск недозагрузки построенных мощностей – финансирование таких затрат за счет застройщика, который включает свои затраты в цену жилья. Несмотря на все усилия законодателей, вопросы присоединения к коммунальной инфраструктуре в основном решаются путем неформальных переговоров между застройщиком и коммунальной организацией.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Еще одной проблемой является</w:t>
      </w:r>
      <w:r w:rsidRPr="00994B92">
        <w:rPr>
          <w:rFonts w:ascii="Times New Roman" w:eastAsia="Times New Roman" w:hAnsi="Times New Roman" w:cs="Times New Roman"/>
          <w:sz w:val="28"/>
          <w:szCs w:val="28"/>
          <w:lang w:eastAsia="ru-RU"/>
        </w:rPr>
        <w:t xml:space="preserve"> </w:t>
      </w:r>
      <w:r w:rsidRPr="00A62787">
        <w:rPr>
          <w:rFonts w:ascii="Times New Roman" w:eastAsia="Times New Roman" w:hAnsi="Times New Roman" w:cs="Times New Roman"/>
          <w:sz w:val="28"/>
          <w:szCs w:val="28"/>
          <w:lang w:eastAsia="ru-RU"/>
        </w:rPr>
        <w:t>высок</w:t>
      </w:r>
      <w:r>
        <w:rPr>
          <w:rFonts w:ascii="Times New Roman" w:eastAsia="Times New Roman" w:hAnsi="Times New Roman" w:cs="Times New Roman"/>
          <w:sz w:val="28"/>
          <w:szCs w:val="28"/>
          <w:lang w:eastAsia="ru-RU"/>
        </w:rPr>
        <w:t>ая</w:t>
      </w:r>
      <w:r w:rsidRPr="00A62787">
        <w:rPr>
          <w:rFonts w:ascii="Times New Roman" w:eastAsia="Times New Roman" w:hAnsi="Times New Roman" w:cs="Times New Roman"/>
          <w:sz w:val="28"/>
          <w:szCs w:val="28"/>
          <w:lang w:eastAsia="ru-RU"/>
        </w:rPr>
        <w:t xml:space="preserve"> зависимос</w:t>
      </w:r>
      <w:r>
        <w:rPr>
          <w:rFonts w:ascii="Times New Roman" w:eastAsia="Times New Roman" w:hAnsi="Times New Roman" w:cs="Times New Roman"/>
          <w:sz w:val="28"/>
          <w:szCs w:val="28"/>
          <w:lang w:eastAsia="ru-RU"/>
        </w:rPr>
        <w:t xml:space="preserve">ть </w:t>
      </w:r>
      <w:r w:rsidRPr="00A62787">
        <w:rPr>
          <w:rFonts w:ascii="Times New Roman" w:eastAsia="Times New Roman" w:hAnsi="Times New Roman" w:cs="Times New Roman"/>
          <w:sz w:val="28"/>
          <w:szCs w:val="28"/>
          <w:lang w:eastAsia="ru-RU"/>
        </w:rPr>
        <w:t>рын</w:t>
      </w:r>
      <w:r>
        <w:rPr>
          <w:rFonts w:ascii="Times New Roman" w:eastAsia="Times New Roman" w:hAnsi="Times New Roman" w:cs="Times New Roman"/>
          <w:sz w:val="28"/>
          <w:szCs w:val="28"/>
          <w:lang w:eastAsia="ru-RU"/>
        </w:rPr>
        <w:t>ка</w:t>
      </w:r>
      <w:r w:rsidRPr="00A62787">
        <w:rPr>
          <w:rFonts w:ascii="Times New Roman" w:eastAsia="Times New Roman" w:hAnsi="Times New Roman" w:cs="Times New Roman"/>
          <w:sz w:val="28"/>
          <w:szCs w:val="28"/>
          <w:lang w:eastAsia="ru-RU"/>
        </w:rPr>
        <w:t xml:space="preserve"> жилищного строительства </w:t>
      </w:r>
      <w:r>
        <w:rPr>
          <w:rFonts w:ascii="Times New Roman" w:eastAsia="Times New Roman" w:hAnsi="Times New Roman" w:cs="Times New Roman"/>
          <w:sz w:val="28"/>
          <w:szCs w:val="28"/>
          <w:lang w:eastAsia="ru-RU"/>
        </w:rPr>
        <w:t xml:space="preserve">от административных органов и </w:t>
      </w:r>
      <w:r w:rsidRPr="00A62787">
        <w:rPr>
          <w:rFonts w:ascii="Times New Roman" w:eastAsia="Times New Roman" w:hAnsi="Times New Roman" w:cs="Times New Roman"/>
          <w:sz w:val="28"/>
          <w:szCs w:val="28"/>
          <w:lang w:eastAsia="ru-RU"/>
        </w:rPr>
        <w:t>высоки</w:t>
      </w:r>
      <w:r>
        <w:rPr>
          <w:rFonts w:ascii="Times New Roman" w:eastAsia="Times New Roman" w:hAnsi="Times New Roman" w:cs="Times New Roman"/>
          <w:sz w:val="28"/>
          <w:szCs w:val="28"/>
          <w:lang w:eastAsia="ru-RU"/>
        </w:rPr>
        <w:t>е</w:t>
      </w:r>
      <w:r w:rsidRPr="00A62787">
        <w:rPr>
          <w:rFonts w:ascii="Times New Roman" w:eastAsia="Times New Roman" w:hAnsi="Times New Roman" w:cs="Times New Roman"/>
          <w:sz w:val="28"/>
          <w:szCs w:val="28"/>
          <w:lang w:eastAsia="ru-RU"/>
        </w:rPr>
        <w:t xml:space="preserve"> административны</w:t>
      </w:r>
      <w:r>
        <w:rPr>
          <w:rFonts w:ascii="Times New Roman" w:eastAsia="Times New Roman" w:hAnsi="Times New Roman" w:cs="Times New Roman"/>
          <w:sz w:val="28"/>
          <w:szCs w:val="28"/>
          <w:lang w:eastAsia="ru-RU"/>
        </w:rPr>
        <w:t>е</w:t>
      </w:r>
      <w:r w:rsidRPr="00A62787">
        <w:rPr>
          <w:rFonts w:ascii="Times New Roman" w:eastAsia="Times New Roman" w:hAnsi="Times New Roman" w:cs="Times New Roman"/>
          <w:sz w:val="28"/>
          <w:szCs w:val="28"/>
          <w:lang w:eastAsia="ru-RU"/>
        </w:rPr>
        <w:t xml:space="preserve"> барьер</w:t>
      </w:r>
      <w:r>
        <w:rPr>
          <w:rFonts w:ascii="Times New Roman" w:eastAsia="Times New Roman" w:hAnsi="Times New Roman" w:cs="Times New Roman"/>
          <w:sz w:val="28"/>
          <w:szCs w:val="28"/>
          <w:lang w:eastAsia="ru-RU"/>
        </w:rPr>
        <w:t>ы. Реформированию с</w:t>
      </w:r>
      <w:r w:rsidRPr="00A62787">
        <w:rPr>
          <w:rFonts w:ascii="Times New Roman" w:eastAsia="Times New Roman" w:hAnsi="Times New Roman" w:cs="Times New Roman"/>
          <w:sz w:val="28"/>
          <w:szCs w:val="28"/>
          <w:lang w:eastAsia="ru-RU"/>
        </w:rPr>
        <w:t>истем</w:t>
      </w:r>
      <w:r>
        <w:rPr>
          <w:rFonts w:ascii="Times New Roman" w:eastAsia="Times New Roman" w:hAnsi="Times New Roman" w:cs="Times New Roman"/>
          <w:sz w:val="28"/>
          <w:szCs w:val="28"/>
          <w:lang w:eastAsia="ru-RU"/>
        </w:rPr>
        <w:t>ы</w:t>
      </w:r>
      <w:r w:rsidRPr="00A62787">
        <w:rPr>
          <w:rFonts w:ascii="Times New Roman" w:eastAsia="Times New Roman" w:hAnsi="Times New Roman" w:cs="Times New Roman"/>
          <w:sz w:val="28"/>
          <w:szCs w:val="28"/>
          <w:lang w:eastAsia="ru-RU"/>
        </w:rPr>
        <w:t xml:space="preserve"> градорегулирования и землепользования, которая является основой для развития </w:t>
      </w:r>
      <w:r>
        <w:rPr>
          <w:rFonts w:ascii="Times New Roman" w:eastAsia="Times New Roman" w:hAnsi="Times New Roman" w:cs="Times New Roman"/>
          <w:sz w:val="28"/>
          <w:szCs w:val="28"/>
          <w:lang w:eastAsia="ru-RU"/>
        </w:rPr>
        <w:t>конкуренции в жилищном строительстве</w:t>
      </w:r>
      <w:r w:rsidRPr="00A62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противодействуют как </w:t>
      </w:r>
      <w:r w:rsidRPr="00575FE1">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ая</w:t>
      </w:r>
      <w:r w:rsidRPr="00575FE1">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а,</w:t>
      </w:r>
      <w:r w:rsidRPr="00575FE1">
        <w:rPr>
          <w:rFonts w:ascii="Times New Roman" w:eastAsia="Times New Roman" w:hAnsi="Times New Roman" w:cs="Times New Roman"/>
          <w:sz w:val="28"/>
          <w:szCs w:val="28"/>
          <w:lang w:eastAsia="ru-RU"/>
        </w:rPr>
        <w:t xml:space="preserve"> которая </w:t>
      </w:r>
      <w:r w:rsidRPr="00575FE1">
        <w:rPr>
          <w:rFonts w:ascii="Times New Roman" w:eastAsia="Times New Roman" w:hAnsi="Times New Roman" w:cs="Times New Roman"/>
          <w:sz w:val="28"/>
          <w:szCs w:val="28"/>
          <w:lang w:eastAsia="ru-RU"/>
        </w:rPr>
        <w:lastRenderedPageBreak/>
        <w:t xml:space="preserve">приватизирует ренту в земельной и строительной сферах, </w:t>
      </w:r>
      <w:r>
        <w:rPr>
          <w:rFonts w:ascii="Times New Roman" w:eastAsia="Times New Roman" w:hAnsi="Times New Roman" w:cs="Times New Roman"/>
          <w:sz w:val="28"/>
          <w:szCs w:val="28"/>
          <w:lang w:eastAsia="ru-RU"/>
        </w:rPr>
        <w:t>так и незаинтересованность</w:t>
      </w:r>
      <w:r w:rsidRPr="00575FE1">
        <w:rPr>
          <w:rFonts w:ascii="Times New Roman" w:eastAsia="Times New Roman" w:hAnsi="Times New Roman" w:cs="Times New Roman"/>
          <w:sz w:val="28"/>
          <w:szCs w:val="28"/>
          <w:lang w:eastAsia="ru-RU"/>
        </w:rPr>
        <w:t xml:space="preserve"> застройщиков, которые уже получили доступ на рынок строительства и сформировали устойчивые каналы связи с административной системой</w:t>
      </w:r>
      <w:r>
        <w:rPr>
          <w:rFonts w:ascii="Times New Roman" w:eastAsia="Times New Roman" w:hAnsi="Times New Roman" w:cs="Times New Roman"/>
          <w:sz w:val="28"/>
          <w:szCs w:val="28"/>
          <w:lang w:eastAsia="ru-RU"/>
        </w:rPr>
        <w:t>.</w:t>
      </w:r>
      <w:r w:rsidRPr="00575FE1">
        <w:rPr>
          <w:rFonts w:ascii="Times New Roman" w:eastAsia="Times New Roman" w:hAnsi="Times New Roman" w:cs="Times New Roman"/>
          <w:sz w:val="28"/>
          <w:szCs w:val="28"/>
          <w:lang w:eastAsia="ru-RU"/>
        </w:rPr>
        <w:t xml:space="preserve"> </w:t>
      </w:r>
    </w:p>
    <w:p w:rsidR="00910EAB" w:rsidRPr="008D1063" w:rsidRDefault="00910EAB" w:rsidP="00910EAB">
      <w:pPr>
        <w:spacing w:after="0" w:line="360" w:lineRule="auto"/>
        <w:ind w:right="-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частности, такие каналы связи могут быть проиллюстрированы на примере процедур предоставления земельных участков для жилищного строительства. В настоящее время порядка 80% земель населенных пунктов находится в публичной собственности. В крупных городах эта доля ниже, так как процесс приватизации развивался интенсивнее, чем в среднем по стране. Анализ предоставления на аукционах земельных участков, находящихся в государственной или муниципальной собственности, для жилищного строительства или комплексного освоения в целях жилищного строительства </w:t>
      </w:r>
      <w:r w:rsidRPr="008D1063">
        <w:rPr>
          <w:rFonts w:ascii="Times New Roman" w:hAnsi="Times New Roman" w:cs="Times New Roman"/>
          <w:sz w:val="28"/>
          <w:szCs w:val="28"/>
        </w:rPr>
        <w:t xml:space="preserve">показывает, что в большинстве случаев права на земельные участки, предоставляются по цене, существенно ниже возможной рыночной оценки таких земельных участков. </w:t>
      </w:r>
      <w:r>
        <w:rPr>
          <w:rFonts w:ascii="Times New Roman" w:hAnsi="Times New Roman" w:cs="Times New Roman"/>
          <w:sz w:val="28"/>
          <w:szCs w:val="28"/>
        </w:rPr>
        <w:t xml:space="preserve">При этом </w:t>
      </w:r>
      <w:r w:rsidRPr="008D1063">
        <w:rPr>
          <w:rFonts w:ascii="Times New Roman" w:hAnsi="Times New Roman" w:cs="Times New Roman"/>
          <w:sz w:val="28"/>
          <w:szCs w:val="28"/>
        </w:rPr>
        <w:t xml:space="preserve">такие земельные участки часто обременены дополнительными условиями, повышающими издержки застройщиков, а сами аукционы проводятся с нарушением требований федерального законодательства. Таким образом, дисконт в цене земельных участков отражает как дополнительную нагрузку на застройщика, так и </w:t>
      </w:r>
      <w:r>
        <w:rPr>
          <w:rFonts w:ascii="Times New Roman" w:hAnsi="Times New Roman" w:cs="Times New Roman"/>
          <w:sz w:val="28"/>
          <w:szCs w:val="28"/>
        </w:rPr>
        <w:t xml:space="preserve">возможные </w:t>
      </w:r>
      <w:r w:rsidRPr="008D1063">
        <w:rPr>
          <w:rFonts w:ascii="Times New Roman" w:hAnsi="Times New Roman" w:cs="Times New Roman"/>
          <w:sz w:val="28"/>
          <w:szCs w:val="28"/>
        </w:rPr>
        <w:t>теневые отношения органов государственной власти</w:t>
      </w:r>
      <w:r>
        <w:rPr>
          <w:rFonts w:ascii="Times New Roman" w:hAnsi="Times New Roman" w:cs="Times New Roman"/>
          <w:sz w:val="28"/>
          <w:szCs w:val="28"/>
        </w:rPr>
        <w:t>,</w:t>
      </w:r>
      <w:r w:rsidRPr="008D1063">
        <w:rPr>
          <w:rFonts w:ascii="Times New Roman" w:hAnsi="Times New Roman" w:cs="Times New Roman"/>
          <w:sz w:val="28"/>
          <w:szCs w:val="28"/>
        </w:rPr>
        <w:t xml:space="preserve"> органов местного самоуправления и застройщиков.</w:t>
      </w:r>
    </w:p>
    <w:p w:rsidR="00210A3F" w:rsidRPr="005E40A9"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Избыточные административные барьеры в жилищном строительстве препятствуют входу застройщиков на этот рынок. Например, п</w:t>
      </w:r>
      <w:r w:rsidRPr="00957089">
        <w:rPr>
          <w:rFonts w:ascii="Times New Roman" w:hAnsi="Times New Roman" w:cs="Times New Roman"/>
          <w:sz w:val="28"/>
          <w:szCs w:val="28"/>
        </w:rPr>
        <w:t xml:space="preserve">ри строительстве </w:t>
      </w:r>
      <w:r>
        <w:rPr>
          <w:rFonts w:ascii="Times New Roman" w:hAnsi="Times New Roman" w:cs="Times New Roman"/>
          <w:sz w:val="28"/>
          <w:szCs w:val="28"/>
        </w:rPr>
        <w:t xml:space="preserve">одного </w:t>
      </w:r>
      <w:r w:rsidRPr="00957089">
        <w:rPr>
          <w:rFonts w:ascii="Times New Roman" w:hAnsi="Times New Roman" w:cs="Times New Roman"/>
          <w:sz w:val="28"/>
          <w:szCs w:val="28"/>
        </w:rPr>
        <w:t xml:space="preserve">многоквартирного дома застройщикам в среднем </w:t>
      </w:r>
      <w:r w:rsidRPr="00910217">
        <w:rPr>
          <w:rFonts w:ascii="Times New Roman" w:hAnsi="Times New Roman" w:cs="Times New Roman"/>
          <w:sz w:val="28"/>
          <w:szCs w:val="28"/>
        </w:rPr>
        <w:t xml:space="preserve">необходимо пройти 100 административных процедур, потратив на это порядка 3 лет и 25 млн руб., включая затраты на подключение к коммунальным сетям (в среднем – 21 млн руб.). При этом такие расходы составляют в среднем 10% от стоимости строительного проекта, а в некоторых городах достигают 30% стоимости проекта. В среднем 2/3 </w:t>
      </w:r>
      <w:r w:rsidRPr="00910217">
        <w:rPr>
          <w:rFonts w:ascii="Times New Roman" w:hAnsi="Times New Roman" w:cs="Times New Roman"/>
          <w:sz w:val="28"/>
          <w:szCs w:val="28"/>
        </w:rPr>
        <w:lastRenderedPageBreak/>
        <w:t>необходимых согласований и разрешений установлено местными или региональными властями в нарушение федерального законодательства.</w:t>
      </w:r>
      <w:r>
        <w:rPr>
          <w:rFonts w:ascii="Times New Roman" w:hAnsi="Times New Roman" w:cs="Times New Roman"/>
          <w:sz w:val="28"/>
          <w:szCs w:val="28"/>
        </w:rPr>
        <w:t xml:space="preserve"> </w:t>
      </w:r>
    </w:p>
    <w:p w:rsidR="00C535E3" w:rsidRDefault="00C535E3" w:rsidP="00910EAB">
      <w:pPr>
        <w:spacing w:after="0" w:line="360" w:lineRule="auto"/>
        <w:ind w:right="-6" w:firstLine="708"/>
        <w:contextualSpacing/>
        <w:jc w:val="both"/>
        <w:rPr>
          <w:rFonts w:ascii="Times New Roman" w:eastAsia="Times New Roman" w:hAnsi="Times New Roman" w:cs="Times New Roman"/>
          <w:b/>
          <w:i/>
          <w:sz w:val="28"/>
          <w:szCs w:val="28"/>
          <w:lang w:eastAsia="ru-RU"/>
        </w:rPr>
      </w:pPr>
    </w:p>
    <w:p w:rsidR="00910EAB" w:rsidRPr="00125A44" w:rsidRDefault="00910EAB" w:rsidP="00910EAB">
      <w:pPr>
        <w:spacing w:after="0" w:line="360" w:lineRule="auto"/>
        <w:ind w:right="-6" w:firstLine="708"/>
        <w:contextualSpacing/>
        <w:jc w:val="both"/>
        <w:rPr>
          <w:rFonts w:ascii="Times New Roman" w:eastAsia="Times New Roman" w:hAnsi="Times New Roman" w:cs="Times New Roman"/>
          <w:b/>
          <w:sz w:val="28"/>
          <w:szCs w:val="28"/>
          <w:lang w:eastAsia="ru-RU"/>
        </w:rPr>
      </w:pPr>
      <w:r w:rsidRPr="00125A44">
        <w:rPr>
          <w:rFonts w:ascii="Times New Roman" w:eastAsia="Times New Roman" w:hAnsi="Times New Roman" w:cs="Times New Roman"/>
          <w:b/>
          <w:i/>
          <w:sz w:val="28"/>
          <w:szCs w:val="28"/>
          <w:lang w:eastAsia="ru-RU"/>
        </w:rPr>
        <w:t xml:space="preserve">Кризис системы управления многоквартирными домами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8F0886">
        <w:rPr>
          <w:rFonts w:ascii="Times New Roman" w:eastAsia="Times New Roman" w:hAnsi="Times New Roman" w:cs="Times New Roman"/>
          <w:sz w:val="28"/>
          <w:szCs w:val="28"/>
          <w:lang w:eastAsia="ru-RU"/>
        </w:rPr>
        <w:t xml:space="preserve">Приватизация жилья, основанная на передаче гражданам прав собственности на </w:t>
      </w:r>
      <w:r>
        <w:rPr>
          <w:rFonts w:ascii="Times New Roman" w:eastAsia="Times New Roman" w:hAnsi="Times New Roman" w:cs="Times New Roman"/>
          <w:sz w:val="28"/>
          <w:szCs w:val="28"/>
          <w:lang w:eastAsia="ru-RU"/>
        </w:rPr>
        <w:t>квартиры в многоквартирных домах без установления их полной</w:t>
      </w:r>
      <w:r w:rsidRPr="008F0886">
        <w:rPr>
          <w:rFonts w:ascii="Times New Roman" w:eastAsia="Times New Roman" w:hAnsi="Times New Roman" w:cs="Times New Roman"/>
          <w:sz w:val="28"/>
          <w:szCs w:val="28"/>
          <w:lang w:eastAsia="ru-RU"/>
        </w:rPr>
        <w:t xml:space="preserve"> ответственности за содержание этой частной собственности, породила множество проблем управления </w:t>
      </w:r>
      <w:r>
        <w:rPr>
          <w:rFonts w:ascii="Times New Roman" w:eastAsia="Times New Roman" w:hAnsi="Times New Roman" w:cs="Times New Roman"/>
          <w:sz w:val="28"/>
          <w:szCs w:val="28"/>
          <w:lang w:eastAsia="ru-RU"/>
        </w:rPr>
        <w:t>такими многоквартирными домами - кондоминиумами</w:t>
      </w:r>
      <w:r w:rsidRPr="008F0886">
        <w:rPr>
          <w:rFonts w:ascii="Times New Roman" w:eastAsia="Times New Roman" w:hAnsi="Times New Roman" w:cs="Times New Roman"/>
          <w:sz w:val="28"/>
          <w:szCs w:val="28"/>
          <w:lang w:eastAsia="ru-RU"/>
        </w:rPr>
        <w:t xml:space="preserve">. </w:t>
      </w:r>
    </w:p>
    <w:p w:rsidR="00910EAB" w:rsidRPr="00A75FA5"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Товарищества собственников жилья, которые во всех странах используются как </w:t>
      </w:r>
      <w:r w:rsidRPr="00A75FA5">
        <w:rPr>
          <w:rFonts w:ascii="Times New Roman" w:eastAsia="Times New Roman" w:hAnsi="Times New Roman" w:cs="Times New Roman"/>
          <w:sz w:val="28"/>
          <w:szCs w:val="28"/>
          <w:lang w:eastAsia="ru-RU"/>
        </w:rPr>
        <w:t xml:space="preserve">механизм принятия решений собственниками в кондоминиумах (доля которых </w:t>
      </w:r>
      <w:r w:rsidR="00BD1D5C" w:rsidRPr="00A75FA5">
        <w:rPr>
          <w:rFonts w:ascii="Times New Roman" w:eastAsia="Times New Roman" w:hAnsi="Times New Roman" w:cs="Times New Roman"/>
          <w:sz w:val="28"/>
          <w:szCs w:val="28"/>
          <w:lang w:eastAsia="ru-RU"/>
        </w:rPr>
        <w:t>от</w:t>
      </w:r>
      <w:r w:rsidRPr="00A75FA5">
        <w:rPr>
          <w:rFonts w:ascii="Times New Roman" w:eastAsia="Times New Roman" w:hAnsi="Times New Roman" w:cs="Times New Roman"/>
          <w:sz w:val="28"/>
          <w:szCs w:val="28"/>
          <w:lang w:eastAsia="ru-RU"/>
        </w:rPr>
        <w:t xml:space="preserve"> многоквартирных дом</w:t>
      </w:r>
      <w:r w:rsidR="00BD1D5C" w:rsidRPr="00A75FA5">
        <w:rPr>
          <w:rFonts w:ascii="Times New Roman" w:eastAsia="Times New Roman" w:hAnsi="Times New Roman" w:cs="Times New Roman"/>
          <w:sz w:val="28"/>
          <w:szCs w:val="28"/>
          <w:lang w:eastAsia="ru-RU"/>
        </w:rPr>
        <w:t>ов</w:t>
      </w:r>
      <w:r w:rsidRPr="00A75FA5">
        <w:rPr>
          <w:rFonts w:ascii="Times New Roman" w:eastAsia="Times New Roman" w:hAnsi="Times New Roman" w:cs="Times New Roman"/>
          <w:sz w:val="28"/>
          <w:szCs w:val="28"/>
          <w:lang w:eastAsia="ru-RU"/>
        </w:rPr>
        <w:t xml:space="preserve"> в мире невелика именно в силу сложной системы управления в таких кондоминиумах), не стали обязательными и создаются крайне редко (созданы в 12% многоквартирных домов) либо используются третьими лицами для передела рынка управления многоквартирными домами. </w:t>
      </w:r>
    </w:p>
    <w:p w:rsidR="00910EAB" w:rsidRDefault="00910EAB" w:rsidP="00910EAB">
      <w:pPr>
        <w:spacing w:after="0" w:line="360" w:lineRule="auto"/>
        <w:ind w:right="-6" w:firstLine="708"/>
        <w:contextualSpacing/>
        <w:jc w:val="both"/>
        <w:rPr>
          <w:rFonts w:ascii="Times New Roman" w:eastAsia="Calibri" w:hAnsi="Times New Roman" w:cs="Times New Roman"/>
          <w:sz w:val="28"/>
          <w:szCs w:val="28"/>
        </w:rPr>
      </w:pPr>
      <w:r w:rsidRPr="00A75FA5">
        <w:rPr>
          <w:rFonts w:ascii="Times New Roman" w:eastAsia="Calibri" w:hAnsi="Times New Roman" w:cs="Times New Roman"/>
          <w:sz w:val="28"/>
          <w:szCs w:val="28"/>
        </w:rPr>
        <w:t>Дуализм сегодняшнего российского законодательства – товарищество собственников жилья регулируется</w:t>
      </w:r>
      <w:r>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как организаци</w:t>
      </w:r>
      <w:r>
        <w:rPr>
          <w:rFonts w:ascii="Times New Roman" w:eastAsia="Calibri" w:hAnsi="Times New Roman" w:cs="Times New Roman"/>
          <w:sz w:val="28"/>
          <w:szCs w:val="28"/>
        </w:rPr>
        <w:t>я</w:t>
      </w:r>
      <w:r w:rsidRPr="00575FE1">
        <w:rPr>
          <w:rFonts w:ascii="Times New Roman" w:eastAsia="Calibri" w:hAnsi="Times New Roman" w:cs="Times New Roman"/>
          <w:sz w:val="28"/>
          <w:szCs w:val="28"/>
        </w:rPr>
        <w:t>, основанн</w:t>
      </w:r>
      <w:r>
        <w:rPr>
          <w:rFonts w:ascii="Times New Roman" w:eastAsia="Calibri" w:hAnsi="Times New Roman" w:cs="Times New Roman"/>
          <w:sz w:val="28"/>
          <w:szCs w:val="28"/>
        </w:rPr>
        <w:t>ая</w:t>
      </w:r>
      <w:r w:rsidRPr="00575FE1">
        <w:rPr>
          <w:rFonts w:ascii="Times New Roman" w:eastAsia="Calibri" w:hAnsi="Times New Roman" w:cs="Times New Roman"/>
          <w:sz w:val="28"/>
          <w:szCs w:val="28"/>
        </w:rPr>
        <w:t xml:space="preserve"> на добровольном членстве</w:t>
      </w:r>
      <w:r>
        <w:rPr>
          <w:rFonts w:ascii="Times New Roman" w:eastAsia="Calibri" w:hAnsi="Times New Roman" w:cs="Times New Roman"/>
          <w:sz w:val="28"/>
          <w:szCs w:val="28"/>
        </w:rPr>
        <w:t xml:space="preserve"> собственников помещений в многоквартирном доме</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наряду с институтом общего собрания таких собственников помещений</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 xml:space="preserve">делает практически невозможным устойчивое функционирование </w:t>
      </w:r>
      <w:r>
        <w:rPr>
          <w:rFonts w:ascii="Times New Roman" w:eastAsia="Calibri" w:hAnsi="Times New Roman" w:cs="Times New Roman"/>
          <w:sz w:val="28"/>
          <w:szCs w:val="28"/>
        </w:rPr>
        <w:t xml:space="preserve">такого товарищества </w:t>
      </w:r>
      <w:r w:rsidRPr="00575FE1">
        <w:rPr>
          <w:rFonts w:ascii="Times New Roman" w:eastAsia="Calibri" w:hAnsi="Times New Roman" w:cs="Times New Roman"/>
          <w:sz w:val="28"/>
          <w:szCs w:val="28"/>
        </w:rPr>
        <w:t xml:space="preserve">как института управления </w:t>
      </w:r>
      <w:r>
        <w:rPr>
          <w:rFonts w:ascii="Times New Roman" w:eastAsia="Calibri" w:hAnsi="Times New Roman" w:cs="Times New Roman"/>
          <w:sz w:val="28"/>
          <w:szCs w:val="28"/>
        </w:rPr>
        <w:t>или заказчика на управление</w:t>
      </w:r>
      <w:r w:rsidRPr="00E1594C">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 xml:space="preserve">многоквартирным домом. </w:t>
      </w:r>
    </w:p>
    <w:p w:rsidR="00910EAB" w:rsidRDefault="00910EAB" w:rsidP="00910EAB">
      <w:pPr>
        <w:spacing w:after="0" w:line="360" w:lineRule="auto"/>
        <w:ind w:right="-6" w:firstLine="708"/>
        <w:contextualSpacing/>
        <w:jc w:val="both"/>
        <w:rPr>
          <w:rFonts w:ascii="Times New Roman" w:hAnsi="Times New Roman" w:cs="Times New Roman"/>
          <w:sz w:val="28"/>
          <w:szCs w:val="28"/>
        </w:rPr>
      </w:pPr>
      <w:r>
        <w:rPr>
          <w:rFonts w:ascii="Times New Roman" w:hAnsi="Times New Roman" w:cs="Times New Roman"/>
          <w:sz w:val="28"/>
          <w:szCs w:val="28"/>
        </w:rPr>
        <w:t>По статистическим данным з</w:t>
      </w:r>
      <w:r w:rsidRPr="00886C89">
        <w:rPr>
          <w:rFonts w:ascii="Times New Roman" w:hAnsi="Times New Roman" w:cs="Times New Roman"/>
          <w:sz w:val="28"/>
          <w:szCs w:val="28"/>
        </w:rPr>
        <w:t xml:space="preserve">а </w:t>
      </w:r>
      <w:r>
        <w:rPr>
          <w:rFonts w:ascii="Times New Roman" w:hAnsi="Times New Roman" w:cs="Times New Roman"/>
          <w:sz w:val="28"/>
          <w:szCs w:val="28"/>
        </w:rPr>
        <w:t>период с 2005 по 2012 г.</w:t>
      </w:r>
      <w:r w:rsidRPr="00886C89">
        <w:rPr>
          <w:rFonts w:ascii="Times New Roman" w:hAnsi="Times New Roman" w:cs="Times New Roman"/>
          <w:sz w:val="28"/>
          <w:szCs w:val="28"/>
        </w:rPr>
        <w:t xml:space="preserve"> </w:t>
      </w:r>
      <w:r>
        <w:rPr>
          <w:rFonts w:ascii="Times New Roman" w:hAnsi="Times New Roman" w:cs="Times New Roman"/>
          <w:sz w:val="28"/>
          <w:szCs w:val="28"/>
        </w:rPr>
        <w:t>д</w:t>
      </w:r>
      <w:r w:rsidRPr="00886C89">
        <w:rPr>
          <w:rFonts w:ascii="Times New Roman" w:hAnsi="Times New Roman" w:cs="Times New Roman"/>
          <w:sz w:val="28"/>
          <w:szCs w:val="28"/>
        </w:rPr>
        <w:t xml:space="preserve">оля частных </w:t>
      </w:r>
      <w:r>
        <w:rPr>
          <w:rFonts w:ascii="Times New Roman" w:hAnsi="Times New Roman" w:cs="Times New Roman"/>
          <w:sz w:val="28"/>
          <w:szCs w:val="28"/>
        </w:rPr>
        <w:t>управляющих организаций выросла с 15</w:t>
      </w:r>
      <w:r w:rsidRPr="00886C89">
        <w:rPr>
          <w:rFonts w:ascii="Times New Roman" w:hAnsi="Times New Roman" w:cs="Times New Roman"/>
          <w:sz w:val="28"/>
          <w:szCs w:val="28"/>
        </w:rPr>
        <w:t xml:space="preserve"> до 93%</w:t>
      </w:r>
      <w:r>
        <w:rPr>
          <w:rFonts w:ascii="Times New Roman" w:hAnsi="Times New Roman" w:cs="Times New Roman"/>
          <w:sz w:val="28"/>
          <w:szCs w:val="28"/>
        </w:rPr>
        <w:t xml:space="preserve">, а общее число </w:t>
      </w:r>
      <w:r w:rsidRPr="00886C89">
        <w:rPr>
          <w:rFonts w:ascii="Times New Roman" w:hAnsi="Times New Roman" w:cs="Times New Roman"/>
          <w:sz w:val="28"/>
          <w:szCs w:val="28"/>
        </w:rPr>
        <w:t xml:space="preserve">управляющих организаций увеличилось почти в 3 раза </w:t>
      </w:r>
      <w:r>
        <w:rPr>
          <w:rFonts w:ascii="Times New Roman" w:hAnsi="Times New Roman" w:cs="Times New Roman"/>
          <w:sz w:val="28"/>
          <w:szCs w:val="28"/>
        </w:rPr>
        <w:t>и превысило 10 тысяч. Однако на практике у</w:t>
      </w:r>
      <w:r>
        <w:rPr>
          <w:rFonts w:ascii="Times New Roman" w:eastAsia="Times New Roman" w:hAnsi="Times New Roman" w:cs="Times New Roman"/>
          <w:sz w:val="28"/>
          <w:szCs w:val="28"/>
          <w:lang w:eastAsia="ru-RU"/>
        </w:rPr>
        <w:t>правление многоквартирными домами</w:t>
      </w:r>
      <w:r w:rsidRPr="008F0886">
        <w:rPr>
          <w:rFonts w:ascii="Times New Roman" w:eastAsia="Times New Roman" w:hAnsi="Times New Roman" w:cs="Times New Roman"/>
          <w:sz w:val="28"/>
          <w:szCs w:val="28"/>
          <w:lang w:eastAsia="ru-RU"/>
        </w:rPr>
        <w:t>, несмотря на все усилия по реформированию, так и не стал</w:t>
      </w:r>
      <w:r>
        <w:rPr>
          <w:rFonts w:ascii="Times New Roman" w:eastAsia="Times New Roman" w:hAnsi="Times New Roman" w:cs="Times New Roman"/>
          <w:sz w:val="28"/>
          <w:szCs w:val="28"/>
          <w:lang w:eastAsia="ru-RU"/>
        </w:rPr>
        <w:t>о</w:t>
      </w:r>
      <w:r w:rsidRPr="008F08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конкурентным </w:t>
      </w:r>
      <w:r w:rsidRPr="008F0886">
        <w:rPr>
          <w:rFonts w:ascii="Times New Roman" w:eastAsia="Times New Roman" w:hAnsi="Times New Roman" w:cs="Times New Roman"/>
          <w:sz w:val="28"/>
          <w:szCs w:val="28"/>
          <w:lang w:eastAsia="ru-RU"/>
        </w:rPr>
        <w:t>сектором</w:t>
      </w:r>
      <w:r>
        <w:rPr>
          <w:rFonts w:ascii="Times New Roman" w:eastAsia="Times New Roman" w:hAnsi="Times New Roman" w:cs="Times New Roman"/>
          <w:sz w:val="28"/>
          <w:szCs w:val="28"/>
          <w:lang w:eastAsia="ru-RU"/>
        </w:rPr>
        <w:t xml:space="preserve"> экономики для частного бизнеса, а деятельность частных управляющих компаний постепенно сокращается.</w:t>
      </w:r>
    </w:p>
    <w:p w:rsidR="00910EAB" w:rsidRDefault="00910EAB" w:rsidP="00910EAB">
      <w:pPr>
        <w:spacing w:after="0" w:line="360" w:lineRule="auto"/>
        <w:ind w:right="-6" w:firstLine="708"/>
        <w:contextualSpacing/>
        <w:jc w:val="both"/>
        <w:rPr>
          <w:rFonts w:ascii="Times New Roman" w:hAnsi="Times New Roman" w:cs="Times New Roman"/>
          <w:sz w:val="28"/>
          <w:szCs w:val="28"/>
        </w:rPr>
      </w:pPr>
      <w:r w:rsidRPr="00936380">
        <w:rPr>
          <w:rFonts w:ascii="Times New Roman" w:hAnsi="Times New Roman" w:cs="Times New Roman"/>
          <w:sz w:val="28"/>
          <w:szCs w:val="28"/>
        </w:rPr>
        <w:lastRenderedPageBreak/>
        <w:t xml:space="preserve">Формально провозглашенный принцип выбора собственниками помещений в многоквартирных домах способа управления и </w:t>
      </w:r>
      <w:r w:rsidRPr="00FC4A7D">
        <w:rPr>
          <w:rFonts w:ascii="Times New Roman" w:hAnsi="Times New Roman" w:cs="Times New Roman"/>
          <w:sz w:val="28"/>
          <w:szCs w:val="28"/>
        </w:rPr>
        <w:t>управляющей организации на практике вылился в закрепление таких домов за бывшими муниципальными жилищными организациями, которые ранее обслуживали</w:t>
      </w:r>
      <w:r>
        <w:rPr>
          <w:rFonts w:ascii="Times New Roman" w:hAnsi="Times New Roman" w:cs="Times New Roman"/>
          <w:sz w:val="28"/>
          <w:szCs w:val="28"/>
        </w:rPr>
        <w:t xml:space="preserve"> эти дома. Реорганизация муниципальных жилищных организаций в частные не изменила ситуацию. Попытки собственников изменить способ управления или сменить такую управляющую организацию наталкиваются на серьезное сопротивление. Более того, постепенно сужаются права граждан – собственников квартир в сфере управления многоквартирными домами. Так, теперь для домов-новостроек и многоквартирных домов, в которых более 50% общей площади помещений находится в государственной или муниципальной собственности, установлен только один способ управления – управляющая организация, выбираемая органом местного управления.</w:t>
      </w:r>
    </w:p>
    <w:p w:rsidR="00910EAB" w:rsidRPr="00B450D4" w:rsidRDefault="00910EAB" w:rsidP="00910EAB">
      <w:pPr>
        <w:spacing w:after="0" w:line="360" w:lineRule="auto"/>
        <w:ind w:right="-6" w:firstLine="708"/>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w:t>
      </w:r>
      <w:r w:rsidRPr="00575FE1">
        <w:rPr>
          <w:rFonts w:ascii="Times New Roman" w:eastAsia="Times New Roman" w:hAnsi="Times New Roman" w:cs="Times New Roman"/>
          <w:sz w:val="28"/>
          <w:szCs w:val="28"/>
          <w:lang w:eastAsia="ru-RU"/>
        </w:rPr>
        <w:t>еформам в сфере управления жилищным фондом</w:t>
      </w:r>
      <w:r>
        <w:rPr>
          <w:rFonts w:ascii="Times New Roman" w:eastAsia="Times New Roman" w:hAnsi="Times New Roman" w:cs="Times New Roman"/>
          <w:sz w:val="28"/>
          <w:szCs w:val="28"/>
          <w:lang w:eastAsia="ru-RU"/>
        </w:rPr>
        <w:t xml:space="preserve"> противодействуют</w:t>
      </w:r>
      <w:r w:rsidRPr="00575FE1">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575FE1">
        <w:rPr>
          <w:rFonts w:ascii="Times New Roman" w:eastAsia="Times New Roman" w:hAnsi="Times New Roman" w:cs="Times New Roman"/>
          <w:sz w:val="28"/>
          <w:szCs w:val="28"/>
          <w:lang w:eastAsia="ru-RU"/>
        </w:rPr>
        <w:t xml:space="preserve"> коммунального комплекса</w:t>
      </w:r>
      <w:r>
        <w:rPr>
          <w:rFonts w:ascii="Times New Roman" w:eastAsia="Times New Roman" w:hAnsi="Times New Roman" w:cs="Times New Roman"/>
          <w:sz w:val="28"/>
          <w:szCs w:val="28"/>
          <w:lang w:eastAsia="ru-RU"/>
        </w:rPr>
        <w:t xml:space="preserve">, объективно преследуя свои </w:t>
      </w:r>
      <w:r w:rsidRPr="006C5765">
        <w:rPr>
          <w:rFonts w:ascii="Times New Roman" w:eastAsia="Times New Roman" w:hAnsi="Times New Roman" w:cs="Times New Roman"/>
          <w:sz w:val="28"/>
          <w:szCs w:val="28"/>
          <w:lang w:eastAsia="ru-RU"/>
        </w:rPr>
        <w:t>интересы в ситуации</w:t>
      </w:r>
      <w:r w:rsidRPr="006C5765">
        <w:rPr>
          <w:rFonts w:ascii="Times New Roman" w:eastAsia="Calibri" w:hAnsi="Times New Roman" w:cs="Times New Roman"/>
          <w:sz w:val="28"/>
          <w:szCs w:val="28"/>
        </w:rPr>
        <w:t xml:space="preserve"> увеличения объема задолженности управляющих организаций перед ресурсоснабжающими организациями за поставленные в многоквартирные дома коммунальные услуги из-за несвоевременной и (или) неполной оплат</w:t>
      </w:r>
      <w:r>
        <w:rPr>
          <w:rFonts w:ascii="Times New Roman" w:eastAsia="Calibri" w:hAnsi="Times New Roman" w:cs="Times New Roman"/>
          <w:sz w:val="28"/>
          <w:szCs w:val="28"/>
        </w:rPr>
        <w:t>ы</w:t>
      </w:r>
      <w:r w:rsidRPr="006C5765">
        <w:rPr>
          <w:rFonts w:ascii="Times New Roman" w:eastAsia="Calibri" w:hAnsi="Times New Roman" w:cs="Times New Roman"/>
          <w:sz w:val="28"/>
          <w:szCs w:val="28"/>
        </w:rPr>
        <w:t xml:space="preserve"> коммунальных услуг собственниками и </w:t>
      </w:r>
      <w:r>
        <w:rPr>
          <w:rFonts w:ascii="Times New Roman" w:eastAsia="Calibri" w:hAnsi="Times New Roman" w:cs="Times New Roman"/>
          <w:sz w:val="28"/>
          <w:szCs w:val="28"/>
        </w:rPr>
        <w:t xml:space="preserve">иными </w:t>
      </w:r>
      <w:r w:rsidRPr="006C5765">
        <w:rPr>
          <w:rFonts w:ascii="Times New Roman" w:eastAsia="Calibri" w:hAnsi="Times New Roman" w:cs="Times New Roman"/>
          <w:sz w:val="28"/>
          <w:szCs w:val="28"/>
        </w:rPr>
        <w:t xml:space="preserve">пользователями помещений в многоквартирных домах. </w:t>
      </w:r>
      <w:r>
        <w:rPr>
          <w:rFonts w:ascii="Times New Roman" w:eastAsia="Calibri" w:hAnsi="Times New Roman" w:cs="Times New Roman"/>
          <w:sz w:val="28"/>
          <w:szCs w:val="28"/>
        </w:rPr>
        <w:t>Д</w:t>
      </w:r>
      <w:r w:rsidRPr="008A631E">
        <w:rPr>
          <w:rFonts w:ascii="Times New Roman" w:eastAsia="Calibri" w:hAnsi="Times New Roman" w:cs="Times New Roman"/>
          <w:sz w:val="28"/>
          <w:szCs w:val="28"/>
        </w:rPr>
        <w:t xml:space="preserve">олги перед коммунальными предприятиями управляющие организации </w:t>
      </w:r>
      <w:r>
        <w:rPr>
          <w:rFonts w:ascii="Times New Roman" w:eastAsia="Calibri" w:hAnsi="Times New Roman" w:cs="Times New Roman"/>
          <w:sz w:val="28"/>
          <w:szCs w:val="28"/>
        </w:rPr>
        <w:t>покрывают</w:t>
      </w:r>
      <w:r w:rsidRPr="008A631E">
        <w:rPr>
          <w:rFonts w:ascii="Times New Roman" w:eastAsia="Calibri" w:hAnsi="Times New Roman" w:cs="Times New Roman"/>
          <w:sz w:val="28"/>
          <w:szCs w:val="28"/>
        </w:rPr>
        <w:t xml:space="preserve"> за счет платежей собственников и нанимателей помещений </w:t>
      </w:r>
      <w:r>
        <w:rPr>
          <w:rFonts w:ascii="Times New Roman" w:eastAsia="Calibri" w:hAnsi="Times New Roman" w:cs="Times New Roman"/>
          <w:sz w:val="28"/>
          <w:szCs w:val="28"/>
        </w:rPr>
        <w:t>на</w:t>
      </w:r>
      <w:r w:rsidRPr="008A631E">
        <w:rPr>
          <w:rFonts w:ascii="Times New Roman" w:eastAsia="Calibri" w:hAnsi="Times New Roman" w:cs="Times New Roman"/>
          <w:sz w:val="28"/>
          <w:szCs w:val="28"/>
        </w:rPr>
        <w:t xml:space="preserve"> содержание и текущий ремонт общего имущества в многоквартирном доме</w:t>
      </w:r>
      <w:r>
        <w:rPr>
          <w:rFonts w:ascii="Times New Roman" w:eastAsia="Calibri" w:hAnsi="Times New Roman" w:cs="Times New Roman"/>
          <w:sz w:val="28"/>
          <w:szCs w:val="28"/>
        </w:rPr>
        <w:t xml:space="preserve">. В свою очередь, </w:t>
      </w:r>
      <w:r w:rsidRPr="008A631E">
        <w:rPr>
          <w:rFonts w:ascii="Times New Roman" w:eastAsia="Calibri" w:hAnsi="Times New Roman" w:cs="Times New Roman"/>
          <w:sz w:val="28"/>
          <w:szCs w:val="28"/>
        </w:rPr>
        <w:t>размер платы за содержание и текущий ремонт общего имущества в многоквартирных домах</w:t>
      </w:r>
      <w:r>
        <w:rPr>
          <w:rFonts w:ascii="Times New Roman" w:eastAsia="Calibri" w:hAnsi="Times New Roman" w:cs="Times New Roman"/>
          <w:sz w:val="28"/>
          <w:szCs w:val="28"/>
        </w:rPr>
        <w:t xml:space="preserve">, который в основном устанавливается управляющими организациями на уровне </w:t>
      </w:r>
      <w:r w:rsidRPr="008A631E">
        <w:rPr>
          <w:rFonts w:ascii="Times New Roman" w:eastAsia="Calibri" w:hAnsi="Times New Roman" w:cs="Times New Roman"/>
          <w:sz w:val="28"/>
          <w:szCs w:val="28"/>
        </w:rPr>
        <w:t>размер</w:t>
      </w:r>
      <w:r>
        <w:rPr>
          <w:rFonts w:ascii="Times New Roman" w:eastAsia="Calibri" w:hAnsi="Times New Roman" w:cs="Times New Roman"/>
          <w:sz w:val="28"/>
          <w:szCs w:val="28"/>
        </w:rPr>
        <w:t>а</w:t>
      </w:r>
      <w:r w:rsidRPr="008A631E">
        <w:rPr>
          <w:rFonts w:ascii="Times New Roman" w:eastAsia="Calibri" w:hAnsi="Times New Roman" w:cs="Times New Roman"/>
          <w:sz w:val="28"/>
          <w:szCs w:val="28"/>
        </w:rPr>
        <w:t xml:space="preserve"> платы для нанимателей жилых помещений муниципального жилищного фонда</w:t>
      </w:r>
      <w:r>
        <w:rPr>
          <w:rFonts w:ascii="Times New Roman" w:eastAsia="Calibri" w:hAnsi="Times New Roman" w:cs="Times New Roman"/>
          <w:sz w:val="28"/>
          <w:szCs w:val="28"/>
        </w:rPr>
        <w:t>, не соответствует</w:t>
      </w:r>
      <w:r w:rsidRPr="008A631E">
        <w:rPr>
          <w:rFonts w:ascii="Times New Roman" w:eastAsia="Calibri" w:hAnsi="Times New Roman" w:cs="Times New Roman"/>
          <w:sz w:val="28"/>
          <w:szCs w:val="28"/>
        </w:rPr>
        <w:t xml:space="preserve"> </w:t>
      </w:r>
      <w:r w:rsidRPr="006C5765">
        <w:rPr>
          <w:rFonts w:ascii="Times New Roman" w:eastAsia="Calibri" w:hAnsi="Times New Roman" w:cs="Times New Roman"/>
          <w:sz w:val="28"/>
          <w:szCs w:val="28"/>
        </w:rPr>
        <w:t xml:space="preserve">реальной потребности в средствах на </w:t>
      </w:r>
      <w:r w:rsidRPr="00B450D4">
        <w:rPr>
          <w:rFonts w:ascii="Times New Roman" w:eastAsia="Calibri" w:hAnsi="Times New Roman" w:cs="Times New Roman"/>
          <w:sz w:val="28"/>
          <w:szCs w:val="28"/>
        </w:rPr>
        <w:t>управление, содержание и текущий ремонт общего имущества в многоквартирных домах. Все это приводит к снижению качества содержания жилищного фонда.</w:t>
      </w:r>
    </w:p>
    <w:p w:rsidR="00910EAB" w:rsidRPr="00B450D4" w:rsidRDefault="00910EAB" w:rsidP="00910EAB">
      <w:pPr>
        <w:spacing w:after="0" w:line="360" w:lineRule="auto"/>
        <w:ind w:firstLine="709"/>
        <w:jc w:val="both"/>
        <w:rPr>
          <w:rFonts w:ascii="Times New Roman" w:eastAsia="Calibri" w:hAnsi="Times New Roman" w:cs="Times New Roman"/>
          <w:sz w:val="28"/>
          <w:szCs w:val="28"/>
        </w:rPr>
      </w:pPr>
      <w:r w:rsidRPr="00B450D4">
        <w:rPr>
          <w:rFonts w:ascii="Times New Roman" w:eastAsia="Calibri" w:hAnsi="Times New Roman" w:cs="Times New Roman"/>
          <w:sz w:val="28"/>
          <w:szCs w:val="28"/>
        </w:rPr>
        <w:lastRenderedPageBreak/>
        <w:t xml:space="preserve">Законодательно </w:t>
      </w:r>
      <w:r>
        <w:rPr>
          <w:rFonts w:ascii="Times New Roman" w:eastAsia="Calibri" w:hAnsi="Times New Roman" w:cs="Times New Roman"/>
          <w:sz w:val="28"/>
          <w:szCs w:val="28"/>
        </w:rPr>
        <w:t>начиная с 2010 –</w:t>
      </w:r>
      <w:r w:rsidRPr="00B450D4">
        <w:rPr>
          <w:rFonts w:ascii="Times New Roman" w:eastAsia="Calibri" w:hAnsi="Times New Roman" w:cs="Times New Roman"/>
          <w:sz w:val="28"/>
          <w:szCs w:val="28"/>
        </w:rPr>
        <w:t xml:space="preserve"> 2011 гг. последовательно усиливается административное влияние на деятельность управляющих организаций, в том числе со стороны различных контрольно-надзорных органов.</w:t>
      </w:r>
      <w:r>
        <w:rPr>
          <w:rFonts w:ascii="Times New Roman" w:eastAsia="Calibri" w:hAnsi="Times New Roman" w:cs="Times New Roman"/>
          <w:sz w:val="28"/>
          <w:szCs w:val="28"/>
        </w:rPr>
        <w:t xml:space="preserve"> У</w:t>
      </w:r>
      <w:r w:rsidRPr="00B450D4">
        <w:rPr>
          <w:rFonts w:ascii="Times New Roman" w:eastAsia="Calibri" w:hAnsi="Times New Roman" w:cs="Times New Roman"/>
          <w:sz w:val="28"/>
          <w:szCs w:val="28"/>
        </w:rPr>
        <w:t>жесточены требовани</w:t>
      </w:r>
      <w:r>
        <w:rPr>
          <w:rFonts w:ascii="Times New Roman" w:eastAsia="Calibri" w:hAnsi="Times New Roman" w:cs="Times New Roman"/>
          <w:sz w:val="28"/>
          <w:szCs w:val="28"/>
        </w:rPr>
        <w:t>я</w:t>
      </w:r>
      <w:r w:rsidRPr="00B450D4">
        <w:rPr>
          <w:rFonts w:ascii="Times New Roman" w:eastAsia="Calibri" w:hAnsi="Times New Roman" w:cs="Times New Roman"/>
          <w:sz w:val="28"/>
          <w:szCs w:val="28"/>
        </w:rPr>
        <w:t xml:space="preserve"> к деятельности управляющих организаций, в том числе увеличен объем их обязанностей сверх договорных обязательств. В частности, независимо от того, какой перечень услуг и работ заказан управляющей организации собственниками, управляющая организация должна</w:t>
      </w:r>
      <w:r>
        <w:rPr>
          <w:rFonts w:ascii="Times New Roman" w:eastAsia="Calibri" w:hAnsi="Times New Roman" w:cs="Times New Roman"/>
          <w:sz w:val="28"/>
          <w:szCs w:val="28"/>
        </w:rPr>
        <w:t xml:space="preserve"> нести</w:t>
      </w:r>
      <w:r w:rsidRPr="008A631E">
        <w:rPr>
          <w:rFonts w:ascii="Times New Roman" w:eastAsia="Calibri" w:hAnsi="Times New Roman" w:cs="Times New Roman"/>
          <w:sz w:val="28"/>
          <w:szCs w:val="28"/>
        </w:rPr>
        <w:t xml:space="preserve"> ответственность за все услуги и работы, обеспечивающие надлежащее содержание общего имущества в данном доме. </w:t>
      </w:r>
      <w:r w:rsidRPr="00B450D4">
        <w:rPr>
          <w:rFonts w:ascii="Times New Roman" w:eastAsia="Calibri" w:hAnsi="Times New Roman" w:cs="Times New Roman"/>
          <w:sz w:val="28"/>
          <w:szCs w:val="28"/>
        </w:rPr>
        <w:t xml:space="preserve">Очередным шагом </w:t>
      </w:r>
      <w:r>
        <w:rPr>
          <w:rFonts w:ascii="Times New Roman" w:eastAsia="Calibri" w:hAnsi="Times New Roman" w:cs="Times New Roman"/>
          <w:sz w:val="28"/>
          <w:szCs w:val="28"/>
        </w:rPr>
        <w:t xml:space="preserve"> в направлении усиления</w:t>
      </w:r>
      <w:r w:rsidRPr="00B450D4">
        <w:rPr>
          <w:rFonts w:ascii="Times New Roman" w:eastAsia="Calibri" w:hAnsi="Times New Roman" w:cs="Times New Roman"/>
          <w:sz w:val="28"/>
          <w:szCs w:val="28"/>
        </w:rPr>
        <w:t xml:space="preserve"> давления на управляющие организации, предпринятым для «удаления с рынка недобросовестных управляющих компаний», стало введение лицензирования предпринимательской деятельности по управлению многоквартирными домами.</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Перечисленные выше проблемы </w:t>
      </w:r>
      <w:r w:rsidRPr="00FD18CF">
        <w:rPr>
          <w:rFonts w:ascii="Times New Roman" w:hAnsi="Times New Roman" w:cs="Times New Roman"/>
          <w:sz w:val="28"/>
          <w:szCs w:val="28"/>
        </w:rPr>
        <w:t>привел</w:t>
      </w:r>
      <w:r>
        <w:rPr>
          <w:rFonts w:ascii="Times New Roman" w:hAnsi="Times New Roman" w:cs="Times New Roman"/>
          <w:sz w:val="28"/>
          <w:szCs w:val="28"/>
        </w:rPr>
        <w:t>и</w:t>
      </w:r>
      <w:r w:rsidRPr="00FD18CF">
        <w:rPr>
          <w:rFonts w:ascii="Times New Roman" w:hAnsi="Times New Roman" w:cs="Times New Roman"/>
          <w:sz w:val="28"/>
          <w:szCs w:val="28"/>
        </w:rPr>
        <w:t xml:space="preserve"> к массовому отказу </w:t>
      </w:r>
      <w:r>
        <w:rPr>
          <w:rFonts w:ascii="Times New Roman" w:hAnsi="Times New Roman" w:cs="Times New Roman"/>
          <w:sz w:val="28"/>
          <w:szCs w:val="28"/>
        </w:rPr>
        <w:t xml:space="preserve">частных </w:t>
      </w:r>
      <w:r w:rsidRPr="00FD18CF">
        <w:rPr>
          <w:rFonts w:ascii="Times New Roman" w:hAnsi="Times New Roman" w:cs="Times New Roman"/>
          <w:sz w:val="28"/>
          <w:szCs w:val="28"/>
        </w:rPr>
        <w:t>управляющих орган</w:t>
      </w:r>
      <w:r>
        <w:rPr>
          <w:rFonts w:ascii="Times New Roman" w:hAnsi="Times New Roman" w:cs="Times New Roman"/>
          <w:sz w:val="28"/>
          <w:szCs w:val="28"/>
        </w:rPr>
        <w:t>изаций от деятельности на основании</w:t>
      </w:r>
      <w:r w:rsidRPr="00FD18CF">
        <w:rPr>
          <w:rFonts w:ascii="Times New Roman" w:hAnsi="Times New Roman" w:cs="Times New Roman"/>
          <w:sz w:val="28"/>
          <w:szCs w:val="28"/>
        </w:rPr>
        <w:t xml:space="preserve"> договоров управления многоквартирными домами, переходу к подрядным договорам оказания услуг и выполнения работ по содержанию и ремонту общего имущества в рамках способа непосредственного управления многоквартирными домами собственниками помещений.</w:t>
      </w:r>
      <w:r>
        <w:rPr>
          <w:rFonts w:ascii="Times New Roman" w:hAnsi="Times New Roman" w:cs="Times New Roman"/>
          <w:sz w:val="28"/>
          <w:szCs w:val="28"/>
        </w:rPr>
        <w:t xml:space="preserve"> </w:t>
      </w:r>
      <w:r w:rsidRPr="00FD18CF">
        <w:rPr>
          <w:rFonts w:ascii="Times New Roman" w:hAnsi="Times New Roman" w:cs="Times New Roman"/>
          <w:sz w:val="28"/>
          <w:szCs w:val="28"/>
        </w:rPr>
        <w:t>На этом фоне органы государственной власти субъектов Российской Федерации и органы местного самоуправления предпринимают шаги по возврату к государственным и муниципальным жилищным организациям.</w:t>
      </w:r>
    </w:p>
    <w:p w:rsidR="00910EAB" w:rsidRDefault="00910EAB" w:rsidP="00910EAB">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Отсутствие последовательной политики в сфере управления жилищным фондом приводит к ухудшению его состояния, снижению доверия населения и предпринимателей к реформам в этой сфере. </w:t>
      </w:r>
    </w:p>
    <w:p w:rsidR="00C535E3" w:rsidRDefault="00C535E3" w:rsidP="003F16EC">
      <w:pPr>
        <w:pStyle w:val="22"/>
        <w:sectPr w:rsidR="00C535E3" w:rsidSect="00A6179D">
          <w:pgSz w:w="11906" w:h="16838"/>
          <w:pgMar w:top="1134" w:right="851" w:bottom="1134" w:left="1701" w:header="709" w:footer="709" w:gutter="0"/>
          <w:cols w:space="708"/>
          <w:docGrid w:linePitch="360"/>
        </w:sectPr>
      </w:pPr>
      <w:bookmarkStart w:id="8" w:name="_Toc406399604"/>
      <w:bookmarkStart w:id="9" w:name="_Toc410988332"/>
    </w:p>
    <w:p w:rsidR="00D349DB" w:rsidRPr="00A850B8" w:rsidRDefault="00D349DB" w:rsidP="003F16EC">
      <w:pPr>
        <w:pStyle w:val="22"/>
      </w:pPr>
      <w:r>
        <w:lastRenderedPageBreak/>
        <w:t>4</w:t>
      </w:r>
      <w:r w:rsidR="00A6179D">
        <w:t xml:space="preserve"> </w:t>
      </w:r>
      <w:r w:rsidRPr="00A850B8">
        <w:t xml:space="preserve"> Новая жилищная стратегия</w:t>
      </w:r>
      <w:bookmarkEnd w:id="8"/>
      <w:bookmarkEnd w:id="9"/>
    </w:p>
    <w:p w:rsidR="00910EAB" w:rsidRPr="00125A44" w:rsidRDefault="00910EAB" w:rsidP="00910EAB">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Цель и основные приоритеты новой жилищной стратегии</w:t>
      </w:r>
    </w:p>
    <w:p w:rsidR="00910EAB" w:rsidRPr="00FB42CC" w:rsidRDefault="00910EAB" w:rsidP="00910EA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С учетом указанных выше основных вызовов и угроз в качестве основной цели новой жилищной стратегии предлагается установить – </w:t>
      </w:r>
      <w:r w:rsidRPr="00FB42CC">
        <w:rPr>
          <w:rFonts w:ascii="Times New Roman" w:hAnsi="Times New Roman" w:cs="Times New Roman"/>
          <w:i/>
          <w:sz w:val="28"/>
          <w:szCs w:val="28"/>
        </w:rPr>
        <w:t xml:space="preserve">повышение </w:t>
      </w:r>
      <w:r w:rsidRPr="00FB42CC">
        <w:rPr>
          <w:rFonts w:ascii="Times New Roman" w:hAnsi="Times New Roman" w:cs="Times New Roman"/>
          <w:i/>
          <w:sz w:val="28"/>
          <w:szCs w:val="28"/>
          <w:u w:val="single"/>
        </w:rPr>
        <w:t>качества</w:t>
      </w:r>
      <w:r w:rsidRPr="00FB42CC">
        <w:rPr>
          <w:rFonts w:ascii="Times New Roman" w:hAnsi="Times New Roman" w:cs="Times New Roman"/>
          <w:i/>
          <w:sz w:val="28"/>
          <w:szCs w:val="28"/>
        </w:rPr>
        <w:t xml:space="preserve"> жилищного обеспечения граждан с различными уровнем доходов и потребностями.</w:t>
      </w:r>
    </w:p>
    <w:p w:rsidR="00910EAB" w:rsidRPr="00E82364" w:rsidRDefault="00910EAB" w:rsidP="00910EAB">
      <w:pPr>
        <w:spacing w:after="0" w:line="360" w:lineRule="auto"/>
        <w:ind w:firstLine="708"/>
        <w:jc w:val="both"/>
        <w:rPr>
          <w:rFonts w:ascii="Times New Roman" w:hAnsi="Times New Roman" w:cs="Times New Roman"/>
          <w:sz w:val="28"/>
          <w:szCs w:val="28"/>
        </w:rPr>
      </w:pPr>
      <w:r w:rsidRPr="00043094">
        <w:rPr>
          <w:rFonts w:ascii="Times New Roman" w:hAnsi="Times New Roman" w:cs="Times New Roman"/>
          <w:sz w:val="28"/>
          <w:szCs w:val="28"/>
        </w:rPr>
        <w:t xml:space="preserve">Для достижения такой </w:t>
      </w:r>
      <w:r>
        <w:rPr>
          <w:rFonts w:ascii="Times New Roman" w:hAnsi="Times New Roman" w:cs="Times New Roman"/>
          <w:sz w:val="28"/>
          <w:szCs w:val="28"/>
        </w:rPr>
        <w:t>общей стратегической цели</w:t>
      </w:r>
      <w:r w:rsidRPr="00043094">
        <w:rPr>
          <w:rFonts w:ascii="Times New Roman" w:hAnsi="Times New Roman" w:cs="Times New Roman"/>
          <w:sz w:val="28"/>
          <w:szCs w:val="28"/>
        </w:rPr>
        <w:t xml:space="preserve"> </w:t>
      </w:r>
      <w:r>
        <w:rPr>
          <w:rFonts w:ascii="Times New Roman" w:hAnsi="Times New Roman" w:cs="Times New Roman"/>
          <w:sz w:val="28"/>
          <w:szCs w:val="28"/>
        </w:rPr>
        <w:t xml:space="preserve">предлагается определить </w:t>
      </w:r>
      <w:r w:rsidRPr="00E82364">
        <w:rPr>
          <w:rFonts w:ascii="Times New Roman" w:hAnsi="Times New Roman" w:cs="Times New Roman"/>
          <w:sz w:val="28"/>
          <w:szCs w:val="28"/>
        </w:rPr>
        <w:t xml:space="preserve">следующие </w:t>
      </w:r>
      <w:r>
        <w:rPr>
          <w:rFonts w:ascii="Times New Roman" w:hAnsi="Times New Roman" w:cs="Times New Roman"/>
          <w:sz w:val="28"/>
          <w:szCs w:val="28"/>
        </w:rPr>
        <w:t>основные</w:t>
      </w:r>
      <w:r w:rsidRPr="00E82364">
        <w:rPr>
          <w:rFonts w:ascii="Times New Roman" w:hAnsi="Times New Roman" w:cs="Times New Roman"/>
          <w:sz w:val="28"/>
          <w:szCs w:val="28"/>
        </w:rPr>
        <w:t xml:space="preserve"> </w:t>
      </w:r>
      <w:r>
        <w:rPr>
          <w:rFonts w:ascii="Times New Roman" w:hAnsi="Times New Roman" w:cs="Times New Roman"/>
          <w:sz w:val="28"/>
          <w:szCs w:val="28"/>
        </w:rPr>
        <w:t>стратегические приоритеты:</w:t>
      </w:r>
    </w:p>
    <w:p w:rsidR="00910EAB" w:rsidRDefault="00910EAB" w:rsidP="007D3194">
      <w:pPr>
        <w:pStyle w:val="aff7"/>
        <w:numPr>
          <w:ilvl w:val="0"/>
          <w:numId w:val="21"/>
        </w:numPr>
        <w:spacing w:line="360" w:lineRule="auto"/>
        <w:ind w:left="709"/>
        <w:jc w:val="both"/>
      </w:pPr>
      <w:r w:rsidRPr="00FB42CC">
        <w:rPr>
          <w:i/>
        </w:rPr>
        <w:t>создание социальных перспектив улучшения жилищных условий для различных групп населения</w:t>
      </w:r>
      <w:r w:rsidRPr="00FB42CC">
        <w:t>,</w:t>
      </w:r>
      <w:r w:rsidRPr="005E40A9">
        <w:t xml:space="preserve"> расширение и дифференциация мер по развитию разных форм удовлетворения жилищных потребностей граждан в зависимости от доходов, стадии жизненного цикла и места проживания семей, в том числе стимулирование развития секторов жилья эконом-класса, наемного жилья, включая коммерческий, некоммерческий и социальный наем жилья, жил</w:t>
      </w:r>
      <w:r>
        <w:t>ищной кооперации и других форм</w:t>
      </w:r>
      <w:r w:rsidRPr="005E40A9">
        <w:t xml:space="preserve"> </w:t>
      </w:r>
      <w:r>
        <w:t>(</w:t>
      </w:r>
      <w:r w:rsidRPr="005E40A9">
        <w:t xml:space="preserve">вместо приоритета лишь одной формы улучшения жилищных условий граждан </w:t>
      </w:r>
      <w:r>
        <w:t>–</w:t>
      </w:r>
      <w:r w:rsidRPr="005E40A9">
        <w:t xml:space="preserve"> приобретения жилья в собственность</w:t>
      </w:r>
      <w:r>
        <w:t>)</w:t>
      </w:r>
      <w:r w:rsidRPr="005E40A9">
        <w:t xml:space="preserve">; </w:t>
      </w:r>
    </w:p>
    <w:p w:rsidR="00910EAB" w:rsidRDefault="00910EAB" w:rsidP="007D3194">
      <w:pPr>
        <w:pStyle w:val="aff7"/>
        <w:numPr>
          <w:ilvl w:val="0"/>
          <w:numId w:val="21"/>
        </w:numPr>
        <w:spacing w:line="360" w:lineRule="auto"/>
        <w:ind w:left="709"/>
        <w:jc w:val="both"/>
      </w:pPr>
      <w:r w:rsidRPr="00A3439D">
        <w:rPr>
          <w:i/>
        </w:rPr>
        <w:t>повышение качества городской среды</w:t>
      </w:r>
      <w:r w:rsidRPr="005E40A9">
        <w:t xml:space="preserve"> </w:t>
      </w:r>
      <w:r>
        <w:t xml:space="preserve">для </w:t>
      </w:r>
      <w:r w:rsidRPr="005E40A9">
        <w:t>обеспечения комфортной среды жизнедеятельности человека, которая позволяет удовлетворять как жилищные потребности, так и повышать качество жизни в целом, в первую очередь путем реконструкции, модернизации и повышения благоустройства  ветхой и морально устаревшей жилой застройки, капитального ремонта многоквартирных домов, организации эффективного жилищно-коммунального хозяйства</w:t>
      </w:r>
      <w:r>
        <w:t xml:space="preserve"> и управления жилищным фондом (вместо приоритетов</w:t>
      </w:r>
      <w:r w:rsidRPr="005E40A9">
        <w:t xml:space="preserve"> увеличения об</w:t>
      </w:r>
      <w:r>
        <w:t>ъемов жилищного строительства –</w:t>
      </w:r>
      <w:r w:rsidRPr="005E40A9">
        <w:t xml:space="preserve"> в первую очередь только в рамках комплек</w:t>
      </w:r>
      <w:r>
        <w:t>сного освоения новых территорий –</w:t>
      </w:r>
      <w:r w:rsidRPr="005E40A9">
        <w:t xml:space="preserve"> и повышения обеспеченности населения общей площадью жилья</w:t>
      </w:r>
      <w:r>
        <w:t>)</w:t>
      </w:r>
      <w:r w:rsidRPr="005E40A9">
        <w:t>.</w:t>
      </w:r>
    </w:p>
    <w:p w:rsidR="00910EAB" w:rsidRPr="005E40A9" w:rsidRDefault="00910EAB" w:rsidP="00910EAB">
      <w:pPr>
        <w:pStyle w:val="aff7"/>
        <w:spacing w:line="360" w:lineRule="auto"/>
        <w:ind w:left="709"/>
        <w:jc w:val="both"/>
      </w:pPr>
    </w:p>
    <w:p w:rsidR="00910EAB" w:rsidRPr="00125A44" w:rsidRDefault="00910EAB" w:rsidP="00910EAB">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lastRenderedPageBreak/>
        <w:t>Предложения по реализации новой жилищной стратегии</w:t>
      </w:r>
    </w:p>
    <w:p w:rsidR="00910EAB" w:rsidRPr="00C214D4" w:rsidRDefault="00910EAB" w:rsidP="007D3194">
      <w:pPr>
        <w:pStyle w:val="aff7"/>
        <w:numPr>
          <w:ilvl w:val="0"/>
          <w:numId w:val="10"/>
        </w:numPr>
        <w:spacing w:line="360" w:lineRule="auto"/>
        <w:ind w:right="-6"/>
        <w:jc w:val="both"/>
        <w:rPr>
          <w:i/>
        </w:rPr>
      </w:pPr>
      <w:r w:rsidRPr="00C214D4">
        <w:rPr>
          <w:i/>
        </w:rPr>
        <w:t>Территориальная дифференциация и децентрализация жилищной политики</w:t>
      </w:r>
    </w:p>
    <w:p w:rsidR="00910EAB" w:rsidRPr="002F2636" w:rsidRDefault="00910EAB" w:rsidP="00910EAB">
      <w:pPr>
        <w:spacing w:after="0" w:line="360" w:lineRule="auto"/>
        <w:ind w:firstLine="708"/>
        <w:jc w:val="both"/>
        <w:rPr>
          <w:rFonts w:ascii="Times New Roman" w:hAnsi="Times New Roman" w:cs="Times New Roman"/>
          <w:sz w:val="28"/>
          <w:szCs w:val="28"/>
        </w:rPr>
      </w:pPr>
      <w:r w:rsidRPr="00C214D4">
        <w:rPr>
          <w:rFonts w:ascii="Times New Roman" w:hAnsi="Times New Roman" w:cs="Times New Roman"/>
          <w:sz w:val="28"/>
          <w:szCs w:val="28"/>
        </w:rPr>
        <w:t>Д</w:t>
      </w:r>
      <w:r>
        <w:rPr>
          <w:rFonts w:ascii="Times New Roman" w:hAnsi="Times New Roman" w:cs="Times New Roman"/>
          <w:sz w:val="28"/>
          <w:szCs w:val="28"/>
        </w:rPr>
        <w:t>ля достижения</w:t>
      </w:r>
      <w:r w:rsidRPr="00C214D4">
        <w:rPr>
          <w:rFonts w:ascii="Times New Roman" w:hAnsi="Times New Roman" w:cs="Times New Roman"/>
          <w:sz w:val="28"/>
          <w:szCs w:val="28"/>
        </w:rPr>
        <w:t xml:space="preserve"> общей для</w:t>
      </w:r>
      <w:r>
        <w:rPr>
          <w:rFonts w:ascii="Times New Roman" w:hAnsi="Times New Roman" w:cs="Times New Roman"/>
          <w:sz w:val="28"/>
          <w:szCs w:val="28"/>
        </w:rPr>
        <w:t xml:space="preserve"> страны стратегической цели с учетом предлагаемых стратегических приоритетов необходимо изменить принципы реализации жилищной политики. В основу жилищной политики долж</w:t>
      </w:r>
      <w:r w:rsidR="00D42A99">
        <w:rPr>
          <w:rFonts w:ascii="Times New Roman" w:hAnsi="Times New Roman" w:cs="Times New Roman"/>
          <w:sz w:val="28"/>
          <w:szCs w:val="28"/>
        </w:rPr>
        <w:t>ны</w:t>
      </w:r>
      <w:r>
        <w:rPr>
          <w:rFonts w:ascii="Times New Roman" w:hAnsi="Times New Roman" w:cs="Times New Roman"/>
          <w:sz w:val="28"/>
          <w:szCs w:val="28"/>
        </w:rPr>
        <w:t xml:space="preserve"> быть положен</w:t>
      </w:r>
      <w:r w:rsidR="00D42A99">
        <w:rPr>
          <w:rFonts w:ascii="Times New Roman" w:hAnsi="Times New Roman" w:cs="Times New Roman"/>
          <w:sz w:val="28"/>
          <w:szCs w:val="28"/>
        </w:rPr>
        <w:t>ы</w:t>
      </w:r>
      <w:r>
        <w:rPr>
          <w:rFonts w:ascii="Times New Roman" w:hAnsi="Times New Roman" w:cs="Times New Roman"/>
          <w:sz w:val="28"/>
          <w:szCs w:val="28"/>
        </w:rPr>
        <w:t xml:space="preserve"> принцип</w:t>
      </w:r>
      <w:r w:rsidR="00D42A99">
        <w:rPr>
          <w:rFonts w:ascii="Times New Roman" w:hAnsi="Times New Roman" w:cs="Times New Roman"/>
          <w:sz w:val="28"/>
          <w:szCs w:val="28"/>
        </w:rPr>
        <w:t>ы</w:t>
      </w:r>
      <w:r>
        <w:rPr>
          <w:rFonts w:ascii="Times New Roman" w:hAnsi="Times New Roman" w:cs="Times New Roman"/>
          <w:sz w:val="28"/>
          <w:szCs w:val="28"/>
        </w:rPr>
        <w:t xml:space="preserve"> ее </w:t>
      </w:r>
      <w:r w:rsidRPr="002F2636">
        <w:rPr>
          <w:rFonts w:ascii="Times New Roman" w:hAnsi="Times New Roman" w:cs="Times New Roman"/>
          <w:sz w:val="28"/>
          <w:szCs w:val="28"/>
        </w:rPr>
        <w:t>территориальн</w:t>
      </w:r>
      <w:r>
        <w:rPr>
          <w:rFonts w:ascii="Times New Roman" w:hAnsi="Times New Roman" w:cs="Times New Roman"/>
          <w:sz w:val="28"/>
          <w:szCs w:val="28"/>
        </w:rPr>
        <w:t>ой</w:t>
      </w:r>
      <w:r w:rsidRPr="002F2636">
        <w:rPr>
          <w:rFonts w:ascii="Times New Roman" w:hAnsi="Times New Roman" w:cs="Times New Roman"/>
          <w:sz w:val="28"/>
          <w:szCs w:val="28"/>
        </w:rPr>
        <w:t xml:space="preserve"> дифференциаци</w:t>
      </w:r>
      <w:r>
        <w:rPr>
          <w:rFonts w:ascii="Times New Roman" w:hAnsi="Times New Roman" w:cs="Times New Roman"/>
          <w:sz w:val="28"/>
          <w:szCs w:val="28"/>
        </w:rPr>
        <w:t>и, основанной на</w:t>
      </w:r>
      <w:r w:rsidRPr="002F2636">
        <w:rPr>
          <w:rFonts w:ascii="Times New Roman" w:hAnsi="Times New Roman" w:cs="Times New Roman"/>
          <w:sz w:val="28"/>
          <w:szCs w:val="28"/>
        </w:rPr>
        <w:t xml:space="preserve"> учет</w:t>
      </w:r>
      <w:r>
        <w:rPr>
          <w:rFonts w:ascii="Times New Roman" w:hAnsi="Times New Roman" w:cs="Times New Roman"/>
          <w:sz w:val="28"/>
          <w:szCs w:val="28"/>
        </w:rPr>
        <w:t>е</w:t>
      </w:r>
      <w:r w:rsidRPr="002F2636">
        <w:rPr>
          <w:rFonts w:ascii="Times New Roman" w:hAnsi="Times New Roman" w:cs="Times New Roman"/>
          <w:sz w:val="28"/>
          <w:szCs w:val="28"/>
        </w:rPr>
        <w:t xml:space="preserve"> перспектив социально-экономического </w:t>
      </w:r>
      <w:r>
        <w:rPr>
          <w:rFonts w:ascii="Times New Roman" w:hAnsi="Times New Roman" w:cs="Times New Roman"/>
          <w:sz w:val="28"/>
          <w:szCs w:val="28"/>
        </w:rPr>
        <w:t xml:space="preserve">и демографического </w:t>
      </w:r>
      <w:r w:rsidRPr="002F2636">
        <w:rPr>
          <w:rFonts w:ascii="Times New Roman" w:hAnsi="Times New Roman" w:cs="Times New Roman"/>
          <w:sz w:val="28"/>
          <w:szCs w:val="28"/>
        </w:rPr>
        <w:t>развития регионов, городов и иных поселений</w:t>
      </w:r>
      <w:r>
        <w:rPr>
          <w:rFonts w:ascii="Times New Roman" w:hAnsi="Times New Roman" w:cs="Times New Roman"/>
          <w:sz w:val="28"/>
          <w:szCs w:val="28"/>
        </w:rPr>
        <w:t xml:space="preserve"> </w:t>
      </w:r>
      <w:r w:rsidR="00D42A99">
        <w:rPr>
          <w:rFonts w:ascii="Times New Roman" w:hAnsi="Times New Roman" w:cs="Times New Roman"/>
          <w:sz w:val="28"/>
          <w:szCs w:val="28"/>
        </w:rPr>
        <w:t>(</w:t>
      </w:r>
      <w:r>
        <w:rPr>
          <w:rFonts w:ascii="Times New Roman" w:hAnsi="Times New Roman" w:cs="Times New Roman"/>
          <w:sz w:val="28"/>
          <w:szCs w:val="28"/>
        </w:rPr>
        <w:t>вместо единых унифицированных для всей страны подходов к ее реализации</w:t>
      </w:r>
      <w:r w:rsidR="00D42A99">
        <w:rPr>
          <w:rFonts w:ascii="Times New Roman" w:hAnsi="Times New Roman" w:cs="Times New Roman"/>
          <w:sz w:val="28"/>
          <w:szCs w:val="28"/>
        </w:rPr>
        <w:t>)</w:t>
      </w:r>
      <w:r w:rsidR="00A54657">
        <w:rPr>
          <w:rFonts w:ascii="Times New Roman" w:hAnsi="Times New Roman" w:cs="Times New Roman"/>
          <w:sz w:val="28"/>
          <w:szCs w:val="28"/>
        </w:rPr>
        <w:t>,</w:t>
      </w:r>
      <w:r w:rsidR="00D42A99">
        <w:rPr>
          <w:rFonts w:ascii="Times New Roman" w:hAnsi="Times New Roman" w:cs="Times New Roman"/>
          <w:sz w:val="28"/>
          <w:szCs w:val="28"/>
        </w:rPr>
        <w:t xml:space="preserve"> и </w:t>
      </w:r>
      <w:r w:rsidR="00A54657">
        <w:rPr>
          <w:rFonts w:ascii="Times New Roman" w:hAnsi="Times New Roman" w:cs="Times New Roman"/>
          <w:sz w:val="28"/>
          <w:szCs w:val="28"/>
        </w:rPr>
        <w:t xml:space="preserve">децентрализации, основанной на </w:t>
      </w:r>
      <w:r w:rsidR="00D42A99">
        <w:rPr>
          <w:rFonts w:ascii="Times New Roman" w:hAnsi="Times New Roman" w:cs="Times New Roman"/>
          <w:sz w:val="28"/>
          <w:szCs w:val="28"/>
        </w:rPr>
        <w:t>усилени</w:t>
      </w:r>
      <w:r w:rsidR="00A54657">
        <w:rPr>
          <w:rFonts w:ascii="Times New Roman" w:hAnsi="Times New Roman" w:cs="Times New Roman"/>
          <w:sz w:val="28"/>
          <w:szCs w:val="28"/>
        </w:rPr>
        <w:t>и</w:t>
      </w:r>
      <w:r w:rsidR="00D42A99">
        <w:rPr>
          <w:rFonts w:ascii="Times New Roman" w:hAnsi="Times New Roman" w:cs="Times New Roman"/>
          <w:sz w:val="28"/>
          <w:szCs w:val="28"/>
        </w:rPr>
        <w:t xml:space="preserve"> роли местного самоуправления в принятии и реализации </w:t>
      </w:r>
      <w:r w:rsidR="00A54657">
        <w:rPr>
          <w:rFonts w:ascii="Times New Roman" w:hAnsi="Times New Roman" w:cs="Times New Roman"/>
          <w:sz w:val="28"/>
          <w:szCs w:val="28"/>
        </w:rPr>
        <w:t xml:space="preserve">градостроительных и иных решений, направленных на </w:t>
      </w:r>
      <w:r w:rsidR="00D42A99">
        <w:rPr>
          <w:rFonts w:ascii="Times New Roman" w:hAnsi="Times New Roman" w:cs="Times New Roman"/>
          <w:sz w:val="28"/>
          <w:szCs w:val="28"/>
        </w:rPr>
        <w:t>создани</w:t>
      </w:r>
      <w:r w:rsidR="00A54657">
        <w:rPr>
          <w:rFonts w:ascii="Times New Roman" w:hAnsi="Times New Roman" w:cs="Times New Roman"/>
          <w:sz w:val="28"/>
          <w:szCs w:val="28"/>
        </w:rPr>
        <w:t>е</w:t>
      </w:r>
      <w:r w:rsidR="00D42A99">
        <w:rPr>
          <w:rFonts w:ascii="Times New Roman" w:hAnsi="Times New Roman" w:cs="Times New Roman"/>
          <w:sz w:val="28"/>
          <w:szCs w:val="28"/>
        </w:rPr>
        <w:t xml:space="preserve"> </w:t>
      </w:r>
      <w:r w:rsidR="00A54657">
        <w:rPr>
          <w:rFonts w:ascii="Times New Roman" w:hAnsi="Times New Roman" w:cs="Times New Roman"/>
          <w:sz w:val="28"/>
          <w:szCs w:val="28"/>
        </w:rPr>
        <w:t xml:space="preserve">благоприятной среды жизнедеятельности на территории города, иного поселения и </w:t>
      </w:r>
      <w:r w:rsidR="00D42A99">
        <w:rPr>
          <w:rFonts w:ascii="Times New Roman" w:hAnsi="Times New Roman" w:cs="Times New Roman"/>
          <w:sz w:val="28"/>
          <w:szCs w:val="28"/>
        </w:rPr>
        <w:t>возможностей для улучшения жилищных условий различными группа</w:t>
      </w:r>
      <w:r w:rsidR="00A54657">
        <w:rPr>
          <w:rFonts w:ascii="Times New Roman" w:hAnsi="Times New Roman" w:cs="Times New Roman"/>
          <w:sz w:val="28"/>
          <w:szCs w:val="28"/>
        </w:rPr>
        <w:t>ми</w:t>
      </w:r>
      <w:r w:rsidR="00D42A99">
        <w:rPr>
          <w:rFonts w:ascii="Times New Roman" w:hAnsi="Times New Roman" w:cs="Times New Roman"/>
          <w:sz w:val="28"/>
          <w:szCs w:val="28"/>
        </w:rPr>
        <w:t xml:space="preserve"> населения</w:t>
      </w:r>
      <w:r>
        <w:rPr>
          <w:rFonts w:ascii="Times New Roman" w:hAnsi="Times New Roman" w:cs="Times New Roman"/>
          <w:sz w:val="28"/>
          <w:szCs w:val="28"/>
        </w:rPr>
        <w:t>.</w:t>
      </w:r>
      <w:r w:rsidRPr="002F2636">
        <w:rPr>
          <w:rFonts w:ascii="Times New Roman" w:hAnsi="Times New Roman" w:cs="Times New Roman"/>
          <w:sz w:val="28"/>
          <w:szCs w:val="28"/>
        </w:rPr>
        <w:t xml:space="preserve"> </w:t>
      </w:r>
    </w:p>
    <w:p w:rsidR="00910EAB" w:rsidRPr="002F2636" w:rsidRDefault="00A54657"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910EAB">
        <w:rPr>
          <w:rFonts w:ascii="Times New Roman" w:hAnsi="Times New Roman" w:cs="Times New Roman"/>
          <w:sz w:val="28"/>
          <w:szCs w:val="28"/>
        </w:rPr>
        <w:t>радостроительное проектирование</w:t>
      </w:r>
      <w:r w:rsidR="00910EAB" w:rsidRPr="002F2636">
        <w:rPr>
          <w:rFonts w:ascii="Times New Roman" w:hAnsi="Times New Roman" w:cs="Times New Roman"/>
          <w:sz w:val="28"/>
          <w:szCs w:val="28"/>
        </w:rPr>
        <w:t xml:space="preserve"> </w:t>
      </w:r>
      <w:r w:rsidR="00910EAB">
        <w:rPr>
          <w:rFonts w:ascii="Times New Roman" w:hAnsi="Times New Roman" w:cs="Times New Roman"/>
          <w:sz w:val="28"/>
          <w:szCs w:val="28"/>
        </w:rPr>
        <w:t>на уровне города или иного поселения должно предусматривать повышение</w:t>
      </w:r>
      <w:r w:rsidR="00910EAB" w:rsidRPr="002F2636">
        <w:rPr>
          <w:rFonts w:ascii="Times New Roman" w:hAnsi="Times New Roman" w:cs="Times New Roman"/>
          <w:sz w:val="28"/>
          <w:szCs w:val="28"/>
        </w:rPr>
        <w:t xml:space="preserve"> качества </w:t>
      </w:r>
      <w:r w:rsidR="00910EAB">
        <w:rPr>
          <w:rFonts w:ascii="Times New Roman" w:hAnsi="Times New Roman" w:cs="Times New Roman"/>
          <w:sz w:val="28"/>
          <w:szCs w:val="28"/>
        </w:rPr>
        <w:t xml:space="preserve">жилищного обеспечения граждан и </w:t>
      </w:r>
      <w:r w:rsidR="00910EAB" w:rsidRPr="002F2636">
        <w:rPr>
          <w:rFonts w:ascii="Times New Roman" w:hAnsi="Times New Roman" w:cs="Times New Roman"/>
          <w:sz w:val="28"/>
          <w:szCs w:val="28"/>
        </w:rPr>
        <w:t xml:space="preserve">городской среды на основе </w:t>
      </w:r>
      <w:r w:rsidR="00910EAB">
        <w:rPr>
          <w:rFonts w:ascii="Times New Roman" w:hAnsi="Times New Roman" w:cs="Times New Roman"/>
          <w:sz w:val="28"/>
          <w:szCs w:val="28"/>
        </w:rPr>
        <w:t xml:space="preserve">исправления </w:t>
      </w:r>
      <w:r w:rsidR="00910EAB" w:rsidRPr="00A75FA5">
        <w:rPr>
          <w:rFonts w:ascii="Times New Roman" w:hAnsi="Times New Roman" w:cs="Times New Roman"/>
          <w:sz w:val="28"/>
          <w:szCs w:val="28"/>
        </w:rPr>
        <w:t>сложившегося дисбаланса между объемами новой застройки и реконструкции застроенных территорий, в том числе капитального ремонта и модернизации существующего жилищного фонда и инфраструктуры, и обеспечение рациональной структуры повышения качества существующей застройки, развити</w:t>
      </w:r>
      <w:r w:rsidR="004F5988" w:rsidRPr="00A75FA5">
        <w:rPr>
          <w:rFonts w:ascii="Times New Roman" w:hAnsi="Times New Roman" w:cs="Times New Roman"/>
          <w:sz w:val="28"/>
          <w:szCs w:val="28"/>
        </w:rPr>
        <w:t>я</w:t>
      </w:r>
      <w:r w:rsidR="00910EAB" w:rsidRPr="00A75FA5">
        <w:rPr>
          <w:rFonts w:ascii="Times New Roman" w:hAnsi="Times New Roman" w:cs="Times New Roman"/>
          <w:sz w:val="28"/>
          <w:szCs w:val="28"/>
        </w:rPr>
        <w:t xml:space="preserve"> застроенных территорий и освоения новых с учетом потребностей в модернизации и развитии инженерно-технической и социальной инфраструктуры</w:t>
      </w:r>
      <w:r w:rsidR="00910EAB">
        <w:rPr>
          <w:rFonts w:ascii="Times New Roman" w:hAnsi="Times New Roman" w:cs="Times New Roman"/>
          <w:sz w:val="28"/>
          <w:szCs w:val="28"/>
        </w:rPr>
        <w:t>. При р</w:t>
      </w:r>
      <w:r w:rsidR="00910EAB" w:rsidRPr="002F2636">
        <w:rPr>
          <w:rFonts w:ascii="Times New Roman" w:hAnsi="Times New Roman" w:cs="Times New Roman"/>
          <w:sz w:val="28"/>
          <w:szCs w:val="28"/>
        </w:rPr>
        <w:t>ационально</w:t>
      </w:r>
      <w:r w:rsidR="00910EAB">
        <w:rPr>
          <w:rFonts w:ascii="Times New Roman" w:hAnsi="Times New Roman" w:cs="Times New Roman"/>
          <w:sz w:val="28"/>
          <w:szCs w:val="28"/>
        </w:rPr>
        <w:t>м</w:t>
      </w:r>
      <w:r w:rsidR="00910EAB" w:rsidRPr="002F2636">
        <w:rPr>
          <w:rFonts w:ascii="Times New Roman" w:hAnsi="Times New Roman" w:cs="Times New Roman"/>
          <w:sz w:val="28"/>
          <w:szCs w:val="28"/>
        </w:rPr>
        <w:t xml:space="preserve"> распределении ресурсов по территории городов</w:t>
      </w:r>
      <w:r w:rsidR="00910EAB">
        <w:rPr>
          <w:rFonts w:ascii="Times New Roman" w:hAnsi="Times New Roman" w:cs="Times New Roman"/>
          <w:sz w:val="28"/>
          <w:szCs w:val="28"/>
        </w:rPr>
        <w:t xml:space="preserve"> основные </w:t>
      </w:r>
      <w:r w:rsidR="00910EAB" w:rsidRPr="002F2636">
        <w:rPr>
          <w:rFonts w:ascii="Times New Roman" w:hAnsi="Times New Roman" w:cs="Times New Roman"/>
          <w:sz w:val="28"/>
          <w:szCs w:val="28"/>
        </w:rPr>
        <w:t>усили</w:t>
      </w:r>
      <w:r w:rsidR="00910EAB">
        <w:rPr>
          <w:rFonts w:ascii="Times New Roman" w:hAnsi="Times New Roman" w:cs="Times New Roman"/>
          <w:sz w:val="28"/>
          <w:szCs w:val="28"/>
        </w:rPr>
        <w:t>я должны быть направлены</w:t>
      </w:r>
      <w:r w:rsidR="00910EAB" w:rsidRPr="002F2636">
        <w:rPr>
          <w:rFonts w:ascii="Times New Roman" w:hAnsi="Times New Roman" w:cs="Times New Roman"/>
          <w:sz w:val="28"/>
          <w:szCs w:val="28"/>
        </w:rPr>
        <w:t xml:space="preserve"> на упорядочение</w:t>
      </w:r>
      <w:r w:rsidR="00910EAB">
        <w:rPr>
          <w:rFonts w:ascii="Times New Roman" w:hAnsi="Times New Roman" w:cs="Times New Roman"/>
          <w:sz w:val="28"/>
          <w:szCs w:val="28"/>
        </w:rPr>
        <w:t xml:space="preserve"> и модернизацию</w:t>
      </w:r>
      <w:r w:rsidR="00910EAB" w:rsidRPr="002F2636">
        <w:rPr>
          <w:rFonts w:ascii="Times New Roman" w:hAnsi="Times New Roman" w:cs="Times New Roman"/>
          <w:sz w:val="28"/>
          <w:szCs w:val="28"/>
        </w:rPr>
        <w:t xml:space="preserve"> застройки в центральных зонах городов в сочетании </w:t>
      </w:r>
      <w:r w:rsidR="00910EAB">
        <w:rPr>
          <w:rFonts w:ascii="Times New Roman" w:hAnsi="Times New Roman" w:cs="Times New Roman"/>
          <w:sz w:val="28"/>
          <w:szCs w:val="28"/>
        </w:rPr>
        <w:t xml:space="preserve">– при необходимости – </w:t>
      </w:r>
      <w:r w:rsidR="00910EAB" w:rsidRPr="002F2636">
        <w:rPr>
          <w:rFonts w:ascii="Times New Roman" w:hAnsi="Times New Roman" w:cs="Times New Roman"/>
          <w:sz w:val="28"/>
          <w:szCs w:val="28"/>
        </w:rPr>
        <w:t xml:space="preserve">с развитием периферийных зон, но без чрезмерного расширения границ уже застроенных территорий, на поддержание </w:t>
      </w:r>
      <w:r w:rsidR="00910EAB">
        <w:rPr>
          <w:rFonts w:ascii="Times New Roman" w:hAnsi="Times New Roman" w:cs="Times New Roman"/>
          <w:sz w:val="28"/>
          <w:szCs w:val="28"/>
        </w:rPr>
        <w:t xml:space="preserve">которых в приемлемом состоянии у городов </w:t>
      </w:r>
      <w:r w:rsidR="00910EAB" w:rsidRPr="002F2636">
        <w:rPr>
          <w:rFonts w:ascii="Times New Roman" w:hAnsi="Times New Roman" w:cs="Times New Roman"/>
          <w:sz w:val="28"/>
          <w:szCs w:val="28"/>
        </w:rPr>
        <w:t>не хватает средств</w:t>
      </w:r>
      <w:r w:rsidR="00910EAB">
        <w:rPr>
          <w:rFonts w:ascii="Times New Roman" w:hAnsi="Times New Roman" w:cs="Times New Roman"/>
          <w:sz w:val="28"/>
          <w:szCs w:val="28"/>
        </w:rPr>
        <w:t>.</w:t>
      </w:r>
      <w:r w:rsidR="00910EAB" w:rsidRPr="002F2636">
        <w:rPr>
          <w:rFonts w:ascii="Times New Roman" w:hAnsi="Times New Roman" w:cs="Times New Roman"/>
          <w:sz w:val="28"/>
          <w:szCs w:val="28"/>
        </w:rPr>
        <w:t xml:space="preserve"> </w:t>
      </w:r>
    </w:p>
    <w:p w:rsidR="00A54657" w:rsidRPr="002F2636" w:rsidRDefault="00A54657" w:rsidP="00A546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Децентрализация – до уровня каждого конкретного города или иного поселения – при определении приоритетных направлений и реализации жилищной политики должна быть основана на подчинении</w:t>
      </w:r>
      <w:r w:rsidRPr="002F2636">
        <w:rPr>
          <w:rFonts w:ascii="Times New Roman" w:hAnsi="Times New Roman" w:cs="Times New Roman"/>
          <w:sz w:val="28"/>
          <w:szCs w:val="28"/>
        </w:rPr>
        <w:t xml:space="preserve"> жилищно</w:t>
      </w:r>
      <w:r>
        <w:rPr>
          <w:rFonts w:ascii="Times New Roman" w:hAnsi="Times New Roman" w:cs="Times New Roman"/>
          <w:sz w:val="28"/>
          <w:szCs w:val="28"/>
        </w:rPr>
        <w:t>го</w:t>
      </w:r>
      <w:r w:rsidRPr="002F2636">
        <w:rPr>
          <w:rFonts w:ascii="Times New Roman" w:hAnsi="Times New Roman" w:cs="Times New Roman"/>
          <w:sz w:val="28"/>
          <w:szCs w:val="28"/>
        </w:rPr>
        <w:t xml:space="preserve"> строительств</w:t>
      </w:r>
      <w:r>
        <w:rPr>
          <w:rFonts w:ascii="Times New Roman" w:hAnsi="Times New Roman" w:cs="Times New Roman"/>
          <w:sz w:val="28"/>
          <w:szCs w:val="28"/>
        </w:rPr>
        <w:t>а и модернизации жилищного фонда</w:t>
      </w:r>
      <w:r w:rsidRPr="002F2636">
        <w:rPr>
          <w:rFonts w:ascii="Times New Roman" w:hAnsi="Times New Roman" w:cs="Times New Roman"/>
          <w:sz w:val="28"/>
          <w:szCs w:val="28"/>
        </w:rPr>
        <w:t>, архитектурно-проектны</w:t>
      </w:r>
      <w:r>
        <w:rPr>
          <w:rFonts w:ascii="Times New Roman" w:hAnsi="Times New Roman" w:cs="Times New Roman"/>
          <w:sz w:val="28"/>
          <w:szCs w:val="28"/>
        </w:rPr>
        <w:t>х</w:t>
      </w:r>
      <w:r w:rsidRPr="002F2636">
        <w:rPr>
          <w:rFonts w:ascii="Times New Roman" w:hAnsi="Times New Roman" w:cs="Times New Roman"/>
          <w:sz w:val="28"/>
          <w:szCs w:val="28"/>
        </w:rPr>
        <w:t xml:space="preserve"> решени</w:t>
      </w:r>
      <w:r>
        <w:rPr>
          <w:rFonts w:ascii="Times New Roman" w:hAnsi="Times New Roman" w:cs="Times New Roman"/>
          <w:sz w:val="28"/>
          <w:szCs w:val="28"/>
        </w:rPr>
        <w:t>й</w:t>
      </w:r>
      <w:r w:rsidRPr="002F2636">
        <w:rPr>
          <w:rFonts w:ascii="Times New Roman" w:hAnsi="Times New Roman" w:cs="Times New Roman"/>
          <w:sz w:val="28"/>
          <w:szCs w:val="28"/>
        </w:rPr>
        <w:t xml:space="preserve"> и строительны</w:t>
      </w:r>
      <w:r>
        <w:rPr>
          <w:rFonts w:ascii="Times New Roman" w:hAnsi="Times New Roman" w:cs="Times New Roman"/>
          <w:sz w:val="28"/>
          <w:szCs w:val="28"/>
        </w:rPr>
        <w:t>х</w:t>
      </w:r>
      <w:r w:rsidRPr="002F2636">
        <w:rPr>
          <w:rFonts w:ascii="Times New Roman" w:hAnsi="Times New Roman" w:cs="Times New Roman"/>
          <w:sz w:val="28"/>
          <w:szCs w:val="28"/>
        </w:rPr>
        <w:t xml:space="preserve"> технологи</w:t>
      </w:r>
      <w:r>
        <w:rPr>
          <w:rFonts w:ascii="Times New Roman" w:hAnsi="Times New Roman" w:cs="Times New Roman"/>
          <w:sz w:val="28"/>
          <w:szCs w:val="28"/>
        </w:rPr>
        <w:t xml:space="preserve">й </w:t>
      </w:r>
      <w:r w:rsidRPr="002F2636">
        <w:rPr>
          <w:rFonts w:ascii="Times New Roman" w:hAnsi="Times New Roman" w:cs="Times New Roman"/>
          <w:sz w:val="28"/>
          <w:szCs w:val="28"/>
        </w:rPr>
        <w:t xml:space="preserve"> градостроительному проектированию, которое должно определ</w:t>
      </w:r>
      <w:r>
        <w:rPr>
          <w:rFonts w:ascii="Times New Roman" w:hAnsi="Times New Roman" w:cs="Times New Roman"/>
          <w:sz w:val="28"/>
          <w:szCs w:val="28"/>
        </w:rPr>
        <w:t>и</w:t>
      </w:r>
      <w:r w:rsidRPr="002F2636">
        <w:rPr>
          <w:rFonts w:ascii="Times New Roman" w:hAnsi="Times New Roman" w:cs="Times New Roman"/>
          <w:sz w:val="28"/>
          <w:szCs w:val="28"/>
        </w:rPr>
        <w:t xml:space="preserve">ть пространственную структуру </w:t>
      </w:r>
      <w:r>
        <w:rPr>
          <w:rFonts w:ascii="Times New Roman" w:hAnsi="Times New Roman" w:cs="Times New Roman"/>
          <w:sz w:val="28"/>
          <w:szCs w:val="28"/>
        </w:rPr>
        <w:t>и параметры каждого конкретного города или иного поселения</w:t>
      </w:r>
      <w:r w:rsidRPr="002F2636">
        <w:rPr>
          <w:rFonts w:ascii="Times New Roman" w:hAnsi="Times New Roman" w:cs="Times New Roman"/>
          <w:sz w:val="28"/>
          <w:szCs w:val="28"/>
        </w:rPr>
        <w:t>, удобного и комфортного для жизни людей</w:t>
      </w:r>
      <w:r>
        <w:rPr>
          <w:rFonts w:ascii="Times New Roman" w:hAnsi="Times New Roman" w:cs="Times New Roman"/>
          <w:sz w:val="28"/>
          <w:szCs w:val="28"/>
        </w:rPr>
        <w:t>, ориентированного на удовлетворение их жилищных потребностей в формах, соответствующих их спросу и предпочтениям</w:t>
      </w:r>
      <w:r w:rsidRPr="002F2636">
        <w:rPr>
          <w:rFonts w:ascii="Times New Roman" w:hAnsi="Times New Roman" w:cs="Times New Roman"/>
          <w:sz w:val="28"/>
          <w:szCs w:val="28"/>
        </w:rPr>
        <w:t xml:space="preserve">. </w:t>
      </w:r>
    </w:p>
    <w:p w:rsidR="00060F54" w:rsidRDefault="00910EAB" w:rsidP="00910EAB">
      <w:pPr>
        <w:spacing w:after="0" w:line="360" w:lineRule="auto"/>
        <w:ind w:firstLine="708"/>
        <w:jc w:val="both"/>
        <w:rPr>
          <w:rFonts w:ascii="Times New Roman" w:hAnsi="Times New Roman" w:cs="Times New Roman"/>
          <w:sz w:val="28"/>
          <w:szCs w:val="28"/>
        </w:rPr>
      </w:pPr>
      <w:r w:rsidRPr="002F2636">
        <w:rPr>
          <w:rFonts w:ascii="Times New Roman" w:hAnsi="Times New Roman" w:cs="Times New Roman"/>
          <w:sz w:val="28"/>
          <w:szCs w:val="28"/>
        </w:rPr>
        <w:t xml:space="preserve">Предлагаемый </w:t>
      </w:r>
      <w:r>
        <w:rPr>
          <w:rFonts w:ascii="Times New Roman" w:hAnsi="Times New Roman" w:cs="Times New Roman"/>
          <w:sz w:val="28"/>
          <w:szCs w:val="28"/>
        </w:rPr>
        <w:t xml:space="preserve">дифференцированный и децентрализованный </w:t>
      </w:r>
      <w:r w:rsidRPr="002F2636">
        <w:rPr>
          <w:rFonts w:ascii="Times New Roman" w:hAnsi="Times New Roman" w:cs="Times New Roman"/>
          <w:sz w:val="28"/>
          <w:szCs w:val="28"/>
        </w:rPr>
        <w:t>подход</w:t>
      </w:r>
      <w:r w:rsidR="00060F54">
        <w:rPr>
          <w:rFonts w:ascii="Times New Roman" w:hAnsi="Times New Roman" w:cs="Times New Roman"/>
          <w:sz w:val="28"/>
          <w:szCs w:val="28"/>
        </w:rPr>
        <w:t>:</w:t>
      </w:r>
    </w:p>
    <w:p w:rsidR="00910EAB" w:rsidRPr="002F2636" w:rsidRDefault="00060F54"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10EAB" w:rsidRPr="002F2636">
        <w:rPr>
          <w:rFonts w:ascii="Times New Roman" w:hAnsi="Times New Roman" w:cs="Times New Roman"/>
          <w:sz w:val="28"/>
          <w:szCs w:val="28"/>
        </w:rPr>
        <w:t xml:space="preserve"> может существенно изменить </w:t>
      </w:r>
      <w:r w:rsidR="00910EAB">
        <w:rPr>
          <w:rFonts w:ascii="Times New Roman" w:hAnsi="Times New Roman" w:cs="Times New Roman"/>
          <w:sz w:val="28"/>
          <w:szCs w:val="28"/>
        </w:rPr>
        <w:t xml:space="preserve">структуру общих </w:t>
      </w:r>
      <w:r w:rsidR="00910EAB" w:rsidRPr="002F2636">
        <w:rPr>
          <w:rFonts w:ascii="Times New Roman" w:hAnsi="Times New Roman" w:cs="Times New Roman"/>
          <w:sz w:val="28"/>
          <w:szCs w:val="28"/>
        </w:rPr>
        <w:t>потребност</w:t>
      </w:r>
      <w:r w:rsidR="00910EAB">
        <w:rPr>
          <w:rFonts w:ascii="Times New Roman" w:hAnsi="Times New Roman" w:cs="Times New Roman"/>
          <w:sz w:val="28"/>
          <w:szCs w:val="28"/>
        </w:rPr>
        <w:t>ей</w:t>
      </w:r>
      <w:r w:rsidR="00910EAB" w:rsidRPr="002F2636">
        <w:rPr>
          <w:rFonts w:ascii="Times New Roman" w:hAnsi="Times New Roman" w:cs="Times New Roman"/>
          <w:sz w:val="28"/>
          <w:szCs w:val="28"/>
        </w:rPr>
        <w:t xml:space="preserve"> в жилищном строительстве</w:t>
      </w:r>
      <w:r w:rsidR="00910EAB">
        <w:rPr>
          <w:rFonts w:ascii="Times New Roman" w:hAnsi="Times New Roman" w:cs="Times New Roman"/>
          <w:sz w:val="28"/>
          <w:szCs w:val="28"/>
        </w:rPr>
        <w:t xml:space="preserve">, капитальном ремонте жилищного фонда, сносе аварийного, ветхого и морально устаревшего жилья, </w:t>
      </w:r>
      <w:r w:rsidR="00910EAB" w:rsidRPr="002F2636">
        <w:rPr>
          <w:rFonts w:ascii="Times New Roman" w:hAnsi="Times New Roman" w:cs="Times New Roman"/>
          <w:sz w:val="28"/>
          <w:szCs w:val="28"/>
        </w:rPr>
        <w:t xml:space="preserve">в </w:t>
      </w:r>
      <w:r w:rsidR="00910EAB">
        <w:rPr>
          <w:rFonts w:ascii="Times New Roman" w:hAnsi="Times New Roman" w:cs="Times New Roman"/>
          <w:sz w:val="28"/>
          <w:szCs w:val="28"/>
        </w:rPr>
        <w:t>создании</w:t>
      </w:r>
      <w:r w:rsidR="00910EAB" w:rsidRPr="002F2636">
        <w:rPr>
          <w:rFonts w:ascii="Times New Roman" w:hAnsi="Times New Roman" w:cs="Times New Roman"/>
          <w:sz w:val="28"/>
          <w:szCs w:val="28"/>
        </w:rPr>
        <w:t xml:space="preserve"> и модернизации</w:t>
      </w:r>
      <w:r w:rsidR="00910EAB">
        <w:rPr>
          <w:rFonts w:ascii="Times New Roman" w:hAnsi="Times New Roman" w:cs="Times New Roman"/>
          <w:sz w:val="28"/>
          <w:szCs w:val="28"/>
        </w:rPr>
        <w:t xml:space="preserve"> </w:t>
      </w:r>
      <w:r w:rsidR="00910EAB" w:rsidRPr="002F2636">
        <w:rPr>
          <w:rFonts w:ascii="Times New Roman" w:hAnsi="Times New Roman" w:cs="Times New Roman"/>
          <w:sz w:val="28"/>
          <w:szCs w:val="28"/>
        </w:rPr>
        <w:t>инфраструктуры,  позволит по-н</w:t>
      </w:r>
      <w:r w:rsidR="00571F45">
        <w:rPr>
          <w:rFonts w:ascii="Times New Roman" w:hAnsi="Times New Roman" w:cs="Times New Roman"/>
          <w:sz w:val="28"/>
          <w:szCs w:val="28"/>
        </w:rPr>
        <w:t>овому и более сбалансирован</w:t>
      </w:r>
      <w:r w:rsidR="00910EAB" w:rsidRPr="002F2636">
        <w:rPr>
          <w:rFonts w:ascii="Times New Roman" w:hAnsi="Times New Roman" w:cs="Times New Roman"/>
          <w:sz w:val="28"/>
          <w:szCs w:val="28"/>
        </w:rPr>
        <w:t xml:space="preserve">о определять политику в отношении </w:t>
      </w:r>
      <w:r w:rsidR="00910EAB">
        <w:rPr>
          <w:rFonts w:ascii="Times New Roman" w:hAnsi="Times New Roman" w:cs="Times New Roman"/>
          <w:sz w:val="28"/>
          <w:szCs w:val="28"/>
        </w:rPr>
        <w:t>разных форм удовлетворения жилищных потребностей граждан</w:t>
      </w:r>
      <w:r w:rsidR="00910EAB" w:rsidRPr="002F2636">
        <w:rPr>
          <w:rFonts w:ascii="Times New Roman" w:hAnsi="Times New Roman" w:cs="Times New Roman"/>
          <w:sz w:val="28"/>
          <w:szCs w:val="28"/>
        </w:rPr>
        <w:t>, включая:</w:t>
      </w:r>
    </w:p>
    <w:p w:rsidR="00910EAB" w:rsidRDefault="00910EAB" w:rsidP="007D3194">
      <w:pPr>
        <w:pStyle w:val="aff7"/>
        <w:numPr>
          <w:ilvl w:val="0"/>
          <w:numId w:val="22"/>
        </w:numPr>
        <w:spacing w:line="360" w:lineRule="auto"/>
        <w:jc w:val="both"/>
      </w:pPr>
      <w:r w:rsidRPr="005E40A9">
        <w:t xml:space="preserve">объемы </w:t>
      </w:r>
      <w:r>
        <w:t xml:space="preserve">и типы жилищного строительства – </w:t>
      </w:r>
      <w:r w:rsidRPr="005E40A9">
        <w:t xml:space="preserve">малоэтажное или многоэтажное жилищное строительство, комплексное освоение новых территорий или развитие ранее застроенных, капитальный ремонт жилищного фонда, строительство новой коммунальной инфраструктуры </w:t>
      </w:r>
      <w:r>
        <w:t>или модернизация старой и т. д.</w:t>
      </w:r>
      <w:r w:rsidRPr="005E40A9">
        <w:t xml:space="preserve">; </w:t>
      </w:r>
    </w:p>
    <w:p w:rsidR="00910EAB" w:rsidRDefault="00910EAB" w:rsidP="007D3194">
      <w:pPr>
        <w:pStyle w:val="aff7"/>
        <w:numPr>
          <w:ilvl w:val="0"/>
          <w:numId w:val="22"/>
        </w:numPr>
        <w:spacing w:line="360" w:lineRule="auto"/>
        <w:jc w:val="both"/>
      </w:pPr>
      <w:r w:rsidRPr="005E40A9">
        <w:t xml:space="preserve">различные формы удовлетворения жилищных потребностей семей </w:t>
      </w:r>
      <w:r>
        <w:t xml:space="preserve">– </w:t>
      </w:r>
      <w:r w:rsidRPr="005E40A9">
        <w:t>жилье в собственности, коммерческий, некоммерческий и социа</w:t>
      </w:r>
      <w:r>
        <w:t>льный наем, кооперативное жилье</w:t>
      </w:r>
      <w:r w:rsidRPr="005E40A9">
        <w:t xml:space="preserve">; </w:t>
      </w:r>
    </w:p>
    <w:p w:rsidR="00910EAB" w:rsidRPr="00A75FA5" w:rsidRDefault="00910EAB" w:rsidP="007D3194">
      <w:pPr>
        <w:pStyle w:val="aff7"/>
        <w:numPr>
          <w:ilvl w:val="0"/>
          <w:numId w:val="22"/>
        </w:numPr>
        <w:spacing w:line="360" w:lineRule="auto"/>
        <w:jc w:val="both"/>
      </w:pPr>
      <w:r>
        <w:t>ц</w:t>
      </w:r>
      <w:r w:rsidRPr="005E40A9">
        <w:t xml:space="preserve">еновые ориентиры на </w:t>
      </w:r>
      <w:r>
        <w:t xml:space="preserve">рынке жилья – </w:t>
      </w:r>
      <w:r w:rsidRPr="00A75FA5">
        <w:t>стимулирование снижения цен или повышения/сохранения стоимости жилищных активов населения и т. д.</w:t>
      </w:r>
      <w:r w:rsidR="00CB11C6">
        <w:t>;</w:t>
      </w:r>
      <w:r w:rsidRPr="00A75FA5">
        <w:t xml:space="preserve"> </w:t>
      </w:r>
    </w:p>
    <w:p w:rsidR="00060F54" w:rsidRDefault="00060F54" w:rsidP="00910EAB">
      <w:pPr>
        <w:spacing w:after="0" w:line="360" w:lineRule="auto"/>
        <w:ind w:firstLine="708"/>
        <w:jc w:val="both"/>
        <w:rPr>
          <w:rFonts w:ascii="Times New Roman" w:hAnsi="Times New Roman" w:cs="Times New Roman"/>
          <w:sz w:val="28"/>
          <w:szCs w:val="28"/>
        </w:rPr>
      </w:pPr>
      <w:r w:rsidRPr="00B84FB2">
        <w:rPr>
          <w:rFonts w:ascii="Times New Roman" w:hAnsi="Times New Roman" w:cs="Times New Roman"/>
          <w:sz w:val="28"/>
          <w:szCs w:val="28"/>
        </w:rPr>
        <w:t xml:space="preserve">2) </w:t>
      </w:r>
      <w:r>
        <w:rPr>
          <w:rFonts w:ascii="Times New Roman" w:hAnsi="Times New Roman" w:cs="Times New Roman"/>
          <w:sz w:val="28"/>
          <w:szCs w:val="28"/>
        </w:rPr>
        <w:t xml:space="preserve">обеспечить влияние местных сообществ - жителей городов и иных поселений, которые являются непосредственными потребителями жилищных </w:t>
      </w:r>
      <w:r>
        <w:rPr>
          <w:rFonts w:ascii="Times New Roman" w:hAnsi="Times New Roman" w:cs="Times New Roman"/>
          <w:sz w:val="28"/>
          <w:szCs w:val="28"/>
        </w:rPr>
        <w:lastRenderedPageBreak/>
        <w:t>благ и услуг, местных общественных объединений граждан, на принятие органами местного самоуправления градостроительных решений и формирование приоритетов жилищной политики с учетом интересов таких местных сообществ.</w:t>
      </w:r>
    </w:p>
    <w:p w:rsidR="00910EAB" w:rsidRPr="002F2636" w:rsidRDefault="00910EAB" w:rsidP="00910EAB">
      <w:pPr>
        <w:spacing w:after="0" w:line="360" w:lineRule="auto"/>
        <w:ind w:firstLine="708"/>
        <w:jc w:val="both"/>
        <w:rPr>
          <w:rFonts w:ascii="Times New Roman" w:hAnsi="Times New Roman" w:cs="Times New Roman"/>
          <w:sz w:val="28"/>
          <w:szCs w:val="28"/>
        </w:rPr>
      </w:pPr>
      <w:r w:rsidRPr="00CB11C6">
        <w:rPr>
          <w:rFonts w:ascii="Times New Roman" w:hAnsi="Times New Roman" w:cs="Times New Roman"/>
          <w:sz w:val="28"/>
          <w:szCs w:val="28"/>
        </w:rPr>
        <w:t>Реализация такого подхода потребует серьезного изменения сложившихся отношений в системе местного самоуправления, в том числе его финансовой состоятельности, и реализации градостроительной</w:t>
      </w:r>
      <w:r w:rsidRPr="00C31E7D">
        <w:rPr>
          <w:rFonts w:ascii="Times New Roman" w:hAnsi="Times New Roman" w:cs="Times New Roman"/>
          <w:sz w:val="28"/>
          <w:szCs w:val="28"/>
        </w:rPr>
        <w:t xml:space="preserve"> и жилищной политики на местном уровне.</w:t>
      </w:r>
      <w:r w:rsidRPr="00CB11C6">
        <w:rPr>
          <w:rFonts w:ascii="Times New Roman" w:hAnsi="Times New Roman" w:cs="Times New Roman"/>
          <w:sz w:val="28"/>
          <w:szCs w:val="28"/>
        </w:rPr>
        <w:t xml:space="preserve"> Такие</w:t>
      </w:r>
      <w:r>
        <w:rPr>
          <w:rFonts w:ascii="Times New Roman" w:hAnsi="Times New Roman" w:cs="Times New Roman"/>
          <w:sz w:val="28"/>
          <w:szCs w:val="28"/>
        </w:rPr>
        <w:t xml:space="preserve"> изменения предполагают:</w:t>
      </w:r>
    </w:p>
    <w:p w:rsidR="00910EAB" w:rsidRPr="00B70F91" w:rsidRDefault="00910EAB" w:rsidP="007D3194">
      <w:pPr>
        <w:pStyle w:val="aff7"/>
        <w:numPr>
          <w:ilvl w:val="0"/>
          <w:numId w:val="29"/>
        </w:numPr>
        <w:spacing w:line="360" w:lineRule="auto"/>
        <w:jc w:val="both"/>
      </w:pPr>
      <w:r w:rsidRPr="00B70F91">
        <w:t xml:space="preserve">существенное расширение полномочий органов местного самоуправления по </w:t>
      </w:r>
      <w:r>
        <w:t xml:space="preserve">регулированию землепользования и застройки, </w:t>
      </w:r>
      <w:r w:rsidRPr="00B70F91">
        <w:t>реализации градостроительной, земельной, инфраструктурной (в том числе тарифной) и жилищной политики на своих территориях</w:t>
      </w:r>
      <w:r>
        <w:t>, отмена необоснованной возможности изъятия таких полномочий у органов местного самоуправления субъектами Российской Федерации</w:t>
      </w:r>
      <w:r w:rsidR="00CB11C6">
        <w:rPr>
          <w:rStyle w:val="a6"/>
        </w:rPr>
        <w:footnoteReference w:id="2"/>
      </w:r>
      <w:r w:rsidRPr="00B70F91">
        <w:t>;</w:t>
      </w:r>
    </w:p>
    <w:p w:rsidR="00910EAB" w:rsidRPr="00A75FA5" w:rsidRDefault="00910EAB" w:rsidP="007D3194">
      <w:pPr>
        <w:pStyle w:val="aff7"/>
        <w:numPr>
          <w:ilvl w:val="0"/>
          <w:numId w:val="29"/>
        </w:numPr>
        <w:spacing w:line="360" w:lineRule="auto"/>
        <w:jc w:val="both"/>
      </w:pPr>
      <w:r w:rsidRPr="006D6319">
        <w:t xml:space="preserve">кардинальное повышение качества  градостроительного планирования и зонирования на местном уровне, </w:t>
      </w:r>
      <w:r>
        <w:t>и</w:t>
      </w:r>
      <w:r w:rsidRPr="006D6319">
        <w:t xml:space="preserve">спользование органами местного самоуправления градостроительного регулирования как реального механизма регулирования землепользования и застройки в городах и поселениях, подготовка и повышение квалификации градостроителей и </w:t>
      </w:r>
      <w:r w:rsidRPr="00A75FA5">
        <w:t>проектировщиков;</w:t>
      </w:r>
    </w:p>
    <w:p w:rsidR="00910EAB" w:rsidRDefault="004F5988" w:rsidP="007D3194">
      <w:pPr>
        <w:pStyle w:val="aff7"/>
        <w:numPr>
          <w:ilvl w:val="0"/>
          <w:numId w:val="29"/>
        </w:numPr>
        <w:spacing w:line="360" w:lineRule="auto"/>
        <w:jc w:val="both"/>
      </w:pPr>
      <w:r w:rsidRPr="00A75FA5">
        <w:t>расширение</w:t>
      </w:r>
      <w:r w:rsidR="00910EAB">
        <w:t xml:space="preserve"> полномочий органов местного самоуправления по созданию муниципального жилищного фонда социального использования (для предоставления в социальный и некоммерческий наем), содействию в формировании частного жилищного фонда социального использования (для предоставления в некоммерческий </w:t>
      </w:r>
      <w:r w:rsidR="00910EAB">
        <w:lastRenderedPageBreak/>
        <w:t xml:space="preserve">наем), фонда жилищно-строительных кооперативов, предоставлению гражданам субсидий на наем частного жилья и использованию иных форм жилищного обеспечения граждан с невысокими и низкими доходами;  </w:t>
      </w:r>
    </w:p>
    <w:p w:rsidR="00910EAB" w:rsidRDefault="00910EAB" w:rsidP="007D3194">
      <w:pPr>
        <w:pStyle w:val="aff7"/>
        <w:numPr>
          <w:ilvl w:val="0"/>
          <w:numId w:val="29"/>
        </w:numPr>
        <w:spacing w:line="360" w:lineRule="auto"/>
        <w:jc w:val="both"/>
      </w:pPr>
      <w:r>
        <w:t>существенное увеличение</w:t>
      </w:r>
      <w:r w:rsidRPr="006D6319">
        <w:t xml:space="preserve"> объемов </w:t>
      </w:r>
      <w:r>
        <w:t xml:space="preserve">муниципальных </w:t>
      </w:r>
      <w:r w:rsidRPr="006D6319">
        <w:t>финансовых ресурсов, без которых невозможно реализовывать планы по формированию комфортной городской среды</w:t>
      </w:r>
      <w:r>
        <w:t xml:space="preserve"> и созданию различных возможностей по жилищному обеспечению граждан с невысокими или низкими доходами,</w:t>
      </w:r>
      <w:r w:rsidRPr="006D6319">
        <w:t xml:space="preserve"> </w:t>
      </w:r>
      <w:r>
        <w:t>в том числе введение местного налога на недвижимость в отношении единых объектов недвижимости (вместо налогов на землю, на имущество физических лиц и на имущество организаций);</w:t>
      </w:r>
    </w:p>
    <w:p w:rsidR="00910EAB" w:rsidRDefault="00910EAB" w:rsidP="007D3194">
      <w:pPr>
        <w:pStyle w:val="aff7"/>
        <w:numPr>
          <w:ilvl w:val="0"/>
          <w:numId w:val="29"/>
        </w:numPr>
        <w:spacing w:line="360" w:lineRule="auto"/>
        <w:jc w:val="both"/>
      </w:pPr>
      <w:r>
        <w:t>предоставление федеральных и (или) региональных субсидий муниципалитетам с недостаточной бюджетной обеспеченностью на создание различных возможностей по жилищному обеспечению граждан с невысокими или низкими доходами без указания, какие именно механизмы улучшения жилищных условий должны использоваться муниципалитетами.</w:t>
      </w:r>
    </w:p>
    <w:p w:rsidR="00910EAB" w:rsidRPr="005E40A9" w:rsidRDefault="00910EAB" w:rsidP="00910EAB">
      <w:pPr>
        <w:spacing w:after="0" w:line="360" w:lineRule="auto"/>
        <w:ind w:firstLine="708"/>
        <w:jc w:val="both"/>
        <w:rPr>
          <w:rFonts w:ascii="Times New Roman" w:hAnsi="Times New Roman" w:cs="Times New Roman"/>
          <w:sz w:val="28"/>
          <w:szCs w:val="28"/>
        </w:rPr>
      </w:pPr>
      <w:r w:rsidRPr="00107425">
        <w:rPr>
          <w:rFonts w:ascii="Times New Roman" w:hAnsi="Times New Roman" w:cs="Times New Roman"/>
          <w:sz w:val="28"/>
          <w:szCs w:val="28"/>
        </w:rPr>
        <w:t xml:space="preserve">Основные риски </w:t>
      </w:r>
      <w:r>
        <w:rPr>
          <w:rFonts w:ascii="Times New Roman" w:hAnsi="Times New Roman" w:cs="Times New Roman"/>
          <w:sz w:val="28"/>
          <w:szCs w:val="28"/>
        </w:rPr>
        <w:t xml:space="preserve">при </w:t>
      </w:r>
      <w:r w:rsidRPr="00107425">
        <w:rPr>
          <w:rFonts w:ascii="Times New Roman" w:hAnsi="Times New Roman" w:cs="Times New Roman"/>
          <w:sz w:val="28"/>
          <w:szCs w:val="28"/>
        </w:rPr>
        <w:t xml:space="preserve">реализации такого подхода состоят в сохранении </w:t>
      </w:r>
      <w:r>
        <w:rPr>
          <w:rFonts w:ascii="Times New Roman" w:hAnsi="Times New Roman" w:cs="Times New Roman"/>
          <w:sz w:val="28"/>
          <w:szCs w:val="28"/>
        </w:rPr>
        <w:t>доминирования частных интересов бизнеса, в том числе застройщиков, и частных интересов чиновников</w:t>
      </w:r>
      <w:r w:rsidR="00CB11C6">
        <w:rPr>
          <w:rFonts w:ascii="Times New Roman" w:hAnsi="Times New Roman" w:cs="Times New Roman"/>
          <w:sz w:val="28"/>
          <w:szCs w:val="28"/>
        </w:rPr>
        <w:t>, в том числе в органах местного самоуправления,</w:t>
      </w:r>
      <w:r>
        <w:rPr>
          <w:rFonts w:ascii="Times New Roman" w:hAnsi="Times New Roman" w:cs="Times New Roman"/>
          <w:sz w:val="28"/>
          <w:szCs w:val="28"/>
        </w:rPr>
        <w:t xml:space="preserve"> над публичными градостроительными и жилищными интересами. Такой риск можно снизить только путем </w:t>
      </w:r>
      <w:r w:rsidR="00DF6979">
        <w:rPr>
          <w:rFonts w:ascii="Times New Roman" w:hAnsi="Times New Roman" w:cs="Times New Roman"/>
          <w:sz w:val="28"/>
          <w:szCs w:val="28"/>
        </w:rPr>
        <w:t xml:space="preserve">укрепления </w:t>
      </w:r>
      <w:r w:rsidR="00F049E8">
        <w:rPr>
          <w:rFonts w:ascii="Times New Roman" w:hAnsi="Times New Roman" w:cs="Times New Roman"/>
          <w:sz w:val="28"/>
          <w:szCs w:val="28"/>
        </w:rPr>
        <w:t xml:space="preserve">демократических </w:t>
      </w:r>
      <w:r w:rsidR="00DF6979">
        <w:rPr>
          <w:rFonts w:ascii="Times New Roman" w:hAnsi="Times New Roman" w:cs="Times New Roman"/>
          <w:sz w:val="28"/>
          <w:szCs w:val="28"/>
        </w:rPr>
        <w:t>основ местного самоуправления</w:t>
      </w:r>
      <w:r w:rsidR="00F049E8">
        <w:rPr>
          <w:rFonts w:ascii="Times New Roman" w:hAnsi="Times New Roman" w:cs="Times New Roman"/>
          <w:sz w:val="28"/>
          <w:szCs w:val="28"/>
        </w:rPr>
        <w:t>,</w:t>
      </w:r>
      <w:r w:rsidR="00FC3E68">
        <w:rPr>
          <w:rFonts w:ascii="Times New Roman" w:hAnsi="Times New Roman" w:cs="Times New Roman"/>
          <w:sz w:val="28"/>
          <w:szCs w:val="28"/>
        </w:rPr>
        <w:t xml:space="preserve">  </w:t>
      </w:r>
      <w:r>
        <w:rPr>
          <w:rFonts w:ascii="Times New Roman" w:hAnsi="Times New Roman" w:cs="Times New Roman"/>
          <w:sz w:val="28"/>
          <w:szCs w:val="28"/>
        </w:rPr>
        <w:t>расширения требований к публичной прозрачности градостроительных, земельных и жилищных отношений на местном уровне, развития институтов публичных слушаний и иных форм непосредственного участия граждан и общественных объединений в принятии соответствующих градостроительных решений, расширения полномочий и ответственности объединений собственников жилья, в том числе товариществ собственников жилья, жилищно-</w:t>
      </w:r>
      <w:r>
        <w:rPr>
          <w:rFonts w:ascii="Times New Roman" w:hAnsi="Times New Roman" w:cs="Times New Roman"/>
          <w:sz w:val="28"/>
          <w:szCs w:val="28"/>
        </w:rPr>
        <w:lastRenderedPageBreak/>
        <w:t>строительных кооперативов и других. К сожалению, проводимая сегодня политика усиления государственного контроля «сверху», несмотря на кажущееся повышение защиты граждан, возрождает неэффективные бюрократические процедуры, которые легко «обходятся» заинтересованными лицами</w:t>
      </w:r>
      <w:r w:rsidR="00F049E8">
        <w:rPr>
          <w:rFonts w:ascii="Times New Roman" w:hAnsi="Times New Roman" w:cs="Times New Roman"/>
          <w:sz w:val="28"/>
          <w:szCs w:val="28"/>
        </w:rPr>
        <w:t>, а ослабление местного самоуправления и передача его полномочий субъектам Российской Федерации объективно приводит к решениям, не отвечающим интересам жителей конкретных городов и иных поселений</w:t>
      </w:r>
      <w:r>
        <w:rPr>
          <w:rFonts w:ascii="Times New Roman" w:hAnsi="Times New Roman" w:cs="Times New Roman"/>
          <w:sz w:val="28"/>
          <w:szCs w:val="28"/>
        </w:rPr>
        <w:t>.</w:t>
      </w:r>
      <w:r w:rsidR="004C5EB9">
        <w:rPr>
          <w:rFonts w:ascii="Times New Roman" w:hAnsi="Times New Roman" w:cs="Times New Roman"/>
          <w:sz w:val="28"/>
          <w:szCs w:val="28"/>
        </w:rPr>
        <w:t xml:space="preserve"> </w:t>
      </w:r>
    </w:p>
    <w:p w:rsidR="00910EAB" w:rsidRPr="00BF1DC5" w:rsidRDefault="00910EAB" w:rsidP="007D3194">
      <w:pPr>
        <w:pStyle w:val="aff7"/>
        <w:numPr>
          <w:ilvl w:val="0"/>
          <w:numId w:val="10"/>
        </w:numPr>
        <w:spacing w:line="360" w:lineRule="auto"/>
        <w:ind w:right="-6"/>
        <w:jc w:val="both"/>
      </w:pPr>
      <w:r w:rsidRPr="00BF1DC5">
        <w:rPr>
          <w:i/>
        </w:rPr>
        <w:t>Развитие институтов долгосрочного найма жилья</w:t>
      </w:r>
      <w:r>
        <w:rPr>
          <w:i/>
        </w:rPr>
        <w:t>,</w:t>
      </w:r>
      <w:r w:rsidRPr="00BF1DC5">
        <w:rPr>
          <w:i/>
        </w:rPr>
        <w:t xml:space="preserve"> жилищно-строительной кооперации</w:t>
      </w:r>
      <w:r>
        <w:rPr>
          <w:i/>
        </w:rPr>
        <w:t xml:space="preserve"> и поддержка приобретения первого жилья</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Наряду с решением задач повышения доступности приобретения жилья в собственность, дальнейшего развития ипотечного кредитования, необходимо изменить структуру форм улучшения жилищных условий, доступных гражданам с различным уровнем доходов. </w:t>
      </w:r>
    </w:p>
    <w:p w:rsidR="00910EAB" w:rsidRPr="00C71D16"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C71D16">
        <w:rPr>
          <w:rFonts w:ascii="Times New Roman" w:eastAsia="Times New Roman" w:hAnsi="Times New Roman" w:cs="Times New Roman"/>
          <w:sz w:val="28"/>
          <w:szCs w:val="28"/>
          <w:lang w:eastAsia="ru-RU"/>
        </w:rPr>
        <w:t xml:space="preserve">Основными стратегическими задачами </w:t>
      </w:r>
      <w:r>
        <w:rPr>
          <w:rFonts w:ascii="Times New Roman" w:eastAsia="Times New Roman" w:hAnsi="Times New Roman" w:cs="Times New Roman"/>
          <w:sz w:val="28"/>
          <w:szCs w:val="28"/>
          <w:lang w:eastAsia="ru-RU"/>
        </w:rPr>
        <w:t xml:space="preserve">здесь </w:t>
      </w:r>
      <w:r w:rsidRPr="00C71D16">
        <w:rPr>
          <w:rFonts w:ascii="Times New Roman" w:eastAsia="Times New Roman" w:hAnsi="Times New Roman" w:cs="Times New Roman"/>
          <w:sz w:val="28"/>
          <w:szCs w:val="28"/>
          <w:lang w:eastAsia="ru-RU"/>
        </w:rPr>
        <w:t>являются:</w:t>
      </w:r>
    </w:p>
    <w:p w:rsidR="00910EAB" w:rsidRPr="008A2214" w:rsidRDefault="00910EAB" w:rsidP="007D3194">
      <w:pPr>
        <w:pStyle w:val="aff7"/>
        <w:numPr>
          <w:ilvl w:val="0"/>
          <w:numId w:val="13"/>
        </w:numPr>
        <w:spacing w:line="360" w:lineRule="auto"/>
        <w:ind w:left="709" w:right="-6" w:hanging="425"/>
        <w:jc w:val="both"/>
      </w:pPr>
      <w:r w:rsidRPr="008A2214">
        <w:t xml:space="preserve">развитие института долгосрочного найма жилья </w:t>
      </w:r>
      <w:r>
        <w:t>(</w:t>
      </w:r>
      <w:r w:rsidRPr="008A2214">
        <w:t>на коммерческих</w:t>
      </w:r>
      <w:r>
        <w:t>, некоммерческих и еще более льготных – социальных условиях)</w:t>
      </w:r>
      <w:r w:rsidRPr="008A2214">
        <w:t>;</w:t>
      </w:r>
    </w:p>
    <w:p w:rsidR="00910EAB" w:rsidRDefault="00910EAB" w:rsidP="007D3194">
      <w:pPr>
        <w:pStyle w:val="aff7"/>
        <w:numPr>
          <w:ilvl w:val="0"/>
          <w:numId w:val="13"/>
        </w:numPr>
        <w:spacing w:line="360" w:lineRule="auto"/>
        <w:ind w:left="709" w:right="-6" w:hanging="425"/>
        <w:jc w:val="both"/>
      </w:pPr>
      <w:r>
        <w:t>развитие института</w:t>
      </w:r>
      <w:r w:rsidRPr="008A2214">
        <w:t xml:space="preserve"> жилищн</w:t>
      </w:r>
      <w:r>
        <w:t>о-строительной</w:t>
      </w:r>
      <w:r w:rsidRPr="008A2214">
        <w:t xml:space="preserve"> коопераци</w:t>
      </w:r>
      <w:r>
        <w:t>и и иных форм жилищного строительства некоммерческими объединениями граждан;</w:t>
      </w:r>
    </w:p>
    <w:p w:rsidR="00910EAB" w:rsidRPr="001E760D" w:rsidRDefault="00910EAB" w:rsidP="007D3194">
      <w:pPr>
        <w:pStyle w:val="aff7"/>
        <w:numPr>
          <w:ilvl w:val="0"/>
          <w:numId w:val="13"/>
        </w:numPr>
        <w:spacing w:line="360" w:lineRule="auto"/>
        <w:ind w:left="709" w:right="-6" w:hanging="425"/>
        <w:jc w:val="both"/>
      </w:pPr>
      <w:r>
        <w:t xml:space="preserve">поддержка </w:t>
      </w:r>
      <w:r w:rsidRPr="00DE386F">
        <w:t xml:space="preserve">приобретения </w:t>
      </w:r>
      <w:r>
        <w:t xml:space="preserve">первого </w:t>
      </w:r>
      <w:r w:rsidRPr="00DE386F">
        <w:t xml:space="preserve">жилья. </w:t>
      </w:r>
    </w:p>
    <w:p w:rsidR="00910EAB" w:rsidRPr="00736AD9" w:rsidRDefault="00910EAB" w:rsidP="00910EAB">
      <w:pPr>
        <w:spacing w:after="0" w:line="360" w:lineRule="auto"/>
        <w:ind w:firstLine="708"/>
        <w:jc w:val="both"/>
        <w:rPr>
          <w:rFonts w:ascii="Times New Roman" w:hAnsi="Times New Roman" w:cs="Times New Roman"/>
          <w:sz w:val="28"/>
          <w:szCs w:val="28"/>
        </w:rPr>
      </w:pPr>
      <w:r w:rsidRPr="00141ECE">
        <w:rPr>
          <w:rFonts w:ascii="Times New Roman" w:hAnsi="Times New Roman" w:cs="Times New Roman"/>
          <w:sz w:val="28"/>
          <w:szCs w:val="28"/>
        </w:rPr>
        <w:t xml:space="preserve">В </w:t>
      </w:r>
      <w:r w:rsidRPr="00736AD9">
        <w:rPr>
          <w:rFonts w:ascii="Times New Roman" w:eastAsia="Times New Roman" w:hAnsi="Times New Roman" w:cs="Times New Roman"/>
          <w:sz w:val="28"/>
          <w:szCs w:val="28"/>
          <w:lang w:eastAsia="ru-RU"/>
        </w:rPr>
        <w:t xml:space="preserve">табл. </w:t>
      </w:r>
      <w:r w:rsidRPr="00736AD9">
        <w:rPr>
          <w:rFonts w:ascii="Times New Roman" w:hAnsi="Times New Roman" w:cs="Times New Roman"/>
          <w:sz w:val="28"/>
          <w:szCs w:val="28"/>
        </w:rPr>
        <w:t>1 приведены оценки текущей доступности различных форм жилищного обеспечения граждан в зависимости от уровня семейного дохода (при предположении наличия всех таких форм жилищного обеспечения) и предлагаемые стратегические целевые показатели изменения такой доступности на 2030 г.</w:t>
      </w:r>
    </w:p>
    <w:p w:rsidR="00910EAB" w:rsidRPr="00A75FA5" w:rsidRDefault="00910EAB" w:rsidP="00910EAB">
      <w:pPr>
        <w:spacing w:line="360" w:lineRule="auto"/>
        <w:ind w:firstLine="708"/>
        <w:contextualSpacing/>
        <w:jc w:val="both"/>
        <w:rPr>
          <w:rFonts w:ascii="Times New Roman" w:hAnsi="Times New Roman" w:cs="Times New Roman"/>
          <w:b/>
          <w:sz w:val="28"/>
          <w:szCs w:val="28"/>
        </w:rPr>
      </w:pPr>
      <w:r w:rsidRPr="00736AD9">
        <w:rPr>
          <w:rFonts w:ascii="Times New Roman" w:hAnsi="Times New Roman" w:cs="Times New Roman"/>
          <w:sz w:val="28"/>
          <w:szCs w:val="28"/>
        </w:rPr>
        <w:t xml:space="preserve">Как видно из </w:t>
      </w:r>
      <w:r w:rsidR="00736AD9" w:rsidRPr="00736AD9">
        <w:rPr>
          <w:rFonts w:ascii="Times New Roman" w:eastAsia="Times New Roman" w:hAnsi="Times New Roman" w:cs="Times New Roman"/>
          <w:sz w:val="28"/>
          <w:szCs w:val="28"/>
          <w:lang w:eastAsia="ru-RU"/>
        </w:rPr>
        <w:t xml:space="preserve">табл. </w:t>
      </w:r>
      <w:r w:rsidRPr="00736AD9">
        <w:rPr>
          <w:rFonts w:ascii="Times New Roman" w:hAnsi="Times New Roman" w:cs="Times New Roman"/>
          <w:sz w:val="28"/>
          <w:szCs w:val="28"/>
        </w:rPr>
        <w:t>1, недостаточные доходы населения не являются единственным препятствием для решения</w:t>
      </w:r>
      <w:r>
        <w:rPr>
          <w:rFonts w:ascii="Times New Roman" w:hAnsi="Times New Roman" w:cs="Times New Roman"/>
          <w:sz w:val="28"/>
          <w:szCs w:val="28"/>
        </w:rPr>
        <w:t xml:space="preserve"> жилищной проблемы. В стране не развиты многие институты, которые могли бы позволить гражданам улучшать жилищные условия. Жилищные потребности </w:t>
      </w:r>
      <w:r w:rsidRPr="00565421">
        <w:rPr>
          <w:rFonts w:ascii="Times New Roman" w:hAnsi="Times New Roman" w:cs="Times New Roman"/>
          <w:sz w:val="28"/>
          <w:szCs w:val="28"/>
        </w:rPr>
        <w:t xml:space="preserve">порядка 40% всех семей, которые не являются </w:t>
      </w:r>
      <w:r w:rsidRPr="00A75FA5">
        <w:rPr>
          <w:rFonts w:ascii="Times New Roman" w:hAnsi="Times New Roman" w:cs="Times New Roman"/>
          <w:sz w:val="28"/>
          <w:szCs w:val="28"/>
        </w:rPr>
        <w:t xml:space="preserve">малоимущими, но им не доступно приобретение </w:t>
      </w:r>
      <w:r w:rsidRPr="00A75FA5">
        <w:rPr>
          <w:rFonts w:ascii="Times New Roman" w:hAnsi="Times New Roman" w:cs="Times New Roman"/>
          <w:sz w:val="28"/>
          <w:szCs w:val="28"/>
        </w:rPr>
        <w:lastRenderedPageBreak/>
        <w:t xml:space="preserve">жилья в собственность, уже сегодня можно </w:t>
      </w:r>
      <w:r w:rsidR="00465C81" w:rsidRPr="00A75FA5">
        <w:rPr>
          <w:rFonts w:ascii="Times New Roman" w:hAnsi="Times New Roman" w:cs="Times New Roman"/>
          <w:sz w:val="28"/>
          <w:szCs w:val="28"/>
        </w:rPr>
        <w:t xml:space="preserve">было бы </w:t>
      </w:r>
      <w:r w:rsidRPr="00A75FA5">
        <w:rPr>
          <w:rFonts w:ascii="Times New Roman" w:hAnsi="Times New Roman" w:cs="Times New Roman"/>
          <w:sz w:val="28"/>
          <w:szCs w:val="28"/>
        </w:rPr>
        <w:t xml:space="preserve">удовлетворить за счет участия в жилищно-строительной кооперации, легального и защищенного найма жилья на рыночных или некоммерческих условиях, если бы такая возможность существовала. </w:t>
      </w:r>
    </w:p>
    <w:p w:rsidR="00C43BA4" w:rsidRDefault="00C43BA4" w:rsidP="00C43BA4">
      <w:pPr>
        <w:spacing w:after="0" w:line="360" w:lineRule="auto"/>
        <w:ind w:firstLine="708"/>
        <w:jc w:val="both"/>
        <w:rPr>
          <w:rFonts w:ascii="Times New Roman" w:eastAsia="Calibri" w:hAnsi="Times New Roman" w:cs="Times New Roman"/>
          <w:sz w:val="28"/>
          <w:szCs w:val="28"/>
        </w:rPr>
      </w:pPr>
      <w:r w:rsidRPr="00A75FA5">
        <w:rPr>
          <w:rFonts w:ascii="Times New Roman" w:eastAsia="Calibri" w:hAnsi="Times New Roman" w:cs="Times New Roman"/>
          <w:sz w:val="28"/>
          <w:szCs w:val="28"/>
        </w:rPr>
        <w:t>Для увеличения доли жилья, предоставляемого</w:t>
      </w:r>
      <w:r w:rsidRPr="00AB6F7A">
        <w:rPr>
          <w:rFonts w:ascii="Times New Roman" w:eastAsia="Calibri" w:hAnsi="Times New Roman" w:cs="Times New Roman"/>
          <w:sz w:val="28"/>
          <w:szCs w:val="28"/>
        </w:rPr>
        <w:t xml:space="preserve"> на условиях коммерческого и некоммерческого найма, и доли кооперативного жилья в жилищном фонде нужны серьезные структурные сдвиги в объемах строительства такого жилья</w:t>
      </w:r>
      <w:r w:rsidRPr="00AB6F7A">
        <w:rPr>
          <w:rStyle w:val="a6"/>
          <w:rFonts w:ascii="Times New Roman" w:eastAsia="Calibri" w:hAnsi="Times New Roman" w:cs="Times New Roman"/>
          <w:sz w:val="28"/>
          <w:szCs w:val="28"/>
        </w:rPr>
        <w:footnoteReference w:id="3"/>
      </w:r>
      <w:r>
        <w:rPr>
          <w:rFonts w:ascii="Times New Roman" w:eastAsia="Calibri" w:hAnsi="Times New Roman" w:cs="Times New Roman"/>
          <w:sz w:val="28"/>
          <w:szCs w:val="28"/>
          <w:vertAlign w:val="superscript"/>
        </w:rPr>
        <w:t>)</w:t>
      </w:r>
      <w:r>
        <w:rPr>
          <w:rFonts w:ascii="Times New Roman" w:eastAsia="Calibri" w:hAnsi="Times New Roman" w:cs="Times New Roman"/>
          <w:sz w:val="28"/>
          <w:szCs w:val="28"/>
        </w:rPr>
        <w:t>. Даже при</w:t>
      </w:r>
      <w:r w:rsidRPr="00AB6F7A">
        <w:rPr>
          <w:rFonts w:ascii="Times New Roman" w:eastAsia="Calibri" w:hAnsi="Times New Roman" w:cs="Times New Roman"/>
          <w:sz w:val="28"/>
          <w:szCs w:val="28"/>
        </w:rPr>
        <w:t xml:space="preserve"> кардинальных изменениях в структуре жил</w:t>
      </w:r>
      <w:r>
        <w:rPr>
          <w:rFonts w:ascii="Times New Roman" w:eastAsia="Calibri" w:hAnsi="Times New Roman" w:cs="Times New Roman"/>
          <w:sz w:val="28"/>
          <w:szCs w:val="28"/>
        </w:rPr>
        <w:t>ищного строительства к 2030 г.</w:t>
      </w:r>
      <w:r w:rsidRPr="00AB6F7A">
        <w:rPr>
          <w:rFonts w:ascii="Times New Roman" w:eastAsia="Calibri" w:hAnsi="Times New Roman" w:cs="Times New Roman"/>
          <w:sz w:val="28"/>
          <w:szCs w:val="28"/>
        </w:rPr>
        <w:t xml:space="preserve"> доля наемных домов и домов жилищно-строительных кооперативов может достичь лишь 8% общей площади всех многоквартирных домов, что позволит удовлетворить жилищную потребность 12% семей.</w:t>
      </w:r>
    </w:p>
    <w:p w:rsidR="00B52408" w:rsidRDefault="00B52408" w:rsidP="00D349DB">
      <w:pPr>
        <w:spacing w:line="360" w:lineRule="auto"/>
        <w:ind w:firstLine="708"/>
        <w:contextualSpacing/>
        <w:jc w:val="both"/>
        <w:rPr>
          <w:rFonts w:ascii="Times New Roman" w:hAnsi="Times New Roman" w:cs="Times New Roman"/>
          <w:sz w:val="28"/>
          <w:szCs w:val="28"/>
        </w:rPr>
        <w:sectPr w:rsidR="00B52408" w:rsidSect="00A6179D">
          <w:pgSz w:w="11906" w:h="16838"/>
          <w:pgMar w:top="1134" w:right="851" w:bottom="1134" w:left="1701" w:header="709" w:footer="709" w:gutter="0"/>
          <w:cols w:space="708"/>
          <w:docGrid w:linePitch="360"/>
        </w:sectPr>
      </w:pPr>
    </w:p>
    <w:p w:rsidR="00D349DB" w:rsidRPr="004A27ED" w:rsidRDefault="00D349DB" w:rsidP="00D349DB">
      <w:pPr>
        <w:spacing w:line="360" w:lineRule="auto"/>
        <w:jc w:val="both"/>
        <w:rPr>
          <w:rFonts w:ascii="Times New Roman" w:hAnsi="Times New Roman" w:cs="Times New Roman"/>
          <w:sz w:val="28"/>
          <w:szCs w:val="28"/>
          <w:vertAlign w:val="superscript"/>
        </w:rPr>
      </w:pPr>
      <w:r w:rsidRPr="00250EFC">
        <w:rPr>
          <w:rFonts w:ascii="Times New Roman" w:hAnsi="Times New Roman" w:cs="Times New Roman"/>
          <w:sz w:val="28"/>
          <w:szCs w:val="28"/>
        </w:rPr>
        <w:lastRenderedPageBreak/>
        <w:t xml:space="preserve">Таблица 1 – </w:t>
      </w:r>
      <w:r w:rsidR="00832DA0">
        <w:rPr>
          <w:rFonts w:ascii="Times New Roman" w:hAnsi="Times New Roman" w:cs="Times New Roman"/>
          <w:sz w:val="28"/>
          <w:szCs w:val="28"/>
        </w:rPr>
        <w:t>Оценка доступности</w:t>
      </w:r>
      <w:r w:rsidR="00832DA0" w:rsidRPr="00C456D6">
        <w:rPr>
          <w:rFonts w:ascii="Times New Roman" w:hAnsi="Times New Roman" w:cs="Times New Roman"/>
          <w:sz w:val="28"/>
          <w:szCs w:val="28"/>
        </w:rPr>
        <w:t xml:space="preserve"> </w:t>
      </w:r>
      <w:r w:rsidR="00832DA0" w:rsidRPr="00565421">
        <w:rPr>
          <w:rFonts w:ascii="Times New Roman" w:hAnsi="Times New Roman" w:cs="Times New Roman"/>
          <w:sz w:val="28"/>
          <w:szCs w:val="28"/>
        </w:rPr>
        <w:t xml:space="preserve">различных форм жилищного обеспечения граждан в </w:t>
      </w:r>
      <w:r w:rsidR="00832DA0" w:rsidRPr="00A75FA5">
        <w:rPr>
          <w:rFonts w:ascii="Times New Roman" w:hAnsi="Times New Roman" w:cs="Times New Roman"/>
          <w:sz w:val="28"/>
          <w:szCs w:val="28"/>
        </w:rPr>
        <w:t>зависимости от уровня семейного дохода</w:t>
      </w:r>
      <w:r w:rsidR="00832DA0" w:rsidRPr="00A75FA5">
        <w:rPr>
          <w:rFonts w:ascii="Times New Roman" w:hAnsi="Times New Roman" w:cs="Times New Roman"/>
          <w:b/>
          <w:sz w:val="28"/>
          <w:szCs w:val="28"/>
        </w:rPr>
        <w:t xml:space="preserve"> </w:t>
      </w:r>
      <w:r w:rsidR="00832DA0" w:rsidRPr="00A75FA5">
        <w:rPr>
          <w:rFonts w:ascii="Times New Roman" w:hAnsi="Times New Roman" w:cs="Times New Roman"/>
          <w:sz w:val="28"/>
          <w:szCs w:val="28"/>
        </w:rPr>
        <w:t>в 2013 г.</w:t>
      </w:r>
      <w:r w:rsidR="00832DA0" w:rsidRPr="00A75FA5">
        <w:rPr>
          <w:rFonts w:ascii="Times New Roman" w:hAnsi="Times New Roman" w:cs="Times New Roman"/>
          <w:b/>
          <w:sz w:val="28"/>
          <w:szCs w:val="28"/>
        </w:rPr>
        <w:t xml:space="preserve"> </w:t>
      </w:r>
      <w:r w:rsidR="00832DA0" w:rsidRPr="00A75FA5">
        <w:rPr>
          <w:rFonts w:ascii="Times New Roman" w:hAnsi="Times New Roman" w:cs="Times New Roman"/>
          <w:sz w:val="28"/>
          <w:szCs w:val="28"/>
        </w:rPr>
        <w:t xml:space="preserve">(при </w:t>
      </w:r>
      <w:r w:rsidR="00465C81" w:rsidRPr="00A75FA5">
        <w:rPr>
          <w:rFonts w:ascii="Times New Roman" w:hAnsi="Times New Roman" w:cs="Times New Roman"/>
          <w:sz w:val="28"/>
          <w:szCs w:val="28"/>
        </w:rPr>
        <w:t xml:space="preserve">условии </w:t>
      </w:r>
      <w:r w:rsidR="00832DA0" w:rsidRPr="00A75FA5">
        <w:rPr>
          <w:rFonts w:ascii="Times New Roman" w:hAnsi="Times New Roman" w:cs="Times New Roman"/>
          <w:sz w:val="28"/>
          <w:szCs w:val="28"/>
        </w:rPr>
        <w:t>наличи</w:t>
      </w:r>
      <w:r w:rsidR="00465C81" w:rsidRPr="00A75FA5">
        <w:rPr>
          <w:rFonts w:ascii="Times New Roman" w:hAnsi="Times New Roman" w:cs="Times New Roman"/>
          <w:sz w:val="28"/>
          <w:szCs w:val="28"/>
        </w:rPr>
        <w:t>я</w:t>
      </w:r>
      <w:r w:rsidR="00832DA0" w:rsidRPr="00A75FA5">
        <w:rPr>
          <w:rFonts w:ascii="Times New Roman" w:hAnsi="Times New Roman" w:cs="Times New Roman"/>
          <w:sz w:val="28"/>
          <w:szCs w:val="28"/>
        </w:rPr>
        <w:t xml:space="preserve"> всех таких</w:t>
      </w:r>
      <w:r w:rsidR="00832DA0" w:rsidRPr="00565421">
        <w:rPr>
          <w:rFonts w:ascii="Times New Roman" w:hAnsi="Times New Roman" w:cs="Times New Roman"/>
          <w:sz w:val="28"/>
          <w:szCs w:val="28"/>
        </w:rPr>
        <w:t xml:space="preserve"> форм жилищного обеспечения) и стратегические целевые показатели изменения такой доступности на 2030 г.</w:t>
      </w:r>
      <w:r w:rsidR="00832DA0" w:rsidRPr="00565421">
        <w:rPr>
          <w:rStyle w:val="a6"/>
          <w:rFonts w:ascii="Times New Roman" w:hAnsi="Times New Roman" w:cs="Times New Roman"/>
          <w:sz w:val="28"/>
          <w:szCs w:val="28"/>
        </w:rPr>
        <w:footnoteReference w:id="4"/>
      </w:r>
      <w:r w:rsidR="00832DA0">
        <w:rPr>
          <w:rFonts w:ascii="Times New Roman" w:hAnsi="Times New Roman" w:cs="Times New Roman"/>
          <w:sz w:val="28"/>
          <w:szCs w:val="28"/>
          <w:vertAlign w:val="superscript"/>
        </w:rPr>
        <w:t>)</w:t>
      </w:r>
    </w:p>
    <w:tbl>
      <w:tblPr>
        <w:tblStyle w:val="afd"/>
        <w:tblW w:w="0" w:type="auto"/>
        <w:tblLook w:val="04A0"/>
      </w:tblPr>
      <w:tblGrid>
        <w:gridCol w:w="5070"/>
        <w:gridCol w:w="2126"/>
        <w:gridCol w:w="2126"/>
      </w:tblGrid>
      <w:tr w:rsidR="00832DA0" w:rsidRPr="00565421" w:rsidTr="005063F4">
        <w:tc>
          <w:tcPr>
            <w:tcW w:w="5070" w:type="dxa"/>
            <w:vMerge w:val="restart"/>
            <w:vAlign w:val="center"/>
          </w:tcPr>
          <w:p w:rsidR="00832DA0" w:rsidRPr="005E40A9" w:rsidRDefault="00832DA0" w:rsidP="005063F4">
            <w:pPr>
              <w:rPr>
                <w:sz w:val="28"/>
                <w:szCs w:val="28"/>
              </w:rPr>
            </w:pPr>
            <w:r>
              <w:rPr>
                <w:sz w:val="28"/>
                <w:szCs w:val="28"/>
              </w:rPr>
              <w:t>Группа</w:t>
            </w:r>
            <w:r w:rsidRPr="005E40A9">
              <w:rPr>
                <w:sz w:val="28"/>
                <w:szCs w:val="28"/>
              </w:rPr>
              <w:t xml:space="preserve"> населения по доступности форм жилищного обеспечения</w:t>
            </w:r>
          </w:p>
        </w:tc>
        <w:tc>
          <w:tcPr>
            <w:tcW w:w="4252" w:type="dxa"/>
            <w:gridSpan w:val="2"/>
            <w:vAlign w:val="center"/>
          </w:tcPr>
          <w:p w:rsidR="00832DA0" w:rsidRPr="005E40A9" w:rsidRDefault="00832DA0" w:rsidP="005063F4">
            <w:pPr>
              <w:rPr>
                <w:sz w:val="28"/>
                <w:szCs w:val="28"/>
              </w:rPr>
            </w:pPr>
            <w:r>
              <w:rPr>
                <w:sz w:val="28"/>
                <w:szCs w:val="28"/>
              </w:rPr>
              <w:t xml:space="preserve">Доля семей в </w:t>
            </w:r>
            <w:r w:rsidRPr="005E40A9">
              <w:rPr>
                <w:sz w:val="28"/>
                <w:szCs w:val="28"/>
              </w:rPr>
              <w:t>общей численности семей</w:t>
            </w:r>
            <w:r>
              <w:rPr>
                <w:sz w:val="28"/>
                <w:szCs w:val="28"/>
              </w:rPr>
              <w:t>, %</w:t>
            </w:r>
            <w:r w:rsidRPr="005E40A9">
              <w:rPr>
                <w:sz w:val="28"/>
                <w:szCs w:val="28"/>
              </w:rPr>
              <w:t xml:space="preserve"> </w:t>
            </w:r>
          </w:p>
          <w:p w:rsidR="00832DA0" w:rsidRPr="005E40A9" w:rsidRDefault="00832DA0" w:rsidP="005063F4">
            <w:pPr>
              <w:rPr>
                <w:sz w:val="28"/>
                <w:szCs w:val="28"/>
              </w:rPr>
            </w:pPr>
          </w:p>
        </w:tc>
      </w:tr>
      <w:tr w:rsidR="00832DA0" w:rsidRPr="00565421" w:rsidTr="005063F4">
        <w:tc>
          <w:tcPr>
            <w:tcW w:w="5070" w:type="dxa"/>
            <w:vMerge/>
            <w:vAlign w:val="center"/>
          </w:tcPr>
          <w:p w:rsidR="00832DA0" w:rsidRDefault="00832DA0" w:rsidP="005063F4">
            <w:pPr>
              <w:rPr>
                <w:sz w:val="28"/>
                <w:szCs w:val="28"/>
              </w:rPr>
            </w:pPr>
          </w:p>
        </w:tc>
        <w:tc>
          <w:tcPr>
            <w:tcW w:w="2126" w:type="dxa"/>
            <w:vAlign w:val="center"/>
          </w:tcPr>
          <w:p w:rsidR="00832DA0" w:rsidRDefault="00832DA0" w:rsidP="005063F4">
            <w:pPr>
              <w:jc w:val="center"/>
              <w:rPr>
                <w:sz w:val="28"/>
                <w:szCs w:val="28"/>
              </w:rPr>
            </w:pPr>
            <w:r w:rsidRPr="00F73DE9">
              <w:rPr>
                <w:sz w:val="28"/>
                <w:szCs w:val="28"/>
              </w:rPr>
              <w:t>в 2013 г.</w:t>
            </w:r>
          </w:p>
        </w:tc>
        <w:tc>
          <w:tcPr>
            <w:tcW w:w="2126" w:type="dxa"/>
            <w:vAlign w:val="center"/>
          </w:tcPr>
          <w:p w:rsidR="00832DA0" w:rsidRPr="005E40A9" w:rsidRDefault="00832DA0" w:rsidP="005063F4">
            <w:pPr>
              <w:jc w:val="center"/>
              <w:rPr>
                <w:sz w:val="28"/>
                <w:szCs w:val="28"/>
              </w:rPr>
            </w:pPr>
            <w:r w:rsidRPr="00F73DE9">
              <w:rPr>
                <w:sz w:val="28"/>
                <w:szCs w:val="28"/>
              </w:rPr>
              <w:t>в 2030 г.</w:t>
            </w:r>
          </w:p>
        </w:tc>
      </w:tr>
      <w:tr w:rsidR="00832DA0" w:rsidRPr="00565421" w:rsidTr="005063F4">
        <w:trPr>
          <w:trHeight w:val="1913"/>
        </w:trPr>
        <w:tc>
          <w:tcPr>
            <w:tcW w:w="5070" w:type="dxa"/>
            <w:vAlign w:val="center"/>
          </w:tcPr>
          <w:p w:rsidR="00832DA0" w:rsidRPr="00565421" w:rsidRDefault="00832DA0" w:rsidP="005063F4">
            <w:pPr>
              <w:contextualSpacing/>
              <w:rPr>
                <w:sz w:val="28"/>
                <w:szCs w:val="28"/>
              </w:rPr>
            </w:pPr>
            <w:r w:rsidRPr="00565421">
              <w:rPr>
                <w:sz w:val="28"/>
                <w:szCs w:val="28"/>
              </w:rPr>
              <w:t>Доступно приобретение в собственность с помощью ипотечного кредита или</w:t>
            </w:r>
            <w:r>
              <w:rPr>
                <w:sz w:val="28"/>
                <w:szCs w:val="28"/>
              </w:rPr>
              <w:t xml:space="preserve"> </w:t>
            </w:r>
            <w:r w:rsidRPr="00565421">
              <w:rPr>
                <w:sz w:val="28"/>
                <w:szCs w:val="28"/>
              </w:rPr>
              <w:t xml:space="preserve">наем жилого помещения общей площадью на рыночных условиях </w:t>
            </w:r>
          </w:p>
        </w:tc>
        <w:tc>
          <w:tcPr>
            <w:tcW w:w="2126" w:type="dxa"/>
            <w:vAlign w:val="center"/>
          </w:tcPr>
          <w:p w:rsidR="00832DA0" w:rsidRPr="00565421" w:rsidRDefault="00832DA0" w:rsidP="005063F4">
            <w:pPr>
              <w:jc w:val="center"/>
              <w:rPr>
                <w:sz w:val="28"/>
                <w:szCs w:val="28"/>
              </w:rPr>
            </w:pPr>
            <w:r>
              <w:rPr>
                <w:sz w:val="28"/>
                <w:szCs w:val="28"/>
              </w:rPr>
              <w:t>27</w:t>
            </w:r>
          </w:p>
        </w:tc>
        <w:tc>
          <w:tcPr>
            <w:tcW w:w="2126" w:type="dxa"/>
            <w:vAlign w:val="center"/>
          </w:tcPr>
          <w:p w:rsidR="00832DA0" w:rsidRPr="00565421" w:rsidRDefault="00832DA0" w:rsidP="005063F4">
            <w:pPr>
              <w:jc w:val="center"/>
              <w:rPr>
                <w:sz w:val="28"/>
                <w:szCs w:val="28"/>
              </w:rPr>
            </w:pPr>
            <w:r>
              <w:rPr>
                <w:sz w:val="28"/>
                <w:szCs w:val="28"/>
              </w:rPr>
              <w:t>50</w:t>
            </w:r>
          </w:p>
        </w:tc>
      </w:tr>
      <w:tr w:rsidR="00832DA0" w:rsidRPr="00565421" w:rsidTr="005063F4">
        <w:tc>
          <w:tcPr>
            <w:tcW w:w="5070" w:type="dxa"/>
            <w:vAlign w:val="center"/>
          </w:tcPr>
          <w:p w:rsidR="00832DA0" w:rsidRDefault="00832DA0" w:rsidP="005063F4">
            <w:pPr>
              <w:rPr>
                <w:sz w:val="28"/>
                <w:szCs w:val="28"/>
              </w:rPr>
            </w:pPr>
            <w:r w:rsidRPr="00565421">
              <w:rPr>
                <w:sz w:val="28"/>
                <w:szCs w:val="28"/>
              </w:rPr>
              <w:t xml:space="preserve">Доступно участие в ЖСК </w:t>
            </w:r>
            <w:r>
              <w:rPr>
                <w:sz w:val="28"/>
                <w:szCs w:val="28"/>
              </w:rPr>
              <w:t xml:space="preserve">при </w:t>
            </w:r>
            <w:r w:rsidR="00BE5601">
              <w:rPr>
                <w:sz w:val="28"/>
                <w:szCs w:val="28"/>
              </w:rPr>
              <w:t>льготных условиях</w:t>
            </w:r>
            <w:r w:rsidRPr="00565421">
              <w:rPr>
                <w:sz w:val="28"/>
                <w:szCs w:val="28"/>
              </w:rPr>
              <w:t xml:space="preserve"> предоставления земельного участка </w:t>
            </w:r>
          </w:p>
          <w:p w:rsidR="009B1861" w:rsidRPr="00565421" w:rsidRDefault="009B1861" w:rsidP="005063F4">
            <w:pPr>
              <w:rPr>
                <w:sz w:val="28"/>
                <w:szCs w:val="28"/>
              </w:rPr>
            </w:pPr>
          </w:p>
        </w:tc>
        <w:tc>
          <w:tcPr>
            <w:tcW w:w="2126" w:type="dxa"/>
            <w:vAlign w:val="center"/>
          </w:tcPr>
          <w:p w:rsidR="00832DA0" w:rsidRPr="00565421" w:rsidRDefault="00832DA0" w:rsidP="005063F4">
            <w:pPr>
              <w:jc w:val="center"/>
              <w:rPr>
                <w:sz w:val="28"/>
                <w:szCs w:val="28"/>
              </w:rPr>
            </w:pPr>
            <w:r>
              <w:rPr>
                <w:sz w:val="28"/>
                <w:szCs w:val="28"/>
              </w:rPr>
              <w:t>26</w:t>
            </w:r>
          </w:p>
        </w:tc>
        <w:tc>
          <w:tcPr>
            <w:tcW w:w="2126" w:type="dxa"/>
            <w:vAlign w:val="center"/>
          </w:tcPr>
          <w:p w:rsidR="00832DA0" w:rsidRPr="00565421" w:rsidRDefault="00832DA0" w:rsidP="005063F4">
            <w:pPr>
              <w:jc w:val="center"/>
              <w:rPr>
                <w:sz w:val="28"/>
                <w:szCs w:val="28"/>
              </w:rPr>
            </w:pPr>
            <w:r>
              <w:rPr>
                <w:sz w:val="28"/>
                <w:szCs w:val="28"/>
              </w:rPr>
              <w:t>10</w:t>
            </w:r>
          </w:p>
        </w:tc>
      </w:tr>
      <w:tr w:rsidR="00832DA0" w:rsidRPr="00141ECE" w:rsidTr="005063F4">
        <w:tc>
          <w:tcPr>
            <w:tcW w:w="5070" w:type="dxa"/>
            <w:vAlign w:val="center"/>
          </w:tcPr>
          <w:p w:rsidR="00832DA0" w:rsidRDefault="00832DA0" w:rsidP="005063F4">
            <w:pPr>
              <w:rPr>
                <w:sz w:val="28"/>
                <w:szCs w:val="28"/>
              </w:rPr>
            </w:pPr>
            <w:r w:rsidRPr="00565421">
              <w:rPr>
                <w:sz w:val="28"/>
                <w:szCs w:val="28"/>
              </w:rPr>
              <w:t>Доступен наем жилого помещения по договору найма жилого помещения жилищного фонда социального использования</w:t>
            </w:r>
            <w:r>
              <w:rPr>
                <w:sz w:val="28"/>
                <w:szCs w:val="28"/>
              </w:rPr>
              <w:t xml:space="preserve"> </w:t>
            </w:r>
            <w:r w:rsidRPr="00565421">
              <w:rPr>
                <w:sz w:val="28"/>
                <w:szCs w:val="28"/>
              </w:rPr>
              <w:t>в случае льготных условий предоставления земельных участков и освобождения собственника жилого помещения от налога на имущество</w:t>
            </w:r>
          </w:p>
          <w:p w:rsidR="009B1861" w:rsidRPr="00565421" w:rsidRDefault="009B1861" w:rsidP="005063F4">
            <w:pPr>
              <w:rPr>
                <w:sz w:val="28"/>
                <w:szCs w:val="28"/>
              </w:rPr>
            </w:pPr>
          </w:p>
        </w:tc>
        <w:tc>
          <w:tcPr>
            <w:tcW w:w="2126" w:type="dxa"/>
            <w:vAlign w:val="center"/>
          </w:tcPr>
          <w:p w:rsidR="00832DA0" w:rsidRPr="00565421" w:rsidRDefault="00832DA0" w:rsidP="005063F4">
            <w:pPr>
              <w:jc w:val="center"/>
              <w:rPr>
                <w:sz w:val="28"/>
                <w:szCs w:val="28"/>
              </w:rPr>
            </w:pPr>
            <w:r>
              <w:rPr>
                <w:sz w:val="28"/>
                <w:szCs w:val="28"/>
              </w:rPr>
              <w:t>14</w:t>
            </w:r>
          </w:p>
        </w:tc>
        <w:tc>
          <w:tcPr>
            <w:tcW w:w="2126" w:type="dxa"/>
            <w:vAlign w:val="center"/>
          </w:tcPr>
          <w:p w:rsidR="00832DA0" w:rsidRPr="00141ECE" w:rsidRDefault="00832DA0" w:rsidP="005063F4">
            <w:pPr>
              <w:jc w:val="center"/>
              <w:rPr>
                <w:sz w:val="28"/>
                <w:szCs w:val="28"/>
              </w:rPr>
            </w:pPr>
            <w:r>
              <w:rPr>
                <w:sz w:val="28"/>
                <w:szCs w:val="28"/>
              </w:rPr>
              <w:t>25</w:t>
            </w:r>
          </w:p>
        </w:tc>
      </w:tr>
      <w:tr w:rsidR="00832DA0" w:rsidRPr="00141ECE" w:rsidTr="005063F4">
        <w:tc>
          <w:tcPr>
            <w:tcW w:w="5070" w:type="dxa"/>
            <w:vAlign w:val="center"/>
          </w:tcPr>
          <w:p w:rsidR="00832DA0" w:rsidRDefault="00832DA0" w:rsidP="005063F4">
            <w:pPr>
              <w:rPr>
                <w:sz w:val="28"/>
                <w:szCs w:val="28"/>
              </w:rPr>
            </w:pPr>
            <w:r w:rsidRPr="00141ECE">
              <w:rPr>
                <w:sz w:val="28"/>
                <w:szCs w:val="28"/>
              </w:rPr>
              <w:t>Не доступно улучшение жилищных условий ни одним из вышеперечисленных способов</w:t>
            </w:r>
            <w:r>
              <w:rPr>
                <w:sz w:val="28"/>
                <w:szCs w:val="28"/>
              </w:rPr>
              <w:t xml:space="preserve"> и требуется предоставление жилых помещений по договорам социального найма</w:t>
            </w:r>
          </w:p>
          <w:p w:rsidR="009B1861" w:rsidRPr="00141ECE" w:rsidRDefault="009B1861" w:rsidP="005063F4">
            <w:pPr>
              <w:rPr>
                <w:sz w:val="28"/>
                <w:szCs w:val="28"/>
              </w:rPr>
            </w:pPr>
          </w:p>
        </w:tc>
        <w:tc>
          <w:tcPr>
            <w:tcW w:w="2126" w:type="dxa"/>
            <w:vAlign w:val="center"/>
          </w:tcPr>
          <w:p w:rsidR="00832DA0" w:rsidRPr="00141ECE" w:rsidRDefault="00832DA0" w:rsidP="005063F4">
            <w:pPr>
              <w:jc w:val="center"/>
              <w:rPr>
                <w:sz w:val="28"/>
                <w:szCs w:val="28"/>
              </w:rPr>
            </w:pPr>
            <w:r>
              <w:rPr>
                <w:sz w:val="28"/>
                <w:szCs w:val="28"/>
              </w:rPr>
              <w:t>33</w:t>
            </w:r>
          </w:p>
        </w:tc>
        <w:tc>
          <w:tcPr>
            <w:tcW w:w="2126" w:type="dxa"/>
            <w:vAlign w:val="center"/>
          </w:tcPr>
          <w:p w:rsidR="00832DA0" w:rsidRPr="00141ECE" w:rsidRDefault="00832DA0" w:rsidP="005063F4">
            <w:pPr>
              <w:jc w:val="center"/>
              <w:rPr>
                <w:sz w:val="28"/>
                <w:szCs w:val="28"/>
              </w:rPr>
            </w:pPr>
            <w:r>
              <w:rPr>
                <w:sz w:val="28"/>
                <w:szCs w:val="28"/>
              </w:rPr>
              <w:t>15</w:t>
            </w:r>
          </w:p>
        </w:tc>
      </w:tr>
      <w:tr w:rsidR="00832DA0" w:rsidRPr="00141ECE" w:rsidTr="005063F4">
        <w:tc>
          <w:tcPr>
            <w:tcW w:w="5070" w:type="dxa"/>
            <w:vAlign w:val="center"/>
          </w:tcPr>
          <w:p w:rsidR="00832DA0" w:rsidRDefault="00832DA0" w:rsidP="005063F4">
            <w:pPr>
              <w:rPr>
                <w:sz w:val="28"/>
                <w:szCs w:val="28"/>
              </w:rPr>
            </w:pPr>
            <w:r>
              <w:rPr>
                <w:sz w:val="28"/>
                <w:szCs w:val="28"/>
              </w:rPr>
              <w:t>Все группы населения</w:t>
            </w:r>
          </w:p>
          <w:p w:rsidR="009B1861" w:rsidRPr="00141ECE" w:rsidRDefault="009B1861" w:rsidP="005063F4">
            <w:pPr>
              <w:rPr>
                <w:sz w:val="28"/>
                <w:szCs w:val="28"/>
              </w:rPr>
            </w:pPr>
          </w:p>
        </w:tc>
        <w:tc>
          <w:tcPr>
            <w:tcW w:w="2126" w:type="dxa"/>
            <w:vAlign w:val="center"/>
          </w:tcPr>
          <w:p w:rsidR="00832DA0" w:rsidRDefault="00832DA0" w:rsidP="005063F4">
            <w:pPr>
              <w:jc w:val="center"/>
              <w:rPr>
                <w:sz w:val="28"/>
                <w:szCs w:val="28"/>
              </w:rPr>
            </w:pPr>
            <w:r>
              <w:rPr>
                <w:sz w:val="28"/>
                <w:szCs w:val="28"/>
              </w:rPr>
              <w:t>100</w:t>
            </w:r>
          </w:p>
        </w:tc>
        <w:tc>
          <w:tcPr>
            <w:tcW w:w="2126" w:type="dxa"/>
            <w:vAlign w:val="center"/>
          </w:tcPr>
          <w:p w:rsidR="00832DA0" w:rsidRDefault="00832DA0" w:rsidP="005063F4">
            <w:pPr>
              <w:jc w:val="center"/>
              <w:rPr>
                <w:sz w:val="28"/>
                <w:szCs w:val="28"/>
              </w:rPr>
            </w:pPr>
            <w:r>
              <w:rPr>
                <w:sz w:val="28"/>
                <w:szCs w:val="28"/>
              </w:rPr>
              <w:t>100</w:t>
            </w:r>
          </w:p>
        </w:tc>
      </w:tr>
    </w:tbl>
    <w:p w:rsidR="00D349DB" w:rsidRDefault="00D349DB" w:rsidP="00D349DB">
      <w:pPr>
        <w:spacing w:after="0" w:line="360" w:lineRule="auto"/>
        <w:ind w:firstLine="708"/>
        <w:jc w:val="both"/>
        <w:rPr>
          <w:rFonts w:ascii="Times New Roman" w:eastAsia="Calibri" w:hAnsi="Times New Roman" w:cs="Times New Roman"/>
          <w:sz w:val="28"/>
          <w:szCs w:val="28"/>
        </w:rPr>
      </w:pPr>
    </w:p>
    <w:p w:rsidR="00D349DB" w:rsidRDefault="00D349DB" w:rsidP="00D349DB">
      <w:pPr>
        <w:spacing w:after="0" w:line="360" w:lineRule="auto"/>
        <w:ind w:firstLine="708"/>
        <w:jc w:val="both"/>
        <w:rPr>
          <w:rFonts w:ascii="Times New Roman" w:eastAsia="Calibri" w:hAnsi="Times New Roman" w:cs="Times New Roman"/>
          <w:sz w:val="28"/>
          <w:szCs w:val="28"/>
        </w:rPr>
        <w:sectPr w:rsidR="00D349DB" w:rsidSect="00A6179D">
          <w:pgSz w:w="11906" w:h="16838"/>
          <w:pgMar w:top="1134" w:right="851" w:bottom="1134" w:left="1701" w:header="709" w:footer="709" w:gutter="0"/>
          <w:cols w:space="708"/>
          <w:docGrid w:linePitch="360"/>
        </w:sectPr>
      </w:pPr>
    </w:p>
    <w:p w:rsidR="00832DA0" w:rsidRPr="00436C57" w:rsidRDefault="00832DA0" w:rsidP="00832DA0">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Для развития новых сегментов найма жилья и жилищно-строительной кооперации</w:t>
      </w:r>
      <w:r>
        <w:rPr>
          <w:rFonts w:ascii="Times New Roman" w:eastAsia="Times New Roman" w:hAnsi="Times New Roman" w:cs="Times New Roman"/>
          <w:sz w:val="28"/>
          <w:szCs w:val="28"/>
          <w:lang w:eastAsia="ru-RU"/>
        </w:rPr>
        <w:t xml:space="preserve"> необходимо</w:t>
      </w:r>
      <w:r w:rsidRPr="00436C57">
        <w:rPr>
          <w:rFonts w:ascii="Times New Roman" w:eastAsia="Times New Roman" w:hAnsi="Times New Roman" w:cs="Times New Roman"/>
          <w:sz w:val="28"/>
          <w:szCs w:val="28"/>
          <w:lang w:eastAsia="ru-RU"/>
        </w:rPr>
        <w:t>:</w:t>
      </w:r>
    </w:p>
    <w:p w:rsidR="00832DA0" w:rsidRPr="00AB6F7A" w:rsidRDefault="00832DA0" w:rsidP="007D3194">
      <w:pPr>
        <w:pStyle w:val="aff7"/>
        <w:numPr>
          <w:ilvl w:val="0"/>
          <w:numId w:val="11"/>
        </w:numPr>
        <w:autoSpaceDE w:val="0"/>
        <w:autoSpaceDN w:val="0"/>
        <w:adjustRightInd w:val="0"/>
        <w:spacing w:line="360" w:lineRule="auto"/>
        <w:ind w:left="709"/>
        <w:jc w:val="both"/>
      </w:pPr>
      <w:r w:rsidRPr="00833C3F">
        <w:t xml:space="preserve">совершенствование законодательного регулирования в целях легализации существующего рынка найма жилья, защиты прав нанимателей и наймодателей жилья, развития правовых основ деятельности жилищно-строительных кооперативов, в которых паевые отношения сохраняются и после выплаты членами </w:t>
      </w:r>
      <w:r w:rsidRPr="00AB6F7A">
        <w:t>кооператива своих паев, и иных форм некоммерческих объединений граждан для строительства жилья;</w:t>
      </w:r>
    </w:p>
    <w:p w:rsidR="00832DA0" w:rsidRPr="00AB6F7A" w:rsidRDefault="00832DA0" w:rsidP="007D3194">
      <w:pPr>
        <w:pStyle w:val="aff7"/>
        <w:numPr>
          <w:ilvl w:val="0"/>
          <w:numId w:val="11"/>
        </w:numPr>
        <w:autoSpaceDE w:val="0"/>
        <w:autoSpaceDN w:val="0"/>
        <w:adjustRightInd w:val="0"/>
        <w:spacing w:line="360" w:lineRule="auto"/>
        <w:ind w:left="709"/>
        <w:jc w:val="both"/>
      </w:pPr>
      <w:r w:rsidRPr="00AB6F7A">
        <w:t>сни</w:t>
      </w:r>
      <w:r>
        <w:t>жение</w:t>
      </w:r>
      <w:r w:rsidRPr="00AB6F7A">
        <w:t xml:space="preserve"> ставк</w:t>
      </w:r>
      <w:r>
        <w:t>и</w:t>
      </w:r>
      <w:r w:rsidRPr="00AB6F7A">
        <w:t xml:space="preserve"> подоходного налога для наймодателей </w:t>
      </w:r>
      <w:r>
        <w:t xml:space="preserve">для </w:t>
      </w:r>
      <w:r w:rsidRPr="00AB6F7A">
        <w:t xml:space="preserve">стимулирования их «выхода из тени»; </w:t>
      </w:r>
    </w:p>
    <w:p w:rsidR="00832DA0" w:rsidRDefault="00832DA0" w:rsidP="007D3194">
      <w:pPr>
        <w:pStyle w:val="aff7"/>
        <w:numPr>
          <w:ilvl w:val="0"/>
          <w:numId w:val="11"/>
        </w:numPr>
        <w:spacing w:after="200" w:line="360" w:lineRule="auto"/>
        <w:ind w:left="709"/>
        <w:jc w:val="both"/>
      </w:pPr>
      <w:r w:rsidRPr="00AB6F7A">
        <w:t>организационное содействие созданию</w:t>
      </w:r>
      <w:r>
        <w:t xml:space="preserve"> и деятельности и некоммерческих наймодателей и жилищно-строительных кооперативов со стороны органов государственной власти субъектов Российской Федерации и органов местного самоуправления; </w:t>
      </w:r>
    </w:p>
    <w:p w:rsidR="00832DA0" w:rsidRDefault="00832DA0" w:rsidP="007D3194">
      <w:pPr>
        <w:pStyle w:val="aff7"/>
        <w:numPr>
          <w:ilvl w:val="0"/>
          <w:numId w:val="11"/>
        </w:numPr>
        <w:spacing w:after="200" w:line="360" w:lineRule="auto"/>
        <w:ind w:left="709"/>
        <w:jc w:val="both"/>
      </w:pPr>
      <w:r w:rsidRPr="008552D3">
        <w:t xml:space="preserve">предоставление </w:t>
      </w:r>
      <w:r>
        <w:t xml:space="preserve">застройщикам наемных домов социального использования, жилищно-строительным кооперативам и иным </w:t>
      </w:r>
      <w:r w:rsidRPr="008D39A9">
        <w:t>некоммерческим объединениям граждан на льготных условиях земельных участков для строительства;</w:t>
      </w:r>
    </w:p>
    <w:p w:rsidR="00832DA0" w:rsidRPr="008552D3" w:rsidRDefault="00832DA0" w:rsidP="007D3194">
      <w:pPr>
        <w:pStyle w:val="aff7"/>
        <w:numPr>
          <w:ilvl w:val="0"/>
          <w:numId w:val="11"/>
        </w:numPr>
        <w:spacing w:after="200" w:line="360" w:lineRule="auto"/>
        <w:ind w:left="709"/>
        <w:jc w:val="both"/>
      </w:pPr>
      <w:r w:rsidRPr="008552D3">
        <w:t xml:space="preserve">обеспечение </w:t>
      </w:r>
      <w:r>
        <w:t xml:space="preserve">указанным организациям </w:t>
      </w:r>
      <w:r w:rsidRPr="008552D3">
        <w:t>долгосрочного кредитования строительства, возврат которого будет обеспечиваться за счет платы за наем жилых помещений или за счет оплаты паевых взносов в жилищно-строительном кооперативе;</w:t>
      </w:r>
    </w:p>
    <w:p w:rsidR="00832DA0" w:rsidRDefault="00832DA0" w:rsidP="007D3194">
      <w:pPr>
        <w:pStyle w:val="aff7"/>
        <w:numPr>
          <w:ilvl w:val="0"/>
          <w:numId w:val="11"/>
        </w:numPr>
        <w:spacing w:after="200" w:line="360" w:lineRule="auto"/>
        <w:ind w:left="709"/>
        <w:jc w:val="both"/>
      </w:pPr>
      <w:r w:rsidRPr="00436C57">
        <w:t xml:space="preserve">финансовое содействие </w:t>
      </w:r>
      <w:r>
        <w:t>такому с</w:t>
      </w:r>
      <w:r w:rsidRPr="00436C57">
        <w:t>троительству</w:t>
      </w:r>
      <w:r w:rsidRPr="00580751">
        <w:t xml:space="preserve"> </w:t>
      </w:r>
      <w:r>
        <w:t>(</w:t>
      </w:r>
      <w:r w:rsidRPr="00141ECE">
        <w:t>предоставлени</w:t>
      </w:r>
      <w:r>
        <w:t>е</w:t>
      </w:r>
      <w:r w:rsidRPr="00141ECE">
        <w:t xml:space="preserve"> налоговых льгот застройщикам, собственникам и наймодателям жилых помещений в </w:t>
      </w:r>
      <w:r>
        <w:t>наемных</w:t>
      </w:r>
      <w:r w:rsidRPr="00141ECE">
        <w:t xml:space="preserve"> домах</w:t>
      </w:r>
      <w:r>
        <w:t>, жилищно-строительным кооперативам</w:t>
      </w:r>
      <w:r w:rsidRPr="00141ECE">
        <w:t xml:space="preserve"> по региональному налогу на имущество организаций, по местному налогу на землю</w:t>
      </w:r>
      <w:r>
        <w:t>,</w:t>
      </w:r>
      <w:r w:rsidRPr="00AF762A">
        <w:t xml:space="preserve"> </w:t>
      </w:r>
      <w:r>
        <w:t xml:space="preserve">налогу на прибыль в части, подлежащей зачислению в бюджеты субъектов Российской Федерации; </w:t>
      </w:r>
      <w:r w:rsidRPr="00141ECE">
        <w:t>п</w:t>
      </w:r>
      <w:r>
        <w:t>редоставление бюджетных средств</w:t>
      </w:r>
      <w:r w:rsidRPr="00141ECE">
        <w:t xml:space="preserve"> в целях частичного финансирования строительства </w:t>
      </w:r>
      <w:r>
        <w:lastRenderedPageBreak/>
        <w:t>наемных домов социального использования и домов жилищно-строительных кооперативов</w:t>
      </w:r>
      <w:r w:rsidRPr="00141ECE">
        <w:t xml:space="preserve">, </w:t>
      </w:r>
      <w:r>
        <w:t>в том числе на подключение к коммунальной инфраструктуре;</w:t>
      </w:r>
      <w:r w:rsidRPr="00141ECE">
        <w:t xml:space="preserve"> компенсаци</w:t>
      </w:r>
      <w:r>
        <w:t>я</w:t>
      </w:r>
      <w:r w:rsidRPr="00141ECE">
        <w:t xml:space="preserve"> расходов по уплате процентов по кредитам на указанные цели</w:t>
      </w:r>
      <w:r>
        <w:t xml:space="preserve"> и т.д.);</w:t>
      </w:r>
    </w:p>
    <w:p w:rsidR="00832DA0" w:rsidRPr="00F316AC" w:rsidRDefault="00832DA0" w:rsidP="007D3194">
      <w:pPr>
        <w:pStyle w:val="aff7"/>
        <w:numPr>
          <w:ilvl w:val="0"/>
          <w:numId w:val="11"/>
        </w:numPr>
        <w:spacing w:line="360" w:lineRule="auto"/>
        <w:ind w:left="709"/>
        <w:jc w:val="both"/>
      </w:pPr>
      <w:r w:rsidRPr="00F316AC">
        <w:t>предоставление  социальных выплат гражданам на наем жилых помещений на рыночных и некоммерческих условиях</w:t>
      </w:r>
      <w:r>
        <w:t xml:space="preserve"> в зависимости от уровня их доходов</w:t>
      </w:r>
      <w:r w:rsidRPr="00F316AC">
        <w:t xml:space="preserve">, </w:t>
      </w:r>
      <w:r>
        <w:t xml:space="preserve">а также </w:t>
      </w:r>
      <w:r w:rsidRPr="00F316AC">
        <w:t>на оплату первоначального взноса при вступлении в жилищно-строительные кооперативы.</w:t>
      </w:r>
    </w:p>
    <w:p w:rsidR="00832DA0" w:rsidRDefault="00832DA0" w:rsidP="00832DA0">
      <w:pPr>
        <w:spacing w:after="0" w:line="360" w:lineRule="auto"/>
        <w:ind w:right="-6" w:firstLine="708"/>
        <w:contextualSpacing/>
        <w:jc w:val="both"/>
        <w:rPr>
          <w:rFonts w:ascii="Times New Roman" w:hAnsi="Times New Roman" w:cs="Times New Roman"/>
          <w:sz w:val="28"/>
          <w:szCs w:val="28"/>
        </w:rPr>
      </w:pPr>
      <w:r w:rsidRPr="005E788C">
        <w:rPr>
          <w:rFonts w:ascii="Times New Roman" w:hAnsi="Times New Roman" w:cs="Times New Roman"/>
          <w:sz w:val="28"/>
          <w:szCs w:val="28"/>
        </w:rPr>
        <w:t xml:space="preserve">Реальное масштабное внедрение новых институтов всегда требует финансовой поддержки. </w:t>
      </w:r>
      <w:r>
        <w:rPr>
          <w:rFonts w:ascii="Times New Roman" w:hAnsi="Times New Roman" w:cs="Times New Roman"/>
          <w:sz w:val="28"/>
          <w:szCs w:val="28"/>
        </w:rPr>
        <w:t>Целесообразно использовать средства ф</w:t>
      </w:r>
      <w:r w:rsidRPr="005E788C">
        <w:rPr>
          <w:rFonts w:ascii="Times New Roman" w:hAnsi="Times New Roman" w:cs="Times New Roman"/>
          <w:sz w:val="28"/>
          <w:szCs w:val="28"/>
        </w:rPr>
        <w:t>едеральн</w:t>
      </w:r>
      <w:r>
        <w:rPr>
          <w:rFonts w:ascii="Times New Roman" w:hAnsi="Times New Roman" w:cs="Times New Roman"/>
          <w:sz w:val="28"/>
          <w:szCs w:val="28"/>
        </w:rPr>
        <w:t xml:space="preserve">ого </w:t>
      </w:r>
      <w:r w:rsidRPr="005E788C">
        <w:rPr>
          <w:rFonts w:ascii="Times New Roman" w:hAnsi="Times New Roman" w:cs="Times New Roman"/>
          <w:sz w:val="28"/>
          <w:szCs w:val="28"/>
        </w:rPr>
        <w:t>бюджет</w:t>
      </w:r>
      <w:r>
        <w:rPr>
          <w:rFonts w:ascii="Times New Roman" w:hAnsi="Times New Roman" w:cs="Times New Roman"/>
          <w:sz w:val="28"/>
          <w:szCs w:val="28"/>
        </w:rPr>
        <w:t>а для софинансирования</w:t>
      </w:r>
      <w:r w:rsidRPr="005E788C">
        <w:rPr>
          <w:rFonts w:ascii="Times New Roman" w:hAnsi="Times New Roman" w:cs="Times New Roman"/>
          <w:sz w:val="28"/>
          <w:szCs w:val="28"/>
        </w:rPr>
        <w:t xml:space="preserve"> внедрения таких новых</w:t>
      </w:r>
      <w:r>
        <w:rPr>
          <w:rFonts w:ascii="Times New Roman" w:hAnsi="Times New Roman" w:cs="Times New Roman"/>
          <w:sz w:val="28"/>
          <w:szCs w:val="28"/>
        </w:rPr>
        <w:t xml:space="preserve"> жилищных институтов, при этом основную часть расходов должны нести </w:t>
      </w:r>
      <w:r w:rsidRPr="00141ECE">
        <w:rPr>
          <w:rFonts w:ascii="Times New Roman" w:hAnsi="Times New Roman" w:cs="Times New Roman"/>
          <w:sz w:val="28"/>
          <w:szCs w:val="28"/>
        </w:rPr>
        <w:t>субъект</w:t>
      </w:r>
      <w:r>
        <w:rPr>
          <w:rFonts w:ascii="Times New Roman" w:hAnsi="Times New Roman" w:cs="Times New Roman"/>
          <w:sz w:val="28"/>
          <w:szCs w:val="28"/>
        </w:rPr>
        <w:t>ы</w:t>
      </w:r>
      <w:r w:rsidRPr="00141ECE">
        <w:rPr>
          <w:rFonts w:ascii="Times New Roman" w:hAnsi="Times New Roman" w:cs="Times New Roman"/>
          <w:sz w:val="28"/>
          <w:szCs w:val="28"/>
        </w:rPr>
        <w:t xml:space="preserve"> Российской Федерации, муниципалитет</w:t>
      </w:r>
      <w:r>
        <w:rPr>
          <w:rFonts w:ascii="Times New Roman" w:hAnsi="Times New Roman" w:cs="Times New Roman"/>
          <w:sz w:val="28"/>
          <w:szCs w:val="28"/>
        </w:rPr>
        <w:t>ы, предприятия, определяя</w:t>
      </w:r>
      <w:r w:rsidRPr="00141ECE">
        <w:rPr>
          <w:rFonts w:ascii="Times New Roman" w:hAnsi="Times New Roman" w:cs="Times New Roman"/>
          <w:sz w:val="28"/>
          <w:szCs w:val="28"/>
        </w:rPr>
        <w:t xml:space="preserve"> конкретн</w:t>
      </w:r>
      <w:r>
        <w:rPr>
          <w:rFonts w:ascii="Times New Roman" w:hAnsi="Times New Roman" w:cs="Times New Roman"/>
          <w:sz w:val="28"/>
          <w:szCs w:val="28"/>
        </w:rPr>
        <w:t>ые</w:t>
      </w:r>
      <w:r w:rsidRPr="00141ECE">
        <w:rPr>
          <w:rFonts w:ascii="Times New Roman" w:hAnsi="Times New Roman" w:cs="Times New Roman"/>
          <w:sz w:val="28"/>
          <w:szCs w:val="28"/>
        </w:rPr>
        <w:t xml:space="preserve"> форм</w:t>
      </w:r>
      <w:r>
        <w:rPr>
          <w:rFonts w:ascii="Times New Roman" w:hAnsi="Times New Roman" w:cs="Times New Roman"/>
          <w:sz w:val="28"/>
          <w:szCs w:val="28"/>
        </w:rPr>
        <w:t>ы</w:t>
      </w:r>
      <w:r w:rsidRPr="00141ECE">
        <w:rPr>
          <w:rFonts w:ascii="Times New Roman" w:hAnsi="Times New Roman" w:cs="Times New Roman"/>
          <w:sz w:val="28"/>
          <w:szCs w:val="28"/>
        </w:rPr>
        <w:t xml:space="preserve"> и объем</w:t>
      </w:r>
      <w:r>
        <w:rPr>
          <w:rFonts w:ascii="Times New Roman" w:hAnsi="Times New Roman" w:cs="Times New Roman"/>
          <w:sz w:val="28"/>
          <w:szCs w:val="28"/>
        </w:rPr>
        <w:t>ы</w:t>
      </w:r>
      <w:r w:rsidRPr="00141ECE">
        <w:rPr>
          <w:rFonts w:ascii="Times New Roman" w:hAnsi="Times New Roman" w:cs="Times New Roman"/>
          <w:sz w:val="28"/>
          <w:szCs w:val="28"/>
        </w:rPr>
        <w:t xml:space="preserve"> поддержки</w:t>
      </w:r>
      <w:r>
        <w:rPr>
          <w:rFonts w:ascii="Times New Roman" w:hAnsi="Times New Roman" w:cs="Times New Roman"/>
          <w:sz w:val="28"/>
          <w:szCs w:val="28"/>
        </w:rPr>
        <w:t xml:space="preserve"> в соответствии с потребностями граждан различных доходных групп на таких территориях, поскольку не все регионы и города имеют одинаковые потребности в формировании наемного сектора и сектора жилищно-строительной кооперации. </w:t>
      </w:r>
    </w:p>
    <w:p w:rsidR="00832DA0" w:rsidRPr="00141ECE" w:rsidRDefault="00832DA0" w:rsidP="00832DA0">
      <w:pPr>
        <w:spacing w:line="360" w:lineRule="auto"/>
        <w:ind w:firstLine="708"/>
        <w:contextualSpacing/>
        <w:jc w:val="both"/>
        <w:rPr>
          <w:rFonts w:ascii="Times New Roman" w:hAnsi="Times New Roman" w:cs="Times New Roman"/>
          <w:sz w:val="28"/>
          <w:szCs w:val="28"/>
        </w:rPr>
      </w:pPr>
      <w:r w:rsidRPr="00141ECE">
        <w:rPr>
          <w:rFonts w:ascii="Times New Roman" w:hAnsi="Times New Roman" w:cs="Times New Roman"/>
          <w:sz w:val="28"/>
          <w:szCs w:val="28"/>
        </w:rPr>
        <w:t xml:space="preserve">Наибольшую потребность в формировании </w:t>
      </w:r>
      <w:r>
        <w:rPr>
          <w:rFonts w:ascii="Times New Roman" w:hAnsi="Times New Roman" w:cs="Times New Roman"/>
          <w:sz w:val="28"/>
          <w:szCs w:val="28"/>
        </w:rPr>
        <w:t xml:space="preserve">таких секторов </w:t>
      </w:r>
      <w:r w:rsidRPr="00141ECE">
        <w:rPr>
          <w:rFonts w:ascii="Times New Roman" w:hAnsi="Times New Roman" w:cs="Times New Roman"/>
          <w:sz w:val="28"/>
          <w:szCs w:val="28"/>
        </w:rPr>
        <w:t>имеют крупнейшие и крупные российские города (Москва, Санкт-Петербург, столицы субъектов Российской Федерации)</w:t>
      </w:r>
      <w:r>
        <w:rPr>
          <w:rFonts w:ascii="Times New Roman" w:hAnsi="Times New Roman" w:cs="Times New Roman"/>
          <w:sz w:val="28"/>
          <w:szCs w:val="28"/>
        </w:rPr>
        <w:t>, а также</w:t>
      </w:r>
      <w:r w:rsidRPr="00141ECE">
        <w:rPr>
          <w:rFonts w:ascii="Times New Roman" w:hAnsi="Times New Roman" w:cs="Times New Roman"/>
          <w:sz w:val="28"/>
          <w:szCs w:val="28"/>
        </w:rPr>
        <w:t xml:space="preserve"> другие города с высоким миграционным оборотом</w:t>
      </w:r>
      <w:r>
        <w:rPr>
          <w:rFonts w:ascii="Times New Roman" w:hAnsi="Times New Roman" w:cs="Times New Roman"/>
          <w:sz w:val="28"/>
          <w:szCs w:val="28"/>
        </w:rPr>
        <w:t>,</w:t>
      </w:r>
      <w:r w:rsidRPr="00141ECE">
        <w:rPr>
          <w:rFonts w:ascii="Times New Roman" w:hAnsi="Times New Roman" w:cs="Times New Roman"/>
          <w:sz w:val="28"/>
          <w:szCs w:val="28"/>
        </w:rPr>
        <w:t xml:space="preserve"> большим количеством очередников на предоставление жилых помещений по договору социального найма</w:t>
      </w:r>
      <w:r>
        <w:rPr>
          <w:rFonts w:ascii="Times New Roman" w:hAnsi="Times New Roman" w:cs="Times New Roman"/>
          <w:sz w:val="28"/>
          <w:szCs w:val="28"/>
        </w:rPr>
        <w:t xml:space="preserve"> и большой разницей между себестоимостью жилищного строительства и ценой жилья на рынке</w:t>
      </w:r>
      <w:r w:rsidRPr="00141ECE">
        <w:rPr>
          <w:rFonts w:ascii="Times New Roman" w:hAnsi="Times New Roman" w:cs="Times New Roman"/>
          <w:sz w:val="28"/>
          <w:szCs w:val="28"/>
        </w:rPr>
        <w:t xml:space="preserve">. Предоставление субъектами Российской Федерации и органами местного самоуправления таких городов частичной поддержки на </w:t>
      </w:r>
      <w:r>
        <w:rPr>
          <w:rFonts w:ascii="Times New Roman" w:hAnsi="Times New Roman" w:cs="Times New Roman"/>
          <w:sz w:val="28"/>
          <w:szCs w:val="28"/>
        </w:rPr>
        <w:t xml:space="preserve">создание </w:t>
      </w:r>
      <w:r w:rsidRPr="00141ECE">
        <w:rPr>
          <w:rFonts w:ascii="Times New Roman" w:hAnsi="Times New Roman" w:cs="Times New Roman"/>
          <w:sz w:val="28"/>
          <w:szCs w:val="28"/>
        </w:rPr>
        <w:t xml:space="preserve">наемных домов </w:t>
      </w:r>
      <w:r>
        <w:rPr>
          <w:rFonts w:ascii="Times New Roman" w:hAnsi="Times New Roman" w:cs="Times New Roman"/>
          <w:sz w:val="28"/>
          <w:szCs w:val="28"/>
        </w:rPr>
        <w:t>социального</w:t>
      </w:r>
      <w:r w:rsidRPr="00141ECE">
        <w:rPr>
          <w:rFonts w:ascii="Times New Roman" w:hAnsi="Times New Roman" w:cs="Times New Roman"/>
          <w:sz w:val="28"/>
          <w:szCs w:val="28"/>
        </w:rPr>
        <w:t xml:space="preserve"> использования</w:t>
      </w:r>
      <w:r>
        <w:rPr>
          <w:rFonts w:ascii="Times New Roman" w:hAnsi="Times New Roman" w:cs="Times New Roman"/>
          <w:sz w:val="28"/>
          <w:szCs w:val="28"/>
        </w:rPr>
        <w:t xml:space="preserve">, жилищно-строительным кооперативам, нанимателям жилья и членам жилищно-строительных кооперативов </w:t>
      </w:r>
      <w:r w:rsidRPr="00141ECE">
        <w:rPr>
          <w:rFonts w:ascii="Times New Roman" w:hAnsi="Times New Roman" w:cs="Times New Roman"/>
          <w:sz w:val="28"/>
          <w:szCs w:val="28"/>
        </w:rPr>
        <w:t xml:space="preserve">позволит </w:t>
      </w:r>
      <w:r>
        <w:rPr>
          <w:rFonts w:ascii="Times New Roman" w:hAnsi="Times New Roman" w:cs="Times New Roman"/>
          <w:sz w:val="28"/>
          <w:szCs w:val="28"/>
        </w:rPr>
        <w:t xml:space="preserve">в таких городах </w:t>
      </w:r>
      <w:r w:rsidRPr="00141ECE">
        <w:rPr>
          <w:rFonts w:ascii="Times New Roman" w:hAnsi="Times New Roman" w:cs="Times New Roman"/>
          <w:sz w:val="28"/>
          <w:szCs w:val="28"/>
        </w:rPr>
        <w:t>решить жилищную проблему</w:t>
      </w:r>
      <w:r>
        <w:rPr>
          <w:rFonts w:ascii="Times New Roman" w:hAnsi="Times New Roman" w:cs="Times New Roman"/>
          <w:sz w:val="28"/>
          <w:szCs w:val="28"/>
        </w:rPr>
        <w:t xml:space="preserve"> </w:t>
      </w:r>
      <w:r w:rsidRPr="00141ECE">
        <w:rPr>
          <w:rFonts w:ascii="Times New Roman" w:hAnsi="Times New Roman" w:cs="Times New Roman"/>
          <w:sz w:val="28"/>
          <w:szCs w:val="28"/>
        </w:rPr>
        <w:t xml:space="preserve">граждан с невысокими доходами с меньшими затратами общественных ресурсов, в том числе бюджетов, по сравнению со </w:t>
      </w:r>
      <w:r w:rsidRPr="00141ECE">
        <w:rPr>
          <w:rFonts w:ascii="Times New Roman" w:hAnsi="Times New Roman" w:cs="Times New Roman"/>
          <w:sz w:val="28"/>
          <w:szCs w:val="28"/>
        </w:rPr>
        <w:lastRenderedPageBreak/>
        <w:t>строительством и предоставлением жилых помещений по договорам социального найма</w:t>
      </w:r>
      <w:r>
        <w:rPr>
          <w:rFonts w:ascii="Times New Roman" w:hAnsi="Times New Roman" w:cs="Times New Roman"/>
          <w:sz w:val="28"/>
          <w:szCs w:val="28"/>
        </w:rPr>
        <w:t xml:space="preserve"> или предоставлением субсидий (в размере стоимости жилья) на приобретение жилья на рынке</w:t>
      </w:r>
      <w:r w:rsidRPr="00141ECE">
        <w:rPr>
          <w:rFonts w:ascii="Times New Roman" w:hAnsi="Times New Roman" w:cs="Times New Roman"/>
          <w:sz w:val="28"/>
          <w:szCs w:val="28"/>
        </w:rPr>
        <w:t xml:space="preserve">. </w:t>
      </w:r>
    </w:p>
    <w:p w:rsidR="00832DA0" w:rsidRDefault="00832DA0" w:rsidP="00832DA0">
      <w:pPr>
        <w:spacing w:after="0" w:line="360" w:lineRule="auto"/>
        <w:ind w:right="-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Частично расходы на поддержку создания наемного жилищного фонда и фонда жилищно-строительных кооперативов могли бы взять на себя предприятия, заинтересованные в привлечении трудовых ресурсов, на условиях софинансирования с регионами и (или) муниципалитетами. </w:t>
      </w:r>
    </w:p>
    <w:p w:rsidR="00832DA0" w:rsidRDefault="00832DA0" w:rsidP="00832DA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Ключевой формой поддержки на федеральном уровне должно стать</w:t>
      </w:r>
      <w:r w:rsidRPr="00141ECE">
        <w:rPr>
          <w:rFonts w:ascii="Times New Roman" w:hAnsi="Times New Roman" w:cs="Times New Roman"/>
          <w:sz w:val="28"/>
          <w:szCs w:val="28"/>
        </w:rPr>
        <w:t xml:space="preserve"> привлечение долгосрочных кредитных ресурсов</w:t>
      </w:r>
      <w:r>
        <w:rPr>
          <w:rFonts w:ascii="Times New Roman" w:hAnsi="Times New Roman" w:cs="Times New Roman"/>
          <w:sz w:val="28"/>
          <w:szCs w:val="28"/>
        </w:rPr>
        <w:t xml:space="preserve"> для строительства наемных домов и домов жилищно-строительных кооперативов</w:t>
      </w:r>
      <w:r w:rsidRPr="00141ECE">
        <w:rPr>
          <w:rFonts w:ascii="Times New Roman" w:hAnsi="Times New Roman" w:cs="Times New Roman"/>
          <w:sz w:val="28"/>
          <w:szCs w:val="28"/>
        </w:rPr>
        <w:t xml:space="preserve"> с участием государственного института развития – ОАО «Агентство по ипотечному жилищному кредитованию»</w:t>
      </w:r>
      <w:r>
        <w:rPr>
          <w:rFonts w:ascii="Times New Roman" w:hAnsi="Times New Roman" w:cs="Times New Roman"/>
          <w:sz w:val="28"/>
          <w:szCs w:val="28"/>
        </w:rPr>
        <w:t xml:space="preserve"> (АИЖК). АИЖК успешно справилось с задачей создания в стране ипотечного жилищного кредитования. Теперь целесообразно поручить АИЖК создать систему кредитного обеспечения развития наемного жилищного фонда и фонда жилищно-строительных кооперативов, в том числе путем формирования рынка ипотечных ценных бумаг, обеспеченных кредитами под залог такого жилищного фонда. На первом этапе пока не сформировался рынок таких ипотечных ценных бумаг необходимо предоставить государственные гарантии Российской Федерации по заимствованиям</w:t>
      </w:r>
      <w:r w:rsidRPr="00580751">
        <w:rPr>
          <w:rFonts w:ascii="Times New Roman" w:hAnsi="Times New Roman" w:cs="Times New Roman"/>
          <w:sz w:val="28"/>
          <w:szCs w:val="28"/>
        </w:rPr>
        <w:t xml:space="preserve"> </w:t>
      </w:r>
      <w:r>
        <w:rPr>
          <w:rFonts w:ascii="Times New Roman" w:hAnsi="Times New Roman" w:cs="Times New Roman"/>
          <w:sz w:val="28"/>
          <w:szCs w:val="28"/>
        </w:rPr>
        <w:t>АИЖК на эти цели.</w:t>
      </w:r>
      <w:r w:rsidRPr="00EE2913">
        <w:rPr>
          <w:rFonts w:ascii="Times New Roman" w:hAnsi="Times New Roman" w:cs="Times New Roman"/>
          <w:sz w:val="28"/>
          <w:szCs w:val="28"/>
        </w:rPr>
        <w:t xml:space="preserve"> </w:t>
      </w:r>
    </w:p>
    <w:p w:rsidR="00832DA0" w:rsidRDefault="00832DA0" w:rsidP="00832DA0">
      <w:pPr>
        <w:spacing w:after="0" w:line="360" w:lineRule="auto"/>
        <w:ind w:firstLine="708"/>
        <w:jc w:val="both"/>
        <w:rPr>
          <w:rFonts w:ascii="Times New Roman" w:hAnsi="Times New Roman" w:cs="Times New Roman"/>
          <w:sz w:val="28"/>
          <w:szCs w:val="28"/>
        </w:rPr>
      </w:pPr>
      <w:r w:rsidRPr="00407D6B">
        <w:rPr>
          <w:rFonts w:ascii="Times New Roman" w:hAnsi="Times New Roman" w:cs="Times New Roman"/>
          <w:sz w:val="28"/>
          <w:szCs w:val="28"/>
        </w:rPr>
        <w:t>В целях создания возможностей для обеспечения жильем малоимущих г</w:t>
      </w:r>
      <w:r>
        <w:rPr>
          <w:rFonts w:ascii="Times New Roman" w:hAnsi="Times New Roman" w:cs="Times New Roman"/>
          <w:sz w:val="28"/>
          <w:szCs w:val="28"/>
        </w:rPr>
        <w:t>раждан необходимо стимулировать формирование</w:t>
      </w:r>
      <w:r w:rsidRPr="00407D6B">
        <w:rPr>
          <w:rFonts w:ascii="Times New Roman" w:hAnsi="Times New Roman" w:cs="Times New Roman"/>
          <w:sz w:val="28"/>
          <w:szCs w:val="28"/>
        </w:rPr>
        <w:t xml:space="preserve"> муниципального жилищного фонда социального использования для предоставления п</w:t>
      </w:r>
      <w:r>
        <w:rPr>
          <w:rFonts w:ascii="Times New Roman" w:hAnsi="Times New Roman" w:cs="Times New Roman"/>
          <w:sz w:val="28"/>
          <w:szCs w:val="28"/>
        </w:rPr>
        <w:t>о договору</w:t>
      </w:r>
      <w:r w:rsidRPr="00407D6B">
        <w:rPr>
          <w:rFonts w:ascii="Times New Roman" w:hAnsi="Times New Roman" w:cs="Times New Roman"/>
          <w:sz w:val="28"/>
          <w:szCs w:val="28"/>
        </w:rPr>
        <w:t xml:space="preserve"> социального найма. Такой договор </w:t>
      </w:r>
      <w:r>
        <w:rPr>
          <w:rFonts w:ascii="Times New Roman" w:hAnsi="Times New Roman" w:cs="Times New Roman"/>
          <w:sz w:val="28"/>
          <w:szCs w:val="28"/>
        </w:rPr>
        <w:t>наиболее затратный</w:t>
      </w:r>
      <w:r w:rsidRPr="00407D6B">
        <w:rPr>
          <w:rFonts w:ascii="Times New Roman" w:hAnsi="Times New Roman" w:cs="Times New Roman"/>
          <w:sz w:val="28"/>
          <w:szCs w:val="28"/>
        </w:rPr>
        <w:t xml:space="preserve"> для бюджетов (нан</w:t>
      </w:r>
      <w:r>
        <w:rPr>
          <w:rFonts w:ascii="Times New Roman" w:hAnsi="Times New Roman" w:cs="Times New Roman"/>
          <w:sz w:val="28"/>
          <w:szCs w:val="28"/>
        </w:rPr>
        <w:t>иматель не компенсирует расходы</w:t>
      </w:r>
      <w:r w:rsidRPr="00407D6B">
        <w:rPr>
          <w:rFonts w:ascii="Times New Roman" w:hAnsi="Times New Roman" w:cs="Times New Roman"/>
          <w:sz w:val="28"/>
          <w:szCs w:val="28"/>
        </w:rPr>
        <w:t xml:space="preserve"> на строительство жилья), поэтому должен использоваться только как форма социальной защиты жилищных п</w:t>
      </w:r>
      <w:r>
        <w:rPr>
          <w:rFonts w:ascii="Times New Roman" w:hAnsi="Times New Roman" w:cs="Times New Roman"/>
          <w:sz w:val="28"/>
          <w:szCs w:val="28"/>
        </w:rPr>
        <w:t>рав малоимущих граждан (в части вновь предоставляемых жилых помещений).</w:t>
      </w:r>
    </w:p>
    <w:p w:rsidR="00832DA0"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Актуальность задачи формирования инструментов поддержки</w:t>
      </w:r>
      <w:r w:rsidRPr="008A65EA">
        <w:rPr>
          <w:rFonts w:ascii="Times New Roman" w:hAnsi="Times New Roman" w:cs="Times New Roman"/>
          <w:sz w:val="28"/>
          <w:szCs w:val="28"/>
        </w:rPr>
        <w:t xml:space="preserve"> </w:t>
      </w:r>
      <w:r>
        <w:rPr>
          <w:rFonts w:ascii="Times New Roman" w:hAnsi="Times New Roman" w:cs="Times New Roman"/>
          <w:sz w:val="28"/>
          <w:szCs w:val="28"/>
        </w:rPr>
        <w:t xml:space="preserve">приобретателей первого </w:t>
      </w:r>
      <w:r w:rsidRPr="008A65EA">
        <w:rPr>
          <w:rFonts w:ascii="Times New Roman" w:hAnsi="Times New Roman" w:cs="Times New Roman"/>
          <w:sz w:val="28"/>
          <w:szCs w:val="28"/>
        </w:rPr>
        <w:t>жилья</w:t>
      </w:r>
      <w:r>
        <w:rPr>
          <w:rFonts w:ascii="Times New Roman" w:hAnsi="Times New Roman" w:cs="Times New Roman"/>
          <w:sz w:val="28"/>
          <w:szCs w:val="28"/>
        </w:rPr>
        <w:t>,</w:t>
      </w:r>
      <w:r w:rsidRPr="008A65EA">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8A65EA">
        <w:rPr>
          <w:rFonts w:ascii="Times New Roman" w:hAnsi="Times New Roman" w:cs="Times New Roman"/>
          <w:sz w:val="28"/>
          <w:szCs w:val="28"/>
        </w:rPr>
        <w:t>покупател</w:t>
      </w:r>
      <w:r>
        <w:rPr>
          <w:rFonts w:ascii="Times New Roman" w:hAnsi="Times New Roman" w:cs="Times New Roman"/>
          <w:sz w:val="28"/>
          <w:szCs w:val="28"/>
        </w:rPr>
        <w:t>ей</w:t>
      </w:r>
      <w:r w:rsidRPr="008A65EA">
        <w:rPr>
          <w:rFonts w:ascii="Times New Roman" w:hAnsi="Times New Roman" w:cs="Times New Roman"/>
          <w:sz w:val="28"/>
          <w:szCs w:val="28"/>
        </w:rPr>
        <w:t xml:space="preserve"> </w:t>
      </w:r>
      <w:r>
        <w:rPr>
          <w:rFonts w:ascii="Times New Roman" w:hAnsi="Times New Roman" w:cs="Times New Roman"/>
          <w:sz w:val="28"/>
          <w:szCs w:val="28"/>
        </w:rPr>
        <w:t xml:space="preserve">такого жилья, так и граждан, </w:t>
      </w:r>
      <w:r>
        <w:rPr>
          <w:rFonts w:ascii="Times New Roman" w:hAnsi="Times New Roman" w:cs="Times New Roman"/>
          <w:sz w:val="28"/>
          <w:szCs w:val="28"/>
        </w:rPr>
        <w:lastRenderedPageBreak/>
        <w:t>вступающих в члены жилищно-строительных кооперативов, определяется отсутствием у данной категории граждан средств на первоначальный взнос, поскольку такой взнос, как правило, оплачивается путем продажи уже имеющегося в собственности жилого помещения (так называемые «альтернативные сделки»)</w:t>
      </w:r>
      <w:r w:rsidRPr="008A65EA">
        <w:rPr>
          <w:rFonts w:ascii="Times New Roman" w:hAnsi="Times New Roman" w:cs="Times New Roman"/>
          <w:sz w:val="28"/>
          <w:szCs w:val="28"/>
        </w:rPr>
        <w:t xml:space="preserve">. </w:t>
      </w:r>
      <w:r>
        <w:rPr>
          <w:rFonts w:ascii="Times New Roman" w:hAnsi="Times New Roman" w:cs="Times New Roman"/>
          <w:sz w:val="28"/>
          <w:szCs w:val="28"/>
        </w:rPr>
        <w:t xml:space="preserve">Поддержка приобретателей первого жилья – распространенный инструмент жилищной политики в странах с развитыми рынками жилья. В настоящее время элементы такой поддержки реализуются в России в рамках программ обеспечения жильем молодых семей, однако инструменты поддержки приобретателей первого жилья должны быть расширены и модернизированы, а целевая группа населения определена более точно. </w:t>
      </w:r>
    </w:p>
    <w:p w:rsidR="00832DA0" w:rsidRPr="00407D6B"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407D6B">
        <w:rPr>
          <w:rFonts w:ascii="Times New Roman" w:hAnsi="Times New Roman" w:cs="Times New Roman"/>
          <w:sz w:val="28"/>
          <w:szCs w:val="28"/>
        </w:rPr>
        <w:t xml:space="preserve">нститут социального найма жилья </w:t>
      </w:r>
      <w:r>
        <w:rPr>
          <w:rFonts w:ascii="Times New Roman" w:hAnsi="Times New Roman" w:cs="Times New Roman"/>
          <w:sz w:val="28"/>
          <w:szCs w:val="28"/>
        </w:rPr>
        <w:t>требует</w:t>
      </w:r>
      <w:r w:rsidRPr="00407D6B">
        <w:rPr>
          <w:rFonts w:ascii="Times New Roman" w:hAnsi="Times New Roman" w:cs="Times New Roman"/>
          <w:sz w:val="28"/>
          <w:szCs w:val="28"/>
        </w:rPr>
        <w:t xml:space="preserve"> существенно</w:t>
      </w:r>
      <w:r>
        <w:rPr>
          <w:rFonts w:ascii="Times New Roman" w:hAnsi="Times New Roman" w:cs="Times New Roman"/>
          <w:sz w:val="28"/>
          <w:szCs w:val="28"/>
        </w:rPr>
        <w:t>го</w:t>
      </w:r>
      <w:r w:rsidRPr="00407D6B">
        <w:rPr>
          <w:rFonts w:ascii="Times New Roman" w:hAnsi="Times New Roman" w:cs="Times New Roman"/>
          <w:sz w:val="28"/>
          <w:szCs w:val="28"/>
        </w:rPr>
        <w:t xml:space="preserve"> реформирован</w:t>
      </w:r>
      <w:r>
        <w:rPr>
          <w:rFonts w:ascii="Times New Roman" w:hAnsi="Times New Roman" w:cs="Times New Roman"/>
          <w:sz w:val="28"/>
          <w:szCs w:val="28"/>
        </w:rPr>
        <w:t>ия</w:t>
      </w:r>
      <w:r w:rsidRPr="00407D6B">
        <w:rPr>
          <w:rFonts w:ascii="Times New Roman" w:hAnsi="Times New Roman" w:cs="Times New Roman"/>
          <w:sz w:val="28"/>
          <w:szCs w:val="28"/>
        </w:rPr>
        <w:t>, в том числе необходимо:</w:t>
      </w:r>
    </w:p>
    <w:p w:rsidR="00832DA0" w:rsidRDefault="00832DA0" w:rsidP="007D3194">
      <w:pPr>
        <w:pStyle w:val="aff7"/>
        <w:numPr>
          <w:ilvl w:val="0"/>
          <w:numId w:val="12"/>
        </w:numPr>
        <w:spacing w:line="360" w:lineRule="auto"/>
        <w:ind w:left="709"/>
        <w:jc w:val="both"/>
      </w:pPr>
      <w:r w:rsidRPr="00407D6B">
        <w:t>прекратить бесплатную приватизацию социального жилья</w:t>
      </w:r>
      <w:r>
        <w:t>;</w:t>
      </w:r>
    </w:p>
    <w:p w:rsidR="00832DA0" w:rsidRPr="00407D6B" w:rsidRDefault="00832DA0" w:rsidP="007D3194">
      <w:pPr>
        <w:pStyle w:val="aff7"/>
        <w:numPr>
          <w:ilvl w:val="0"/>
          <w:numId w:val="12"/>
        </w:numPr>
        <w:spacing w:line="360" w:lineRule="auto"/>
        <w:ind w:left="709"/>
        <w:jc w:val="both"/>
      </w:pPr>
      <w:r>
        <w:t>предусмотреть возможность «деприватизации» жилья (не только приватизированного, но и приобретенного в собственность иным путем) малоимущими собственниками с предоставлением такого жилья его бывшим собственникам по договору социального найма</w:t>
      </w:r>
      <w:r w:rsidRPr="00407D6B">
        <w:t>;</w:t>
      </w:r>
    </w:p>
    <w:p w:rsidR="00832DA0" w:rsidRDefault="00832DA0" w:rsidP="007D3194">
      <w:pPr>
        <w:pStyle w:val="aff7"/>
        <w:numPr>
          <w:ilvl w:val="0"/>
          <w:numId w:val="12"/>
        </w:numPr>
        <w:spacing w:line="360" w:lineRule="auto"/>
        <w:ind w:left="709"/>
        <w:jc w:val="both"/>
      </w:pPr>
      <w:r w:rsidRPr="00407D6B">
        <w:t>установить срочность вновь заключаемых договоров социального</w:t>
      </w:r>
      <w:r w:rsidRPr="003F31D8">
        <w:t xml:space="preserve"> найма </w:t>
      </w:r>
      <w:r>
        <w:t xml:space="preserve">(за исключением ранее заключенных или заключаемых в порядке «деприватизации») </w:t>
      </w:r>
      <w:r w:rsidRPr="003F31D8">
        <w:t>и возможность их расторжения в случае, если наниматели перестают быть малоимущими или имеют иное жилье;</w:t>
      </w:r>
    </w:p>
    <w:p w:rsidR="00832DA0" w:rsidRDefault="00832DA0" w:rsidP="007D3194">
      <w:pPr>
        <w:pStyle w:val="aff7"/>
        <w:numPr>
          <w:ilvl w:val="0"/>
          <w:numId w:val="12"/>
        </w:numPr>
        <w:spacing w:line="360" w:lineRule="auto"/>
        <w:ind w:left="709"/>
        <w:jc w:val="both"/>
      </w:pPr>
      <w:r>
        <w:t>запретить поднаем социального жилья как форму его нецелевого использования;</w:t>
      </w:r>
    </w:p>
    <w:p w:rsidR="00832DA0" w:rsidRDefault="00832DA0" w:rsidP="007D3194">
      <w:pPr>
        <w:pStyle w:val="aff7"/>
        <w:numPr>
          <w:ilvl w:val="0"/>
          <w:numId w:val="12"/>
        </w:numPr>
        <w:spacing w:line="360" w:lineRule="auto"/>
        <w:ind w:left="709"/>
        <w:jc w:val="both"/>
      </w:pPr>
      <w:r>
        <w:t>использовать для решения жилищной проблемы очередников, не являющихся малоимущими, иные формы поддержки (частичные социальные выплаты на приобретение жилья, на участие в жилищно-строительных кооперативах, предоставление жилья внаем на некоммерческих условиях).</w:t>
      </w:r>
    </w:p>
    <w:p w:rsidR="00832DA0" w:rsidRDefault="00832DA0" w:rsidP="00832DA0">
      <w:pPr>
        <w:spacing w:after="0" w:line="360" w:lineRule="auto"/>
        <w:ind w:firstLine="708"/>
        <w:jc w:val="both"/>
        <w:rPr>
          <w:rFonts w:ascii="Times New Roman" w:hAnsi="Times New Roman" w:cs="Times New Roman"/>
          <w:sz w:val="28"/>
          <w:szCs w:val="28"/>
        </w:rPr>
      </w:pPr>
      <w:r w:rsidRPr="00D51CAF">
        <w:rPr>
          <w:rFonts w:ascii="Times New Roman" w:hAnsi="Times New Roman" w:cs="Times New Roman"/>
          <w:sz w:val="28"/>
          <w:szCs w:val="28"/>
        </w:rPr>
        <w:lastRenderedPageBreak/>
        <w:t xml:space="preserve">Даже </w:t>
      </w:r>
      <w:r>
        <w:rPr>
          <w:rFonts w:ascii="Times New Roman" w:hAnsi="Times New Roman" w:cs="Times New Roman"/>
          <w:sz w:val="28"/>
          <w:szCs w:val="28"/>
        </w:rPr>
        <w:t>при таких условиях</w:t>
      </w:r>
      <w:r w:rsidRPr="00D51CAF">
        <w:rPr>
          <w:rFonts w:ascii="Times New Roman" w:hAnsi="Times New Roman" w:cs="Times New Roman"/>
          <w:sz w:val="28"/>
          <w:szCs w:val="28"/>
        </w:rPr>
        <w:t xml:space="preserve"> обеспечение по договору социального найма малоимущих очередников потребует очень больших бюджетных затрат</w:t>
      </w:r>
      <w:r>
        <w:rPr>
          <w:rFonts w:ascii="Times New Roman" w:hAnsi="Times New Roman" w:cs="Times New Roman"/>
          <w:sz w:val="28"/>
          <w:szCs w:val="28"/>
        </w:rPr>
        <w:t xml:space="preserve">. Сегодняшние </w:t>
      </w:r>
      <w:r w:rsidRPr="00D51CAF">
        <w:rPr>
          <w:rFonts w:ascii="Times New Roman" w:hAnsi="Times New Roman" w:cs="Times New Roman"/>
          <w:sz w:val="28"/>
          <w:szCs w:val="28"/>
        </w:rPr>
        <w:t>учетн</w:t>
      </w:r>
      <w:r>
        <w:rPr>
          <w:rFonts w:ascii="Times New Roman" w:hAnsi="Times New Roman" w:cs="Times New Roman"/>
          <w:sz w:val="28"/>
          <w:szCs w:val="28"/>
        </w:rPr>
        <w:t>ые</w:t>
      </w:r>
      <w:r w:rsidRPr="00D51CAF">
        <w:rPr>
          <w:rFonts w:ascii="Times New Roman" w:hAnsi="Times New Roman" w:cs="Times New Roman"/>
          <w:sz w:val="28"/>
          <w:szCs w:val="28"/>
        </w:rPr>
        <w:t xml:space="preserve"> норм</w:t>
      </w:r>
      <w:r>
        <w:rPr>
          <w:rFonts w:ascii="Times New Roman" w:hAnsi="Times New Roman" w:cs="Times New Roman"/>
          <w:sz w:val="28"/>
          <w:szCs w:val="28"/>
        </w:rPr>
        <w:t>ы</w:t>
      </w:r>
      <w:r w:rsidRPr="00D51CAF">
        <w:rPr>
          <w:rFonts w:ascii="Times New Roman" w:hAnsi="Times New Roman" w:cs="Times New Roman"/>
          <w:sz w:val="28"/>
          <w:szCs w:val="28"/>
        </w:rPr>
        <w:t xml:space="preserve"> постановки на очередь</w:t>
      </w:r>
      <w:r>
        <w:rPr>
          <w:rFonts w:ascii="Times New Roman" w:hAnsi="Times New Roman" w:cs="Times New Roman"/>
          <w:sz w:val="28"/>
          <w:szCs w:val="28"/>
        </w:rPr>
        <w:t>,</w:t>
      </w:r>
      <w:r w:rsidRPr="00D51CAF">
        <w:rPr>
          <w:rFonts w:ascii="Times New Roman" w:hAnsi="Times New Roman" w:cs="Times New Roman"/>
          <w:sz w:val="28"/>
          <w:szCs w:val="28"/>
        </w:rPr>
        <w:t xml:space="preserve"> норм</w:t>
      </w:r>
      <w:r>
        <w:rPr>
          <w:rFonts w:ascii="Times New Roman" w:hAnsi="Times New Roman" w:cs="Times New Roman"/>
          <w:sz w:val="28"/>
          <w:szCs w:val="28"/>
        </w:rPr>
        <w:t>ы</w:t>
      </w:r>
      <w:r w:rsidRPr="00D51CAF">
        <w:rPr>
          <w:rFonts w:ascii="Times New Roman" w:hAnsi="Times New Roman" w:cs="Times New Roman"/>
          <w:sz w:val="28"/>
          <w:szCs w:val="28"/>
        </w:rPr>
        <w:t xml:space="preserve"> предоставления жилья по договору социального найма</w:t>
      </w:r>
      <w:r>
        <w:rPr>
          <w:rFonts w:ascii="Times New Roman" w:hAnsi="Times New Roman" w:cs="Times New Roman"/>
          <w:sz w:val="28"/>
          <w:szCs w:val="28"/>
        </w:rPr>
        <w:t xml:space="preserve"> и возможность бесплатной приватизации такого жилья</w:t>
      </w:r>
      <w:r w:rsidRPr="00D51CAF">
        <w:rPr>
          <w:rFonts w:ascii="Times New Roman" w:hAnsi="Times New Roman" w:cs="Times New Roman"/>
          <w:sz w:val="28"/>
          <w:szCs w:val="28"/>
        </w:rPr>
        <w:t xml:space="preserve"> </w:t>
      </w:r>
      <w:r>
        <w:rPr>
          <w:rFonts w:ascii="Times New Roman" w:hAnsi="Times New Roman" w:cs="Times New Roman"/>
          <w:sz w:val="28"/>
          <w:szCs w:val="28"/>
        </w:rPr>
        <w:t>создают неоправданные социальные ожидания. Необходимо привести эти нормы в соответствие с бюджетными возможностями, чтобы время ожидания в очереди на предоставление такого жилья не превышало, по крайней мере, пяти лет.</w:t>
      </w:r>
    </w:p>
    <w:p w:rsidR="00832DA0" w:rsidRPr="00D51CAF"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Требует реформирования и институт жилищного обеспечения граждан, переселяемых из аварийного жилья. Использование для решения этой проблемы в части собственников такого жилья подходы, предусмотренные для изъятия недвижимости для государственных и муниципальных нужд, не соответствует социальному содержанию такого института, влечет за собой огромные бюджетные обязательства и неэффективное расходование бюджетных средств. Смысл жилищного обеспечения граждан, переселяемых из аварийного жилья, состоит в оказании им социальной помощи в решении сложной жизненной проблемы. Такая социальная помощь должна предоставляться лишь гражданам, для которых аварийное жилье является единственным, и в форме предоставления им жилого помещения внаем на некоммерческих условиях, а малоимущим гражданам – по договору социального найма.</w:t>
      </w:r>
    </w:p>
    <w:p w:rsidR="00832DA0"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Сформулируем о</w:t>
      </w:r>
      <w:r w:rsidRPr="006C6AA7">
        <w:rPr>
          <w:rFonts w:ascii="Times New Roman" w:hAnsi="Times New Roman" w:cs="Times New Roman"/>
          <w:sz w:val="28"/>
          <w:szCs w:val="28"/>
        </w:rPr>
        <w:t>сновные риски развития новых институтов жилищн</w:t>
      </w:r>
      <w:r>
        <w:rPr>
          <w:rFonts w:ascii="Times New Roman" w:hAnsi="Times New Roman" w:cs="Times New Roman"/>
          <w:sz w:val="28"/>
          <w:szCs w:val="28"/>
        </w:rPr>
        <w:t>ого обеспечения граждан.</w:t>
      </w:r>
    </w:p>
    <w:p w:rsidR="00832DA0" w:rsidRPr="00F73DE9"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F73DE9">
        <w:rPr>
          <w:rFonts w:ascii="Times New Roman" w:hAnsi="Times New Roman" w:cs="Times New Roman"/>
          <w:sz w:val="28"/>
          <w:szCs w:val="28"/>
        </w:rPr>
        <w:t>акроэкономический риск: повышение доступности как приобретения, так и найма жилья будет в значительной мере зависеть от роста реальных доходов населения, уровня инфляции и стоимости денег в экономике, доступности «дешевых и длинных денег», которые в существенной мере будет определять ставки по банковским вкладам населения и по жилищным кредитам;</w:t>
      </w:r>
    </w:p>
    <w:p w:rsidR="00832DA0" w:rsidRPr="00F73DE9"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w:t>
      </w:r>
      <w:r w:rsidRPr="00F73DE9">
        <w:rPr>
          <w:rFonts w:ascii="Times New Roman" w:hAnsi="Times New Roman" w:cs="Times New Roman"/>
          <w:sz w:val="28"/>
          <w:szCs w:val="28"/>
        </w:rPr>
        <w:t>нституциональный риск: формирование новых институтов в жилищной сфере потребует существенного времени и затрат, а также адаптации потребительского поведения граждан по отношению к найму жилья и членству в жилищно-строительных кооперативах;</w:t>
      </w:r>
    </w:p>
    <w:p w:rsidR="00832DA0" w:rsidRPr="00F73DE9"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Риск </w:t>
      </w:r>
      <w:r w:rsidRPr="00F73DE9">
        <w:rPr>
          <w:rFonts w:ascii="Times New Roman" w:hAnsi="Times New Roman" w:cs="Times New Roman"/>
          <w:sz w:val="28"/>
          <w:szCs w:val="28"/>
        </w:rPr>
        <w:t>недостато</w:t>
      </w:r>
      <w:r>
        <w:rPr>
          <w:rFonts w:ascii="Times New Roman" w:hAnsi="Times New Roman" w:cs="Times New Roman"/>
          <w:sz w:val="28"/>
          <w:szCs w:val="28"/>
        </w:rPr>
        <w:t>чности</w:t>
      </w:r>
      <w:r w:rsidRPr="00F73DE9">
        <w:rPr>
          <w:rFonts w:ascii="Times New Roman" w:hAnsi="Times New Roman" w:cs="Times New Roman"/>
          <w:sz w:val="28"/>
          <w:szCs w:val="28"/>
        </w:rPr>
        <w:t xml:space="preserve"> финансирования развития таких институтов на уровне местног</w:t>
      </w:r>
      <w:r>
        <w:rPr>
          <w:rFonts w:ascii="Times New Roman" w:hAnsi="Times New Roman" w:cs="Times New Roman"/>
          <w:sz w:val="28"/>
          <w:szCs w:val="28"/>
        </w:rPr>
        <w:t>о самоуправления и необходимости</w:t>
      </w:r>
      <w:r w:rsidRPr="00F73DE9">
        <w:rPr>
          <w:rFonts w:ascii="Times New Roman" w:hAnsi="Times New Roman" w:cs="Times New Roman"/>
          <w:sz w:val="28"/>
          <w:szCs w:val="28"/>
        </w:rPr>
        <w:t xml:space="preserve"> существенного повышения финансовой обеспеченности местных бюджетов.</w:t>
      </w:r>
    </w:p>
    <w:p w:rsidR="00832DA0" w:rsidRPr="00EF6224" w:rsidRDefault="00832DA0" w:rsidP="007D3194">
      <w:pPr>
        <w:pStyle w:val="aff7"/>
        <w:numPr>
          <w:ilvl w:val="0"/>
          <w:numId w:val="10"/>
        </w:numPr>
        <w:spacing w:line="360" w:lineRule="auto"/>
        <w:ind w:right="-6"/>
        <w:jc w:val="both"/>
        <w:rPr>
          <w:i/>
        </w:rPr>
      </w:pPr>
      <w:r w:rsidRPr="00EF6224">
        <w:rPr>
          <w:i/>
        </w:rPr>
        <w:t>Модернизация жилой застройки и формирование комфортной городской среды</w:t>
      </w:r>
    </w:p>
    <w:p w:rsidR="00832DA0" w:rsidRPr="009A7FF7"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EF6224">
        <w:rPr>
          <w:rFonts w:ascii="Times New Roman" w:hAnsi="Times New Roman" w:cs="Times New Roman"/>
          <w:sz w:val="28"/>
          <w:szCs w:val="28"/>
        </w:rPr>
        <w:t>еобходимость кардинального</w:t>
      </w:r>
      <w:r w:rsidRPr="00BB0B2A">
        <w:rPr>
          <w:rFonts w:ascii="Times New Roman" w:hAnsi="Times New Roman" w:cs="Times New Roman"/>
          <w:sz w:val="28"/>
          <w:szCs w:val="28"/>
        </w:rPr>
        <w:t xml:space="preserve"> изменения политики простого наращивания о</w:t>
      </w:r>
      <w:r w:rsidRPr="00BB0B2A">
        <w:rPr>
          <w:rFonts w:ascii="Times New Roman" w:eastAsia="Calibri" w:hAnsi="Times New Roman" w:cs="Times New Roman"/>
          <w:sz w:val="28"/>
          <w:szCs w:val="28"/>
        </w:rPr>
        <w:t>бъема жилищного фонда в пользу улучшения его качественного состояния и уровня благоустройства, состояния комму</w:t>
      </w:r>
      <w:r>
        <w:rPr>
          <w:rFonts w:ascii="Times New Roman" w:eastAsia="Calibri" w:hAnsi="Times New Roman" w:cs="Times New Roman"/>
          <w:sz w:val="28"/>
          <w:szCs w:val="28"/>
        </w:rPr>
        <w:t>нальной инфраструктуры, качества</w:t>
      </w:r>
      <w:r w:rsidRPr="00BB0B2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городской среды определяет следующие основные стратегические</w:t>
      </w:r>
      <w:r w:rsidRPr="009A7FF7">
        <w:rPr>
          <w:rFonts w:ascii="Times New Roman" w:eastAsia="Calibri" w:hAnsi="Times New Roman" w:cs="Times New Roman"/>
          <w:sz w:val="28"/>
          <w:szCs w:val="28"/>
        </w:rPr>
        <w:t xml:space="preserve"> з</w:t>
      </w:r>
      <w:r>
        <w:rPr>
          <w:rFonts w:ascii="Times New Roman" w:eastAsia="Calibri" w:hAnsi="Times New Roman" w:cs="Times New Roman"/>
          <w:sz w:val="28"/>
          <w:szCs w:val="28"/>
        </w:rPr>
        <w:t>адачи</w:t>
      </w:r>
      <w:r w:rsidRPr="009A7FF7">
        <w:rPr>
          <w:rFonts w:ascii="Times New Roman" w:eastAsia="Calibri" w:hAnsi="Times New Roman" w:cs="Times New Roman"/>
          <w:sz w:val="28"/>
          <w:szCs w:val="28"/>
        </w:rPr>
        <w:t>:</w:t>
      </w:r>
    </w:p>
    <w:p w:rsidR="00832DA0" w:rsidRPr="00833C3F" w:rsidRDefault="00832DA0" w:rsidP="007D3194">
      <w:pPr>
        <w:pStyle w:val="aff7"/>
        <w:numPr>
          <w:ilvl w:val="0"/>
          <w:numId w:val="15"/>
        </w:numPr>
        <w:spacing w:line="360" w:lineRule="auto"/>
        <w:ind w:left="709"/>
        <w:jc w:val="both"/>
      </w:pPr>
      <w:r w:rsidRPr="00833C3F">
        <w:t xml:space="preserve">создание механизмов модернизации и капитального ремонта многоквартирных домов; </w:t>
      </w:r>
    </w:p>
    <w:p w:rsidR="00832DA0" w:rsidRPr="00833C3F" w:rsidRDefault="00832DA0" w:rsidP="007D3194">
      <w:pPr>
        <w:pStyle w:val="aff7"/>
        <w:numPr>
          <w:ilvl w:val="0"/>
          <w:numId w:val="15"/>
        </w:numPr>
        <w:spacing w:line="360" w:lineRule="auto"/>
        <w:ind w:left="709"/>
        <w:jc w:val="both"/>
      </w:pPr>
      <w:r w:rsidRPr="00833C3F">
        <w:t>реконструкция районов ветхой и морально устаревшей жилой застройки, реорганизация промышленных зон и иных неэффективно используемых территорий в центральных и срединных районах городов;</w:t>
      </w:r>
    </w:p>
    <w:p w:rsidR="00832DA0" w:rsidRPr="00833C3F" w:rsidRDefault="00832DA0" w:rsidP="007D3194">
      <w:pPr>
        <w:pStyle w:val="aff7"/>
        <w:numPr>
          <w:ilvl w:val="0"/>
          <w:numId w:val="15"/>
        </w:numPr>
        <w:spacing w:line="360" w:lineRule="auto"/>
        <w:ind w:left="709"/>
        <w:jc w:val="both"/>
      </w:pPr>
      <w:r w:rsidRPr="00833C3F">
        <w:t xml:space="preserve">модернизация коммунальной инфраструктуры и благоустройство индивидуального жилищного фонда; </w:t>
      </w:r>
    </w:p>
    <w:p w:rsidR="00832DA0" w:rsidRPr="00833C3F" w:rsidRDefault="00832DA0" w:rsidP="007D3194">
      <w:pPr>
        <w:pStyle w:val="aff7"/>
        <w:numPr>
          <w:ilvl w:val="0"/>
          <w:numId w:val="15"/>
        </w:numPr>
        <w:spacing w:line="360" w:lineRule="auto"/>
        <w:ind w:left="709"/>
        <w:jc w:val="both"/>
      </w:pPr>
      <w:r w:rsidRPr="00833C3F">
        <w:t>повышение эффективности управления многоквартирными домами и  новой коттеджной застройкой.</w:t>
      </w:r>
    </w:p>
    <w:p w:rsidR="00832DA0" w:rsidRDefault="00832DA0" w:rsidP="00832DA0">
      <w:pPr>
        <w:autoSpaceDE w:val="0"/>
        <w:autoSpaceDN w:val="0"/>
        <w:adjustRightInd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Капитальный ремонт</w:t>
      </w:r>
      <w:r w:rsidRPr="00BB0B2A">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модернизацию с повышением класса энергоэффективности жилищного фонда целесообразно проводить не в отношении многоквартирных домов, находящихся в наихудшем состоянии (аварийных и ветхих) или морально устаревших, а в первую очередь в отношении  </w:t>
      </w:r>
      <w:r w:rsidRPr="00353662">
        <w:rPr>
          <w:rFonts w:ascii="Times New Roman" w:eastAsia="Times New Roman" w:hAnsi="Times New Roman" w:cs="Times New Roman"/>
          <w:sz w:val="28"/>
          <w:szCs w:val="28"/>
        </w:rPr>
        <w:t xml:space="preserve">многоквартирных домов, построенных в </w:t>
      </w:r>
      <w:r>
        <w:rPr>
          <w:rFonts w:ascii="Times New Roman" w:eastAsia="Times New Roman" w:hAnsi="Times New Roman" w:cs="Times New Roman"/>
          <w:sz w:val="28"/>
          <w:szCs w:val="28"/>
        </w:rPr>
        <w:t>19</w:t>
      </w:r>
      <w:r w:rsidRPr="00353662">
        <w:rPr>
          <w:rFonts w:ascii="Times New Roman" w:eastAsia="Times New Roman" w:hAnsi="Times New Roman" w:cs="Times New Roman"/>
          <w:sz w:val="28"/>
          <w:szCs w:val="28"/>
        </w:rPr>
        <w:t>60</w:t>
      </w:r>
      <w:r>
        <w:rPr>
          <w:rFonts w:ascii="Times New Roman" w:eastAsia="Times New Roman" w:hAnsi="Times New Roman" w:cs="Times New Roman"/>
          <w:sz w:val="28"/>
          <w:szCs w:val="28"/>
        </w:rPr>
        <w:t>–19</w:t>
      </w:r>
      <w:r w:rsidRPr="00353662">
        <w:rPr>
          <w:rFonts w:ascii="Times New Roman" w:eastAsia="Times New Roman" w:hAnsi="Times New Roman" w:cs="Times New Roman"/>
          <w:sz w:val="28"/>
          <w:szCs w:val="28"/>
        </w:rPr>
        <w:t xml:space="preserve">80-е годы. Такой жилищный фонд составляет, по оценкам, около 50% всего городского </w:t>
      </w:r>
      <w:r w:rsidRPr="00353662">
        <w:rPr>
          <w:rFonts w:ascii="Times New Roman" w:eastAsia="Times New Roman" w:hAnsi="Times New Roman" w:cs="Times New Roman"/>
          <w:sz w:val="28"/>
          <w:szCs w:val="28"/>
        </w:rPr>
        <w:lastRenderedPageBreak/>
        <w:t>жилищного фонда России, повышение качества такого жилищного актива</w:t>
      </w:r>
      <w:r>
        <w:rPr>
          <w:rFonts w:ascii="Times New Roman" w:eastAsia="Times New Roman" w:hAnsi="Times New Roman" w:cs="Times New Roman"/>
          <w:sz w:val="28"/>
          <w:szCs w:val="28"/>
        </w:rPr>
        <w:t xml:space="preserve"> требует меньше затрат относительно каждой жилой единицы и частично снизит необходимость строительства нового жилья для улучшения жилищных условий проживающих в таком фонде граждан, повысит ликвидность такого фонда на рынке. </w:t>
      </w:r>
    </w:p>
    <w:p w:rsidR="00832DA0" w:rsidRDefault="00832DA0" w:rsidP="00832DA0">
      <w:pPr>
        <w:autoSpaceDE w:val="0"/>
        <w:autoSpaceDN w:val="0"/>
        <w:adjustRightInd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капитального ремонта и модернизации таких многоквартирных домов необходимо развивать систему банковского кредитования.  Предоставление таких кредитов может осуществляться банками, в которых открыты специальные счета для формирования фондов капитального ремонта многоквартирных домов, обязательные взносы на которые станут надежным источником возврата таких кредитов (поскольку являются обязательными). Собственники помещений в </w:t>
      </w:r>
      <w:r w:rsidRPr="00EF6224">
        <w:rPr>
          <w:rFonts w:ascii="Times New Roman" w:eastAsia="Times New Roman" w:hAnsi="Times New Roman" w:cs="Times New Roman"/>
          <w:sz w:val="28"/>
          <w:szCs w:val="28"/>
        </w:rPr>
        <w:t xml:space="preserve">многоквартирных домах, по сути, должны быть заинтересованы в такой кредитной схеме финансирования капитального ремонта (по сравнению с накопительной), поскольку в условиях высокой инфляции она позволяет им раньше получить жилищное благо лучшего качества </w:t>
      </w:r>
      <w:r>
        <w:rPr>
          <w:rFonts w:ascii="Times New Roman" w:eastAsia="Times New Roman" w:hAnsi="Times New Roman" w:cs="Times New Roman"/>
          <w:sz w:val="28"/>
          <w:szCs w:val="28"/>
        </w:rPr>
        <w:t>с теми же затратами</w:t>
      </w:r>
      <w:r w:rsidRPr="00EF62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F6224">
        <w:rPr>
          <w:rFonts w:ascii="Times New Roman" w:eastAsia="Times New Roman" w:hAnsi="Times New Roman" w:cs="Times New Roman"/>
          <w:sz w:val="28"/>
          <w:szCs w:val="28"/>
        </w:rPr>
        <w:t xml:space="preserve">которые равны </w:t>
      </w:r>
      <w:r>
        <w:rPr>
          <w:rFonts w:ascii="Times New Roman" w:eastAsia="Times New Roman" w:hAnsi="Times New Roman" w:cs="Times New Roman"/>
          <w:sz w:val="28"/>
          <w:szCs w:val="28"/>
        </w:rPr>
        <w:t>сумме обязательных платежей)</w:t>
      </w:r>
      <w:r w:rsidRPr="00EF62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w:t>
      </w:r>
      <w:r w:rsidRPr="00EF6224">
        <w:rPr>
          <w:rFonts w:ascii="Times New Roman" w:eastAsia="Times New Roman" w:hAnsi="Times New Roman" w:cs="Times New Roman"/>
          <w:sz w:val="28"/>
          <w:szCs w:val="28"/>
        </w:rPr>
        <w:t>стимулирования собственников к принятию такого решения им может быть предоставлена</w:t>
      </w:r>
      <w:r>
        <w:rPr>
          <w:rFonts w:ascii="Times New Roman" w:eastAsia="Times New Roman" w:hAnsi="Times New Roman" w:cs="Times New Roman"/>
          <w:sz w:val="28"/>
          <w:szCs w:val="28"/>
        </w:rPr>
        <w:t xml:space="preserve"> субсидия на частичную оплату первоначального взноса по кредиту на капитальный ремонт за счет средств региональных и (или) местных бюджетов.</w:t>
      </w:r>
    </w:p>
    <w:p w:rsidR="00832DA0" w:rsidRPr="00FB4CF2" w:rsidRDefault="00832DA0" w:rsidP="00832DA0">
      <w:pPr>
        <w:autoSpaceDE w:val="0"/>
        <w:autoSpaceDN w:val="0"/>
        <w:adjustRightInd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Аварийный, ветхий, морально устаревший жилищный фонд (как многоквартирные дома, так индивидуальные жилые дома, гаражи, дачи и т.д.) в городах постепенно должен подлежать сносу или реконструкции в рамках реализации проектов по развитию застроенной территории. Такой жилищный фонд в основном расположен в центральных и срединных зонах городов. Его снос, реконструкция и новое строительство, в том числе жилищное, при условии повышения плотности застройки таких территорий (даже при необходимом увеличении доли земель под транспортной </w:t>
      </w:r>
      <w:r w:rsidRPr="00FB4CF2">
        <w:rPr>
          <w:rFonts w:ascii="Times New Roman" w:eastAsia="Times New Roman" w:hAnsi="Times New Roman" w:cs="Times New Roman"/>
          <w:sz w:val="28"/>
          <w:szCs w:val="28"/>
        </w:rPr>
        <w:t xml:space="preserve">инфраструктурой) должны стать экономическими привлекательными проектами для частных инвесторов. </w:t>
      </w:r>
    </w:p>
    <w:p w:rsidR="00832DA0" w:rsidRPr="00FB4CF2" w:rsidRDefault="00832DA0" w:rsidP="00832DA0">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FB4CF2">
        <w:rPr>
          <w:rFonts w:ascii="Times New Roman" w:eastAsia="Times New Roman" w:hAnsi="Times New Roman" w:cs="Times New Roman"/>
          <w:sz w:val="28"/>
          <w:szCs w:val="28"/>
        </w:rPr>
        <w:lastRenderedPageBreak/>
        <w:t xml:space="preserve">По оценкам, в 73 российских городах с населением более 250 тыс. человек потенциальный объем жилищного строительства в рамках проектов развития застроенных территорий составляет 262 </w:t>
      </w:r>
      <w:r>
        <w:rPr>
          <w:rFonts w:ascii="Times New Roman" w:eastAsia="Times New Roman" w:hAnsi="Times New Roman" w:cs="Times New Roman"/>
          <w:sz w:val="28"/>
          <w:szCs w:val="28"/>
        </w:rPr>
        <w:t>млн</w:t>
      </w:r>
      <w:r w:rsidRPr="00FB4CF2">
        <w:rPr>
          <w:rFonts w:ascii="Times New Roman" w:eastAsia="Times New Roman" w:hAnsi="Times New Roman" w:cs="Times New Roman"/>
          <w:sz w:val="28"/>
          <w:szCs w:val="28"/>
        </w:rPr>
        <w:t xml:space="preserve"> кв. м.</w:t>
      </w:r>
    </w:p>
    <w:p w:rsidR="00832DA0" w:rsidRDefault="00832DA0" w:rsidP="00832DA0">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FB4CF2">
        <w:rPr>
          <w:rFonts w:ascii="Times New Roman" w:eastAsia="Times New Roman" w:hAnsi="Times New Roman" w:cs="Times New Roman"/>
          <w:sz w:val="28"/>
          <w:szCs w:val="28"/>
        </w:rPr>
        <w:t xml:space="preserve">Кроме того, необходима реорганизация промышленных зон в городах, в первую очередь </w:t>
      </w:r>
      <w:r>
        <w:rPr>
          <w:rFonts w:ascii="Times New Roman" w:eastAsia="Times New Roman" w:hAnsi="Times New Roman" w:cs="Times New Roman"/>
          <w:sz w:val="28"/>
          <w:szCs w:val="28"/>
        </w:rPr>
        <w:t>–</w:t>
      </w:r>
      <w:r w:rsidRPr="00FB4CF2">
        <w:rPr>
          <w:rFonts w:ascii="Times New Roman" w:eastAsia="Times New Roman" w:hAnsi="Times New Roman" w:cs="Times New Roman"/>
          <w:sz w:val="28"/>
          <w:szCs w:val="28"/>
        </w:rPr>
        <w:t xml:space="preserve"> «заброшенных», и иных</w:t>
      </w:r>
      <w:r>
        <w:rPr>
          <w:rFonts w:ascii="Times New Roman" w:eastAsia="Times New Roman" w:hAnsi="Times New Roman" w:cs="Times New Roman"/>
          <w:sz w:val="28"/>
          <w:szCs w:val="28"/>
        </w:rPr>
        <w:t xml:space="preserve"> неэффективно используемых территорий для включения таких территорий в городскую ткань с целью развития жилищного и иного строительства, расширения дорожно-транспортной инфраструктуры, организации общественных пространств.</w:t>
      </w:r>
    </w:p>
    <w:p w:rsidR="00832DA0" w:rsidRDefault="00832DA0" w:rsidP="00832DA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Такие проекты реконструкции застроенной территории и реорганизации неэффективно используемых территорий (проекты редевелопмента) требуют значительных изменений в законодательстве. Во-первых, необходимо установить четкие критерии при принятии органами местного самоуправления решений о необходимости реализации таких проектов. Во-вторых, представляется, что при их реализации нельзя использовать механизм изъятия для государственных и муниципальных нужд (за исключением уже установленных в законодательстве случаев). Собственники недвижимости, в том числе жилья, на таких территориях должны получить свою долю экономической выгоды от редевелопмента территорий. Но механизм согласования публичных интересов и интересов таких собственников не может быть основан на индивидуальных переговорах с каждым конкретным собственником. Международный опыт демонстрирует конкретные институциональные механизмы согласования таких интересов. В-третьих, необходимо создать условия для внедрения новых организационно-финансовых моделей государственно-частного партнерства с целью привлечь средства частных инвесторов и кредиторов в реализацию проектов редевелопмента.</w:t>
      </w:r>
    </w:p>
    <w:p w:rsidR="00736AD9"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w:t>
      </w:r>
      <w:r w:rsidRPr="00FD1C22">
        <w:rPr>
          <w:rFonts w:ascii="Times New Roman" w:hAnsi="Times New Roman" w:cs="Times New Roman"/>
          <w:sz w:val="28"/>
          <w:szCs w:val="28"/>
        </w:rPr>
        <w:t xml:space="preserve"> стимулирования преобразования территорий российских городов органы местного </w:t>
      </w:r>
      <w:r w:rsidRPr="000F7049">
        <w:rPr>
          <w:rFonts w:ascii="Times New Roman" w:hAnsi="Times New Roman" w:cs="Times New Roman"/>
          <w:sz w:val="28"/>
          <w:szCs w:val="28"/>
        </w:rPr>
        <w:t xml:space="preserve">самоуправления должны шире использовать инструменты градостроительного планирования и зонирования, предъявлять </w:t>
      </w:r>
      <w:r>
        <w:rPr>
          <w:rFonts w:ascii="Times New Roman" w:hAnsi="Times New Roman" w:cs="Times New Roman"/>
          <w:sz w:val="28"/>
          <w:szCs w:val="28"/>
        </w:rPr>
        <w:t xml:space="preserve">в рамках градостроительных регламентов </w:t>
      </w:r>
      <w:r w:rsidRPr="000F7049">
        <w:rPr>
          <w:rFonts w:ascii="Times New Roman" w:hAnsi="Times New Roman" w:cs="Times New Roman"/>
          <w:sz w:val="28"/>
          <w:szCs w:val="28"/>
        </w:rPr>
        <w:t xml:space="preserve">требования к эффективным планировочным </w:t>
      </w:r>
      <w:r w:rsidRPr="000F7049">
        <w:rPr>
          <w:rFonts w:ascii="Times New Roman" w:hAnsi="Times New Roman" w:cs="Times New Roman"/>
          <w:sz w:val="28"/>
          <w:szCs w:val="28"/>
        </w:rPr>
        <w:lastRenderedPageBreak/>
        <w:t>структурам</w:t>
      </w:r>
      <w:r>
        <w:rPr>
          <w:rFonts w:ascii="Times New Roman" w:hAnsi="Times New Roman" w:cs="Times New Roman"/>
          <w:sz w:val="28"/>
          <w:szCs w:val="28"/>
        </w:rPr>
        <w:t xml:space="preserve">, а также поддерживать формирование </w:t>
      </w:r>
      <w:r w:rsidRPr="000F7049">
        <w:rPr>
          <w:rFonts w:ascii="Times New Roman" w:hAnsi="Times New Roman" w:cs="Times New Roman"/>
          <w:sz w:val="28"/>
          <w:szCs w:val="28"/>
        </w:rPr>
        <w:t>архитектурной выразительности новой застройки. Эффективным инструментом</w:t>
      </w:r>
      <w:r w:rsidRPr="00FD1C22">
        <w:rPr>
          <w:rFonts w:ascii="Times New Roman" w:hAnsi="Times New Roman" w:cs="Times New Roman"/>
          <w:sz w:val="28"/>
          <w:szCs w:val="28"/>
        </w:rPr>
        <w:t xml:space="preserve"> могло бы стать налоговое регулирование в части дифференциации ставок единого местного налога на недвижимость по территории и по видам использования недвижимости</w:t>
      </w:r>
      <w:r>
        <w:rPr>
          <w:rFonts w:ascii="Times New Roman" w:hAnsi="Times New Roman" w:cs="Times New Roman"/>
          <w:sz w:val="28"/>
          <w:szCs w:val="28"/>
        </w:rPr>
        <w:t>.</w:t>
      </w:r>
      <w:r w:rsidRPr="00FD1C22">
        <w:rPr>
          <w:rFonts w:ascii="Times New Roman" w:hAnsi="Times New Roman" w:cs="Times New Roman"/>
          <w:sz w:val="28"/>
          <w:szCs w:val="28"/>
        </w:rPr>
        <w:t xml:space="preserve"> </w:t>
      </w:r>
    </w:p>
    <w:p w:rsidR="00832DA0" w:rsidRPr="00D3058A" w:rsidRDefault="00832DA0" w:rsidP="00832DA0">
      <w:pPr>
        <w:spacing w:after="0" w:line="360" w:lineRule="auto"/>
        <w:ind w:firstLine="708"/>
        <w:jc w:val="both"/>
        <w:rPr>
          <w:rFonts w:ascii="Times New Roman" w:hAnsi="Times New Roman" w:cs="Times New Roman"/>
          <w:sz w:val="28"/>
          <w:szCs w:val="28"/>
        </w:rPr>
      </w:pPr>
      <w:r w:rsidRPr="00D3058A">
        <w:rPr>
          <w:rFonts w:ascii="Times New Roman" w:hAnsi="Times New Roman" w:cs="Times New Roman"/>
          <w:sz w:val="28"/>
          <w:szCs w:val="28"/>
        </w:rPr>
        <w:t>Качество жилья в существенной мере зависит от уровня его благоустройства, качества и надежности предоставления коммунальных услуг. Модернизация систем теплоснабжения,</w:t>
      </w:r>
      <w:r>
        <w:rPr>
          <w:rFonts w:ascii="Times New Roman" w:hAnsi="Times New Roman" w:cs="Times New Roman"/>
          <w:sz w:val="28"/>
          <w:szCs w:val="28"/>
        </w:rPr>
        <w:t xml:space="preserve"> еще в большей степени – </w:t>
      </w:r>
      <w:r w:rsidRPr="00D3058A">
        <w:rPr>
          <w:rFonts w:ascii="Times New Roman" w:hAnsi="Times New Roman" w:cs="Times New Roman"/>
          <w:sz w:val="28"/>
          <w:szCs w:val="28"/>
        </w:rPr>
        <w:t xml:space="preserve">водоснабжения и водоотведения российских городов – </w:t>
      </w:r>
      <w:r>
        <w:rPr>
          <w:rFonts w:ascii="Times New Roman" w:hAnsi="Times New Roman" w:cs="Times New Roman"/>
          <w:sz w:val="28"/>
          <w:szCs w:val="28"/>
        </w:rPr>
        <w:t>остается актуальной задачей уже в течение нескольких десятилетий</w:t>
      </w:r>
      <w:r w:rsidRPr="00D3058A">
        <w:rPr>
          <w:rFonts w:ascii="Times New Roman" w:hAnsi="Times New Roman" w:cs="Times New Roman"/>
          <w:sz w:val="28"/>
          <w:szCs w:val="28"/>
        </w:rPr>
        <w:t xml:space="preserve">. Государство за </w:t>
      </w:r>
      <w:r>
        <w:rPr>
          <w:rFonts w:ascii="Times New Roman" w:hAnsi="Times New Roman" w:cs="Times New Roman"/>
          <w:sz w:val="28"/>
          <w:szCs w:val="28"/>
        </w:rPr>
        <w:t xml:space="preserve">20 лет </w:t>
      </w:r>
      <w:r w:rsidRPr="00D3058A">
        <w:rPr>
          <w:rFonts w:ascii="Times New Roman" w:hAnsi="Times New Roman" w:cs="Times New Roman"/>
          <w:sz w:val="28"/>
          <w:szCs w:val="28"/>
        </w:rPr>
        <w:t>так и не смогло создать необходимые условия для привлечения средств частных инвесторов в модернизацию коммунального сектора путем внедрения механизмов государственно-частного партнерства. Вложение частных инвестиций в модернизацию коммунальной инфраструктуры, в том числе долгосрочных заемных средств, требует существенного с</w:t>
      </w:r>
      <w:r>
        <w:rPr>
          <w:rFonts w:ascii="Times New Roman" w:hAnsi="Times New Roman" w:cs="Times New Roman"/>
          <w:sz w:val="28"/>
          <w:szCs w:val="28"/>
        </w:rPr>
        <w:t>нижения рисков таких инвестиций. И</w:t>
      </w:r>
      <w:r w:rsidRPr="00D3058A">
        <w:rPr>
          <w:rFonts w:ascii="Times New Roman" w:hAnsi="Times New Roman" w:cs="Times New Roman"/>
          <w:sz w:val="28"/>
          <w:szCs w:val="28"/>
        </w:rPr>
        <w:t xml:space="preserve">менно в этом должны состоять основные обязательства публичного партнера по договору о ГЧП (в любой форме </w:t>
      </w:r>
      <w:r>
        <w:rPr>
          <w:rFonts w:ascii="Times New Roman" w:hAnsi="Times New Roman" w:cs="Times New Roman"/>
          <w:sz w:val="28"/>
          <w:szCs w:val="28"/>
        </w:rPr>
        <w:t>–</w:t>
      </w:r>
      <w:r w:rsidRPr="00D3058A">
        <w:rPr>
          <w:rFonts w:ascii="Times New Roman" w:hAnsi="Times New Roman" w:cs="Times New Roman"/>
          <w:sz w:val="28"/>
          <w:szCs w:val="28"/>
        </w:rPr>
        <w:t xml:space="preserve"> концессия, долгосрочная аренда или любой другой) при реализации проектов модернизации коммунальной инфраструктуры, в том числе:</w:t>
      </w:r>
    </w:p>
    <w:p w:rsidR="00832DA0" w:rsidRPr="00D3058A" w:rsidRDefault="00832DA0" w:rsidP="007D3194">
      <w:pPr>
        <w:pStyle w:val="aff7"/>
        <w:numPr>
          <w:ilvl w:val="0"/>
          <w:numId w:val="17"/>
        </w:numPr>
        <w:spacing w:line="360" w:lineRule="auto"/>
        <w:ind w:left="709"/>
        <w:jc w:val="both"/>
      </w:pPr>
      <w:r w:rsidRPr="00D3058A">
        <w:t>для исключения риска тарифного регулирования в любом договоре о ГЧП должна быть предусмотрена защита от такого риска (установление формулы изменения тарифа и гарантий публичного партнера по ее соблюдению);</w:t>
      </w:r>
    </w:p>
    <w:p w:rsidR="00832DA0" w:rsidRPr="00D3058A" w:rsidRDefault="00832DA0" w:rsidP="007D3194">
      <w:pPr>
        <w:pStyle w:val="aff7"/>
        <w:numPr>
          <w:ilvl w:val="0"/>
          <w:numId w:val="17"/>
        </w:numPr>
        <w:spacing w:line="360" w:lineRule="auto"/>
        <w:ind w:left="709"/>
        <w:jc w:val="both"/>
      </w:pPr>
      <w:r w:rsidRPr="00D3058A">
        <w:t xml:space="preserve">для исключения риска отсутствия потребления коммунальных ресурсов необходимо обеспечить комплексность определения потребности в модернизации и развитии всех систем коммунальной инфраструктуры в рамках муниципальных программ комплексного развития систем коммунальной инфраструктуры, основанных на перспективных планах социально-экономического и градостроительного развития территорий, и предусмотреть в договоре о ГЧП гарантии публичного партнера на </w:t>
      </w:r>
      <w:r w:rsidRPr="00D3058A">
        <w:lastRenderedPageBreak/>
        <w:t xml:space="preserve">случай не потребления таких ресурсов в установленном договором объеме. </w:t>
      </w:r>
    </w:p>
    <w:p w:rsidR="00832DA0" w:rsidRPr="00D3058A" w:rsidRDefault="00832DA0" w:rsidP="00832DA0">
      <w:pPr>
        <w:spacing w:after="0" w:line="360" w:lineRule="auto"/>
        <w:ind w:firstLine="708"/>
        <w:jc w:val="both"/>
        <w:rPr>
          <w:rFonts w:ascii="Times New Roman" w:hAnsi="Times New Roman" w:cs="Times New Roman"/>
          <w:sz w:val="28"/>
          <w:szCs w:val="28"/>
        </w:rPr>
      </w:pPr>
      <w:r w:rsidRPr="00D3058A">
        <w:rPr>
          <w:rFonts w:ascii="Times New Roman" w:hAnsi="Times New Roman" w:cs="Times New Roman"/>
          <w:sz w:val="28"/>
          <w:szCs w:val="28"/>
        </w:rPr>
        <w:t xml:space="preserve">Конечно, сама возможность реализации таких проектов ГЧП будет определяться возможностями потребителей </w:t>
      </w:r>
      <w:r>
        <w:rPr>
          <w:rFonts w:ascii="Times New Roman" w:hAnsi="Times New Roman" w:cs="Times New Roman"/>
          <w:sz w:val="28"/>
          <w:szCs w:val="28"/>
        </w:rPr>
        <w:t>оплачивать коммунальные ресурсы</w:t>
      </w:r>
      <w:r w:rsidRPr="00D3058A">
        <w:rPr>
          <w:rFonts w:ascii="Times New Roman" w:hAnsi="Times New Roman" w:cs="Times New Roman"/>
          <w:sz w:val="28"/>
          <w:szCs w:val="28"/>
        </w:rPr>
        <w:t xml:space="preserve"> и услуг</w:t>
      </w:r>
      <w:r>
        <w:rPr>
          <w:rFonts w:ascii="Times New Roman" w:hAnsi="Times New Roman" w:cs="Times New Roman"/>
          <w:sz w:val="28"/>
          <w:szCs w:val="28"/>
        </w:rPr>
        <w:t>и</w:t>
      </w:r>
      <w:r w:rsidRPr="00D3058A">
        <w:rPr>
          <w:rFonts w:ascii="Times New Roman" w:hAnsi="Times New Roman" w:cs="Times New Roman"/>
          <w:sz w:val="28"/>
          <w:szCs w:val="28"/>
        </w:rPr>
        <w:t>. Проекты, которые не могут быть реализованы только за счет возврата частных инвестиций потребителями, должны софинансироваться публичным партнером в любой форме – бюджетных инвестиций, субсидий, компенсаци</w:t>
      </w:r>
      <w:r>
        <w:rPr>
          <w:rFonts w:ascii="Times New Roman" w:hAnsi="Times New Roman" w:cs="Times New Roman"/>
          <w:sz w:val="28"/>
          <w:szCs w:val="28"/>
        </w:rPr>
        <w:t>и</w:t>
      </w:r>
      <w:r w:rsidRPr="00D3058A">
        <w:rPr>
          <w:rFonts w:ascii="Times New Roman" w:hAnsi="Times New Roman" w:cs="Times New Roman"/>
          <w:sz w:val="28"/>
          <w:szCs w:val="28"/>
        </w:rPr>
        <w:t xml:space="preserve"> процентных ставок по кредитам, гарантий по кредитам и т.д. При этом, если заключающий договор о ГЧП публичный партнер не может (или это находится не в его компетенции) предоставить обязательства по защите частных инвестиций от рисков и (или) не имеет средств на софинансирование проектов, то на его стороне может выступить иной орган публичной власти или специальный госу</w:t>
      </w:r>
      <w:r>
        <w:rPr>
          <w:rFonts w:ascii="Times New Roman" w:hAnsi="Times New Roman" w:cs="Times New Roman"/>
          <w:sz w:val="28"/>
          <w:szCs w:val="28"/>
        </w:rPr>
        <w:t>дарственный институт развития.</w:t>
      </w:r>
    </w:p>
    <w:p w:rsidR="00832DA0" w:rsidRPr="00D3058A" w:rsidRDefault="00832DA0" w:rsidP="00832DA0">
      <w:pPr>
        <w:spacing w:after="0" w:line="360" w:lineRule="auto"/>
        <w:ind w:firstLine="708"/>
        <w:jc w:val="both"/>
        <w:rPr>
          <w:rFonts w:ascii="Times New Roman" w:hAnsi="Times New Roman" w:cs="Times New Roman"/>
          <w:sz w:val="28"/>
          <w:szCs w:val="28"/>
        </w:rPr>
      </w:pPr>
      <w:r w:rsidRPr="00D3058A">
        <w:rPr>
          <w:rFonts w:ascii="Times New Roman" w:hAnsi="Times New Roman" w:cs="Times New Roman"/>
          <w:sz w:val="28"/>
          <w:szCs w:val="28"/>
        </w:rPr>
        <w:t xml:space="preserve">Основным препятствием для реализации таких предложений </w:t>
      </w:r>
      <w:r>
        <w:rPr>
          <w:rFonts w:ascii="Times New Roman" w:hAnsi="Times New Roman" w:cs="Times New Roman"/>
          <w:sz w:val="28"/>
          <w:szCs w:val="28"/>
        </w:rPr>
        <w:t>становя</w:t>
      </w:r>
      <w:r w:rsidRPr="00D3058A">
        <w:rPr>
          <w:rFonts w:ascii="Times New Roman" w:hAnsi="Times New Roman" w:cs="Times New Roman"/>
          <w:sz w:val="28"/>
          <w:szCs w:val="28"/>
        </w:rPr>
        <w:t>тся социально-политические ограничени</w:t>
      </w:r>
      <w:r>
        <w:rPr>
          <w:rFonts w:ascii="Times New Roman" w:hAnsi="Times New Roman" w:cs="Times New Roman"/>
          <w:sz w:val="28"/>
          <w:szCs w:val="28"/>
        </w:rPr>
        <w:t>я на рост</w:t>
      </w:r>
      <w:r w:rsidRPr="00D3058A">
        <w:rPr>
          <w:rFonts w:ascii="Times New Roman" w:hAnsi="Times New Roman" w:cs="Times New Roman"/>
          <w:sz w:val="28"/>
          <w:szCs w:val="28"/>
        </w:rPr>
        <w:t xml:space="preserve"> платежей граждан за коммунальные услуги. Если не удастся преодолеть такие ограничения, </w:t>
      </w:r>
      <w:r>
        <w:rPr>
          <w:rFonts w:ascii="Times New Roman" w:hAnsi="Times New Roman" w:cs="Times New Roman"/>
          <w:sz w:val="28"/>
          <w:szCs w:val="28"/>
        </w:rPr>
        <w:t xml:space="preserve">то </w:t>
      </w:r>
      <w:r w:rsidRPr="00D3058A">
        <w:rPr>
          <w:rFonts w:ascii="Times New Roman" w:hAnsi="Times New Roman" w:cs="Times New Roman"/>
          <w:sz w:val="28"/>
          <w:szCs w:val="28"/>
        </w:rPr>
        <w:t xml:space="preserve">государство должно само финансировать затраты на модернизацию коммунальной инфраструктуры, в том числе путем государственных долговых заимствований, или предоставить государственные гарантии по заимствованиям на такие цели. </w:t>
      </w:r>
    </w:p>
    <w:p w:rsidR="00832DA0" w:rsidRPr="002F5DF9" w:rsidRDefault="00832DA0" w:rsidP="00832DA0">
      <w:pPr>
        <w:spacing w:after="0" w:line="360" w:lineRule="auto"/>
        <w:ind w:firstLine="708"/>
        <w:jc w:val="both"/>
        <w:rPr>
          <w:rFonts w:ascii="Times New Roman" w:hAnsi="Times New Roman" w:cs="Times New Roman"/>
          <w:sz w:val="28"/>
          <w:szCs w:val="28"/>
        </w:rPr>
      </w:pPr>
      <w:r w:rsidRPr="00D3058A">
        <w:rPr>
          <w:rFonts w:ascii="Times New Roman" w:hAnsi="Times New Roman" w:cs="Times New Roman"/>
          <w:sz w:val="28"/>
          <w:szCs w:val="28"/>
        </w:rPr>
        <w:t xml:space="preserve">Государственные инвестиции (гарантии) в повышение качества коммунальной инфраструктуры в российских городах и благоустройство жилищного фонда в сельских поселениях за счет средств налогоплательщиков всей страны (федерального бюджета), отдельных регионов (региональных бюджетов), крупных городов (местных бюджетов) вполне оправданы в сложившихся условиях, как с социальной, так и экономической точки зрения, поскольку </w:t>
      </w:r>
      <w:r>
        <w:rPr>
          <w:rFonts w:ascii="Times New Roman" w:hAnsi="Times New Roman" w:cs="Times New Roman"/>
          <w:sz w:val="28"/>
          <w:szCs w:val="28"/>
        </w:rPr>
        <w:t>это</w:t>
      </w:r>
      <w:r w:rsidRPr="00D3058A">
        <w:rPr>
          <w:rFonts w:ascii="Times New Roman" w:hAnsi="Times New Roman" w:cs="Times New Roman"/>
          <w:sz w:val="28"/>
          <w:szCs w:val="28"/>
        </w:rPr>
        <w:t xml:space="preserve"> и</w:t>
      </w:r>
      <w:r>
        <w:rPr>
          <w:rFonts w:ascii="Times New Roman" w:hAnsi="Times New Roman" w:cs="Times New Roman"/>
          <w:sz w:val="28"/>
          <w:szCs w:val="28"/>
        </w:rPr>
        <w:t>нвестиции</w:t>
      </w:r>
      <w:r w:rsidRPr="00D3058A">
        <w:rPr>
          <w:rFonts w:ascii="Times New Roman" w:hAnsi="Times New Roman" w:cs="Times New Roman"/>
          <w:sz w:val="28"/>
          <w:szCs w:val="28"/>
        </w:rPr>
        <w:t xml:space="preserve"> в инфраструктурные активы длительного пользования, от повышения качества которых выигрывают все налогоплательщики таких бюджетов (включая будущих). </w:t>
      </w:r>
      <w:r w:rsidRPr="00D3058A">
        <w:rPr>
          <w:rFonts w:ascii="Times New Roman" w:hAnsi="Times New Roman" w:cs="Times New Roman"/>
          <w:sz w:val="28"/>
          <w:szCs w:val="28"/>
        </w:rPr>
        <w:lastRenderedPageBreak/>
        <w:t xml:space="preserve">Принятие такого решения </w:t>
      </w:r>
      <w:r>
        <w:rPr>
          <w:rFonts w:ascii="Times New Roman" w:hAnsi="Times New Roman" w:cs="Times New Roman"/>
          <w:sz w:val="28"/>
          <w:szCs w:val="28"/>
        </w:rPr>
        <w:t>по</w:t>
      </w:r>
      <w:r w:rsidRPr="00D3058A">
        <w:rPr>
          <w:rFonts w:ascii="Times New Roman" w:hAnsi="Times New Roman" w:cs="Times New Roman"/>
          <w:sz w:val="28"/>
          <w:szCs w:val="28"/>
        </w:rPr>
        <w:t xml:space="preserve">требует изменения приоритетов и структуры </w:t>
      </w:r>
      <w:r w:rsidRPr="002F5DF9">
        <w:rPr>
          <w:rFonts w:ascii="Times New Roman" w:hAnsi="Times New Roman" w:cs="Times New Roman"/>
          <w:sz w:val="28"/>
          <w:szCs w:val="28"/>
        </w:rPr>
        <w:t>бюджетных расходов в жилищной сфере.</w:t>
      </w:r>
    </w:p>
    <w:p w:rsidR="00832DA0" w:rsidRDefault="00832DA0" w:rsidP="00832DA0">
      <w:pPr>
        <w:spacing w:after="0" w:line="360" w:lineRule="auto"/>
        <w:ind w:firstLine="709"/>
        <w:jc w:val="both"/>
        <w:rPr>
          <w:rFonts w:ascii="Times New Roman" w:eastAsia="Calibri" w:hAnsi="Times New Roman" w:cs="Times New Roman"/>
          <w:sz w:val="28"/>
          <w:szCs w:val="28"/>
        </w:rPr>
      </w:pPr>
      <w:r w:rsidRPr="002F5DF9">
        <w:rPr>
          <w:rFonts w:ascii="Times New Roman" w:eastAsia="Calibri" w:hAnsi="Times New Roman" w:cs="Times New Roman"/>
          <w:sz w:val="28"/>
          <w:szCs w:val="28"/>
        </w:rPr>
        <w:t xml:space="preserve">Даже при оптимистических предпосылках доля многоквартирных домов – кондоминиумов (по площади жилых помещений в них) снизится </w:t>
      </w:r>
      <w:r>
        <w:rPr>
          <w:rFonts w:ascii="Times New Roman" w:eastAsia="Calibri" w:hAnsi="Times New Roman" w:cs="Times New Roman"/>
          <w:sz w:val="28"/>
          <w:szCs w:val="28"/>
        </w:rPr>
        <w:t xml:space="preserve">с </w:t>
      </w:r>
      <w:r w:rsidRPr="002F5DF9">
        <w:rPr>
          <w:rFonts w:ascii="Times New Roman" w:eastAsia="Calibri" w:hAnsi="Times New Roman" w:cs="Times New Roman"/>
          <w:sz w:val="28"/>
          <w:szCs w:val="28"/>
        </w:rPr>
        <w:t xml:space="preserve">98% </w:t>
      </w:r>
      <w:r>
        <w:rPr>
          <w:rFonts w:ascii="Times New Roman" w:eastAsia="Calibri" w:hAnsi="Times New Roman" w:cs="Times New Roman"/>
          <w:sz w:val="28"/>
          <w:szCs w:val="28"/>
        </w:rPr>
        <w:t xml:space="preserve">общей площади жилых помещений во всех многоквартирных домах в настоящее время </w:t>
      </w:r>
      <w:r w:rsidRPr="002F5DF9">
        <w:rPr>
          <w:rFonts w:ascii="Times New Roman" w:eastAsia="Calibri" w:hAnsi="Times New Roman" w:cs="Times New Roman"/>
          <w:sz w:val="28"/>
          <w:szCs w:val="28"/>
        </w:rPr>
        <w:t>только до 92%, или до 58% общей площади жилищного фонда России (сегодня – 67,5%)</w:t>
      </w:r>
      <w:r>
        <w:rPr>
          <w:rFonts w:ascii="Times New Roman" w:eastAsia="Calibri" w:hAnsi="Times New Roman" w:cs="Times New Roman"/>
          <w:sz w:val="28"/>
          <w:szCs w:val="28"/>
        </w:rPr>
        <w:t xml:space="preserve"> к 2030 г.</w:t>
      </w:r>
      <w:r w:rsidRPr="002F5DF9">
        <w:rPr>
          <w:rFonts w:ascii="Times New Roman" w:eastAsia="Calibri" w:hAnsi="Times New Roman" w:cs="Times New Roman"/>
          <w:sz w:val="28"/>
          <w:szCs w:val="28"/>
        </w:rPr>
        <w:t xml:space="preserve"> Таким образом, исходные условия для повышения качества </w:t>
      </w:r>
      <w:r w:rsidRPr="00A75FA5">
        <w:rPr>
          <w:rFonts w:ascii="Times New Roman" w:eastAsia="Calibri" w:hAnsi="Times New Roman" w:cs="Times New Roman"/>
          <w:sz w:val="28"/>
          <w:szCs w:val="28"/>
        </w:rPr>
        <w:t>управления многоквартирными домами заданы, результаты будут зависеть от последовательности проведени</w:t>
      </w:r>
      <w:r w:rsidR="00465C81" w:rsidRPr="00A75FA5">
        <w:rPr>
          <w:rFonts w:ascii="Times New Roman" w:eastAsia="Calibri" w:hAnsi="Times New Roman" w:cs="Times New Roman"/>
          <w:sz w:val="28"/>
          <w:szCs w:val="28"/>
        </w:rPr>
        <w:t>я</w:t>
      </w:r>
      <w:r w:rsidRPr="00A75FA5">
        <w:rPr>
          <w:rFonts w:ascii="Times New Roman" w:eastAsia="Calibri" w:hAnsi="Times New Roman" w:cs="Times New Roman"/>
          <w:sz w:val="28"/>
          <w:szCs w:val="28"/>
        </w:rPr>
        <w:t xml:space="preserve"> политики, направленной на повышение ответственности собственников помещений в многоквартирных домах за состояние их недвижимости, от эффективности институтов объединений таких собственников, развития конкуренции на рынке управляющих компаний. Для этого предлагается</w:t>
      </w:r>
      <w:r>
        <w:rPr>
          <w:rFonts w:ascii="Times New Roman" w:eastAsia="Calibri" w:hAnsi="Times New Roman" w:cs="Times New Roman"/>
          <w:sz w:val="28"/>
          <w:szCs w:val="28"/>
        </w:rPr>
        <w:t>:</w:t>
      </w:r>
    </w:p>
    <w:p w:rsidR="00832DA0" w:rsidRPr="006B5715" w:rsidRDefault="00832DA0" w:rsidP="007D3194">
      <w:pPr>
        <w:pStyle w:val="aff7"/>
        <w:numPr>
          <w:ilvl w:val="0"/>
          <w:numId w:val="16"/>
        </w:numPr>
        <w:spacing w:line="360" w:lineRule="auto"/>
        <w:ind w:left="709"/>
        <w:jc w:val="both"/>
      </w:pPr>
      <w:r>
        <w:rPr>
          <w:rFonts w:eastAsia="Calibri"/>
        </w:rPr>
        <w:t>законодательно изменить организационно-правовой</w:t>
      </w:r>
      <w:r w:rsidRPr="006B5715">
        <w:rPr>
          <w:rFonts w:eastAsia="Calibri"/>
        </w:rPr>
        <w:t xml:space="preserve"> стат</w:t>
      </w:r>
      <w:r>
        <w:rPr>
          <w:rFonts w:eastAsia="Calibri"/>
        </w:rPr>
        <w:t>ус</w:t>
      </w:r>
      <w:r w:rsidRPr="006B5715">
        <w:rPr>
          <w:rFonts w:eastAsia="Calibri"/>
        </w:rPr>
        <w:t xml:space="preserve"> товариществ собственников жилья, </w:t>
      </w:r>
      <w:r>
        <w:rPr>
          <w:rFonts w:eastAsia="Calibri"/>
        </w:rPr>
        <w:t>которые должны быть основаны не на добровольном членстве, а на факте наличия доли в праве общей долевой собственности на общее имущество в многоквартирном доме. При этом</w:t>
      </w:r>
      <w:r w:rsidRPr="006B5715">
        <w:rPr>
          <w:rFonts w:eastAsia="Calibri"/>
        </w:rPr>
        <w:t xml:space="preserve"> предоставить собственник</w:t>
      </w:r>
      <w:r>
        <w:rPr>
          <w:rFonts w:eastAsia="Calibri"/>
        </w:rPr>
        <w:t>ам</w:t>
      </w:r>
      <w:r w:rsidRPr="006B5715">
        <w:rPr>
          <w:rFonts w:eastAsia="Calibri"/>
        </w:rPr>
        <w:t xml:space="preserve"> помещений прав</w:t>
      </w:r>
      <w:r>
        <w:rPr>
          <w:rFonts w:eastAsia="Calibri"/>
        </w:rPr>
        <w:t>о</w:t>
      </w:r>
      <w:r w:rsidRPr="006B5715">
        <w:rPr>
          <w:rFonts w:eastAsia="Calibri"/>
        </w:rPr>
        <w:t xml:space="preserve"> выбора формы функционирования такого </w:t>
      </w:r>
      <w:r>
        <w:rPr>
          <w:rFonts w:eastAsia="Calibri"/>
        </w:rPr>
        <w:t>товарищества</w:t>
      </w:r>
      <w:r w:rsidRPr="006B5715">
        <w:rPr>
          <w:rFonts w:eastAsia="Calibri"/>
        </w:rPr>
        <w:t xml:space="preserve"> </w:t>
      </w:r>
      <w:r>
        <w:rPr>
          <w:rFonts w:eastAsia="Calibri"/>
        </w:rPr>
        <w:t xml:space="preserve">– </w:t>
      </w:r>
      <w:r w:rsidRPr="006B5715">
        <w:rPr>
          <w:rFonts w:eastAsia="Calibri"/>
        </w:rPr>
        <w:t>с образованием или без образования юридического лица</w:t>
      </w:r>
      <w:r>
        <w:rPr>
          <w:rFonts w:eastAsia="Calibri"/>
        </w:rPr>
        <w:t>;</w:t>
      </w:r>
      <w:r w:rsidRPr="006B5715">
        <w:rPr>
          <w:rFonts w:eastAsia="Calibri"/>
        </w:rPr>
        <w:t xml:space="preserve"> </w:t>
      </w:r>
    </w:p>
    <w:p w:rsidR="00832DA0" w:rsidRPr="00DE7C2B" w:rsidRDefault="00832DA0" w:rsidP="007D3194">
      <w:pPr>
        <w:pStyle w:val="aff7"/>
        <w:numPr>
          <w:ilvl w:val="0"/>
          <w:numId w:val="16"/>
        </w:numPr>
        <w:spacing w:line="360" w:lineRule="auto"/>
        <w:ind w:left="709"/>
        <w:jc w:val="both"/>
        <w:rPr>
          <w:rFonts w:eastAsia="Calibri"/>
        </w:rPr>
      </w:pPr>
      <w:r>
        <w:rPr>
          <w:rFonts w:eastAsia="Calibri"/>
        </w:rPr>
        <w:t>установить административную ответственность</w:t>
      </w:r>
      <w:r w:rsidRPr="00DE7C2B">
        <w:rPr>
          <w:rFonts w:eastAsia="Calibri"/>
        </w:rPr>
        <w:t xml:space="preserve"> собственников помещений </w:t>
      </w:r>
      <w:r>
        <w:rPr>
          <w:rFonts w:eastAsia="Calibri"/>
        </w:rPr>
        <w:t xml:space="preserve">в многоквартирном доме </w:t>
      </w:r>
      <w:r w:rsidRPr="00DE7C2B">
        <w:rPr>
          <w:rFonts w:eastAsia="Calibri"/>
        </w:rPr>
        <w:t>за техническое состояние многоквартирного дома</w:t>
      </w:r>
      <w:r>
        <w:rPr>
          <w:rFonts w:eastAsia="Calibri"/>
        </w:rPr>
        <w:t>;</w:t>
      </w:r>
      <w:r w:rsidRPr="00DE7C2B">
        <w:rPr>
          <w:rFonts w:eastAsia="Calibri"/>
        </w:rPr>
        <w:t xml:space="preserve"> </w:t>
      </w:r>
    </w:p>
    <w:p w:rsidR="00832DA0" w:rsidRPr="00FB4CF2" w:rsidRDefault="00832DA0" w:rsidP="007D3194">
      <w:pPr>
        <w:pStyle w:val="aff7"/>
        <w:numPr>
          <w:ilvl w:val="0"/>
          <w:numId w:val="16"/>
        </w:numPr>
        <w:spacing w:line="360" w:lineRule="auto"/>
        <w:ind w:left="709"/>
        <w:jc w:val="both"/>
        <w:rPr>
          <w:rFonts w:eastAsia="Calibri"/>
        </w:rPr>
      </w:pPr>
      <w:r>
        <w:rPr>
          <w:rFonts w:eastAsia="Calibri"/>
        </w:rPr>
        <w:t>постепенное вводить</w:t>
      </w:r>
      <w:r w:rsidRPr="00FB4CF2">
        <w:rPr>
          <w:rFonts w:eastAsia="Calibri"/>
        </w:rPr>
        <w:t xml:space="preserve"> обязательн</w:t>
      </w:r>
      <w:r>
        <w:rPr>
          <w:rFonts w:eastAsia="Calibri"/>
        </w:rPr>
        <w:t>ое страхование</w:t>
      </w:r>
      <w:r w:rsidRPr="00FB4CF2">
        <w:rPr>
          <w:rFonts w:eastAsia="Calibri"/>
        </w:rPr>
        <w:t xml:space="preserve"> квартир и общего имущества в многоквартирном доме;</w:t>
      </w:r>
    </w:p>
    <w:p w:rsidR="00832DA0" w:rsidRPr="00FB4CF2" w:rsidRDefault="00832DA0" w:rsidP="007D3194">
      <w:pPr>
        <w:pStyle w:val="aff7"/>
        <w:numPr>
          <w:ilvl w:val="0"/>
          <w:numId w:val="16"/>
        </w:numPr>
        <w:spacing w:line="360" w:lineRule="auto"/>
        <w:ind w:left="709"/>
        <w:jc w:val="both"/>
        <w:rPr>
          <w:rFonts w:eastAsia="Calibri"/>
        </w:rPr>
      </w:pPr>
      <w:r w:rsidRPr="00FB4CF2">
        <w:rPr>
          <w:rFonts w:eastAsia="Calibri"/>
        </w:rPr>
        <w:t>ус</w:t>
      </w:r>
      <w:r>
        <w:rPr>
          <w:rFonts w:eastAsia="Calibri"/>
        </w:rPr>
        <w:t>илить антимонопольный контроль</w:t>
      </w:r>
      <w:r w:rsidRPr="00FB4CF2">
        <w:rPr>
          <w:rFonts w:eastAsia="Calibri"/>
        </w:rPr>
        <w:t xml:space="preserve"> на рынке управления многоквартирными домами;</w:t>
      </w:r>
    </w:p>
    <w:p w:rsidR="00832DA0" w:rsidRPr="00DE7C2B" w:rsidRDefault="00832DA0" w:rsidP="007D3194">
      <w:pPr>
        <w:pStyle w:val="aff7"/>
        <w:numPr>
          <w:ilvl w:val="0"/>
          <w:numId w:val="16"/>
        </w:numPr>
        <w:spacing w:line="360" w:lineRule="auto"/>
        <w:ind w:left="709"/>
        <w:jc w:val="both"/>
        <w:rPr>
          <w:rFonts w:eastAsia="Calibri"/>
        </w:rPr>
      </w:pPr>
      <w:r>
        <w:rPr>
          <w:rFonts w:eastAsia="Calibri"/>
        </w:rPr>
        <w:t>справедливо распределять риски</w:t>
      </w:r>
      <w:r w:rsidRPr="00FB4CF2">
        <w:rPr>
          <w:rFonts w:eastAsia="Calibri"/>
        </w:rPr>
        <w:t xml:space="preserve"> неполного сбора жилищно-коммунальных платежей между</w:t>
      </w:r>
      <w:r w:rsidRPr="00DE7C2B">
        <w:rPr>
          <w:rFonts w:eastAsia="Calibri"/>
        </w:rPr>
        <w:t xml:space="preserve"> участниками процесса предоставления жилищно-коммунальных услуг </w:t>
      </w:r>
      <w:r>
        <w:rPr>
          <w:rFonts w:eastAsia="Calibri"/>
        </w:rPr>
        <w:t xml:space="preserve">в многоквартирном доме </w:t>
      </w:r>
      <w:r>
        <w:rPr>
          <w:rFonts w:eastAsia="Calibri"/>
        </w:rPr>
        <w:lastRenderedPageBreak/>
        <w:t>(плательщиками, управляющими компаниями и ресурсоснабжающими организациями), повысить величину</w:t>
      </w:r>
      <w:r w:rsidRPr="00DE7C2B">
        <w:rPr>
          <w:rFonts w:eastAsia="Calibri"/>
        </w:rPr>
        <w:t xml:space="preserve"> пеней за просрочку жилищно-коммунальных платежей</w:t>
      </w:r>
      <w:r>
        <w:rPr>
          <w:rFonts w:eastAsia="Calibri"/>
        </w:rPr>
        <w:t>.</w:t>
      </w:r>
      <w:r w:rsidRPr="00DE7C2B">
        <w:rPr>
          <w:rFonts w:eastAsia="Calibri"/>
        </w:rPr>
        <w:t xml:space="preserve"> </w:t>
      </w:r>
    </w:p>
    <w:p w:rsidR="00832DA0" w:rsidRDefault="00832DA0" w:rsidP="00832DA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Особых механизмов требует </w:t>
      </w:r>
      <w:r w:rsidRPr="00575FE1">
        <w:rPr>
          <w:rFonts w:ascii="Times New Roman" w:eastAsia="Calibri" w:hAnsi="Times New Roman" w:cs="Times New Roman"/>
          <w:sz w:val="28"/>
          <w:szCs w:val="28"/>
        </w:rPr>
        <w:t>повышени</w:t>
      </w:r>
      <w:r>
        <w:rPr>
          <w:rFonts w:ascii="Times New Roman" w:eastAsia="Calibri" w:hAnsi="Times New Roman" w:cs="Times New Roman"/>
          <w:sz w:val="28"/>
          <w:szCs w:val="28"/>
        </w:rPr>
        <w:t>е</w:t>
      </w:r>
      <w:r w:rsidRPr="00575FE1">
        <w:rPr>
          <w:rFonts w:ascii="Times New Roman" w:eastAsia="Calibri" w:hAnsi="Times New Roman" w:cs="Times New Roman"/>
          <w:sz w:val="28"/>
          <w:szCs w:val="28"/>
        </w:rPr>
        <w:t xml:space="preserve"> эффективности управления </w:t>
      </w:r>
      <w:r>
        <w:rPr>
          <w:rFonts w:ascii="Times New Roman" w:eastAsia="Calibri" w:hAnsi="Times New Roman" w:cs="Times New Roman"/>
          <w:sz w:val="28"/>
          <w:szCs w:val="28"/>
        </w:rPr>
        <w:t xml:space="preserve">комплексами </w:t>
      </w:r>
      <w:r w:rsidRPr="00575FE1">
        <w:rPr>
          <w:rFonts w:ascii="Times New Roman" w:eastAsia="Calibri" w:hAnsi="Times New Roman" w:cs="Times New Roman"/>
          <w:sz w:val="28"/>
          <w:szCs w:val="28"/>
        </w:rPr>
        <w:t>жилы</w:t>
      </w:r>
      <w:r>
        <w:rPr>
          <w:rFonts w:ascii="Times New Roman" w:eastAsia="Calibri" w:hAnsi="Times New Roman" w:cs="Times New Roman"/>
          <w:sz w:val="28"/>
          <w:szCs w:val="28"/>
        </w:rPr>
        <w:t xml:space="preserve">х </w:t>
      </w:r>
      <w:r w:rsidRPr="00575FE1">
        <w:rPr>
          <w:rFonts w:ascii="Times New Roman" w:eastAsia="Calibri" w:hAnsi="Times New Roman" w:cs="Times New Roman"/>
          <w:sz w:val="28"/>
          <w:szCs w:val="28"/>
        </w:rPr>
        <w:t>дом</w:t>
      </w:r>
      <w:r>
        <w:rPr>
          <w:rFonts w:ascii="Times New Roman" w:eastAsia="Calibri" w:hAnsi="Times New Roman" w:cs="Times New Roman"/>
          <w:sz w:val="28"/>
          <w:szCs w:val="28"/>
        </w:rPr>
        <w:t>ов</w:t>
      </w:r>
      <w:r w:rsidRPr="00575FE1">
        <w:rPr>
          <w:rFonts w:ascii="Times New Roman" w:eastAsia="Calibri" w:hAnsi="Times New Roman" w:cs="Times New Roman"/>
          <w:sz w:val="28"/>
          <w:szCs w:val="28"/>
        </w:rPr>
        <w:t xml:space="preserve"> в возникших вокруг больших городов загородных поселк</w:t>
      </w:r>
      <w:r>
        <w:rPr>
          <w:rFonts w:ascii="Times New Roman" w:eastAsia="Calibri" w:hAnsi="Times New Roman" w:cs="Times New Roman"/>
          <w:sz w:val="28"/>
          <w:szCs w:val="28"/>
        </w:rPr>
        <w:t>ах</w:t>
      </w:r>
      <w:r w:rsidRPr="00575FE1">
        <w:rPr>
          <w:rFonts w:ascii="Times New Roman" w:eastAsia="Calibri" w:hAnsi="Times New Roman" w:cs="Times New Roman"/>
          <w:sz w:val="28"/>
          <w:szCs w:val="28"/>
        </w:rPr>
        <w:t>. В таких поселках, как правило, дорожная</w:t>
      </w:r>
      <w:r>
        <w:rPr>
          <w:rFonts w:ascii="Times New Roman" w:eastAsia="Calibri" w:hAnsi="Times New Roman" w:cs="Times New Roman"/>
          <w:sz w:val="28"/>
          <w:szCs w:val="28"/>
        </w:rPr>
        <w:t xml:space="preserve"> и</w:t>
      </w:r>
      <w:r w:rsidRPr="00575FE1">
        <w:rPr>
          <w:rFonts w:ascii="Times New Roman" w:eastAsia="Calibri" w:hAnsi="Times New Roman" w:cs="Times New Roman"/>
          <w:sz w:val="28"/>
          <w:szCs w:val="28"/>
        </w:rPr>
        <w:t xml:space="preserve"> коммунальная инфраструктур</w:t>
      </w:r>
      <w:r>
        <w:rPr>
          <w:rFonts w:ascii="Times New Roman" w:eastAsia="Calibri" w:hAnsi="Times New Roman" w:cs="Times New Roman"/>
          <w:sz w:val="28"/>
          <w:szCs w:val="28"/>
        </w:rPr>
        <w:t>а, иные объекты благоустройства</w:t>
      </w:r>
      <w:r w:rsidRPr="00575FE1">
        <w:rPr>
          <w:rFonts w:ascii="Times New Roman" w:eastAsia="Calibri" w:hAnsi="Times New Roman" w:cs="Times New Roman"/>
          <w:sz w:val="28"/>
          <w:szCs w:val="28"/>
        </w:rPr>
        <w:t xml:space="preserve"> фактически представля</w:t>
      </w:r>
      <w:r>
        <w:rPr>
          <w:rFonts w:ascii="Times New Roman" w:eastAsia="Calibri" w:hAnsi="Times New Roman" w:cs="Times New Roman"/>
          <w:sz w:val="28"/>
          <w:szCs w:val="28"/>
        </w:rPr>
        <w:t>ю</w:t>
      </w:r>
      <w:r w:rsidRPr="00575FE1">
        <w:rPr>
          <w:rFonts w:ascii="Times New Roman" w:eastAsia="Calibri" w:hAnsi="Times New Roman" w:cs="Times New Roman"/>
          <w:sz w:val="28"/>
          <w:szCs w:val="28"/>
        </w:rPr>
        <w:t>т собой обще</w:t>
      </w:r>
      <w:r>
        <w:rPr>
          <w:rFonts w:ascii="Times New Roman" w:eastAsia="Calibri" w:hAnsi="Times New Roman" w:cs="Times New Roman"/>
          <w:sz w:val="28"/>
          <w:szCs w:val="28"/>
        </w:rPr>
        <w:t>е</w:t>
      </w:r>
      <w:r w:rsidRPr="00575FE1">
        <w:rPr>
          <w:rFonts w:ascii="Times New Roman" w:eastAsia="Calibri" w:hAnsi="Times New Roman" w:cs="Times New Roman"/>
          <w:sz w:val="28"/>
          <w:szCs w:val="28"/>
        </w:rPr>
        <w:t xml:space="preserve"> имуществ</w:t>
      </w:r>
      <w:r>
        <w:rPr>
          <w:rFonts w:ascii="Times New Roman" w:eastAsia="Calibri" w:hAnsi="Times New Roman" w:cs="Times New Roman"/>
          <w:sz w:val="28"/>
          <w:szCs w:val="28"/>
        </w:rPr>
        <w:t>о, которым пользуются</w:t>
      </w:r>
      <w:r w:rsidRPr="00575FE1">
        <w:rPr>
          <w:rFonts w:ascii="Times New Roman" w:eastAsia="Calibri" w:hAnsi="Times New Roman" w:cs="Times New Roman"/>
          <w:sz w:val="28"/>
          <w:szCs w:val="28"/>
        </w:rPr>
        <w:t xml:space="preserve"> собственник</w:t>
      </w:r>
      <w:r>
        <w:rPr>
          <w:rFonts w:ascii="Times New Roman" w:eastAsia="Calibri" w:hAnsi="Times New Roman" w:cs="Times New Roman"/>
          <w:sz w:val="28"/>
          <w:szCs w:val="28"/>
        </w:rPr>
        <w:t>и и иные пользователи таких</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жилых </w:t>
      </w:r>
      <w:r w:rsidRPr="00575FE1">
        <w:rPr>
          <w:rFonts w:ascii="Times New Roman" w:eastAsia="Calibri" w:hAnsi="Times New Roman" w:cs="Times New Roman"/>
          <w:sz w:val="28"/>
          <w:szCs w:val="28"/>
        </w:rPr>
        <w:t xml:space="preserve">домов. </w:t>
      </w:r>
      <w:r>
        <w:rPr>
          <w:rFonts w:ascii="Times New Roman" w:eastAsia="Calibri" w:hAnsi="Times New Roman" w:cs="Times New Roman"/>
          <w:sz w:val="28"/>
          <w:szCs w:val="28"/>
        </w:rPr>
        <w:t>Необходимо законодательное регулирование института общего имущества в малоэтажной застройке, возможного состава такого общего имущества, а также создания и управления общим имуществом. Такое имущество может находиться либо в общей долевой собственности собственников жилых домов и земельных участков, на которых они расположены, либо в собственности, например, товарищества собственников недвижимости, товарищества индивидуальных застройщиков, кооператива в малоэтажной застройке.</w:t>
      </w:r>
      <w:r w:rsidRPr="00575FE1">
        <w:rPr>
          <w:rFonts w:ascii="Times New Roman" w:eastAsia="Calibri" w:hAnsi="Times New Roman" w:cs="Times New Roman"/>
          <w:sz w:val="28"/>
          <w:szCs w:val="28"/>
        </w:rPr>
        <w:t xml:space="preserve"> </w:t>
      </w:r>
    </w:p>
    <w:p w:rsidR="00832DA0" w:rsidRDefault="00832DA0" w:rsidP="00832DA0">
      <w:pPr>
        <w:spacing w:after="0" w:line="360" w:lineRule="auto"/>
        <w:ind w:right="-6" w:firstLine="708"/>
        <w:jc w:val="both"/>
        <w:rPr>
          <w:rFonts w:ascii="Times New Roman" w:hAnsi="Times New Roman" w:cs="Times New Roman"/>
          <w:sz w:val="28"/>
          <w:szCs w:val="28"/>
        </w:rPr>
      </w:pPr>
      <w:r w:rsidRPr="00BB0B2A">
        <w:rPr>
          <w:rFonts w:ascii="Times New Roman" w:hAnsi="Times New Roman" w:cs="Times New Roman"/>
          <w:sz w:val="28"/>
          <w:szCs w:val="28"/>
        </w:rPr>
        <w:t xml:space="preserve">Основные риски </w:t>
      </w:r>
      <w:r>
        <w:rPr>
          <w:rFonts w:ascii="Times New Roman" w:hAnsi="Times New Roman" w:cs="Times New Roman"/>
          <w:sz w:val="28"/>
          <w:szCs w:val="28"/>
        </w:rPr>
        <w:t xml:space="preserve">при </w:t>
      </w:r>
      <w:r w:rsidRPr="00BB0B2A">
        <w:rPr>
          <w:rFonts w:ascii="Times New Roman" w:hAnsi="Times New Roman" w:cs="Times New Roman"/>
          <w:sz w:val="28"/>
          <w:szCs w:val="28"/>
        </w:rPr>
        <w:t>реализации предложений по модернизации жилой застройки и формированию комфортной городской среды</w:t>
      </w:r>
      <w:r>
        <w:rPr>
          <w:rFonts w:ascii="Times New Roman" w:hAnsi="Times New Roman" w:cs="Times New Roman"/>
          <w:sz w:val="28"/>
          <w:szCs w:val="28"/>
        </w:rPr>
        <w:t xml:space="preserve"> обусловлены:</w:t>
      </w:r>
    </w:p>
    <w:p w:rsidR="00832DA0" w:rsidRDefault="00832DA0" w:rsidP="007D3194">
      <w:pPr>
        <w:pStyle w:val="aff7"/>
        <w:numPr>
          <w:ilvl w:val="0"/>
          <w:numId w:val="23"/>
        </w:numPr>
        <w:spacing w:line="360" w:lineRule="auto"/>
        <w:jc w:val="both"/>
      </w:pPr>
      <w:r w:rsidRPr="00A6179D">
        <w:t>пассивностью собственников помещений в многоквартирных домах в части принятия решений о формировании фондов капитального ремонта на специальных счетах и привлечении кредитных средств для капитального ремонта, аккумулированием таких средств в региональных фондах капитального ремонта и неэффективным расходованием таких средств на капитальный ремонт ветхого и морально устаревшего жилищного фонда;</w:t>
      </w:r>
    </w:p>
    <w:p w:rsidR="00832DA0" w:rsidRDefault="00832DA0" w:rsidP="007D3194">
      <w:pPr>
        <w:pStyle w:val="aff7"/>
        <w:numPr>
          <w:ilvl w:val="0"/>
          <w:numId w:val="23"/>
        </w:numPr>
        <w:spacing w:line="360" w:lineRule="auto"/>
        <w:jc w:val="both"/>
      </w:pPr>
      <w:r w:rsidRPr="00A6179D">
        <w:t>невозможностью противостоять интересам застройщиков по освоению в целях жилищного строительства новых территорий или возможным снижением объемов жилищного строительства в связи со сложностью реализации проектов редевелопмента территорий, в том</w:t>
      </w:r>
      <w:r>
        <w:t xml:space="preserve"> числе </w:t>
      </w:r>
      <w:r>
        <w:lastRenderedPageBreak/>
        <w:t>необходимостью достичь</w:t>
      </w:r>
      <w:r w:rsidRPr="00A6179D">
        <w:t xml:space="preserve"> баланса интересов различных групп участников этого процесса;</w:t>
      </w:r>
    </w:p>
    <w:p w:rsidR="00832DA0" w:rsidRDefault="00832DA0" w:rsidP="007D3194">
      <w:pPr>
        <w:pStyle w:val="aff7"/>
        <w:numPr>
          <w:ilvl w:val="0"/>
          <w:numId w:val="23"/>
        </w:numPr>
        <w:spacing w:line="360" w:lineRule="auto"/>
        <w:jc w:val="both"/>
      </w:pPr>
      <w:r>
        <w:t>невозможностью преодолеть социально-политические ограничения</w:t>
      </w:r>
      <w:r w:rsidRPr="00A6179D">
        <w:t xml:space="preserve"> по росту платежей населения за жилищно-коммунальные услуги и продолжением р</w:t>
      </w:r>
      <w:r>
        <w:t>иторики о необходимости создать условия</w:t>
      </w:r>
      <w:r w:rsidRPr="00A6179D">
        <w:t xml:space="preserve"> для привлечения частных инвестиций в модернизацию коммунальной инфраструктуры</w:t>
      </w:r>
      <w:r>
        <w:t xml:space="preserve"> в отсутствие реальных шагов по созданию таких условий</w:t>
      </w:r>
      <w:r w:rsidRPr="00A6179D">
        <w:t>;</w:t>
      </w:r>
    </w:p>
    <w:p w:rsidR="00832DA0" w:rsidRDefault="00832DA0" w:rsidP="007D3194">
      <w:pPr>
        <w:pStyle w:val="aff7"/>
        <w:numPr>
          <w:ilvl w:val="0"/>
          <w:numId w:val="23"/>
        </w:numPr>
        <w:spacing w:line="360" w:lineRule="auto"/>
        <w:jc w:val="both"/>
      </w:pPr>
      <w:r w:rsidRPr="00A6179D">
        <w:t>усиление</w:t>
      </w:r>
      <w:r>
        <w:t>м</w:t>
      </w:r>
      <w:r w:rsidRPr="00A6179D">
        <w:t xml:space="preserve"> протекционистской политики по отношению к собственникам квартир и возврат</w:t>
      </w:r>
      <w:r>
        <w:t>ом</w:t>
      </w:r>
      <w:r w:rsidRPr="00A6179D">
        <w:t xml:space="preserve"> к управлению многоквартирными домами государственными или муниципальными жилищными организациями.</w:t>
      </w:r>
    </w:p>
    <w:p w:rsidR="0098646B" w:rsidRPr="00A6179D" w:rsidRDefault="0098646B" w:rsidP="0098646B">
      <w:pPr>
        <w:pStyle w:val="aff7"/>
        <w:spacing w:line="360" w:lineRule="auto"/>
        <w:jc w:val="both"/>
      </w:pPr>
    </w:p>
    <w:p w:rsidR="00832DA0" w:rsidRPr="00462D50" w:rsidRDefault="00832DA0" w:rsidP="007D3194">
      <w:pPr>
        <w:pStyle w:val="aff7"/>
        <w:numPr>
          <w:ilvl w:val="0"/>
          <w:numId w:val="10"/>
        </w:numPr>
        <w:spacing w:line="360" w:lineRule="auto"/>
        <w:ind w:right="-6"/>
        <w:jc w:val="both"/>
        <w:rPr>
          <w:i/>
        </w:rPr>
      </w:pPr>
      <w:r w:rsidRPr="00462D50">
        <w:rPr>
          <w:i/>
        </w:rPr>
        <w:t>Развитие конкуренции в жилищном строительстве</w:t>
      </w:r>
    </w:p>
    <w:p w:rsidR="00832DA0" w:rsidRPr="00575FE1" w:rsidRDefault="00832DA0" w:rsidP="00832DA0">
      <w:pPr>
        <w:spacing w:after="0" w:line="360" w:lineRule="auto"/>
        <w:ind w:firstLine="708"/>
        <w:jc w:val="both"/>
        <w:rPr>
          <w:rFonts w:ascii="Times New Roman" w:hAnsi="Times New Roman" w:cs="Times New Roman"/>
          <w:sz w:val="28"/>
          <w:szCs w:val="28"/>
        </w:rPr>
      </w:pPr>
      <w:r w:rsidRPr="00462D50">
        <w:rPr>
          <w:rFonts w:ascii="Times New Roman" w:hAnsi="Times New Roman" w:cs="Times New Roman"/>
          <w:sz w:val="28"/>
          <w:szCs w:val="28"/>
        </w:rPr>
        <w:t>Низкая конкуренция на рынке жилищного строительства определяет необходимость совершенствования государственного регулирования</w:t>
      </w:r>
      <w:r w:rsidRPr="00575FE1">
        <w:rPr>
          <w:rFonts w:ascii="Times New Roman" w:hAnsi="Times New Roman" w:cs="Times New Roman"/>
          <w:sz w:val="28"/>
          <w:szCs w:val="28"/>
        </w:rPr>
        <w:t xml:space="preserve"> </w:t>
      </w:r>
      <w:r>
        <w:rPr>
          <w:rFonts w:ascii="Times New Roman" w:hAnsi="Times New Roman" w:cs="Times New Roman"/>
          <w:sz w:val="28"/>
          <w:szCs w:val="28"/>
        </w:rPr>
        <w:t>и управления с</w:t>
      </w:r>
      <w:r w:rsidRPr="00575FE1">
        <w:rPr>
          <w:rFonts w:ascii="Times New Roman" w:hAnsi="Times New Roman" w:cs="Times New Roman"/>
          <w:sz w:val="28"/>
          <w:szCs w:val="28"/>
        </w:rPr>
        <w:t xml:space="preserve"> </w:t>
      </w:r>
      <w:r>
        <w:rPr>
          <w:rFonts w:ascii="Times New Roman" w:hAnsi="Times New Roman" w:cs="Times New Roman"/>
          <w:sz w:val="28"/>
          <w:szCs w:val="28"/>
        </w:rPr>
        <w:t>целью</w:t>
      </w:r>
      <w:r w:rsidRPr="00CE2901">
        <w:rPr>
          <w:rFonts w:ascii="Times New Roman" w:hAnsi="Times New Roman" w:cs="Times New Roman"/>
          <w:sz w:val="28"/>
          <w:szCs w:val="28"/>
        </w:rPr>
        <w:t xml:space="preserve"> пр</w:t>
      </w:r>
      <w:r>
        <w:rPr>
          <w:rFonts w:ascii="Times New Roman" w:hAnsi="Times New Roman" w:cs="Times New Roman"/>
          <w:sz w:val="28"/>
          <w:szCs w:val="28"/>
        </w:rPr>
        <w:t>еодолеть сложившиеся изъяны данного сегмента рынка.</w:t>
      </w:r>
    </w:p>
    <w:p w:rsidR="00832DA0" w:rsidRPr="0037055B" w:rsidRDefault="00832DA0" w:rsidP="00832DA0">
      <w:pPr>
        <w:spacing w:after="0" w:line="360" w:lineRule="auto"/>
        <w:ind w:firstLine="708"/>
        <w:contextualSpacing/>
        <w:jc w:val="both"/>
        <w:rPr>
          <w:rFonts w:ascii="Times New Roman" w:hAnsi="Times New Roman" w:cs="Times New Roman"/>
          <w:sz w:val="28"/>
          <w:szCs w:val="28"/>
        </w:rPr>
      </w:pPr>
      <w:r w:rsidRPr="009A7FF7">
        <w:rPr>
          <w:rFonts w:ascii="Times New Roman" w:hAnsi="Times New Roman" w:cs="Times New Roman"/>
          <w:sz w:val="28"/>
          <w:szCs w:val="28"/>
        </w:rPr>
        <w:t>Основной стратегической задачей в жилищном строительстве</w:t>
      </w:r>
      <w:r w:rsidRPr="00312C82">
        <w:rPr>
          <w:rFonts w:ascii="Times New Roman" w:hAnsi="Times New Roman" w:cs="Times New Roman"/>
          <w:i/>
          <w:sz w:val="28"/>
          <w:szCs w:val="28"/>
        </w:rPr>
        <w:t xml:space="preserve"> </w:t>
      </w:r>
      <w:r>
        <w:rPr>
          <w:rFonts w:ascii="Times New Roman" w:hAnsi="Times New Roman" w:cs="Times New Roman"/>
          <w:sz w:val="28"/>
          <w:szCs w:val="28"/>
        </w:rPr>
        <w:t>становится</w:t>
      </w:r>
      <w:r w:rsidRPr="00833C3F">
        <w:rPr>
          <w:rFonts w:ascii="Times New Roman" w:hAnsi="Times New Roman" w:cs="Times New Roman"/>
          <w:sz w:val="28"/>
          <w:szCs w:val="28"/>
        </w:rPr>
        <w:t xml:space="preserve"> развитие конкуренции в данном секторе экономики для увеличения объемов строительства жилья эконом-класса, обеспечивающего ценовую доступность приобретения или долгосрочного найма такого жилья для 50% населения.</w:t>
      </w:r>
      <w:r>
        <w:rPr>
          <w:rFonts w:ascii="Times New Roman" w:hAnsi="Times New Roman" w:cs="Times New Roman"/>
          <w:sz w:val="28"/>
          <w:szCs w:val="28"/>
        </w:rPr>
        <w:t xml:space="preserve"> Для решения такой задачи необходимо снять основные институциональные барьеры</w:t>
      </w:r>
      <w:r w:rsidRPr="0037055B">
        <w:rPr>
          <w:rFonts w:ascii="Times New Roman" w:hAnsi="Times New Roman" w:cs="Times New Roman"/>
          <w:sz w:val="28"/>
          <w:szCs w:val="28"/>
        </w:rPr>
        <w:t xml:space="preserve"> для предложения нового жилья профессиональными застройщиками</w:t>
      </w:r>
      <w:r w:rsidRPr="003B1564">
        <w:rPr>
          <w:rFonts w:ascii="Times New Roman" w:hAnsi="Times New Roman" w:cs="Times New Roman"/>
          <w:sz w:val="28"/>
          <w:szCs w:val="28"/>
        </w:rPr>
        <w:t xml:space="preserve"> </w:t>
      </w:r>
      <w:r>
        <w:rPr>
          <w:rFonts w:ascii="Times New Roman" w:hAnsi="Times New Roman" w:cs="Times New Roman"/>
          <w:sz w:val="28"/>
          <w:szCs w:val="28"/>
        </w:rPr>
        <w:t>и входа новых застройщиков на рынок</w:t>
      </w:r>
      <w:r w:rsidRPr="0037055B">
        <w:rPr>
          <w:rFonts w:ascii="Times New Roman" w:hAnsi="Times New Roman" w:cs="Times New Roman"/>
          <w:sz w:val="28"/>
          <w:szCs w:val="28"/>
        </w:rPr>
        <w:t>, в том числе:</w:t>
      </w:r>
    </w:p>
    <w:p w:rsidR="00832DA0" w:rsidRDefault="00832DA0" w:rsidP="007D3194">
      <w:pPr>
        <w:pStyle w:val="aff7"/>
        <w:numPr>
          <w:ilvl w:val="0"/>
          <w:numId w:val="14"/>
        </w:numPr>
        <w:spacing w:line="360" w:lineRule="auto"/>
        <w:ind w:left="709"/>
        <w:jc w:val="both"/>
      </w:pPr>
      <w:r>
        <w:t>ликвидировать избыточные административные</w:t>
      </w:r>
      <w:r w:rsidRPr="0037055B">
        <w:t xml:space="preserve"> </w:t>
      </w:r>
      <w:r>
        <w:t>барьеры на рынке жилищного строительства</w:t>
      </w:r>
      <w:r w:rsidRPr="0037055B">
        <w:t xml:space="preserve">; </w:t>
      </w:r>
    </w:p>
    <w:p w:rsidR="00832DA0" w:rsidRPr="0037055B" w:rsidRDefault="00832DA0" w:rsidP="007D3194">
      <w:pPr>
        <w:pStyle w:val="aff7"/>
        <w:numPr>
          <w:ilvl w:val="0"/>
          <w:numId w:val="14"/>
        </w:numPr>
        <w:spacing w:line="360" w:lineRule="auto"/>
        <w:ind w:left="709"/>
        <w:jc w:val="both"/>
      </w:pPr>
      <w:r>
        <w:lastRenderedPageBreak/>
        <w:t>снизить основные издержки</w:t>
      </w:r>
      <w:r w:rsidRPr="0037055B">
        <w:t xml:space="preserve"> застройщиков, в первую очередь на подключение (технологическое присоединение) к коммунальной инфраструктуре и на строительство социальной инфраструктуры; </w:t>
      </w:r>
    </w:p>
    <w:p w:rsidR="00832DA0" w:rsidRPr="003A69FF" w:rsidRDefault="00832DA0" w:rsidP="007D3194">
      <w:pPr>
        <w:pStyle w:val="aff7"/>
        <w:numPr>
          <w:ilvl w:val="0"/>
          <w:numId w:val="14"/>
        </w:numPr>
        <w:spacing w:line="360" w:lineRule="auto"/>
        <w:ind w:left="709"/>
        <w:jc w:val="both"/>
      </w:pPr>
      <w:r>
        <w:t>внедрить различные модели</w:t>
      </w:r>
      <w:r w:rsidRPr="0037055B">
        <w:t xml:space="preserve"> реализации проектов государственно-частного </w:t>
      </w:r>
      <w:r w:rsidRPr="003A69FF">
        <w:t>партнерства в жилищном строительстве;</w:t>
      </w:r>
    </w:p>
    <w:p w:rsidR="00832DA0" w:rsidRDefault="00832DA0" w:rsidP="007D3194">
      <w:pPr>
        <w:pStyle w:val="aff7"/>
        <w:numPr>
          <w:ilvl w:val="0"/>
          <w:numId w:val="14"/>
        </w:numPr>
        <w:spacing w:line="360" w:lineRule="auto"/>
        <w:ind w:left="709"/>
        <w:jc w:val="both"/>
      </w:pPr>
      <w:r>
        <w:t>развивать проектное кредитование</w:t>
      </w:r>
      <w:r w:rsidRPr="003A69FF">
        <w:t xml:space="preserve"> жилищного строительства под залог земельного участка (права аренды на земельный участок), строящихся жилых объектов и других активов проектных компаний</w:t>
      </w:r>
      <w:r>
        <w:t>;</w:t>
      </w:r>
    </w:p>
    <w:p w:rsidR="00832DA0" w:rsidRPr="003A69FF" w:rsidRDefault="00832DA0" w:rsidP="007D3194">
      <w:pPr>
        <w:pStyle w:val="aff7"/>
        <w:numPr>
          <w:ilvl w:val="0"/>
          <w:numId w:val="14"/>
        </w:numPr>
        <w:spacing w:line="360" w:lineRule="auto"/>
        <w:ind w:left="709"/>
        <w:jc w:val="both"/>
      </w:pPr>
      <w:r>
        <w:t>осуществить законодательное регулирование процессов организации строительства и управления комплексами малоэтажной застройки.</w:t>
      </w:r>
    </w:p>
    <w:p w:rsidR="00832DA0" w:rsidRPr="0037055B" w:rsidRDefault="00832DA0" w:rsidP="00832DA0">
      <w:pPr>
        <w:spacing w:after="0" w:line="360" w:lineRule="auto"/>
        <w:ind w:firstLine="708"/>
        <w:jc w:val="both"/>
        <w:rPr>
          <w:rFonts w:ascii="Times New Roman" w:hAnsi="Times New Roman" w:cs="Times New Roman"/>
          <w:sz w:val="28"/>
          <w:szCs w:val="28"/>
        </w:rPr>
      </w:pPr>
      <w:r w:rsidRPr="003A69FF">
        <w:rPr>
          <w:rFonts w:ascii="Times New Roman" w:hAnsi="Times New Roman" w:cs="Times New Roman"/>
          <w:sz w:val="28"/>
          <w:szCs w:val="28"/>
        </w:rPr>
        <w:t>Исключение избыточных административных барьеров на рынке жилищного строительства предлагается осуществлять</w:t>
      </w:r>
      <w:r>
        <w:rPr>
          <w:rFonts w:ascii="Times New Roman" w:hAnsi="Times New Roman" w:cs="Times New Roman"/>
          <w:sz w:val="28"/>
          <w:szCs w:val="28"/>
        </w:rPr>
        <w:t xml:space="preserve"> путем:</w:t>
      </w:r>
    </w:p>
    <w:p w:rsidR="00832DA0" w:rsidRDefault="00832DA0" w:rsidP="007D3194">
      <w:pPr>
        <w:pStyle w:val="aff7"/>
        <w:numPr>
          <w:ilvl w:val="0"/>
          <w:numId w:val="24"/>
        </w:numPr>
        <w:spacing w:line="360" w:lineRule="auto"/>
        <w:ind w:left="709"/>
        <w:jc w:val="both"/>
      </w:pPr>
      <w:r w:rsidRPr="00A6179D">
        <w:t xml:space="preserve">координации процессов градостроительного, инфраструктурного и финансового планирования и бюджетирования на уровне муниципалитетов и ресурсоснабжающих организаций; </w:t>
      </w:r>
    </w:p>
    <w:p w:rsidR="00832DA0" w:rsidRDefault="00832DA0" w:rsidP="007D3194">
      <w:pPr>
        <w:pStyle w:val="aff7"/>
        <w:numPr>
          <w:ilvl w:val="0"/>
          <w:numId w:val="24"/>
        </w:numPr>
        <w:spacing w:line="360" w:lineRule="auto"/>
        <w:ind w:left="709"/>
        <w:jc w:val="both"/>
      </w:pPr>
      <w:r w:rsidRPr="00A6179D">
        <w:t>усиления значимости правил землепользования и застройки, утверждаемых органами местного самоуправления,</w:t>
      </w:r>
      <w:r>
        <w:t xml:space="preserve"> и максимальной детализации всех</w:t>
      </w:r>
      <w:r w:rsidRPr="00A6179D">
        <w:t xml:space="preserve"> требований к застройке в градостроительных регламентах, установленных такими правилами и публично предъявляемых всем застройщикам до начала реализации строительных проектов;</w:t>
      </w:r>
    </w:p>
    <w:p w:rsidR="00832DA0" w:rsidRDefault="00832DA0" w:rsidP="007D3194">
      <w:pPr>
        <w:pStyle w:val="aff7"/>
        <w:numPr>
          <w:ilvl w:val="0"/>
          <w:numId w:val="24"/>
        </w:numPr>
        <w:spacing w:line="360" w:lineRule="auto"/>
        <w:ind w:left="709"/>
        <w:jc w:val="both"/>
      </w:pPr>
      <w:r w:rsidRPr="00A6179D">
        <w:t>перевода большей части государственных контрольных процедур (в частности, экспертизы проектной документации и строительного надзора) в сферу страхования, когда проведение тако</w:t>
      </w:r>
      <w:r>
        <w:t>й экспертизы и контроля выступает</w:t>
      </w:r>
      <w:r w:rsidRPr="00A6179D">
        <w:t xml:space="preserve"> обязательным инструментом оценки рисков при страховании;</w:t>
      </w:r>
    </w:p>
    <w:p w:rsidR="00832DA0" w:rsidRPr="00A6179D" w:rsidRDefault="00832DA0" w:rsidP="007D3194">
      <w:pPr>
        <w:pStyle w:val="aff7"/>
        <w:numPr>
          <w:ilvl w:val="0"/>
          <w:numId w:val="24"/>
        </w:numPr>
        <w:spacing w:line="360" w:lineRule="auto"/>
        <w:ind w:left="709"/>
        <w:jc w:val="both"/>
      </w:pPr>
      <w:r w:rsidRPr="00A6179D">
        <w:t xml:space="preserve">повышения финансовой ответственности как застройщика, так и органа публичной власти при проведении двух основных административных </w:t>
      </w:r>
      <w:r w:rsidRPr="00A6179D">
        <w:lastRenderedPageBreak/>
        <w:t>процедур – выдаче разрешения на строительство и разрешения на ввод объекта в эксплуатацию.</w:t>
      </w:r>
    </w:p>
    <w:p w:rsidR="00832DA0" w:rsidRPr="002737BD" w:rsidRDefault="00832DA0" w:rsidP="00832DA0">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Ключевым направлением снижения издержек застройщиков должно стать снижение затрат на </w:t>
      </w:r>
      <w:r w:rsidRPr="002737BD">
        <w:rPr>
          <w:rFonts w:ascii="Times New Roman" w:eastAsia="Times New Roman" w:hAnsi="Times New Roman" w:cs="Times New Roman"/>
          <w:sz w:val="28"/>
          <w:szCs w:val="28"/>
          <w:lang w:eastAsia="ru-RU"/>
        </w:rPr>
        <w:t>подключение (технологическое присоединение) к коммунальной инфраструктуре. Задачу финансирования развития коммунальной инфраструктуры для жилищного строительства предлагается в перспективе решать путем привлечения ресурсоснабжающими организациями (либо специализированными девелоперами) заемных средств на рынке, возврат которых должен быть обеспечен за счет оплаты коммунальных услуг вновь подключаемыми потребителями. Для этого необходимо для приобретателей построенного жилья устанавливать график роста тарифов на коммунальные услуги. Такой графи</w:t>
      </w:r>
      <w:r>
        <w:rPr>
          <w:rFonts w:ascii="Times New Roman" w:eastAsia="Times New Roman" w:hAnsi="Times New Roman" w:cs="Times New Roman"/>
          <w:sz w:val="28"/>
          <w:szCs w:val="28"/>
          <w:lang w:eastAsia="ru-RU"/>
        </w:rPr>
        <w:t>к должен быть привязан к объему</w:t>
      </w:r>
      <w:r w:rsidRPr="002737BD">
        <w:rPr>
          <w:rFonts w:ascii="Times New Roman" w:eastAsia="Times New Roman" w:hAnsi="Times New Roman" w:cs="Times New Roman"/>
          <w:sz w:val="28"/>
          <w:szCs w:val="28"/>
          <w:lang w:eastAsia="ru-RU"/>
        </w:rPr>
        <w:t xml:space="preserve"> и стоимости заемных средств, в том числе привлеченных путем выпуска облигаций с залоговым обеспечением (обеспечением могут </w:t>
      </w:r>
      <w:r>
        <w:rPr>
          <w:rFonts w:ascii="Times New Roman" w:eastAsia="Times New Roman" w:hAnsi="Times New Roman" w:cs="Times New Roman"/>
          <w:sz w:val="28"/>
          <w:szCs w:val="28"/>
          <w:lang w:eastAsia="ru-RU"/>
        </w:rPr>
        <w:t>быть</w:t>
      </w:r>
      <w:r w:rsidRPr="002737BD">
        <w:rPr>
          <w:rFonts w:ascii="Times New Roman" w:eastAsia="Times New Roman" w:hAnsi="Times New Roman" w:cs="Times New Roman"/>
          <w:sz w:val="28"/>
          <w:szCs w:val="28"/>
          <w:lang w:eastAsia="ru-RU"/>
        </w:rPr>
        <w:t xml:space="preserve"> права требования по оплате коммунальных ресурсов или услуг). </w:t>
      </w:r>
    </w:p>
    <w:p w:rsidR="00832DA0" w:rsidRPr="002737BD" w:rsidRDefault="00832DA0" w:rsidP="00832DA0">
      <w:pPr>
        <w:spacing w:after="0" w:line="360" w:lineRule="auto"/>
        <w:ind w:right="-6" w:firstLine="708"/>
        <w:contextualSpacing/>
        <w:jc w:val="both"/>
        <w:rPr>
          <w:rFonts w:ascii="Times New Roman" w:eastAsia="Times New Roman" w:hAnsi="Times New Roman" w:cs="Times New Roman"/>
          <w:sz w:val="28"/>
          <w:szCs w:val="28"/>
          <w:lang w:eastAsia="ru-RU"/>
        </w:rPr>
      </w:pPr>
      <w:r w:rsidRPr="002737BD">
        <w:rPr>
          <w:rFonts w:ascii="Times New Roman" w:eastAsia="Times New Roman" w:hAnsi="Times New Roman" w:cs="Times New Roman"/>
          <w:sz w:val="28"/>
          <w:szCs w:val="28"/>
          <w:lang w:eastAsia="ru-RU"/>
        </w:rPr>
        <w:t xml:space="preserve">В текущих условиях отсутствия на рынке «длинных и дешевых» заемных средств более прозрачным и соответствующим ситуации представляется регулирование платы </w:t>
      </w:r>
      <w:r>
        <w:rPr>
          <w:rFonts w:ascii="Times New Roman" w:eastAsia="Times New Roman" w:hAnsi="Times New Roman" w:cs="Times New Roman"/>
          <w:sz w:val="28"/>
          <w:szCs w:val="28"/>
          <w:lang w:eastAsia="ru-RU"/>
        </w:rPr>
        <w:t xml:space="preserve">застройщика </w:t>
      </w:r>
      <w:r w:rsidRPr="002737BD">
        <w:rPr>
          <w:rFonts w:ascii="Times New Roman" w:eastAsia="Times New Roman" w:hAnsi="Times New Roman" w:cs="Times New Roman"/>
          <w:sz w:val="28"/>
          <w:szCs w:val="28"/>
          <w:lang w:eastAsia="ru-RU"/>
        </w:rPr>
        <w:t>за подключение  к коммунальной инфрастр</w:t>
      </w:r>
      <w:r>
        <w:rPr>
          <w:rFonts w:ascii="Times New Roman" w:eastAsia="Times New Roman" w:hAnsi="Times New Roman" w:cs="Times New Roman"/>
          <w:sz w:val="28"/>
          <w:szCs w:val="28"/>
          <w:lang w:eastAsia="ru-RU"/>
        </w:rPr>
        <w:t>уктуре (в частности, тепло-</w:t>
      </w:r>
      <w:r w:rsidRPr="002737BD">
        <w:rPr>
          <w:rFonts w:ascii="Times New Roman" w:eastAsia="Times New Roman" w:hAnsi="Times New Roman" w:cs="Times New Roman"/>
          <w:sz w:val="28"/>
          <w:szCs w:val="28"/>
          <w:lang w:eastAsia="ru-RU"/>
        </w:rPr>
        <w:t xml:space="preserve"> и водоснабжения и водоотведения) в размере, позволяющем ресурсоснабжающим организациям обеспечивать строительство или модернизацию необходимой инфраструктуры. </w:t>
      </w:r>
      <w:r>
        <w:rPr>
          <w:rFonts w:ascii="Times New Roman" w:eastAsia="Times New Roman" w:hAnsi="Times New Roman" w:cs="Times New Roman"/>
          <w:sz w:val="28"/>
          <w:szCs w:val="28"/>
          <w:lang w:eastAsia="ru-RU"/>
        </w:rPr>
        <w:t>Такой подход, не снижает прямые затраты застройщика, но уменьшает неопределенность в определении размера таких затрат в начале реализации проекта.</w:t>
      </w:r>
    </w:p>
    <w:p w:rsidR="00832DA0" w:rsidRDefault="00832DA0" w:rsidP="00832DA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снижения расходов и рисков </w:t>
      </w:r>
      <w:r w:rsidRPr="00F73DE9">
        <w:rPr>
          <w:rFonts w:ascii="Times New Roman" w:eastAsia="Times New Roman" w:hAnsi="Times New Roman" w:cs="Times New Roman"/>
          <w:sz w:val="28"/>
          <w:szCs w:val="28"/>
          <w:lang w:eastAsia="ru-RU"/>
        </w:rPr>
        <w:t>застройщиков при реализации проектов по развитию застроенных территорий или при комплексном освоении новых территорий предлагается использ</w:t>
      </w:r>
      <w:r>
        <w:rPr>
          <w:rFonts w:ascii="Times New Roman" w:eastAsia="Times New Roman" w:hAnsi="Times New Roman" w:cs="Times New Roman"/>
          <w:sz w:val="28"/>
          <w:szCs w:val="28"/>
          <w:lang w:eastAsia="ru-RU"/>
        </w:rPr>
        <w:t>овать широкий круг моделей ГЧП</w:t>
      </w:r>
      <w:r w:rsidRPr="00F73DE9">
        <w:rPr>
          <w:rFonts w:ascii="Times New Roman" w:eastAsia="Times New Roman" w:hAnsi="Times New Roman" w:cs="Times New Roman"/>
          <w:sz w:val="28"/>
          <w:szCs w:val="28"/>
          <w:lang w:eastAsia="ru-RU"/>
        </w:rPr>
        <w:t>, предусматривающих распределение на основании договора обязательств частного и публичного партнеров. Преимущество моделей государственно-час</w:t>
      </w:r>
      <w:r>
        <w:rPr>
          <w:rFonts w:ascii="Times New Roman" w:eastAsia="Times New Roman" w:hAnsi="Times New Roman" w:cs="Times New Roman"/>
          <w:sz w:val="28"/>
          <w:szCs w:val="28"/>
          <w:lang w:eastAsia="ru-RU"/>
        </w:rPr>
        <w:t>тного партнерства заключается в</w:t>
      </w:r>
      <w:r w:rsidRPr="00F73DE9">
        <w:rPr>
          <w:rFonts w:ascii="Times New Roman" w:eastAsia="Times New Roman" w:hAnsi="Times New Roman" w:cs="Times New Roman"/>
          <w:sz w:val="28"/>
          <w:szCs w:val="28"/>
          <w:lang w:eastAsia="ru-RU"/>
        </w:rPr>
        <w:t xml:space="preserve"> возможности </w:t>
      </w:r>
      <w:r w:rsidRPr="00F73DE9">
        <w:rPr>
          <w:rFonts w:ascii="Times New Roman" w:eastAsia="Times New Roman" w:hAnsi="Times New Roman" w:cs="Times New Roman"/>
          <w:sz w:val="28"/>
          <w:szCs w:val="28"/>
          <w:lang w:eastAsia="ru-RU"/>
        </w:rPr>
        <w:lastRenderedPageBreak/>
        <w:t>привлекать частные инвестиции в жилищное строительство для решения приоритетных социальных задач при частичной поддержке реализации проектов государством или муниципалитетом.</w:t>
      </w:r>
    </w:p>
    <w:p w:rsidR="00832DA0" w:rsidRDefault="00832DA0" w:rsidP="00832DA0">
      <w:pPr>
        <w:spacing w:after="0" w:line="360" w:lineRule="auto"/>
        <w:ind w:right="-6"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 реализации проектов ГЧП в жилищном строительстве интерес публичного партнера может состоять в переселении граждан из аварийного, ветхого или морально устаревшего жилья и в редевелопменте такой застроенной территории, в строительстве и продаже по фиксированной цене гражданам установленных категорий жилья эконом-класса, строительстве наемных домов социального использования, в выделении части земельных участков жилищно-строительным кооперативам и т.д. За это публичный партнер готов в той или иной форме частично принять участие в затратах на подключение к коммунальной инфраструктуре, на создание социальной инфраструктуры, на переселение граждан и т.д. </w:t>
      </w:r>
      <w:r w:rsidRPr="00575FE1">
        <w:rPr>
          <w:rFonts w:ascii="Times New Roman" w:hAnsi="Times New Roman" w:cs="Times New Roman"/>
          <w:sz w:val="28"/>
          <w:szCs w:val="28"/>
        </w:rPr>
        <w:t xml:space="preserve">(например, в форме </w:t>
      </w:r>
      <w:r>
        <w:rPr>
          <w:rFonts w:ascii="Times New Roman" w:hAnsi="Times New Roman" w:cs="Times New Roman"/>
          <w:sz w:val="28"/>
          <w:szCs w:val="28"/>
        </w:rPr>
        <w:t xml:space="preserve">субсидий, прямых инвестиций, </w:t>
      </w:r>
      <w:r w:rsidRPr="00575FE1">
        <w:rPr>
          <w:rFonts w:ascii="Times New Roman" w:hAnsi="Times New Roman" w:cs="Times New Roman"/>
          <w:sz w:val="28"/>
          <w:szCs w:val="28"/>
        </w:rPr>
        <w:t xml:space="preserve">гарантий </w:t>
      </w:r>
      <w:r>
        <w:rPr>
          <w:rFonts w:ascii="Times New Roman" w:hAnsi="Times New Roman" w:cs="Times New Roman"/>
          <w:sz w:val="28"/>
          <w:szCs w:val="28"/>
        </w:rPr>
        <w:t xml:space="preserve">или компенсации процентов </w:t>
      </w:r>
      <w:r w:rsidRPr="00575FE1">
        <w:rPr>
          <w:rFonts w:ascii="Times New Roman" w:hAnsi="Times New Roman" w:cs="Times New Roman"/>
          <w:sz w:val="28"/>
          <w:szCs w:val="28"/>
        </w:rPr>
        <w:t>по кредитам</w:t>
      </w:r>
      <w:r>
        <w:rPr>
          <w:rFonts w:ascii="Times New Roman" w:hAnsi="Times New Roman" w:cs="Times New Roman"/>
          <w:sz w:val="28"/>
          <w:szCs w:val="28"/>
        </w:rPr>
        <w:t>, выкупа или аренды у застройщика объектов социальной инфраструктуры</w:t>
      </w:r>
      <w:r w:rsidRPr="00575FE1">
        <w:rPr>
          <w:rFonts w:ascii="Times New Roman" w:hAnsi="Times New Roman" w:cs="Times New Roman"/>
          <w:sz w:val="28"/>
          <w:szCs w:val="28"/>
        </w:rPr>
        <w:t>)</w:t>
      </w:r>
      <w:r>
        <w:rPr>
          <w:rFonts w:ascii="Times New Roman" w:hAnsi="Times New Roman" w:cs="Times New Roman"/>
          <w:sz w:val="28"/>
          <w:szCs w:val="28"/>
        </w:rPr>
        <w:t xml:space="preserve">. </w:t>
      </w:r>
    </w:p>
    <w:p w:rsidR="00832DA0" w:rsidRDefault="00832DA0" w:rsidP="00832DA0">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качестве инструмента выявления баланса между публичными интересами и расходами, с одной стороны, и частными интересами и расходами застройщика – с другой – может использоваться аукцион на право заключения такого договора. Такой аукцион может быть организован путем максимизации целевого показателя, отражающего публичный интерес, либо путем минимизации публичного участия или максимизации цены за право заключить такой договор при фиксации целевого показателя, отражающего публичный интерес.</w:t>
      </w:r>
    </w:p>
    <w:p w:rsidR="00832DA0"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w:t>
      </w:r>
      <w:r w:rsidRPr="003A69FF">
        <w:rPr>
          <w:rFonts w:ascii="Times New Roman" w:hAnsi="Times New Roman" w:cs="Times New Roman"/>
          <w:sz w:val="28"/>
          <w:szCs w:val="28"/>
        </w:rPr>
        <w:t xml:space="preserve"> развития конкуренции на рынке жилищного строительства необходимо расширять возможности доступа к заемному финансированию жилищного строительства, в том числе для малых и средних застройщиков. Необходимо обеспечить переход от прямого финансирования жилищного</w:t>
      </w:r>
      <w:r>
        <w:rPr>
          <w:rFonts w:ascii="Times New Roman" w:hAnsi="Times New Roman" w:cs="Times New Roman"/>
          <w:sz w:val="28"/>
          <w:szCs w:val="28"/>
        </w:rPr>
        <w:t xml:space="preserve"> строительства гражданами к банковскому </w:t>
      </w:r>
      <w:r w:rsidRPr="00722ACE">
        <w:rPr>
          <w:rFonts w:ascii="Times New Roman" w:hAnsi="Times New Roman" w:cs="Times New Roman"/>
          <w:sz w:val="28"/>
          <w:szCs w:val="28"/>
        </w:rPr>
        <w:t>кредитовани</w:t>
      </w:r>
      <w:r>
        <w:rPr>
          <w:rFonts w:ascii="Times New Roman" w:hAnsi="Times New Roman" w:cs="Times New Roman"/>
          <w:sz w:val="28"/>
          <w:szCs w:val="28"/>
        </w:rPr>
        <w:t>ю</w:t>
      </w:r>
      <w:r w:rsidRPr="00722ACE">
        <w:rPr>
          <w:rFonts w:ascii="Times New Roman" w:hAnsi="Times New Roman" w:cs="Times New Roman"/>
          <w:sz w:val="28"/>
          <w:szCs w:val="28"/>
        </w:rPr>
        <w:t xml:space="preserve"> застройщиков на цели жилищного строительства в форме проектного финансирования</w:t>
      </w:r>
      <w:r>
        <w:rPr>
          <w:rFonts w:ascii="Times New Roman" w:hAnsi="Times New Roman" w:cs="Times New Roman"/>
          <w:sz w:val="28"/>
          <w:szCs w:val="28"/>
        </w:rPr>
        <w:t xml:space="preserve">. Для </w:t>
      </w:r>
      <w:r w:rsidRPr="00722ACE">
        <w:rPr>
          <w:rFonts w:ascii="Times New Roman" w:hAnsi="Times New Roman" w:cs="Times New Roman"/>
          <w:sz w:val="28"/>
          <w:szCs w:val="28"/>
        </w:rPr>
        <w:lastRenderedPageBreak/>
        <w:t>снижения рисков такого кредитования и обеспечения спроса на строящееся жилье предлагается использовать зарубежный опыт по организации продаж</w:t>
      </w:r>
      <w:r>
        <w:rPr>
          <w:rFonts w:ascii="Times New Roman" w:hAnsi="Times New Roman" w:cs="Times New Roman"/>
          <w:sz w:val="28"/>
          <w:szCs w:val="28"/>
        </w:rPr>
        <w:t>и жилья на стадии строительства</w:t>
      </w:r>
      <w:r w:rsidRPr="00722ACE">
        <w:rPr>
          <w:rFonts w:ascii="Times New Roman" w:hAnsi="Times New Roman" w:cs="Times New Roman"/>
          <w:sz w:val="28"/>
          <w:szCs w:val="28"/>
        </w:rPr>
        <w:t xml:space="preserve"> с минимальным риском для  покупателей</w:t>
      </w:r>
      <w:r>
        <w:rPr>
          <w:rFonts w:ascii="Times New Roman" w:hAnsi="Times New Roman" w:cs="Times New Roman"/>
          <w:sz w:val="28"/>
          <w:szCs w:val="28"/>
        </w:rPr>
        <w:t xml:space="preserve"> при оплате ими задатка в размере, например, не более 10% от цены жилья, и оплате оставшейся части после завершения строительства, в том числе с помощью ипотечного кредита.</w:t>
      </w:r>
      <w:r w:rsidRPr="00722ACE">
        <w:rPr>
          <w:rFonts w:ascii="Times New Roman" w:hAnsi="Times New Roman" w:cs="Times New Roman"/>
          <w:sz w:val="28"/>
          <w:szCs w:val="28"/>
        </w:rPr>
        <w:t xml:space="preserve"> Такой договор</w:t>
      </w:r>
      <w:r>
        <w:rPr>
          <w:rFonts w:ascii="Times New Roman" w:hAnsi="Times New Roman" w:cs="Times New Roman"/>
          <w:sz w:val="28"/>
          <w:szCs w:val="28"/>
        </w:rPr>
        <w:t xml:space="preserve"> купли-продажи жилого помещения в строящемся многоквартирном доме</w:t>
      </w:r>
      <w:r w:rsidRPr="00722ACE">
        <w:rPr>
          <w:rFonts w:ascii="Times New Roman" w:hAnsi="Times New Roman" w:cs="Times New Roman"/>
          <w:sz w:val="28"/>
          <w:szCs w:val="28"/>
        </w:rPr>
        <w:t>, с одной стороны, позволит обеспечить застройщику и банку, предоставляющему застройщику кредит на строительство, гарантии приобретения такого жилья покупателями после завершения строительства, а с другой – минимизирует риски для покупателей</w:t>
      </w:r>
      <w:r>
        <w:rPr>
          <w:rFonts w:ascii="Times New Roman" w:hAnsi="Times New Roman" w:cs="Times New Roman"/>
          <w:sz w:val="28"/>
          <w:szCs w:val="28"/>
        </w:rPr>
        <w:t xml:space="preserve"> и снимет с повестки дня проблему «обманутых дольщиков»</w:t>
      </w:r>
      <w:r w:rsidRPr="00722ACE">
        <w:rPr>
          <w:rFonts w:ascii="Times New Roman" w:hAnsi="Times New Roman" w:cs="Times New Roman"/>
          <w:sz w:val="28"/>
          <w:szCs w:val="28"/>
        </w:rPr>
        <w:t xml:space="preserve">. </w:t>
      </w:r>
    </w:p>
    <w:p w:rsidR="00832DA0"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Предлагается сформировать условия для постепенного замещения индивидуального жилищного строительства в первую очередь в пригородных зонах строительством односемейных жилых домов профессиональными застройщиками. Для этого следует отрегулировать принципы формирования и управления комплексами малоэтажной застройки, в том числе общим имуществом в такой застройке.</w:t>
      </w:r>
    </w:p>
    <w:p w:rsidR="00832DA0" w:rsidRPr="00575FE1" w:rsidRDefault="00832DA0" w:rsidP="00832DA0">
      <w:pPr>
        <w:spacing w:after="0" w:line="360" w:lineRule="auto"/>
        <w:ind w:firstLine="708"/>
        <w:jc w:val="both"/>
        <w:rPr>
          <w:rFonts w:ascii="Times New Roman" w:hAnsi="Times New Roman" w:cs="Times New Roman"/>
          <w:sz w:val="28"/>
          <w:szCs w:val="28"/>
        </w:rPr>
      </w:pPr>
      <w:r w:rsidRPr="00575FE1">
        <w:rPr>
          <w:rFonts w:ascii="Times New Roman" w:hAnsi="Times New Roman" w:cs="Times New Roman"/>
          <w:sz w:val="28"/>
          <w:szCs w:val="28"/>
        </w:rPr>
        <w:t xml:space="preserve">Развитию конкуренции на рынке </w:t>
      </w:r>
      <w:r>
        <w:rPr>
          <w:rFonts w:ascii="Times New Roman" w:hAnsi="Times New Roman" w:cs="Times New Roman"/>
          <w:sz w:val="28"/>
          <w:szCs w:val="28"/>
        </w:rPr>
        <w:t xml:space="preserve">жилищного строительства </w:t>
      </w:r>
      <w:r w:rsidRPr="00575FE1">
        <w:rPr>
          <w:rFonts w:ascii="Times New Roman" w:hAnsi="Times New Roman" w:cs="Times New Roman"/>
          <w:sz w:val="28"/>
          <w:szCs w:val="28"/>
        </w:rPr>
        <w:t>будет способствовать также государственная поддержка новых сегментов</w:t>
      </w:r>
      <w:r>
        <w:rPr>
          <w:rFonts w:ascii="Times New Roman" w:hAnsi="Times New Roman" w:cs="Times New Roman"/>
          <w:sz w:val="28"/>
          <w:szCs w:val="28"/>
        </w:rPr>
        <w:t>:</w:t>
      </w:r>
      <w:r w:rsidRPr="00575FE1">
        <w:rPr>
          <w:rFonts w:ascii="Times New Roman" w:hAnsi="Times New Roman" w:cs="Times New Roman"/>
          <w:sz w:val="28"/>
          <w:szCs w:val="28"/>
        </w:rPr>
        <w:t xml:space="preserve"> жилищно-строительной кооперации и строительства </w:t>
      </w:r>
      <w:r>
        <w:rPr>
          <w:rFonts w:ascii="Times New Roman" w:hAnsi="Times New Roman" w:cs="Times New Roman"/>
          <w:sz w:val="28"/>
          <w:szCs w:val="28"/>
        </w:rPr>
        <w:t>наемных домов коммерческого и некоммерческого использования</w:t>
      </w:r>
      <w:r w:rsidRPr="00575FE1">
        <w:rPr>
          <w:rFonts w:ascii="Times New Roman" w:hAnsi="Times New Roman" w:cs="Times New Roman"/>
          <w:sz w:val="28"/>
          <w:szCs w:val="28"/>
        </w:rPr>
        <w:t>.</w:t>
      </w:r>
    </w:p>
    <w:p w:rsidR="00832DA0" w:rsidRPr="00521640" w:rsidRDefault="00832DA0" w:rsidP="00832DA0">
      <w:pPr>
        <w:spacing w:after="0" w:line="360" w:lineRule="auto"/>
        <w:ind w:firstLine="708"/>
        <w:jc w:val="both"/>
        <w:rPr>
          <w:rFonts w:ascii="Times New Roman" w:hAnsi="Times New Roman" w:cs="Times New Roman"/>
          <w:sz w:val="28"/>
          <w:szCs w:val="28"/>
        </w:rPr>
      </w:pPr>
      <w:r w:rsidRPr="00CE2901">
        <w:rPr>
          <w:rFonts w:ascii="Times New Roman" w:hAnsi="Times New Roman" w:cs="Times New Roman"/>
          <w:sz w:val="28"/>
          <w:szCs w:val="28"/>
        </w:rPr>
        <w:t xml:space="preserve">Только развитие конкуренции позволит повысить качество предлагаемого на таком рынке жилья, </w:t>
      </w:r>
      <w:r>
        <w:rPr>
          <w:rFonts w:ascii="Times New Roman" w:hAnsi="Times New Roman" w:cs="Times New Roman"/>
          <w:sz w:val="28"/>
          <w:szCs w:val="28"/>
        </w:rPr>
        <w:t xml:space="preserve">в том числе </w:t>
      </w:r>
      <w:r w:rsidRPr="00CE2901">
        <w:rPr>
          <w:rFonts w:ascii="Times New Roman" w:hAnsi="Times New Roman" w:cs="Times New Roman"/>
          <w:sz w:val="28"/>
          <w:szCs w:val="28"/>
        </w:rPr>
        <w:t>внедрить инновационные и энергоэффективные технологии в жилищном строительстве, новые планировочные и архитектурно-проектные решения жилой застройки</w:t>
      </w:r>
      <w:r>
        <w:rPr>
          <w:rFonts w:ascii="Times New Roman" w:hAnsi="Times New Roman" w:cs="Times New Roman"/>
          <w:sz w:val="28"/>
          <w:szCs w:val="28"/>
        </w:rPr>
        <w:t xml:space="preserve">. Любые искусственные меры по стимулированию изменения такого качества в </w:t>
      </w:r>
      <w:r w:rsidRPr="00521640">
        <w:rPr>
          <w:rFonts w:ascii="Times New Roman" w:hAnsi="Times New Roman" w:cs="Times New Roman"/>
          <w:sz w:val="28"/>
          <w:szCs w:val="28"/>
        </w:rPr>
        <w:t>условиях низкой конкуренции будут неэффективны.</w:t>
      </w:r>
    </w:p>
    <w:p w:rsidR="00832DA0" w:rsidRPr="00521640" w:rsidRDefault="00832DA0" w:rsidP="00832DA0">
      <w:pPr>
        <w:spacing w:after="0" w:line="360" w:lineRule="auto"/>
        <w:ind w:firstLine="708"/>
        <w:jc w:val="both"/>
        <w:rPr>
          <w:rFonts w:ascii="Times New Roman" w:hAnsi="Times New Roman" w:cs="Times New Roman"/>
          <w:sz w:val="28"/>
          <w:szCs w:val="28"/>
        </w:rPr>
      </w:pPr>
      <w:r w:rsidRPr="00521640">
        <w:rPr>
          <w:rFonts w:ascii="Times New Roman" w:hAnsi="Times New Roman" w:cs="Times New Roman"/>
          <w:sz w:val="28"/>
          <w:szCs w:val="28"/>
        </w:rPr>
        <w:t xml:space="preserve">Основные риски </w:t>
      </w:r>
      <w:r>
        <w:rPr>
          <w:rFonts w:ascii="Times New Roman" w:hAnsi="Times New Roman" w:cs="Times New Roman"/>
          <w:sz w:val="28"/>
          <w:szCs w:val="28"/>
        </w:rPr>
        <w:t xml:space="preserve">при </w:t>
      </w:r>
      <w:r w:rsidRPr="00521640">
        <w:rPr>
          <w:rFonts w:ascii="Times New Roman" w:hAnsi="Times New Roman" w:cs="Times New Roman"/>
          <w:sz w:val="28"/>
          <w:szCs w:val="28"/>
        </w:rPr>
        <w:t>реализации указанных предложений связаны с:</w:t>
      </w:r>
    </w:p>
    <w:p w:rsidR="00832DA0" w:rsidRDefault="00832DA0" w:rsidP="007D3194">
      <w:pPr>
        <w:pStyle w:val="aff7"/>
        <w:numPr>
          <w:ilvl w:val="0"/>
          <w:numId w:val="25"/>
        </w:numPr>
        <w:spacing w:line="360" w:lineRule="auto"/>
        <w:ind w:left="709"/>
        <w:jc w:val="both"/>
      </w:pPr>
      <w:r w:rsidRPr="00A6179D">
        <w:t>н</w:t>
      </w:r>
      <w:r>
        <w:t>еобходимостью преодолеть серьезное сопротивление</w:t>
      </w:r>
      <w:r w:rsidRPr="00A6179D">
        <w:t xml:space="preserve"> со стороны сложившейся административной системы в сфере землепользования и </w:t>
      </w:r>
      <w:r w:rsidRPr="00A6179D">
        <w:lastRenderedPageBreak/>
        <w:t>застройки и работающих в тесной связке с ней застройщиками, особенно в регионах с инвестиционно-привлекательной экономикой и активно развивающимися рынками жилья;</w:t>
      </w:r>
    </w:p>
    <w:p w:rsidR="00832DA0" w:rsidRDefault="00832DA0" w:rsidP="007D3194">
      <w:pPr>
        <w:pStyle w:val="aff7"/>
        <w:numPr>
          <w:ilvl w:val="0"/>
          <w:numId w:val="25"/>
        </w:numPr>
        <w:spacing w:line="360" w:lineRule="auto"/>
        <w:ind w:left="709"/>
        <w:jc w:val="both"/>
      </w:pPr>
      <w:r w:rsidRPr="00A6179D">
        <w:t>высокой зависимостью предлагаемого механизма привлечения заемных средств для обеспечения жилищного строительства коммунальной инфраструктурой от доступности «длинных и дешевых» денег на рынке капитала и от системы тарифного регулирования.</w:t>
      </w:r>
    </w:p>
    <w:p w:rsidR="00832DA0" w:rsidRDefault="00832DA0" w:rsidP="00832DA0">
      <w:pPr>
        <w:pStyle w:val="aff7"/>
        <w:spacing w:line="360" w:lineRule="auto"/>
        <w:ind w:left="709"/>
        <w:jc w:val="both"/>
      </w:pPr>
    </w:p>
    <w:p w:rsidR="00832DA0" w:rsidRPr="00125A44" w:rsidRDefault="00832DA0" w:rsidP="00832DA0">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 xml:space="preserve">Финансовое обеспечение реализации новой жилищной стратегии </w:t>
      </w:r>
    </w:p>
    <w:p w:rsidR="00832DA0" w:rsidRDefault="00832DA0" w:rsidP="00832DA0">
      <w:pPr>
        <w:spacing w:after="0" w:line="360" w:lineRule="auto"/>
        <w:ind w:firstLine="708"/>
        <w:jc w:val="both"/>
        <w:rPr>
          <w:rFonts w:ascii="Times New Roman" w:hAnsi="Times New Roman" w:cs="Times New Roman"/>
          <w:sz w:val="28"/>
          <w:szCs w:val="28"/>
        </w:rPr>
      </w:pPr>
      <w:r w:rsidRPr="00A46118">
        <w:rPr>
          <w:rFonts w:ascii="Times New Roman" w:hAnsi="Times New Roman" w:cs="Times New Roman"/>
          <w:sz w:val="28"/>
          <w:szCs w:val="28"/>
        </w:rPr>
        <w:t xml:space="preserve">В </w:t>
      </w:r>
      <w:r>
        <w:rPr>
          <w:rFonts w:ascii="Times New Roman" w:eastAsia="Times New Roman" w:hAnsi="Times New Roman" w:cs="Times New Roman"/>
          <w:sz w:val="28"/>
          <w:szCs w:val="28"/>
          <w:lang w:eastAsia="ru-RU"/>
        </w:rPr>
        <w:t xml:space="preserve">табл. </w:t>
      </w:r>
      <w:r w:rsidRPr="00A46118">
        <w:rPr>
          <w:rFonts w:ascii="Times New Roman" w:hAnsi="Times New Roman" w:cs="Times New Roman"/>
          <w:sz w:val="28"/>
          <w:szCs w:val="28"/>
        </w:rPr>
        <w:t xml:space="preserve">2 приведены </w:t>
      </w:r>
      <w:r>
        <w:rPr>
          <w:rFonts w:ascii="Times New Roman" w:hAnsi="Times New Roman" w:cs="Times New Roman"/>
          <w:sz w:val="28"/>
          <w:szCs w:val="28"/>
        </w:rPr>
        <w:t xml:space="preserve">оценки </w:t>
      </w:r>
      <w:r w:rsidRPr="00A46118">
        <w:rPr>
          <w:rFonts w:ascii="Times New Roman" w:hAnsi="Times New Roman" w:cs="Times New Roman"/>
          <w:sz w:val="28"/>
          <w:szCs w:val="28"/>
        </w:rPr>
        <w:t>объем</w:t>
      </w:r>
      <w:r>
        <w:rPr>
          <w:rFonts w:ascii="Times New Roman" w:hAnsi="Times New Roman" w:cs="Times New Roman"/>
          <w:sz w:val="28"/>
          <w:szCs w:val="28"/>
        </w:rPr>
        <w:t>а</w:t>
      </w:r>
      <w:r w:rsidRPr="00A46118">
        <w:rPr>
          <w:rFonts w:ascii="Times New Roman" w:hAnsi="Times New Roman" w:cs="Times New Roman"/>
          <w:sz w:val="28"/>
          <w:szCs w:val="28"/>
        </w:rPr>
        <w:t xml:space="preserve"> и структур</w:t>
      </w:r>
      <w:r>
        <w:rPr>
          <w:rFonts w:ascii="Times New Roman" w:hAnsi="Times New Roman" w:cs="Times New Roman"/>
          <w:sz w:val="28"/>
          <w:szCs w:val="28"/>
        </w:rPr>
        <w:t>ы</w:t>
      </w:r>
      <w:r w:rsidRPr="00A46118">
        <w:rPr>
          <w:rFonts w:ascii="Times New Roman" w:hAnsi="Times New Roman" w:cs="Times New Roman"/>
          <w:sz w:val="28"/>
          <w:szCs w:val="28"/>
        </w:rPr>
        <w:t xml:space="preserve"> расходов </w:t>
      </w:r>
      <w:r>
        <w:rPr>
          <w:rFonts w:ascii="Times New Roman" w:hAnsi="Times New Roman" w:cs="Times New Roman"/>
          <w:sz w:val="28"/>
          <w:szCs w:val="28"/>
        </w:rPr>
        <w:t>на производство и потребление жилищных благ</w:t>
      </w:r>
      <w:r w:rsidRPr="00A46118">
        <w:rPr>
          <w:rFonts w:ascii="Times New Roman" w:hAnsi="Times New Roman" w:cs="Times New Roman"/>
          <w:sz w:val="28"/>
          <w:szCs w:val="28"/>
        </w:rPr>
        <w:t>, в том числе по источникам финансирования, которые необходимы для</w:t>
      </w:r>
      <w:r>
        <w:rPr>
          <w:rFonts w:ascii="Times New Roman" w:hAnsi="Times New Roman" w:cs="Times New Roman"/>
          <w:sz w:val="28"/>
          <w:szCs w:val="28"/>
        </w:rPr>
        <w:t xml:space="preserve"> реализации предложений в рамках новой жилищной </w:t>
      </w:r>
      <w:r w:rsidRPr="00FC5AB5">
        <w:rPr>
          <w:rFonts w:ascii="Times New Roman" w:hAnsi="Times New Roman" w:cs="Times New Roman"/>
          <w:sz w:val="28"/>
          <w:szCs w:val="28"/>
        </w:rPr>
        <w:t xml:space="preserve">стратегии, а также сравнение такой структуры со сложившейся сегодня. В </w:t>
      </w:r>
      <w:r>
        <w:rPr>
          <w:rFonts w:ascii="Times New Roman" w:eastAsia="Times New Roman" w:hAnsi="Times New Roman" w:cs="Times New Roman"/>
          <w:sz w:val="28"/>
          <w:szCs w:val="28"/>
          <w:lang w:eastAsia="ru-RU"/>
        </w:rPr>
        <w:t xml:space="preserve">табл. </w:t>
      </w:r>
      <w:r w:rsidRPr="00FC5AB5">
        <w:rPr>
          <w:rFonts w:ascii="Times New Roman" w:hAnsi="Times New Roman" w:cs="Times New Roman"/>
          <w:sz w:val="28"/>
          <w:szCs w:val="28"/>
        </w:rPr>
        <w:t>3 приведены</w:t>
      </w:r>
      <w:r w:rsidRPr="00FC5AB5">
        <w:rPr>
          <w:rFonts w:ascii="Times New Roman" w:hAnsi="Times New Roman" w:cs="Times New Roman"/>
          <w:sz w:val="28"/>
          <w:szCs w:val="24"/>
        </w:rPr>
        <w:t xml:space="preserve"> объем и структура бюджетных расходов</w:t>
      </w:r>
      <w:r>
        <w:rPr>
          <w:rFonts w:ascii="Times New Roman" w:hAnsi="Times New Roman" w:cs="Times New Roman"/>
          <w:sz w:val="28"/>
          <w:szCs w:val="24"/>
        </w:rPr>
        <w:t xml:space="preserve"> в жилищной сфере в 2012 г.</w:t>
      </w:r>
      <w:r w:rsidRPr="00FC5AB5">
        <w:rPr>
          <w:rFonts w:ascii="Times New Roman" w:hAnsi="Times New Roman" w:cs="Times New Roman"/>
          <w:sz w:val="28"/>
          <w:szCs w:val="24"/>
        </w:rPr>
        <w:t xml:space="preserve"> (факт) и 2030 г</w:t>
      </w:r>
      <w:r>
        <w:rPr>
          <w:rFonts w:ascii="Times New Roman" w:hAnsi="Times New Roman" w:cs="Times New Roman"/>
          <w:sz w:val="28"/>
          <w:szCs w:val="24"/>
        </w:rPr>
        <w:t>.</w:t>
      </w:r>
      <w:r w:rsidRPr="00FC5AB5">
        <w:rPr>
          <w:rFonts w:ascii="Times New Roman" w:hAnsi="Times New Roman" w:cs="Times New Roman"/>
          <w:sz w:val="28"/>
          <w:szCs w:val="24"/>
        </w:rPr>
        <w:t xml:space="preserve"> (оптимальный прогноз)</w:t>
      </w:r>
      <w:r w:rsidRPr="00FC5AB5">
        <w:rPr>
          <w:rFonts w:ascii="Times New Roman" w:hAnsi="Times New Roman" w:cs="Times New Roman"/>
          <w:sz w:val="28"/>
          <w:szCs w:val="28"/>
        </w:rPr>
        <w:t>.</w:t>
      </w:r>
    </w:p>
    <w:p w:rsidR="00832DA0" w:rsidRPr="00A46118"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2012 г.</w:t>
      </w:r>
      <w:r w:rsidRPr="00A46118">
        <w:rPr>
          <w:rFonts w:ascii="Times New Roman" w:hAnsi="Times New Roman" w:cs="Times New Roman"/>
          <w:sz w:val="28"/>
          <w:szCs w:val="28"/>
        </w:rPr>
        <w:t xml:space="preserve"> общий объем </w:t>
      </w:r>
      <w:r>
        <w:rPr>
          <w:rFonts w:ascii="Times New Roman" w:hAnsi="Times New Roman" w:cs="Times New Roman"/>
          <w:sz w:val="28"/>
          <w:szCs w:val="28"/>
        </w:rPr>
        <w:t>расходов на производство и потребление жилищных благ в экономике России, включая</w:t>
      </w:r>
      <w:r w:rsidRPr="00A46118">
        <w:rPr>
          <w:rFonts w:ascii="Times New Roman" w:hAnsi="Times New Roman" w:cs="Times New Roman"/>
          <w:sz w:val="28"/>
          <w:szCs w:val="28"/>
        </w:rPr>
        <w:t xml:space="preserve"> инвестици</w:t>
      </w:r>
      <w:r>
        <w:rPr>
          <w:rFonts w:ascii="Times New Roman" w:hAnsi="Times New Roman" w:cs="Times New Roman"/>
          <w:sz w:val="28"/>
          <w:szCs w:val="28"/>
        </w:rPr>
        <w:t xml:space="preserve">и и текущие расходы на </w:t>
      </w:r>
      <w:r w:rsidRPr="00A46118">
        <w:rPr>
          <w:rFonts w:ascii="Times New Roman" w:hAnsi="Times New Roman" w:cs="Times New Roman"/>
          <w:sz w:val="28"/>
          <w:szCs w:val="28"/>
        </w:rPr>
        <w:t>потребление жилищно-коммунальных услуг</w:t>
      </w:r>
      <w:r>
        <w:rPr>
          <w:rFonts w:ascii="Times New Roman" w:hAnsi="Times New Roman" w:cs="Times New Roman"/>
          <w:sz w:val="28"/>
          <w:szCs w:val="28"/>
        </w:rPr>
        <w:t>,</w:t>
      </w:r>
      <w:r w:rsidRPr="00A46118">
        <w:rPr>
          <w:rFonts w:ascii="Times New Roman" w:hAnsi="Times New Roman" w:cs="Times New Roman"/>
          <w:sz w:val="28"/>
          <w:szCs w:val="28"/>
        </w:rPr>
        <w:t xml:space="preserve"> состави</w:t>
      </w:r>
      <w:r>
        <w:rPr>
          <w:rFonts w:ascii="Times New Roman" w:hAnsi="Times New Roman" w:cs="Times New Roman"/>
          <w:sz w:val="28"/>
          <w:szCs w:val="28"/>
        </w:rPr>
        <w:t>ли 4 трлн руб.</w:t>
      </w:r>
      <w:r w:rsidRPr="00A46118">
        <w:rPr>
          <w:rFonts w:ascii="Times New Roman" w:hAnsi="Times New Roman" w:cs="Times New Roman"/>
          <w:sz w:val="28"/>
          <w:szCs w:val="28"/>
        </w:rPr>
        <w:t xml:space="preserve"> или 6,4% ВВП</w:t>
      </w:r>
      <w:r>
        <w:rPr>
          <w:rFonts w:ascii="Times New Roman" w:hAnsi="Times New Roman" w:cs="Times New Roman"/>
          <w:sz w:val="28"/>
          <w:szCs w:val="28"/>
        </w:rPr>
        <w:t>.</w:t>
      </w:r>
      <w:r w:rsidRPr="00A46118">
        <w:rPr>
          <w:rFonts w:ascii="Times New Roman" w:hAnsi="Times New Roman" w:cs="Times New Roman"/>
          <w:sz w:val="28"/>
          <w:szCs w:val="28"/>
        </w:rPr>
        <w:t xml:space="preserve"> </w:t>
      </w:r>
      <w:r>
        <w:rPr>
          <w:rFonts w:ascii="Times New Roman" w:hAnsi="Times New Roman" w:cs="Times New Roman"/>
          <w:sz w:val="28"/>
          <w:szCs w:val="28"/>
        </w:rPr>
        <w:t>З</w:t>
      </w:r>
      <w:r w:rsidRPr="00F73DE9">
        <w:rPr>
          <w:rFonts w:ascii="Times New Roman" w:hAnsi="Times New Roman" w:cs="Times New Roman"/>
          <w:sz w:val="28"/>
          <w:szCs w:val="28"/>
        </w:rPr>
        <w:t xml:space="preserve">а счет </w:t>
      </w:r>
      <w:r>
        <w:rPr>
          <w:rFonts w:ascii="Times New Roman" w:hAnsi="Times New Roman" w:cs="Times New Roman"/>
          <w:sz w:val="28"/>
          <w:szCs w:val="28"/>
        </w:rPr>
        <w:t xml:space="preserve">средств </w:t>
      </w:r>
      <w:r w:rsidRPr="00F73DE9">
        <w:rPr>
          <w:rFonts w:ascii="Times New Roman" w:hAnsi="Times New Roman" w:cs="Times New Roman"/>
          <w:sz w:val="28"/>
          <w:szCs w:val="28"/>
        </w:rPr>
        <w:t xml:space="preserve">бюджетов разных уровней </w:t>
      </w:r>
      <w:r>
        <w:rPr>
          <w:rFonts w:ascii="Times New Roman" w:hAnsi="Times New Roman" w:cs="Times New Roman"/>
          <w:sz w:val="28"/>
          <w:szCs w:val="28"/>
        </w:rPr>
        <w:t xml:space="preserve">профинансировано 19% таких расходов, или </w:t>
      </w:r>
      <w:r w:rsidRPr="00A46118">
        <w:rPr>
          <w:rFonts w:ascii="Times New Roman" w:hAnsi="Times New Roman" w:cs="Times New Roman"/>
          <w:sz w:val="28"/>
          <w:szCs w:val="28"/>
        </w:rPr>
        <w:t xml:space="preserve">745 </w:t>
      </w:r>
      <w:r>
        <w:rPr>
          <w:rFonts w:ascii="Times New Roman" w:hAnsi="Times New Roman" w:cs="Times New Roman"/>
          <w:sz w:val="28"/>
          <w:szCs w:val="28"/>
        </w:rPr>
        <w:t>млрд</w:t>
      </w:r>
      <w:r w:rsidRPr="00A46118">
        <w:rPr>
          <w:rFonts w:ascii="Times New Roman" w:hAnsi="Times New Roman" w:cs="Times New Roman"/>
          <w:sz w:val="28"/>
          <w:szCs w:val="28"/>
        </w:rPr>
        <w:t xml:space="preserve"> руб</w:t>
      </w:r>
      <w:r>
        <w:rPr>
          <w:rFonts w:ascii="Times New Roman" w:hAnsi="Times New Roman" w:cs="Times New Roman"/>
          <w:sz w:val="28"/>
          <w:szCs w:val="28"/>
        </w:rPr>
        <w:t>.,</w:t>
      </w:r>
      <w:r w:rsidRPr="00A46118">
        <w:rPr>
          <w:rFonts w:ascii="Times New Roman" w:hAnsi="Times New Roman" w:cs="Times New Roman"/>
          <w:sz w:val="28"/>
          <w:szCs w:val="28"/>
        </w:rPr>
        <w:t xml:space="preserve"> </w:t>
      </w:r>
      <w:r>
        <w:rPr>
          <w:rFonts w:ascii="Times New Roman" w:hAnsi="Times New Roman" w:cs="Times New Roman"/>
          <w:sz w:val="28"/>
          <w:szCs w:val="28"/>
        </w:rPr>
        <w:t xml:space="preserve">из них </w:t>
      </w:r>
      <w:r w:rsidRPr="00A46118">
        <w:rPr>
          <w:rFonts w:ascii="Times New Roman" w:hAnsi="Times New Roman" w:cs="Times New Roman"/>
          <w:sz w:val="28"/>
          <w:szCs w:val="28"/>
        </w:rPr>
        <w:t xml:space="preserve">45% </w:t>
      </w:r>
      <w:r>
        <w:rPr>
          <w:rFonts w:ascii="Times New Roman" w:hAnsi="Times New Roman" w:cs="Times New Roman"/>
          <w:sz w:val="28"/>
          <w:szCs w:val="28"/>
        </w:rPr>
        <w:t xml:space="preserve">направлено на инвестиции </w:t>
      </w:r>
      <w:r w:rsidRPr="00A46118">
        <w:rPr>
          <w:rFonts w:ascii="Times New Roman" w:hAnsi="Times New Roman" w:cs="Times New Roman"/>
          <w:sz w:val="28"/>
          <w:szCs w:val="28"/>
        </w:rPr>
        <w:t xml:space="preserve">и </w:t>
      </w:r>
      <w:r>
        <w:rPr>
          <w:rFonts w:ascii="Times New Roman" w:hAnsi="Times New Roman" w:cs="Times New Roman"/>
          <w:sz w:val="28"/>
          <w:szCs w:val="28"/>
        </w:rPr>
        <w:t xml:space="preserve">55% – на поддержку </w:t>
      </w:r>
      <w:r w:rsidRPr="00A46118">
        <w:rPr>
          <w:rFonts w:ascii="Times New Roman" w:hAnsi="Times New Roman" w:cs="Times New Roman"/>
          <w:sz w:val="28"/>
          <w:szCs w:val="28"/>
        </w:rPr>
        <w:t>потреблени</w:t>
      </w:r>
      <w:r>
        <w:rPr>
          <w:rFonts w:ascii="Times New Roman" w:hAnsi="Times New Roman" w:cs="Times New Roman"/>
          <w:sz w:val="28"/>
          <w:szCs w:val="28"/>
        </w:rPr>
        <w:t>я</w:t>
      </w:r>
      <w:r w:rsidRPr="00A46118">
        <w:rPr>
          <w:rFonts w:ascii="Times New Roman" w:hAnsi="Times New Roman" w:cs="Times New Roman"/>
          <w:sz w:val="28"/>
          <w:szCs w:val="28"/>
        </w:rPr>
        <w:t xml:space="preserve"> жилищно</w:t>
      </w:r>
      <w:r>
        <w:rPr>
          <w:rFonts w:ascii="Times New Roman" w:hAnsi="Times New Roman" w:cs="Times New Roman"/>
          <w:sz w:val="28"/>
          <w:szCs w:val="28"/>
        </w:rPr>
        <w:t xml:space="preserve">-коммунальных услуг. Дополнительно </w:t>
      </w:r>
      <w:r w:rsidRPr="00A46118">
        <w:rPr>
          <w:rFonts w:ascii="Times New Roman" w:hAnsi="Times New Roman" w:cs="Times New Roman"/>
          <w:sz w:val="28"/>
          <w:szCs w:val="28"/>
        </w:rPr>
        <w:t xml:space="preserve"> государство расходует 453 </w:t>
      </w:r>
      <w:r>
        <w:rPr>
          <w:rFonts w:ascii="Times New Roman" w:hAnsi="Times New Roman" w:cs="Times New Roman"/>
          <w:sz w:val="28"/>
          <w:szCs w:val="28"/>
        </w:rPr>
        <w:t>млрд руб.</w:t>
      </w:r>
      <w:r w:rsidRPr="00A46118">
        <w:rPr>
          <w:rFonts w:ascii="Times New Roman" w:hAnsi="Times New Roman" w:cs="Times New Roman"/>
          <w:sz w:val="28"/>
          <w:szCs w:val="28"/>
        </w:rPr>
        <w:t xml:space="preserve"> на предоставление субсидий на приобретение жилья</w:t>
      </w:r>
      <w:r>
        <w:rPr>
          <w:rFonts w:ascii="Times New Roman" w:hAnsi="Times New Roman" w:cs="Times New Roman"/>
          <w:sz w:val="28"/>
          <w:szCs w:val="28"/>
        </w:rPr>
        <w:t xml:space="preserve"> и другой поддержки спроса на рынке жилья</w:t>
      </w:r>
      <w:r w:rsidRPr="00A46118">
        <w:rPr>
          <w:rFonts w:ascii="Times New Roman" w:hAnsi="Times New Roman" w:cs="Times New Roman"/>
          <w:sz w:val="28"/>
          <w:szCs w:val="28"/>
        </w:rPr>
        <w:t xml:space="preserve"> и </w:t>
      </w:r>
      <w:r>
        <w:rPr>
          <w:rFonts w:ascii="Times New Roman" w:hAnsi="Times New Roman" w:cs="Times New Roman"/>
          <w:sz w:val="28"/>
          <w:szCs w:val="28"/>
        </w:rPr>
        <w:t xml:space="preserve">недополучает в бюджеты </w:t>
      </w:r>
      <w:r w:rsidRPr="00A46118">
        <w:rPr>
          <w:rFonts w:ascii="Times New Roman" w:hAnsi="Times New Roman" w:cs="Times New Roman"/>
          <w:sz w:val="28"/>
          <w:szCs w:val="28"/>
        </w:rPr>
        <w:t xml:space="preserve">порядка 200 </w:t>
      </w:r>
      <w:r>
        <w:rPr>
          <w:rFonts w:ascii="Times New Roman" w:hAnsi="Times New Roman" w:cs="Times New Roman"/>
          <w:sz w:val="28"/>
          <w:szCs w:val="28"/>
        </w:rPr>
        <w:t>млрд руб.</w:t>
      </w:r>
      <w:r w:rsidRPr="00A46118">
        <w:rPr>
          <w:rFonts w:ascii="Times New Roman" w:hAnsi="Times New Roman" w:cs="Times New Roman"/>
          <w:sz w:val="28"/>
          <w:szCs w:val="28"/>
        </w:rPr>
        <w:t xml:space="preserve"> </w:t>
      </w:r>
      <w:r>
        <w:rPr>
          <w:rFonts w:ascii="Times New Roman" w:hAnsi="Times New Roman" w:cs="Times New Roman"/>
          <w:sz w:val="28"/>
          <w:szCs w:val="28"/>
        </w:rPr>
        <w:t>от</w:t>
      </w:r>
      <w:r w:rsidRPr="00A46118">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A46118">
        <w:rPr>
          <w:rFonts w:ascii="Times New Roman" w:hAnsi="Times New Roman" w:cs="Times New Roman"/>
          <w:sz w:val="28"/>
          <w:szCs w:val="28"/>
        </w:rPr>
        <w:t xml:space="preserve"> имущественных налоговых вычетов при приобретении жилья</w:t>
      </w:r>
      <w:r w:rsidRPr="00A46118">
        <w:rPr>
          <w:rStyle w:val="a6"/>
          <w:rFonts w:ascii="Times New Roman" w:hAnsi="Times New Roman" w:cs="Times New Roman"/>
          <w:sz w:val="28"/>
          <w:szCs w:val="28"/>
        </w:rPr>
        <w:footnoteReference w:id="5"/>
      </w:r>
      <w:r>
        <w:rPr>
          <w:rFonts w:ascii="Times New Roman" w:hAnsi="Times New Roman" w:cs="Times New Roman"/>
          <w:sz w:val="28"/>
          <w:szCs w:val="28"/>
          <w:vertAlign w:val="superscript"/>
        </w:rPr>
        <w:t>)</w:t>
      </w:r>
      <w:r w:rsidRPr="00A46118">
        <w:rPr>
          <w:rFonts w:ascii="Times New Roman" w:hAnsi="Times New Roman" w:cs="Times New Roman"/>
          <w:sz w:val="28"/>
          <w:szCs w:val="28"/>
        </w:rPr>
        <w:t xml:space="preserve">. </w:t>
      </w:r>
    </w:p>
    <w:p w:rsidR="00832DA0" w:rsidRPr="00F73DE9"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 учетом увеличения ВВП страны и повышения конкуренции в жилищной сфере к 2030 г. объем расходов на производство и потребление жилищных благ может увеличиться на 55% и составить 6,2 трлн рублей</w:t>
      </w:r>
      <w:r>
        <w:rPr>
          <w:rStyle w:val="a6"/>
          <w:rFonts w:ascii="Times New Roman" w:hAnsi="Times New Roman" w:cs="Times New Roman"/>
          <w:sz w:val="28"/>
          <w:szCs w:val="28"/>
        </w:rPr>
        <w:footnoteReference w:id="6"/>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sidRPr="00F73DE9">
        <w:rPr>
          <w:rFonts w:ascii="Times New Roman" w:hAnsi="Times New Roman" w:cs="Times New Roman"/>
          <w:sz w:val="28"/>
          <w:szCs w:val="28"/>
        </w:rPr>
        <w:t xml:space="preserve">За счет роста ВВП в среднем на 2% в год до 2030 г. расходы возрастут на 42,5%, или на 1,7 </w:t>
      </w:r>
      <w:r>
        <w:rPr>
          <w:rFonts w:ascii="Times New Roman" w:hAnsi="Times New Roman" w:cs="Times New Roman"/>
          <w:sz w:val="28"/>
          <w:szCs w:val="28"/>
        </w:rPr>
        <w:t>трлн</w:t>
      </w:r>
      <w:r w:rsidRPr="00F73DE9">
        <w:rPr>
          <w:rFonts w:ascii="Times New Roman" w:hAnsi="Times New Roman" w:cs="Times New Roman"/>
          <w:sz w:val="28"/>
          <w:szCs w:val="28"/>
        </w:rPr>
        <w:t xml:space="preserve"> рублей; за счет увеличения инвестиций в строительство в виду развития конкуренции – на 12,5 %, или на 500 млрд руб.</w:t>
      </w:r>
    </w:p>
    <w:p w:rsidR="00832DA0"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было показано выше, устойчивый дефицит восстановительных инвестиций привел к существенному износу жилищного фонда и коммунальной инфраструктуры. Неразвитость рыночных институтов привлечения финансирования инвестиций в жилищной сфере тормозит активизацию инвестиционных процессов. Достаточно высокие государственные расходы не позволяют достигать обозначенных целей в виду их низкой эффективности. </w:t>
      </w:r>
    </w:p>
    <w:p w:rsidR="00832DA0"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w:t>
      </w:r>
      <w:r w:rsidRPr="00B87D8B">
        <w:rPr>
          <w:rFonts w:ascii="Times New Roman" w:hAnsi="Times New Roman" w:cs="Times New Roman"/>
          <w:sz w:val="28"/>
          <w:szCs w:val="28"/>
        </w:rPr>
        <w:t>еализаци</w:t>
      </w:r>
      <w:r>
        <w:rPr>
          <w:rFonts w:ascii="Times New Roman" w:hAnsi="Times New Roman" w:cs="Times New Roman"/>
          <w:sz w:val="28"/>
          <w:szCs w:val="28"/>
        </w:rPr>
        <w:t>и</w:t>
      </w:r>
      <w:r w:rsidRPr="00B87D8B">
        <w:rPr>
          <w:rFonts w:ascii="Times New Roman" w:hAnsi="Times New Roman" w:cs="Times New Roman"/>
          <w:sz w:val="28"/>
          <w:szCs w:val="28"/>
        </w:rPr>
        <w:t xml:space="preserve"> новой жилищной стратегии</w:t>
      </w:r>
      <w:r>
        <w:rPr>
          <w:rFonts w:ascii="Times New Roman" w:hAnsi="Times New Roman" w:cs="Times New Roman"/>
          <w:sz w:val="28"/>
          <w:szCs w:val="28"/>
        </w:rPr>
        <w:t xml:space="preserve"> необходимо оптимизировать структуру инвестиций и текущих расходов в жилищной сфере, а также бюджетных расходов в жилищной сфере в соответствии со следующими основными принципами и параметрами:</w:t>
      </w:r>
    </w:p>
    <w:p w:rsidR="00832DA0" w:rsidRPr="00A6179D" w:rsidRDefault="00832DA0" w:rsidP="007D3194">
      <w:pPr>
        <w:pStyle w:val="aff7"/>
        <w:numPr>
          <w:ilvl w:val="0"/>
          <w:numId w:val="26"/>
        </w:numPr>
        <w:spacing w:line="360" w:lineRule="auto"/>
        <w:ind w:left="709"/>
        <w:jc w:val="both"/>
      </w:pPr>
      <w:r w:rsidRPr="00A6179D">
        <w:t>увеличение объема восстановительных инвестиций в 7,6 раз</w:t>
      </w:r>
      <w:r>
        <w:t>а –</w:t>
      </w:r>
      <w:r w:rsidRPr="00A6179D">
        <w:t xml:space="preserve"> с 327 </w:t>
      </w:r>
      <w:r>
        <w:t>млрд руб. в 2012 г. до 2,5 трлн руб. к 2030 г.</w:t>
      </w:r>
      <w:r w:rsidRPr="00A6179D">
        <w:t>, т</w:t>
      </w:r>
      <w:r>
        <w:t>.е.</w:t>
      </w:r>
      <w:r w:rsidRPr="00A6179D">
        <w:t xml:space="preserve"> увеличение их доли в структуре общих расходов на производство </w:t>
      </w:r>
      <w:r>
        <w:t>и потребление жилищных благ с 8 до 39%. Э</w:t>
      </w:r>
      <w:r w:rsidRPr="00A6179D">
        <w:t>то потребует снижения доли инвестиций в создание д</w:t>
      </w:r>
      <w:r>
        <w:t>ополнительного жилищного фонда с 46</w:t>
      </w:r>
      <w:r w:rsidRPr="00A6179D">
        <w:t xml:space="preserve"> до 28% и с</w:t>
      </w:r>
      <w:r>
        <w:t>окращения текущих расходов с 46</w:t>
      </w:r>
      <w:r w:rsidRPr="00A6179D">
        <w:t xml:space="preserve"> до 34%</w:t>
      </w:r>
      <w:r>
        <w:t xml:space="preserve"> </w:t>
      </w:r>
      <w:r w:rsidRPr="00F73DE9">
        <w:t>общих расходов на производство и потребление жилищных благ</w:t>
      </w:r>
      <w:r w:rsidRPr="00A6179D">
        <w:t>;</w:t>
      </w:r>
    </w:p>
    <w:p w:rsidR="00832DA0" w:rsidRPr="00A6179D" w:rsidRDefault="00832DA0" w:rsidP="007D3194">
      <w:pPr>
        <w:pStyle w:val="aff7"/>
        <w:numPr>
          <w:ilvl w:val="0"/>
          <w:numId w:val="26"/>
        </w:numPr>
        <w:spacing w:line="360" w:lineRule="auto"/>
        <w:ind w:left="709"/>
        <w:jc w:val="both"/>
      </w:pPr>
      <w:r w:rsidRPr="00A6179D">
        <w:t xml:space="preserve">увеличение значимости институтов рыночной экономики в развитии жилищной </w:t>
      </w:r>
      <w:r>
        <w:t>сферы, что приведет к повышению</w:t>
      </w:r>
      <w:r w:rsidRPr="00A6179D">
        <w:t xml:space="preserve"> роли нефинансовых и финансовых корпораций в финансировании инвестиций в 5,2 раза с 287 </w:t>
      </w:r>
      <w:r>
        <w:t>млрд руб. в 2012 г. до 1,9 трлн руб. к 2030 г.</w:t>
      </w:r>
      <w:r w:rsidRPr="00A6179D">
        <w:t>;</w:t>
      </w:r>
    </w:p>
    <w:p w:rsidR="00832DA0" w:rsidRPr="00A6179D" w:rsidRDefault="00832DA0" w:rsidP="007D3194">
      <w:pPr>
        <w:pStyle w:val="aff7"/>
        <w:numPr>
          <w:ilvl w:val="0"/>
          <w:numId w:val="26"/>
        </w:numPr>
        <w:spacing w:line="360" w:lineRule="auto"/>
        <w:ind w:left="709"/>
        <w:jc w:val="both"/>
      </w:pPr>
      <w:r w:rsidRPr="00A6179D">
        <w:lastRenderedPageBreak/>
        <w:t xml:space="preserve">повышение эффективности бюджетных расходов (выпадающих доходов) в жилищной сфере, выраженное в ликвидации неадресных льгот и дотаций в жилищно-коммунальном хозяйстве, отказе от предоставления налоговых имущественных вычетов при приобретении жилья и расширении программы адресных социальных выплат на оплату жилья и коммунальных услуг, в том числе на наем жилья на коммерческих и некоммерческих условиях </w:t>
      </w:r>
      <w:r>
        <w:t xml:space="preserve">– </w:t>
      </w:r>
      <w:r w:rsidRPr="00A6179D">
        <w:t xml:space="preserve">в 3,7 раза с 57 </w:t>
      </w:r>
      <w:r>
        <w:t>млрд руб. в 2012 г.</w:t>
      </w:r>
      <w:r w:rsidRPr="00A6179D">
        <w:t xml:space="preserve"> до 210 </w:t>
      </w:r>
      <w:r>
        <w:t>млрд руб. к 2030 г.</w:t>
      </w:r>
      <w:r w:rsidRPr="00A6179D">
        <w:t>, увеличении бюджетных расходов на поддержку спроса и предложения жилья путем увеличения субсидий</w:t>
      </w:r>
      <w:r>
        <w:t xml:space="preserve"> приобретателям первого жилья (</w:t>
      </w:r>
      <w:r w:rsidRPr="00A6179D">
        <w:t>в 2,1 раз</w:t>
      </w:r>
      <w:r>
        <w:t>а,</w:t>
      </w:r>
      <w:r w:rsidRPr="00A6179D">
        <w:t xml:space="preserve"> до 953 </w:t>
      </w:r>
      <w:r>
        <w:t>млрд руб.) и увеличении</w:t>
      </w:r>
      <w:r w:rsidRPr="00A6179D">
        <w:t xml:space="preserve"> восстановительных инвестиций </w:t>
      </w:r>
      <w:r>
        <w:t xml:space="preserve">– </w:t>
      </w:r>
      <w:r w:rsidRPr="00A6179D">
        <w:t xml:space="preserve">в 3,3 раза до 450 </w:t>
      </w:r>
      <w:r>
        <w:t>млрд руб</w:t>
      </w:r>
      <w:r w:rsidRPr="00A6179D">
        <w:t xml:space="preserve">. </w:t>
      </w:r>
    </w:p>
    <w:p w:rsidR="00EA4EC8" w:rsidRDefault="0065346E" w:rsidP="00A7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Предлагаемое изменение структуры инвестиций в жилищной сфере, в свою очередь, требует расширения финансово-кредитной базы за счет формирования источников привлечения «длинных и дешевых» денег в жилищный сектор</w:t>
      </w:r>
      <w:r w:rsidR="00EA4EC8">
        <w:rPr>
          <w:rFonts w:ascii="Times New Roman" w:hAnsi="Times New Roman" w:cs="Times New Roman"/>
          <w:sz w:val="28"/>
          <w:szCs w:val="28"/>
        </w:rPr>
        <w:t>, в том числе за счет создания условий для более широкого участия граждан в</w:t>
      </w:r>
      <w:r>
        <w:rPr>
          <w:rFonts w:ascii="Times New Roman" w:hAnsi="Times New Roman" w:cs="Times New Roman"/>
          <w:sz w:val="28"/>
          <w:szCs w:val="28"/>
        </w:rPr>
        <w:t xml:space="preserve"> систем</w:t>
      </w:r>
      <w:r w:rsidR="00EA4EC8">
        <w:rPr>
          <w:rFonts w:ascii="Times New Roman" w:hAnsi="Times New Roman" w:cs="Times New Roman"/>
          <w:sz w:val="28"/>
          <w:szCs w:val="28"/>
        </w:rPr>
        <w:t>ах</w:t>
      </w:r>
      <w:r>
        <w:rPr>
          <w:rFonts w:ascii="Times New Roman" w:hAnsi="Times New Roman" w:cs="Times New Roman"/>
          <w:sz w:val="28"/>
          <w:szCs w:val="28"/>
        </w:rPr>
        <w:t xml:space="preserve"> </w:t>
      </w:r>
      <w:r w:rsidR="00EA405F">
        <w:rPr>
          <w:rFonts w:ascii="Times New Roman" w:hAnsi="Times New Roman" w:cs="Times New Roman"/>
          <w:sz w:val="28"/>
          <w:szCs w:val="28"/>
        </w:rPr>
        <w:t xml:space="preserve">страхования, </w:t>
      </w:r>
      <w:r>
        <w:rPr>
          <w:rFonts w:ascii="Times New Roman" w:hAnsi="Times New Roman" w:cs="Times New Roman"/>
          <w:sz w:val="28"/>
          <w:szCs w:val="28"/>
        </w:rPr>
        <w:t>частных пенсионных накоплений</w:t>
      </w:r>
      <w:r w:rsidR="00EA405F">
        <w:rPr>
          <w:rFonts w:ascii="Times New Roman" w:hAnsi="Times New Roman" w:cs="Times New Roman"/>
          <w:sz w:val="28"/>
          <w:szCs w:val="28"/>
        </w:rPr>
        <w:t>, различных форм</w:t>
      </w:r>
      <w:r w:rsidR="00EA4EC8">
        <w:rPr>
          <w:rFonts w:ascii="Times New Roman" w:hAnsi="Times New Roman" w:cs="Times New Roman"/>
          <w:sz w:val="28"/>
          <w:szCs w:val="28"/>
        </w:rPr>
        <w:t>ах</w:t>
      </w:r>
      <w:r w:rsidR="00EA405F">
        <w:rPr>
          <w:rFonts w:ascii="Times New Roman" w:hAnsi="Times New Roman" w:cs="Times New Roman"/>
          <w:sz w:val="28"/>
          <w:szCs w:val="28"/>
        </w:rPr>
        <w:t xml:space="preserve"> коллективных инвестиций и т.д. </w:t>
      </w:r>
    </w:p>
    <w:p w:rsidR="00D349DB" w:rsidRDefault="00EA4EC8" w:rsidP="00A7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832DA0">
        <w:rPr>
          <w:rFonts w:ascii="Times New Roman" w:hAnsi="Times New Roman" w:cs="Times New Roman"/>
          <w:sz w:val="28"/>
          <w:szCs w:val="28"/>
        </w:rPr>
        <w:t xml:space="preserve">зменение структуры расходов на производство и потребление жилищных благ вместе с увеличением их абсолютного объема, более активное привлечение бизнеса к финансированию таких расходов, а также повышение эффективности бюджетных расходов позволит не только повысить качество жилищного фонда, коммунальной инфраструктуры и городской среды, но и увеличить доступность жилищных благ. </w:t>
      </w:r>
      <w:r w:rsidR="00D349DB">
        <w:rPr>
          <w:rFonts w:ascii="Times New Roman" w:hAnsi="Times New Roman" w:cs="Times New Roman"/>
          <w:sz w:val="28"/>
          <w:szCs w:val="28"/>
        </w:rPr>
        <w:t xml:space="preserve">  </w:t>
      </w:r>
    </w:p>
    <w:p w:rsidR="00D349DB" w:rsidRDefault="00D349DB" w:rsidP="00D349DB">
      <w:pPr>
        <w:spacing w:after="0" w:line="360" w:lineRule="auto"/>
        <w:ind w:firstLine="708"/>
        <w:jc w:val="both"/>
        <w:rPr>
          <w:rFonts w:ascii="Times New Roman" w:hAnsi="Times New Roman" w:cs="Times New Roman"/>
          <w:sz w:val="28"/>
          <w:szCs w:val="28"/>
        </w:rPr>
        <w:sectPr w:rsidR="00D349DB" w:rsidSect="00A6179D">
          <w:footerReference w:type="default" r:id="rId11"/>
          <w:pgSz w:w="11906" w:h="16838"/>
          <w:pgMar w:top="1134" w:right="851" w:bottom="1134" w:left="1701" w:header="708" w:footer="708" w:gutter="0"/>
          <w:cols w:space="708"/>
          <w:docGrid w:linePitch="360"/>
        </w:sectPr>
      </w:pPr>
    </w:p>
    <w:p w:rsidR="00D349DB" w:rsidRPr="00787204" w:rsidRDefault="00D349DB" w:rsidP="00D349DB">
      <w:pPr>
        <w:pStyle w:val="affff0"/>
        <w:keepNext/>
        <w:jc w:val="both"/>
        <w:rPr>
          <w:rFonts w:ascii="Times New Roman" w:hAnsi="Times New Roman" w:cs="Times New Roman"/>
          <w:b w:val="0"/>
          <w:color w:val="auto"/>
          <w:sz w:val="28"/>
          <w:szCs w:val="24"/>
        </w:rPr>
      </w:pPr>
      <w:r w:rsidRPr="00787204">
        <w:rPr>
          <w:rFonts w:ascii="Times New Roman" w:hAnsi="Times New Roman" w:cs="Times New Roman"/>
          <w:b w:val="0"/>
          <w:color w:val="auto"/>
          <w:sz w:val="28"/>
          <w:szCs w:val="24"/>
        </w:rPr>
        <w:lastRenderedPageBreak/>
        <w:t>Таблица 2 - Объемы и структура расходов на производство и потребление жилищных благ, в том числе по источникам финансирования,  в 2012 и 2030 годах (в ценах 2012 г.)</w:t>
      </w:r>
    </w:p>
    <w:tbl>
      <w:tblPr>
        <w:tblW w:w="5000" w:type="pct"/>
        <w:tblLook w:val="04A0"/>
      </w:tblPr>
      <w:tblGrid>
        <w:gridCol w:w="4322"/>
        <w:gridCol w:w="776"/>
        <w:gridCol w:w="776"/>
        <w:gridCol w:w="4532"/>
        <w:gridCol w:w="1272"/>
        <w:gridCol w:w="776"/>
        <w:gridCol w:w="1272"/>
        <w:gridCol w:w="776"/>
      </w:tblGrid>
      <w:tr w:rsidR="00D349DB" w:rsidRPr="007338A1" w:rsidTr="00787204">
        <w:trPr>
          <w:trHeight w:val="312"/>
        </w:trPr>
        <w:tc>
          <w:tcPr>
            <w:tcW w:w="20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bookmarkStart w:id="10" w:name="RANGE!B191:I207"/>
            <w:r w:rsidRPr="007338A1">
              <w:rPr>
                <w:rFonts w:ascii="Times New Roman" w:eastAsia="Times New Roman" w:hAnsi="Times New Roman" w:cs="Times New Roman"/>
                <w:color w:val="000000"/>
                <w:sz w:val="24"/>
                <w:szCs w:val="24"/>
                <w:lang w:eastAsia="ru-RU"/>
              </w:rPr>
              <w:t>Показатель</w:t>
            </w:r>
            <w:bookmarkEnd w:id="10"/>
          </w:p>
        </w:tc>
        <w:tc>
          <w:tcPr>
            <w:tcW w:w="71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Доля, %</w:t>
            </w:r>
          </w:p>
        </w:tc>
        <w:tc>
          <w:tcPr>
            <w:tcW w:w="10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Финансирующий сектор экономики</w:t>
            </w:r>
          </w:p>
        </w:tc>
        <w:tc>
          <w:tcPr>
            <w:tcW w:w="620" w:type="pct"/>
            <w:gridSpan w:val="2"/>
            <w:tcBorders>
              <w:top w:val="single" w:sz="4" w:space="0" w:color="auto"/>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2012</w:t>
            </w:r>
          </w:p>
        </w:tc>
        <w:tc>
          <w:tcPr>
            <w:tcW w:w="583" w:type="pct"/>
            <w:gridSpan w:val="2"/>
            <w:tcBorders>
              <w:top w:val="single" w:sz="4" w:space="0" w:color="auto"/>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2030</w:t>
            </w:r>
          </w:p>
        </w:tc>
      </w:tr>
      <w:tr w:rsidR="00D349DB" w:rsidRPr="007338A1" w:rsidTr="00787204">
        <w:trPr>
          <w:trHeight w:val="312"/>
        </w:trPr>
        <w:tc>
          <w:tcPr>
            <w:tcW w:w="2066" w:type="pct"/>
            <w:vMerge/>
            <w:tcBorders>
              <w:top w:val="single" w:sz="4" w:space="0" w:color="auto"/>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2012</w:t>
            </w:r>
          </w:p>
        </w:tc>
        <w:tc>
          <w:tcPr>
            <w:tcW w:w="336"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2030</w:t>
            </w:r>
          </w:p>
        </w:tc>
        <w:tc>
          <w:tcPr>
            <w:tcW w:w="1013" w:type="pct"/>
            <w:vMerge/>
            <w:tcBorders>
              <w:top w:val="single" w:sz="4" w:space="0" w:color="auto"/>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млрд. руб.</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млрд. руб.</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w:t>
            </w:r>
          </w:p>
        </w:tc>
      </w:tr>
      <w:tr w:rsidR="00D349DB" w:rsidRPr="007338A1" w:rsidTr="00787204">
        <w:trPr>
          <w:trHeight w:val="624"/>
        </w:trPr>
        <w:tc>
          <w:tcPr>
            <w:tcW w:w="206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D349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7338A1">
              <w:rPr>
                <w:rFonts w:ascii="Times New Roman" w:eastAsia="Times New Roman" w:hAnsi="Times New Roman" w:cs="Times New Roman"/>
                <w:color w:val="000000"/>
                <w:sz w:val="24"/>
                <w:szCs w:val="24"/>
                <w:lang w:eastAsia="ru-RU"/>
              </w:rPr>
              <w:t xml:space="preserve">нвестиции в восстановление жилищного фонда и коммунальной инфраструктуры </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8%</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39%</w:t>
            </w: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Домохозяйства</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79</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24%</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687</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29%</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Нефинансовые и финансовые корпорации</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113</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35%</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1243</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52%</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Государство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135</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41%</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450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19%</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Всего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327</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2380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r>
      <w:tr w:rsidR="00D349DB" w:rsidRPr="007338A1" w:rsidTr="00787204">
        <w:trPr>
          <w:trHeight w:val="624"/>
        </w:trPr>
        <w:tc>
          <w:tcPr>
            <w:tcW w:w="206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D349DB">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Инвестиции в создание дополнительного жилищного фонда и коммунальной инфраструктуры</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46%</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28%</w:t>
            </w: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Домохозяйства</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1441</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79%</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765</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45%</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Нефинансовые и финансовые корпорации</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174</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680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40%</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Государство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200</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11%</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255</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15%</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Всего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1815</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1700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r>
      <w:tr w:rsidR="00D349DB" w:rsidRPr="007338A1" w:rsidTr="00787204">
        <w:trPr>
          <w:trHeight w:val="624"/>
        </w:trPr>
        <w:tc>
          <w:tcPr>
            <w:tcW w:w="206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D349DB">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Текущие расходы на потребление жилищно-коммунальных услуг</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46%</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34%</w:t>
            </w: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Домохозяйства</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1345</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73%</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1890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90%</w:t>
            </w:r>
          </w:p>
        </w:tc>
      </w:tr>
      <w:tr w:rsidR="00D349DB" w:rsidRPr="007338A1" w:rsidTr="00787204">
        <w:trPr>
          <w:trHeight w:val="348"/>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Нефинансовые и финансовые корпорации</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80</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4%</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0%</w:t>
            </w:r>
          </w:p>
        </w:tc>
      </w:tr>
      <w:tr w:rsidR="00D349DB" w:rsidRPr="007338A1" w:rsidTr="00787204">
        <w:trPr>
          <w:trHeight w:val="384"/>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Государство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411</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22%</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210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w:t>
            </w:r>
          </w:p>
        </w:tc>
      </w:tr>
      <w:tr w:rsidR="00D349DB" w:rsidRPr="007338A1" w:rsidTr="00787204">
        <w:trPr>
          <w:trHeight w:val="384"/>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Всего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1836</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2100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r>
      <w:tr w:rsidR="00D349DB" w:rsidRPr="007338A1" w:rsidTr="00787204">
        <w:trPr>
          <w:trHeight w:val="384"/>
        </w:trPr>
        <w:tc>
          <w:tcPr>
            <w:tcW w:w="206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D349DB">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ИТОГО инвестиционные и текущие расходы в жилищной сфере</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100%</w:t>
            </w:r>
          </w:p>
        </w:tc>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100%</w:t>
            </w: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Домохозяйства</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2865</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72%</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3342</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54%</w:t>
            </w:r>
          </w:p>
        </w:tc>
      </w:tr>
      <w:tr w:rsidR="00D349DB" w:rsidRPr="007338A1" w:rsidTr="00787204">
        <w:trPr>
          <w:trHeight w:val="264"/>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Нефинансовые и финансовые корпорации</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367</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9%</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1923</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31%</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Государство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745</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19%</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915</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15%</w:t>
            </w:r>
          </w:p>
        </w:tc>
      </w:tr>
      <w:tr w:rsidR="00D349DB" w:rsidRPr="007338A1" w:rsidTr="00787204">
        <w:trPr>
          <w:trHeight w:val="384"/>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Всего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3977</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6180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r>
    </w:tbl>
    <w:p w:rsidR="00D349DB" w:rsidRDefault="00D349DB" w:rsidP="00D349DB">
      <w:pPr>
        <w:spacing w:after="0" w:line="360" w:lineRule="auto"/>
        <w:ind w:firstLine="708"/>
        <w:jc w:val="both"/>
        <w:rPr>
          <w:rFonts w:ascii="Times New Roman" w:hAnsi="Times New Roman" w:cs="Times New Roman"/>
          <w:sz w:val="28"/>
          <w:szCs w:val="28"/>
        </w:rPr>
      </w:pPr>
    </w:p>
    <w:p w:rsidR="00D349DB" w:rsidRDefault="00D349DB" w:rsidP="00D349DB">
      <w:pPr>
        <w:spacing w:after="0" w:line="360" w:lineRule="auto"/>
        <w:jc w:val="both"/>
        <w:rPr>
          <w:rFonts w:ascii="Times New Roman" w:hAnsi="Times New Roman" w:cs="Times New Roman"/>
          <w:sz w:val="28"/>
          <w:szCs w:val="28"/>
        </w:rPr>
        <w:sectPr w:rsidR="00D349DB" w:rsidSect="00A6179D">
          <w:pgSz w:w="16838" w:h="11906" w:orient="landscape"/>
          <w:pgMar w:top="1134" w:right="851" w:bottom="1134" w:left="1701" w:header="708" w:footer="708" w:gutter="0"/>
          <w:cols w:space="708"/>
          <w:docGrid w:linePitch="360"/>
        </w:sectPr>
      </w:pPr>
    </w:p>
    <w:p w:rsidR="00D349DB" w:rsidRPr="00787204" w:rsidRDefault="00D349DB" w:rsidP="00D349DB">
      <w:pPr>
        <w:pStyle w:val="affff0"/>
        <w:keepNext/>
        <w:rPr>
          <w:rFonts w:ascii="Times New Roman" w:hAnsi="Times New Roman" w:cs="Times New Roman"/>
          <w:b w:val="0"/>
          <w:color w:val="auto"/>
          <w:sz w:val="28"/>
          <w:szCs w:val="24"/>
        </w:rPr>
      </w:pPr>
      <w:r w:rsidRPr="00787204">
        <w:rPr>
          <w:rFonts w:ascii="Times New Roman" w:hAnsi="Times New Roman" w:cs="Times New Roman"/>
          <w:b w:val="0"/>
          <w:color w:val="auto"/>
          <w:sz w:val="28"/>
          <w:szCs w:val="24"/>
        </w:rPr>
        <w:lastRenderedPageBreak/>
        <w:t>Таблица 3 - Объемы и структура бюджетных расходов в жилищной сфере в 2012 и 2030 годах (в ценах 2012 г.)</w:t>
      </w:r>
    </w:p>
    <w:tbl>
      <w:tblPr>
        <w:tblW w:w="5000" w:type="pct"/>
        <w:tblLook w:val="04A0"/>
      </w:tblPr>
      <w:tblGrid>
        <w:gridCol w:w="5312"/>
        <w:gridCol w:w="1272"/>
        <w:gridCol w:w="776"/>
        <w:gridCol w:w="1414"/>
        <w:gridCol w:w="796"/>
      </w:tblGrid>
      <w:tr w:rsidR="00D349DB" w:rsidRPr="00972CA5" w:rsidTr="00787204">
        <w:trPr>
          <w:trHeight w:val="384"/>
        </w:trPr>
        <w:tc>
          <w:tcPr>
            <w:tcW w:w="28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bookmarkStart w:id="11" w:name="_Toc346885379"/>
            <w:bookmarkStart w:id="12" w:name="_Toc346885573"/>
            <w:r w:rsidRPr="00972CA5">
              <w:rPr>
                <w:rFonts w:ascii="Times New Roman" w:eastAsia="Times New Roman" w:hAnsi="Times New Roman" w:cs="Times New Roman"/>
                <w:color w:val="000000"/>
                <w:sz w:val="24"/>
                <w:szCs w:val="24"/>
                <w:lang w:eastAsia="ru-RU"/>
              </w:rPr>
              <w:t>Показатель</w:t>
            </w:r>
          </w:p>
        </w:tc>
        <w:tc>
          <w:tcPr>
            <w:tcW w:w="976" w:type="pct"/>
            <w:gridSpan w:val="2"/>
            <w:tcBorders>
              <w:top w:val="single" w:sz="4" w:space="0" w:color="auto"/>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2012</w:t>
            </w:r>
          </w:p>
        </w:tc>
        <w:tc>
          <w:tcPr>
            <w:tcW w:w="1217" w:type="pct"/>
            <w:gridSpan w:val="2"/>
            <w:tcBorders>
              <w:top w:val="single" w:sz="4" w:space="0" w:color="auto"/>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2030</w:t>
            </w:r>
          </w:p>
        </w:tc>
      </w:tr>
      <w:tr w:rsidR="00D349DB" w:rsidRPr="00972CA5" w:rsidTr="00787204">
        <w:trPr>
          <w:trHeight w:val="1236"/>
        </w:trPr>
        <w:tc>
          <w:tcPr>
            <w:tcW w:w="2807" w:type="pct"/>
            <w:vMerge/>
            <w:tcBorders>
              <w:top w:val="single" w:sz="4" w:space="0" w:color="auto"/>
              <w:left w:val="single" w:sz="4" w:space="0" w:color="auto"/>
              <w:bottom w:val="single" w:sz="4" w:space="0" w:color="auto"/>
              <w:right w:val="single" w:sz="4" w:space="0" w:color="auto"/>
            </w:tcBorders>
            <w:vAlign w:val="center"/>
            <w:hideMark/>
          </w:tcPr>
          <w:p w:rsidR="00D349DB" w:rsidRPr="00972CA5" w:rsidRDefault="00D349DB" w:rsidP="00787204">
            <w:pPr>
              <w:spacing w:after="0" w:line="240" w:lineRule="auto"/>
              <w:rPr>
                <w:rFonts w:ascii="Times New Roman" w:eastAsia="Times New Roman" w:hAnsi="Times New Roman" w:cs="Times New Roman"/>
                <w:color w:val="000000"/>
                <w:sz w:val="24"/>
                <w:szCs w:val="24"/>
                <w:lang w:eastAsia="ru-RU"/>
              </w:rPr>
            </w:pP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млрд. руб.</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млрд. руб.</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w:t>
            </w:r>
          </w:p>
        </w:tc>
      </w:tr>
      <w:tr w:rsidR="00D349DB" w:rsidRPr="00972CA5"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972CA5" w:rsidRDefault="00D349DB" w:rsidP="007872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Инвестиции </w:t>
            </w:r>
            <w:r w:rsidRPr="007338A1">
              <w:rPr>
                <w:rFonts w:ascii="Times New Roman" w:eastAsia="Times New Roman" w:hAnsi="Times New Roman" w:cs="Times New Roman"/>
                <w:color w:val="000000"/>
                <w:sz w:val="24"/>
                <w:szCs w:val="24"/>
                <w:lang w:eastAsia="ru-RU"/>
              </w:rPr>
              <w:t>в восстановление жилищного фонда и коммунальной инфраструктуры</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335</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28%</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705</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37%</w:t>
            </w:r>
          </w:p>
        </w:tc>
      </w:tr>
      <w:tr w:rsidR="00D349DB" w:rsidRPr="00972CA5"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972CA5" w:rsidRDefault="00D349DB" w:rsidP="007872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972CA5">
              <w:rPr>
                <w:rFonts w:ascii="Times New Roman" w:eastAsia="Times New Roman" w:hAnsi="Times New Roman" w:cs="Times New Roman"/>
                <w:color w:val="000000"/>
                <w:sz w:val="24"/>
                <w:szCs w:val="24"/>
                <w:lang w:eastAsia="ru-RU"/>
              </w:rPr>
              <w:t>асходы на под</w:t>
            </w:r>
            <w:r>
              <w:rPr>
                <w:rFonts w:ascii="Times New Roman" w:eastAsia="Times New Roman" w:hAnsi="Times New Roman" w:cs="Times New Roman"/>
                <w:color w:val="000000"/>
                <w:sz w:val="24"/>
                <w:szCs w:val="24"/>
                <w:lang w:eastAsia="ru-RU"/>
              </w:rPr>
              <w:t>д</w:t>
            </w:r>
            <w:r w:rsidRPr="00972CA5">
              <w:rPr>
                <w:rFonts w:ascii="Times New Roman" w:eastAsia="Times New Roman" w:hAnsi="Times New Roman" w:cs="Times New Roman"/>
                <w:color w:val="000000"/>
                <w:sz w:val="24"/>
                <w:szCs w:val="24"/>
                <w:lang w:eastAsia="ru-RU"/>
              </w:rPr>
              <w:t xml:space="preserve">ержку спроса на </w:t>
            </w:r>
            <w:r>
              <w:rPr>
                <w:rFonts w:ascii="Times New Roman" w:eastAsia="Times New Roman" w:hAnsi="Times New Roman" w:cs="Times New Roman"/>
                <w:color w:val="000000"/>
                <w:sz w:val="24"/>
                <w:szCs w:val="24"/>
                <w:lang w:eastAsia="ru-RU"/>
              </w:rPr>
              <w:t xml:space="preserve">рынке </w:t>
            </w:r>
            <w:r w:rsidRPr="00972CA5">
              <w:rPr>
                <w:rFonts w:ascii="Times New Roman" w:eastAsia="Times New Roman" w:hAnsi="Times New Roman" w:cs="Times New Roman"/>
                <w:color w:val="000000"/>
                <w:sz w:val="24"/>
                <w:szCs w:val="24"/>
                <w:lang w:eastAsia="ru-RU"/>
              </w:rPr>
              <w:t>жиль</w:t>
            </w:r>
            <w:r>
              <w:rPr>
                <w:rFonts w:ascii="Times New Roman" w:eastAsia="Times New Roman" w:hAnsi="Times New Roman" w:cs="Times New Roman"/>
                <w:color w:val="000000"/>
                <w:sz w:val="24"/>
                <w:szCs w:val="24"/>
                <w:lang w:eastAsia="ru-RU"/>
              </w:rPr>
              <w:t>я</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453</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38%</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953</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49%</w:t>
            </w:r>
          </w:p>
        </w:tc>
      </w:tr>
      <w:tr w:rsidR="00D349DB" w:rsidRPr="00972CA5"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972CA5" w:rsidRDefault="00D349DB" w:rsidP="007872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Финансирование текущих расходов</w:t>
            </w:r>
            <w:r w:rsidRPr="00972CA5">
              <w:rPr>
                <w:rFonts w:ascii="Times New Roman" w:eastAsia="Times New Roman" w:hAnsi="Times New Roman" w:cs="Times New Roman"/>
                <w:color w:val="000000"/>
                <w:sz w:val="24"/>
                <w:szCs w:val="24"/>
                <w:lang w:eastAsia="ru-RU"/>
              </w:rPr>
              <w:t xml:space="preserve"> на жилищно-коммунальны</w:t>
            </w:r>
            <w:r>
              <w:rPr>
                <w:rFonts w:ascii="Times New Roman" w:eastAsia="Times New Roman" w:hAnsi="Times New Roman" w:cs="Times New Roman"/>
                <w:color w:val="000000"/>
                <w:sz w:val="24"/>
                <w:szCs w:val="24"/>
                <w:lang w:eastAsia="ru-RU"/>
              </w:rPr>
              <w:t>х</w:t>
            </w:r>
            <w:r w:rsidRPr="00972CA5">
              <w:rPr>
                <w:rFonts w:ascii="Times New Roman" w:eastAsia="Times New Roman" w:hAnsi="Times New Roman" w:cs="Times New Roman"/>
                <w:color w:val="000000"/>
                <w:sz w:val="24"/>
                <w:szCs w:val="24"/>
                <w:lang w:eastAsia="ru-RU"/>
              </w:rPr>
              <w:t xml:space="preserve"> услуг</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411</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34%</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210</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11%</w:t>
            </w:r>
          </w:p>
        </w:tc>
      </w:tr>
      <w:tr w:rsidR="00D349DB" w:rsidRPr="003F16EC"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3F16EC" w:rsidRDefault="00D349DB" w:rsidP="00787204">
            <w:pPr>
              <w:spacing w:after="0" w:line="240" w:lineRule="auto"/>
              <w:rPr>
                <w:rFonts w:ascii="Times New Roman" w:eastAsia="Times New Roman" w:hAnsi="Times New Roman" w:cs="Times New Roman"/>
                <w:bCs/>
                <w:i/>
                <w:color w:val="000000"/>
                <w:sz w:val="24"/>
                <w:szCs w:val="24"/>
                <w:lang w:eastAsia="ru-RU"/>
              </w:rPr>
            </w:pPr>
            <w:r w:rsidRPr="003F16EC">
              <w:rPr>
                <w:rFonts w:ascii="Times New Roman" w:eastAsia="Times New Roman" w:hAnsi="Times New Roman" w:cs="Times New Roman"/>
                <w:bCs/>
                <w:i/>
                <w:color w:val="000000"/>
                <w:sz w:val="24"/>
                <w:szCs w:val="24"/>
                <w:lang w:eastAsia="ru-RU"/>
              </w:rPr>
              <w:t>Всего бюджетные расходы в жилищной сфере</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bCs/>
                <w:i/>
                <w:color w:val="000000"/>
                <w:sz w:val="24"/>
                <w:szCs w:val="24"/>
                <w:lang w:eastAsia="ru-RU"/>
              </w:rPr>
            </w:pPr>
            <w:r w:rsidRPr="003F16EC">
              <w:rPr>
                <w:rFonts w:ascii="Times New Roman" w:eastAsia="Times New Roman" w:hAnsi="Times New Roman" w:cs="Times New Roman"/>
                <w:bCs/>
                <w:i/>
                <w:color w:val="000000"/>
                <w:sz w:val="24"/>
                <w:szCs w:val="24"/>
                <w:lang w:eastAsia="ru-RU"/>
              </w:rPr>
              <w:t>1199</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bCs/>
                <w:i/>
                <w:color w:val="000000"/>
                <w:sz w:val="24"/>
                <w:szCs w:val="24"/>
                <w:lang w:eastAsia="ru-RU"/>
              </w:rPr>
            </w:pPr>
            <w:r w:rsidRPr="003F16EC">
              <w:rPr>
                <w:rFonts w:ascii="Times New Roman" w:eastAsia="Times New Roman" w:hAnsi="Times New Roman" w:cs="Times New Roman"/>
                <w:bCs/>
                <w:i/>
                <w:color w:val="000000"/>
                <w:sz w:val="24"/>
                <w:szCs w:val="24"/>
                <w:lang w:eastAsia="ru-RU"/>
              </w:rPr>
              <w:t>100%</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bCs/>
                <w:i/>
                <w:color w:val="000000"/>
                <w:sz w:val="24"/>
                <w:szCs w:val="24"/>
                <w:lang w:eastAsia="ru-RU"/>
              </w:rPr>
            </w:pPr>
            <w:r w:rsidRPr="003F16EC">
              <w:rPr>
                <w:rFonts w:ascii="Times New Roman" w:eastAsia="Times New Roman" w:hAnsi="Times New Roman" w:cs="Times New Roman"/>
                <w:bCs/>
                <w:i/>
                <w:color w:val="000000"/>
                <w:sz w:val="24"/>
                <w:szCs w:val="24"/>
                <w:lang w:eastAsia="ru-RU"/>
              </w:rPr>
              <w:t>1926</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bCs/>
                <w:i/>
                <w:color w:val="000000"/>
                <w:sz w:val="24"/>
                <w:szCs w:val="24"/>
                <w:lang w:eastAsia="ru-RU"/>
              </w:rPr>
            </w:pPr>
            <w:r w:rsidRPr="003F16EC">
              <w:rPr>
                <w:rFonts w:ascii="Times New Roman" w:eastAsia="Times New Roman" w:hAnsi="Times New Roman" w:cs="Times New Roman"/>
                <w:bCs/>
                <w:i/>
                <w:color w:val="000000"/>
                <w:sz w:val="24"/>
                <w:szCs w:val="24"/>
                <w:lang w:eastAsia="ru-RU"/>
              </w:rPr>
              <w:t>100%</w:t>
            </w:r>
          </w:p>
        </w:tc>
      </w:tr>
      <w:tr w:rsidR="00D349DB" w:rsidRPr="00972CA5"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972CA5" w:rsidRDefault="00D349DB" w:rsidP="00787204">
            <w:pPr>
              <w:spacing w:after="0" w:line="240" w:lineRule="auto"/>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Выпадающие доходы бюджетов по налогу на имущество физических лиц в связи с предоставлением имущественных налоговых вычетов при приобретении жилья, уплате процентов по ипотечным жилищным кредитам</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212</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0</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w:t>
            </w:r>
          </w:p>
        </w:tc>
      </w:tr>
      <w:tr w:rsidR="00D349DB" w:rsidRPr="003F16EC"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3F16EC" w:rsidRDefault="00D349DB" w:rsidP="00787204">
            <w:pPr>
              <w:spacing w:after="0" w:line="240" w:lineRule="auto"/>
              <w:rPr>
                <w:rFonts w:ascii="Times New Roman" w:eastAsia="Times New Roman" w:hAnsi="Times New Roman" w:cs="Times New Roman"/>
                <w:i/>
                <w:color w:val="000000"/>
                <w:sz w:val="24"/>
                <w:szCs w:val="24"/>
                <w:lang w:eastAsia="ru-RU"/>
              </w:rPr>
            </w:pPr>
            <w:r w:rsidRPr="003F16EC">
              <w:rPr>
                <w:rFonts w:ascii="Times New Roman" w:eastAsia="Times New Roman" w:hAnsi="Times New Roman" w:cs="Times New Roman"/>
                <w:i/>
                <w:color w:val="000000"/>
                <w:sz w:val="24"/>
                <w:szCs w:val="24"/>
                <w:lang w:eastAsia="ru-RU"/>
              </w:rPr>
              <w:t>Всего бюджетные расходы в жилищной сфере и выпадающие доходы бюджетов</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i/>
                <w:color w:val="000000"/>
                <w:sz w:val="24"/>
                <w:szCs w:val="24"/>
                <w:lang w:eastAsia="ru-RU"/>
              </w:rPr>
            </w:pPr>
            <w:r w:rsidRPr="003F16EC">
              <w:rPr>
                <w:rFonts w:ascii="Times New Roman" w:eastAsia="Times New Roman" w:hAnsi="Times New Roman" w:cs="Times New Roman"/>
                <w:i/>
                <w:color w:val="000000"/>
                <w:sz w:val="24"/>
                <w:szCs w:val="24"/>
                <w:lang w:eastAsia="ru-RU"/>
              </w:rPr>
              <w:t>1411</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i/>
                <w:color w:val="000000"/>
                <w:sz w:val="24"/>
                <w:szCs w:val="24"/>
                <w:lang w:eastAsia="ru-RU"/>
              </w:rPr>
            </w:pPr>
            <w:r w:rsidRPr="003F16EC">
              <w:rPr>
                <w:rFonts w:ascii="Times New Roman" w:eastAsia="Times New Roman" w:hAnsi="Times New Roman" w:cs="Times New Roman"/>
                <w:i/>
                <w:color w:val="000000"/>
                <w:sz w:val="24"/>
                <w:szCs w:val="24"/>
                <w:lang w:eastAsia="ru-RU"/>
              </w:rPr>
              <w:t>-</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i/>
                <w:color w:val="000000"/>
                <w:sz w:val="24"/>
                <w:szCs w:val="24"/>
                <w:lang w:eastAsia="ru-RU"/>
              </w:rPr>
            </w:pPr>
            <w:r w:rsidRPr="003F16EC">
              <w:rPr>
                <w:rFonts w:ascii="Times New Roman" w:eastAsia="Times New Roman" w:hAnsi="Times New Roman" w:cs="Times New Roman"/>
                <w:i/>
                <w:color w:val="000000"/>
                <w:sz w:val="24"/>
                <w:szCs w:val="24"/>
                <w:lang w:eastAsia="ru-RU"/>
              </w:rPr>
              <w:t>1926</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i/>
                <w:color w:val="000000"/>
                <w:sz w:val="24"/>
                <w:szCs w:val="24"/>
                <w:lang w:eastAsia="ru-RU"/>
              </w:rPr>
            </w:pPr>
            <w:r w:rsidRPr="003F16EC">
              <w:rPr>
                <w:rFonts w:ascii="Times New Roman" w:eastAsia="Times New Roman" w:hAnsi="Times New Roman" w:cs="Times New Roman"/>
                <w:i/>
                <w:color w:val="000000"/>
                <w:sz w:val="24"/>
                <w:szCs w:val="24"/>
                <w:lang w:eastAsia="ru-RU"/>
              </w:rPr>
              <w:t>-</w:t>
            </w:r>
          </w:p>
        </w:tc>
      </w:tr>
      <w:tr w:rsidR="00D349DB" w:rsidRPr="00972CA5"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972CA5" w:rsidRDefault="00D349DB" w:rsidP="00787204">
            <w:pPr>
              <w:spacing w:after="0" w:line="240" w:lineRule="auto"/>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 xml:space="preserve">Отношение </w:t>
            </w:r>
            <w:r w:rsidRPr="00665533">
              <w:rPr>
                <w:rFonts w:ascii="Times New Roman" w:eastAsia="Times New Roman" w:hAnsi="Times New Roman" w:cs="Times New Roman"/>
                <w:color w:val="000000"/>
                <w:sz w:val="24"/>
                <w:szCs w:val="24"/>
                <w:lang w:eastAsia="ru-RU"/>
              </w:rPr>
              <w:t>бюджетны</w:t>
            </w:r>
            <w:r>
              <w:rPr>
                <w:rFonts w:ascii="Times New Roman" w:eastAsia="Times New Roman" w:hAnsi="Times New Roman" w:cs="Times New Roman"/>
                <w:color w:val="000000"/>
                <w:sz w:val="24"/>
                <w:szCs w:val="24"/>
                <w:lang w:eastAsia="ru-RU"/>
              </w:rPr>
              <w:t>х</w:t>
            </w:r>
            <w:r w:rsidRPr="00665533">
              <w:rPr>
                <w:rFonts w:ascii="Times New Roman" w:eastAsia="Times New Roman" w:hAnsi="Times New Roman" w:cs="Times New Roman"/>
                <w:color w:val="000000"/>
                <w:sz w:val="24"/>
                <w:szCs w:val="24"/>
                <w:lang w:eastAsia="ru-RU"/>
              </w:rPr>
              <w:t xml:space="preserve"> расход</w:t>
            </w:r>
            <w:r>
              <w:rPr>
                <w:rFonts w:ascii="Times New Roman" w:eastAsia="Times New Roman" w:hAnsi="Times New Roman" w:cs="Times New Roman"/>
                <w:color w:val="000000"/>
                <w:sz w:val="24"/>
                <w:szCs w:val="24"/>
                <w:lang w:eastAsia="ru-RU"/>
              </w:rPr>
              <w:t>ов</w:t>
            </w:r>
            <w:r w:rsidRPr="00665533">
              <w:rPr>
                <w:rFonts w:ascii="Times New Roman" w:eastAsia="Times New Roman" w:hAnsi="Times New Roman" w:cs="Times New Roman"/>
                <w:color w:val="000000"/>
                <w:sz w:val="24"/>
                <w:szCs w:val="24"/>
                <w:lang w:eastAsia="ru-RU"/>
              </w:rPr>
              <w:t xml:space="preserve"> в ж</w:t>
            </w:r>
            <w:r>
              <w:rPr>
                <w:rFonts w:ascii="Times New Roman" w:eastAsia="Times New Roman" w:hAnsi="Times New Roman" w:cs="Times New Roman"/>
                <w:color w:val="000000"/>
                <w:sz w:val="24"/>
                <w:szCs w:val="24"/>
                <w:lang w:eastAsia="ru-RU"/>
              </w:rPr>
              <w:t xml:space="preserve">илищной сфере и </w:t>
            </w:r>
            <w:r w:rsidRPr="00665533">
              <w:rPr>
                <w:rFonts w:ascii="Times New Roman" w:eastAsia="Times New Roman" w:hAnsi="Times New Roman" w:cs="Times New Roman"/>
                <w:color w:val="000000"/>
                <w:sz w:val="24"/>
                <w:szCs w:val="24"/>
                <w:lang w:eastAsia="ru-RU"/>
              </w:rPr>
              <w:t>выпадающи</w:t>
            </w:r>
            <w:r>
              <w:rPr>
                <w:rFonts w:ascii="Times New Roman" w:eastAsia="Times New Roman" w:hAnsi="Times New Roman" w:cs="Times New Roman"/>
                <w:color w:val="000000"/>
                <w:sz w:val="24"/>
                <w:szCs w:val="24"/>
                <w:lang w:eastAsia="ru-RU"/>
              </w:rPr>
              <w:t>х</w:t>
            </w:r>
            <w:r w:rsidRPr="00665533">
              <w:rPr>
                <w:rFonts w:ascii="Times New Roman" w:eastAsia="Times New Roman" w:hAnsi="Times New Roman" w:cs="Times New Roman"/>
                <w:color w:val="000000"/>
                <w:sz w:val="24"/>
                <w:szCs w:val="24"/>
                <w:lang w:eastAsia="ru-RU"/>
              </w:rPr>
              <w:t xml:space="preserve"> доход</w:t>
            </w:r>
            <w:r>
              <w:rPr>
                <w:rFonts w:ascii="Times New Roman" w:eastAsia="Times New Roman" w:hAnsi="Times New Roman" w:cs="Times New Roman"/>
                <w:color w:val="000000"/>
                <w:sz w:val="24"/>
                <w:szCs w:val="24"/>
                <w:lang w:eastAsia="ru-RU"/>
              </w:rPr>
              <w:t>ов</w:t>
            </w:r>
            <w:r w:rsidRPr="00665533">
              <w:rPr>
                <w:rFonts w:ascii="Times New Roman" w:eastAsia="Times New Roman" w:hAnsi="Times New Roman" w:cs="Times New Roman"/>
                <w:color w:val="000000"/>
                <w:sz w:val="24"/>
                <w:szCs w:val="24"/>
                <w:lang w:eastAsia="ru-RU"/>
              </w:rPr>
              <w:t xml:space="preserve"> бюджетов</w:t>
            </w:r>
            <w:r w:rsidRPr="00665533" w:rsidDel="00665533">
              <w:rPr>
                <w:rFonts w:ascii="Times New Roman" w:eastAsia="Times New Roman" w:hAnsi="Times New Roman" w:cs="Times New Roman"/>
                <w:color w:val="000000"/>
                <w:sz w:val="24"/>
                <w:szCs w:val="24"/>
                <w:lang w:eastAsia="ru-RU"/>
              </w:rPr>
              <w:t xml:space="preserve"> </w:t>
            </w:r>
            <w:r w:rsidRPr="00972CA5">
              <w:rPr>
                <w:rFonts w:ascii="Times New Roman" w:eastAsia="Times New Roman" w:hAnsi="Times New Roman" w:cs="Times New Roman"/>
                <w:color w:val="000000"/>
                <w:sz w:val="24"/>
                <w:szCs w:val="24"/>
                <w:lang w:eastAsia="ru-RU"/>
              </w:rPr>
              <w:t>к ВВП</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2,3%</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2,2%</w:t>
            </w:r>
          </w:p>
        </w:tc>
      </w:tr>
    </w:tbl>
    <w:p w:rsidR="00D349DB" w:rsidRDefault="00D349DB" w:rsidP="00D349DB">
      <w:pPr>
        <w:spacing w:after="0" w:line="360" w:lineRule="auto"/>
        <w:ind w:firstLine="349"/>
        <w:jc w:val="both"/>
        <w:rPr>
          <w:rFonts w:ascii="Times New Roman" w:hAnsi="Times New Roman" w:cs="Times New Roman"/>
          <w:b/>
          <w:i/>
          <w:sz w:val="28"/>
          <w:szCs w:val="28"/>
        </w:rPr>
      </w:pPr>
    </w:p>
    <w:bookmarkEnd w:id="11"/>
    <w:bookmarkEnd w:id="12"/>
    <w:p w:rsidR="00D349DB" w:rsidRDefault="00D349DB" w:rsidP="00D349DB">
      <w:pPr>
        <w:spacing w:after="0" w:line="360" w:lineRule="auto"/>
        <w:ind w:firstLine="349"/>
        <w:jc w:val="both"/>
        <w:rPr>
          <w:rFonts w:ascii="Times New Roman" w:hAnsi="Times New Roman" w:cs="Times New Roman"/>
          <w:b/>
          <w:i/>
          <w:sz w:val="28"/>
          <w:szCs w:val="28"/>
        </w:rPr>
      </w:pPr>
    </w:p>
    <w:p w:rsidR="00E5792F" w:rsidRDefault="00E5792F" w:rsidP="00025538">
      <w:pPr>
        <w:spacing w:after="0" w:line="360" w:lineRule="auto"/>
        <w:ind w:right="-1" w:firstLine="709"/>
        <w:jc w:val="both"/>
        <w:rPr>
          <w:rFonts w:ascii="Times New Roman" w:eastAsia="Times New Roman" w:hAnsi="Times New Roman" w:cs="Times New Roman"/>
          <w:sz w:val="28"/>
          <w:szCs w:val="28"/>
          <w:lang w:eastAsia="ru-RU"/>
        </w:rPr>
        <w:sectPr w:rsidR="00E5792F" w:rsidSect="00A6179D">
          <w:pgSz w:w="11906" w:h="16838"/>
          <w:pgMar w:top="1134" w:right="851" w:bottom="1134" w:left="1701" w:header="708" w:footer="708" w:gutter="0"/>
          <w:cols w:space="708"/>
          <w:docGrid w:linePitch="360"/>
        </w:sectPr>
      </w:pPr>
    </w:p>
    <w:p w:rsidR="00832DA0" w:rsidRPr="00125A44" w:rsidRDefault="00832DA0" w:rsidP="00125A44">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lastRenderedPageBreak/>
        <w:t xml:space="preserve">Основные ожидаемые результаты новой жилищной стратегии </w:t>
      </w:r>
    </w:p>
    <w:p w:rsidR="00832DA0" w:rsidRDefault="00832DA0" w:rsidP="00832DA0">
      <w:pPr>
        <w:spacing w:after="0" w:line="360" w:lineRule="auto"/>
        <w:ind w:firstLine="708"/>
        <w:jc w:val="both"/>
        <w:rPr>
          <w:rFonts w:ascii="Times New Roman" w:eastAsia="Calibri" w:hAnsi="Times New Roman" w:cs="Times New Roman"/>
          <w:sz w:val="28"/>
          <w:szCs w:val="28"/>
        </w:rPr>
      </w:pPr>
      <w:r w:rsidRPr="00A46118">
        <w:rPr>
          <w:rFonts w:ascii="Times New Roman" w:hAnsi="Times New Roman" w:cs="Times New Roman"/>
          <w:i/>
          <w:sz w:val="28"/>
          <w:szCs w:val="28"/>
        </w:rPr>
        <w:t>Р</w:t>
      </w:r>
      <w:r w:rsidRPr="00A46118">
        <w:rPr>
          <w:rFonts w:ascii="Times New Roman" w:eastAsia="Calibri" w:hAnsi="Times New Roman" w:cs="Times New Roman"/>
          <w:sz w:val="28"/>
          <w:szCs w:val="28"/>
        </w:rPr>
        <w:t>е</w:t>
      </w:r>
      <w:r>
        <w:rPr>
          <w:rFonts w:ascii="Times New Roman" w:eastAsia="Calibri" w:hAnsi="Times New Roman" w:cs="Times New Roman"/>
          <w:sz w:val="28"/>
          <w:szCs w:val="28"/>
        </w:rPr>
        <w:t>ализация новой жилищной стратегии</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к 2030 г.</w:t>
      </w:r>
      <w:r w:rsidRPr="00575FE1">
        <w:rPr>
          <w:rFonts w:ascii="Times New Roman" w:eastAsia="Calibri" w:hAnsi="Times New Roman" w:cs="Times New Roman"/>
          <w:sz w:val="28"/>
          <w:szCs w:val="28"/>
        </w:rPr>
        <w:t xml:space="preserve"> должн</w:t>
      </w:r>
      <w:r>
        <w:rPr>
          <w:rFonts w:ascii="Times New Roman" w:eastAsia="Calibri" w:hAnsi="Times New Roman" w:cs="Times New Roman"/>
          <w:sz w:val="28"/>
          <w:szCs w:val="28"/>
        </w:rPr>
        <w:t>а обеспечить:</w:t>
      </w:r>
    </w:p>
    <w:p w:rsidR="00832DA0" w:rsidRDefault="00832DA0" w:rsidP="007D3194">
      <w:pPr>
        <w:pStyle w:val="aff7"/>
        <w:numPr>
          <w:ilvl w:val="0"/>
          <w:numId w:val="27"/>
        </w:numPr>
        <w:spacing w:line="360" w:lineRule="auto"/>
        <w:ind w:left="709"/>
        <w:jc w:val="both"/>
      </w:pPr>
      <w:r w:rsidRPr="00A6179D">
        <w:t xml:space="preserve">создание социальных перспектив улучшения жилищных условий для различных групп населения в зависимости от доходов, стадии жизненного цикла и места проживания семей. При этом будет обеспечена ценовая доступность разных форм жилищного обеспечения для 85% семей (для 50% семей с более высокими доходами </w:t>
      </w:r>
      <w:r>
        <w:t>–</w:t>
      </w:r>
      <w:r w:rsidRPr="00A6179D">
        <w:t xml:space="preserve"> приобретение жилья в собственность с помощью ипотечных кредитов или наем жилья на коммерческих условиях, для 35% </w:t>
      </w:r>
      <w:r>
        <w:t>семей с более низкими доходами –</w:t>
      </w:r>
      <w:r w:rsidRPr="00A6179D">
        <w:t xml:space="preserve"> участие в жилищно-строительных кооперативах или наем жилья на некоммерческих условиях). </w:t>
      </w:r>
      <w:r>
        <w:t>Д</w:t>
      </w:r>
      <w:r w:rsidRPr="00A6179D">
        <w:t>ля малоимущих семей, наиболее нуждающихся в обеспечении жильем, буд</w:t>
      </w:r>
      <w:r>
        <w:t>ет создана возможность получить социальное жилье</w:t>
      </w:r>
      <w:r w:rsidRPr="00A6179D">
        <w:t xml:space="preserve"> в течение 5 лет после постановки на учет;</w:t>
      </w:r>
    </w:p>
    <w:p w:rsidR="00832DA0" w:rsidRPr="00A6179D" w:rsidRDefault="00832DA0" w:rsidP="007D3194">
      <w:pPr>
        <w:pStyle w:val="aff7"/>
        <w:numPr>
          <w:ilvl w:val="0"/>
          <w:numId w:val="27"/>
        </w:numPr>
        <w:spacing w:line="360" w:lineRule="auto"/>
        <w:ind w:left="709"/>
        <w:jc w:val="both"/>
      </w:pPr>
      <w:r w:rsidRPr="00A6179D">
        <w:rPr>
          <w:rFonts w:eastAsia="Calibri"/>
        </w:rPr>
        <w:t xml:space="preserve">повышение качества жилищного обеспечения (состояния жилищного фонда, его благоустройства и качества коммунальных услуг), улучшение стандартных условий проживания в жилых </w:t>
      </w:r>
      <w:r>
        <w:rPr>
          <w:rFonts w:eastAsia="Calibri"/>
        </w:rPr>
        <w:t>помещениях (в среднем не менее одной</w:t>
      </w:r>
      <w:r w:rsidRPr="00A6179D">
        <w:rPr>
          <w:rFonts w:eastAsia="Calibri"/>
        </w:rPr>
        <w:t xml:space="preserve"> комнаты на члена семьи);  </w:t>
      </w:r>
    </w:p>
    <w:p w:rsidR="00832DA0" w:rsidRDefault="00832DA0" w:rsidP="007D3194">
      <w:pPr>
        <w:pStyle w:val="aff7"/>
        <w:numPr>
          <w:ilvl w:val="0"/>
          <w:numId w:val="27"/>
        </w:numPr>
        <w:spacing w:line="360" w:lineRule="auto"/>
        <w:ind w:left="709"/>
        <w:jc w:val="both"/>
      </w:pPr>
      <w:r w:rsidRPr="00A6179D">
        <w:rPr>
          <w:rFonts w:eastAsia="Calibri"/>
        </w:rPr>
        <w:t xml:space="preserve">улучшение </w:t>
      </w:r>
      <w:r w:rsidRPr="00A6179D">
        <w:t xml:space="preserve">состояния российских городов, иных поселений, обеспечивающих человеку комфортную и привлекательную среду жизнедеятельности; </w:t>
      </w:r>
    </w:p>
    <w:p w:rsidR="00950F52" w:rsidRPr="00934BF3" w:rsidRDefault="00832DA0" w:rsidP="007D3194">
      <w:pPr>
        <w:pStyle w:val="aff7"/>
        <w:numPr>
          <w:ilvl w:val="0"/>
          <w:numId w:val="27"/>
        </w:numPr>
        <w:spacing w:line="360" w:lineRule="auto"/>
        <w:ind w:left="709"/>
        <w:jc w:val="both"/>
      </w:pPr>
      <w:r w:rsidRPr="00832DA0">
        <w:rPr>
          <w:rFonts w:eastAsia="Calibri"/>
        </w:rPr>
        <w:t>устранение дефицита восстановительных инвестиций и сокращение накопленного дефицита таких инвестиций с 36 до 15% ВВП, что позволит переломить ситуацию с постоянно возрастающим дефицитом таких инвестиций и перейти на новую траекторию развития, не перекладывая необходимость устранения такого дефицита на будущие поколения.</w:t>
      </w:r>
    </w:p>
    <w:sectPr w:rsidR="00950F52" w:rsidRPr="00934BF3" w:rsidSect="00320AD3">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1BF" w:rsidRDefault="00F561BF" w:rsidP="00357995">
      <w:pPr>
        <w:spacing w:after="0" w:line="240" w:lineRule="auto"/>
      </w:pPr>
      <w:r>
        <w:separator/>
      </w:r>
    </w:p>
  </w:endnote>
  <w:endnote w:type="continuationSeparator" w:id="0">
    <w:p w:rsidR="00F561BF" w:rsidRDefault="00F561BF" w:rsidP="00357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CC"/>
    <w:family w:val="swiss"/>
    <w:pitch w:val="variable"/>
    <w:sig w:usb0="A1002AEF" w:usb1="8000787B" w:usb2="00000008" w:usb3="00000000" w:csb0="000100FF" w:csb1="00000000"/>
  </w:font>
  <w:font w:name="Calibri Light">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977192"/>
      <w:docPartObj>
        <w:docPartGallery w:val="Page Numbers (Bottom of Page)"/>
        <w:docPartUnique/>
      </w:docPartObj>
    </w:sdtPr>
    <w:sdtContent>
      <w:p w:rsidR="00873CEF" w:rsidRDefault="006B4D13" w:rsidP="00D349DB">
        <w:pPr>
          <w:pStyle w:val="aa"/>
          <w:jc w:val="center"/>
        </w:pPr>
        <w:r>
          <w:fldChar w:fldCharType="begin"/>
        </w:r>
        <w:r w:rsidR="00873CEF">
          <w:instrText>PAGE   \* MERGEFORMAT</w:instrText>
        </w:r>
        <w:r>
          <w:fldChar w:fldCharType="separate"/>
        </w:r>
        <w:r w:rsidR="007416DF">
          <w:rPr>
            <w:noProof/>
          </w:rPr>
          <w:t>40</w:t>
        </w:r>
        <w:r>
          <w:rPr>
            <w:noProof/>
          </w:rPr>
          <w:fldChar w:fldCharType="end"/>
        </w:r>
      </w:p>
    </w:sdtContent>
  </w:sdt>
  <w:p w:rsidR="00873CEF" w:rsidRDefault="00873CE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460098"/>
      <w:docPartObj>
        <w:docPartGallery w:val="Page Numbers (Bottom of Page)"/>
        <w:docPartUnique/>
      </w:docPartObj>
    </w:sdtPr>
    <w:sdtContent>
      <w:p w:rsidR="00873CEF" w:rsidRDefault="006B4D13">
        <w:pPr>
          <w:pStyle w:val="aa"/>
          <w:jc w:val="center"/>
        </w:pPr>
        <w:r>
          <w:fldChar w:fldCharType="begin"/>
        </w:r>
        <w:r w:rsidR="00873CEF">
          <w:instrText>PAGE   \* MERGEFORMAT</w:instrText>
        </w:r>
        <w:r>
          <w:fldChar w:fldCharType="separate"/>
        </w:r>
        <w:r w:rsidR="007416DF">
          <w:rPr>
            <w:noProof/>
          </w:rPr>
          <w:t>0</w:t>
        </w:r>
        <w:r>
          <w:rPr>
            <w:noProof/>
          </w:rPr>
          <w:fldChar w:fldCharType="end"/>
        </w:r>
      </w:p>
    </w:sdtContent>
  </w:sdt>
  <w:p w:rsidR="00873CEF" w:rsidRDefault="00873CE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945546"/>
      <w:docPartObj>
        <w:docPartGallery w:val="Page Numbers (Bottom of Page)"/>
        <w:docPartUnique/>
      </w:docPartObj>
    </w:sdtPr>
    <w:sdtContent>
      <w:p w:rsidR="00873CEF" w:rsidRDefault="006B4D13" w:rsidP="00D349DB">
        <w:pPr>
          <w:pStyle w:val="aa"/>
          <w:jc w:val="center"/>
        </w:pPr>
        <w:r>
          <w:fldChar w:fldCharType="begin"/>
        </w:r>
        <w:r w:rsidR="00873CEF">
          <w:instrText>PAGE   \* MERGEFORMAT</w:instrText>
        </w:r>
        <w:r>
          <w:fldChar w:fldCharType="separate"/>
        </w:r>
        <w:r w:rsidR="007416DF">
          <w:rPr>
            <w:noProof/>
          </w:rPr>
          <w:t>62</w:t>
        </w:r>
        <w:r>
          <w:rPr>
            <w:noProof/>
          </w:rPr>
          <w:fldChar w:fldCharType="end"/>
        </w:r>
      </w:p>
    </w:sdtContent>
  </w:sdt>
  <w:p w:rsidR="00873CEF" w:rsidRDefault="00873CE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EF" w:rsidRPr="00B50B58" w:rsidRDefault="006B4D13" w:rsidP="0077281A">
    <w:pPr>
      <w:pStyle w:val="aa"/>
      <w:jc w:val="center"/>
      <w:rPr>
        <w:sz w:val="24"/>
        <w:szCs w:val="24"/>
      </w:rPr>
    </w:pPr>
    <w:r w:rsidRPr="00B50B58">
      <w:rPr>
        <w:sz w:val="24"/>
        <w:szCs w:val="24"/>
      </w:rPr>
      <w:fldChar w:fldCharType="begin"/>
    </w:r>
    <w:r w:rsidR="00873CEF" w:rsidRPr="00B50B58">
      <w:rPr>
        <w:sz w:val="24"/>
        <w:szCs w:val="24"/>
      </w:rPr>
      <w:instrText xml:space="preserve"> PAGE   \* MERGEFORMAT </w:instrText>
    </w:r>
    <w:r w:rsidRPr="00B50B58">
      <w:rPr>
        <w:sz w:val="24"/>
        <w:szCs w:val="24"/>
      </w:rPr>
      <w:fldChar w:fldCharType="separate"/>
    </w:r>
    <w:r w:rsidR="007416DF">
      <w:rPr>
        <w:noProof/>
        <w:sz w:val="24"/>
        <w:szCs w:val="24"/>
      </w:rPr>
      <w:t>63</w:t>
    </w:r>
    <w:r w:rsidRPr="00B50B58">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1BF" w:rsidRDefault="00F561BF" w:rsidP="00357995">
      <w:pPr>
        <w:spacing w:after="0" w:line="240" w:lineRule="auto"/>
      </w:pPr>
      <w:r>
        <w:separator/>
      </w:r>
    </w:p>
  </w:footnote>
  <w:footnote w:type="continuationSeparator" w:id="0">
    <w:p w:rsidR="00F561BF" w:rsidRDefault="00F561BF" w:rsidP="00357995">
      <w:pPr>
        <w:spacing w:after="0" w:line="240" w:lineRule="auto"/>
      </w:pPr>
      <w:r>
        <w:continuationSeparator/>
      </w:r>
    </w:p>
  </w:footnote>
  <w:footnote w:id="1">
    <w:p w:rsidR="00873CEF" w:rsidRPr="00C23FFD" w:rsidRDefault="00873CEF" w:rsidP="00F23969">
      <w:pPr>
        <w:spacing w:line="240" w:lineRule="auto"/>
        <w:jc w:val="both"/>
        <w:rPr>
          <w:rFonts w:ascii="Times New Roman" w:hAnsi="Times New Roman" w:cs="Times New Roman"/>
          <w:sz w:val="20"/>
          <w:szCs w:val="20"/>
        </w:rPr>
      </w:pPr>
      <w:r w:rsidRPr="00361E47">
        <w:rPr>
          <w:rStyle w:val="a6"/>
          <w:rFonts w:ascii="Times New Roman" w:hAnsi="Times New Roman" w:cs="Times New Roman"/>
        </w:rPr>
        <w:footnoteRef/>
      </w:r>
      <w:r w:rsidRPr="00361E47">
        <w:rPr>
          <w:rFonts w:ascii="Times New Roman" w:hAnsi="Times New Roman" w:cs="Times New Roman"/>
        </w:rPr>
        <w:t xml:space="preserve"> </w:t>
      </w:r>
      <w:r w:rsidRPr="00C23FFD">
        <w:rPr>
          <w:rFonts w:ascii="Times New Roman" w:hAnsi="Times New Roman" w:cs="Times New Roman"/>
          <w:sz w:val="20"/>
          <w:szCs w:val="20"/>
        </w:rPr>
        <w:t xml:space="preserve">Косарева Н.Б. (руководитель авторского коллектива), Пузанов А. С., Догадайло В. А., Горячев И. Е., Никольский М. Э., Сиваев С. Б., Семенюк А. Г. Глава 14. Государственная жилищная политика // В кн.: Стратегия-2020: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 Науч. ред.: В. А. Мау, Я. И. Кузьминов. Кн. 2. М. : Дело, 2013. Гл. 14. С. 9-44. </w:t>
      </w:r>
    </w:p>
    <w:p w:rsidR="00873CEF" w:rsidRPr="00361E47" w:rsidRDefault="00873CEF" w:rsidP="00C23FFD">
      <w:pPr>
        <w:pStyle w:val="a4"/>
        <w:jc w:val="both"/>
        <w:rPr>
          <w:rFonts w:ascii="Times New Roman" w:hAnsi="Times New Roman" w:cs="Times New Roman"/>
          <w:highlight w:val="green"/>
        </w:rPr>
      </w:pPr>
    </w:p>
  </w:footnote>
  <w:footnote w:id="2">
    <w:p w:rsidR="00873CEF" w:rsidRPr="003B30ED" w:rsidRDefault="00873CEF" w:rsidP="00CB11C6">
      <w:pPr>
        <w:pStyle w:val="a4"/>
        <w:jc w:val="both"/>
        <w:rPr>
          <w:rFonts w:ascii="Times New Roman" w:hAnsi="Times New Roman" w:cs="Times New Roman"/>
        </w:rPr>
      </w:pPr>
      <w:r>
        <w:rPr>
          <w:rStyle w:val="a6"/>
        </w:rPr>
        <w:footnoteRef/>
      </w:r>
      <w:r>
        <w:t xml:space="preserve"> </w:t>
      </w:r>
      <w:r w:rsidRPr="003B30ED">
        <w:rPr>
          <w:rFonts w:ascii="Times New Roman" w:hAnsi="Times New Roman" w:cs="Times New Roman"/>
        </w:rPr>
        <w:t>См., например, Федеральный закон от 27 мая 2014 г.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соответ</w:t>
      </w:r>
      <w:r>
        <w:rPr>
          <w:rFonts w:ascii="Times New Roman" w:hAnsi="Times New Roman" w:cs="Times New Roman"/>
        </w:rPr>
        <w:t xml:space="preserve">ствии </w:t>
      </w:r>
      <w:r w:rsidRPr="003B30ED">
        <w:rPr>
          <w:rFonts w:ascii="Times New Roman" w:hAnsi="Times New Roman" w:cs="Times New Roman"/>
        </w:rPr>
        <w:t xml:space="preserve"> с которым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К таким полномочиям относятся принятие всех градостроительных решений.</w:t>
      </w:r>
      <w:r>
        <w:rPr>
          <w:rFonts w:ascii="Times New Roman" w:hAnsi="Times New Roman" w:cs="Times New Roman"/>
        </w:rPr>
        <w:t xml:space="preserve"> </w:t>
      </w:r>
    </w:p>
    <w:p w:rsidR="00873CEF" w:rsidRDefault="00873CEF">
      <w:pPr>
        <w:pStyle w:val="a4"/>
      </w:pPr>
    </w:p>
  </w:footnote>
  <w:footnote w:id="3">
    <w:p w:rsidR="00873CEF" w:rsidRPr="00361E47" w:rsidRDefault="00873CEF" w:rsidP="00C43BA4">
      <w:pPr>
        <w:spacing w:after="0" w:line="240" w:lineRule="auto"/>
        <w:jc w:val="both"/>
        <w:rPr>
          <w:rFonts w:ascii="Times New Roman" w:eastAsia="Calibri" w:hAnsi="Times New Roman" w:cs="Times New Roman"/>
          <w:sz w:val="20"/>
          <w:szCs w:val="20"/>
        </w:rPr>
      </w:pPr>
      <w:r w:rsidRPr="00361E47">
        <w:rPr>
          <w:rStyle w:val="a6"/>
          <w:rFonts w:ascii="Times New Roman" w:hAnsi="Times New Roman" w:cs="Times New Roman"/>
          <w:sz w:val="20"/>
          <w:szCs w:val="20"/>
        </w:rPr>
        <w:footnoteRef/>
      </w:r>
      <w:r w:rsidRPr="00361E47">
        <w:rPr>
          <w:rFonts w:ascii="Times New Roman" w:hAnsi="Times New Roman" w:cs="Times New Roman"/>
          <w:sz w:val="20"/>
          <w:szCs w:val="20"/>
        </w:rPr>
        <w:t xml:space="preserve"> </w:t>
      </w:r>
      <w:r w:rsidRPr="00361E47">
        <w:rPr>
          <w:rFonts w:ascii="Times New Roman" w:eastAsia="Calibri" w:hAnsi="Times New Roman" w:cs="Times New Roman"/>
          <w:sz w:val="20"/>
          <w:szCs w:val="20"/>
        </w:rPr>
        <w:t>Пр</w:t>
      </w:r>
      <w:r>
        <w:rPr>
          <w:rFonts w:ascii="Times New Roman" w:eastAsia="Calibri" w:hAnsi="Times New Roman" w:cs="Times New Roman"/>
          <w:sz w:val="20"/>
          <w:szCs w:val="20"/>
        </w:rPr>
        <w:t>и прогнозировании</w:t>
      </w:r>
      <w:r w:rsidRPr="00361E47">
        <w:rPr>
          <w:rFonts w:ascii="Times New Roman" w:eastAsia="Calibri" w:hAnsi="Times New Roman" w:cs="Times New Roman"/>
          <w:sz w:val="20"/>
          <w:szCs w:val="20"/>
        </w:rPr>
        <w:t xml:space="preserve"> структурных сдвигов были использованы следующие пр</w:t>
      </w:r>
      <w:r>
        <w:rPr>
          <w:rFonts w:ascii="Times New Roman" w:eastAsia="Calibri" w:hAnsi="Times New Roman" w:cs="Times New Roman"/>
          <w:sz w:val="20"/>
          <w:szCs w:val="20"/>
        </w:rPr>
        <w:t>едположения об изменении объема</w:t>
      </w:r>
      <w:r w:rsidRPr="00361E47">
        <w:rPr>
          <w:rFonts w:ascii="Times New Roman" w:eastAsia="Calibri" w:hAnsi="Times New Roman" w:cs="Times New Roman"/>
          <w:sz w:val="20"/>
          <w:szCs w:val="20"/>
        </w:rPr>
        <w:t xml:space="preserve"> и структуры жилищного строительства и выбытия жилых помещений:</w:t>
      </w:r>
    </w:p>
    <w:p w:rsidR="00873CEF" w:rsidRDefault="00873CEF" w:rsidP="00C63C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объем жилищного строительства увеличи</w:t>
      </w:r>
      <w:r w:rsidRPr="00361E47">
        <w:rPr>
          <w:rFonts w:ascii="Times New Roman" w:eastAsia="Calibri" w:hAnsi="Times New Roman" w:cs="Times New Roman"/>
          <w:sz w:val="20"/>
          <w:szCs w:val="20"/>
        </w:rPr>
        <w:t xml:space="preserve">тся с 70,5 </w:t>
      </w:r>
      <w:r>
        <w:rPr>
          <w:rFonts w:ascii="Times New Roman" w:eastAsia="Calibri" w:hAnsi="Times New Roman" w:cs="Times New Roman"/>
          <w:sz w:val="20"/>
          <w:szCs w:val="20"/>
        </w:rPr>
        <w:t>млн</w:t>
      </w:r>
      <w:r w:rsidRPr="00361E47">
        <w:rPr>
          <w:rFonts w:ascii="Times New Roman" w:eastAsia="Calibri" w:hAnsi="Times New Roman" w:cs="Times New Roman"/>
          <w:sz w:val="20"/>
          <w:szCs w:val="20"/>
        </w:rPr>
        <w:t xml:space="preserve"> кв. м в 2013 г. до 102 </w:t>
      </w:r>
      <w:r>
        <w:rPr>
          <w:rFonts w:ascii="Times New Roman" w:eastAsia="Calibri" w:hAnsi="Times New Roman" w:cs="Times New Roman"/>
          <w:sz w:val="20"/>
          <w:szCs w:val="20"/>
        </w:rPr>
        <w:t>млн</w:t>
      </w:r>
      <w:r w:rsidRPr="00361E47">
        <w:rPr>
          <w:rFonts w:ascii="Times New Roman" w:eastAsia="Calibri" w:hAnsi="Times New Roman" w:cs="Times New Roman"/>
          <w:sz w:val="20"/>
          <w:szCs w:val="20"/>
        </w:rPr>
        <w:t xml:space="preserve"> кв. м в 2020 г. и до 105 </w:t>
      </w:r>
      <w:r>
        <w:rPr>
          <w:rFonts w:ascii="Times New Roman" w:eastAsia="Calibri" w:hAnsi="Times New Roman" w:cs="Times New Roman"/>
          <w:sz w:val="20"/>
          <w:szCs w:val="20"/>
        </w:rPr>
        <w:t>млн</w:t>
      </w:r>
      <w:r w:rsidRPr="00361E47">
        <w:rPr>
          <w:rFonts w:ascii="Times New Roman" w:eastAsia="Calibri" w:hAnsi="Times New Roman" w:cs="Times New Roman"/>
          <w:sz w:val="20"/>
          <w:szCs w:val="20"/>
        </w:rPr>
        <w:t xml:space="preserve"> кв. м в 2030 г.;</w:t>
      </w:r>
    </w:p>
    <w:p w:rsidR="00873CEF" w:rsidRPr="001643C9" w:rsidRDefault="00873CEF" w:rsidP="00C63C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1643C9">
        <w:rPr>
          <w:rFonts w:ascii="Times New Roman" w:eastAsia="Calibri" w:hAnsi="Times New Roman" w:cs="Times New Roman"/>
          <w:sz w:val="20"/>
          <w:szCs w:val="20"/>
        </w:rPr>
        <w:t>доля площади односемейных жилых домов от общей площади вновь построенных жилых помещений увеличится с 44% в 2013 г. до 50% к 2020 г. и до 60% к 2030 г.;</w:t>
      </w:r>
    </w:p>
    <w:p w:rsidR="00873CEF" w:rsidRPr="001643C9" w:rsidRDefault="00873CEF" w:rsidP="00C63CBE">
      <w:pPr>
        <w:spacing w:after="0" w:line="240" w:lineRule="auto"/>
        <w:ind w:firstLine="709"/>
        <w:jc w:val="both"/>
        <w:rPr>
          <w:rFonts w:ascii="Times New Roman" w:eastAsia="Calibri" w:hAnsi="Times New Roman" w:cs="Times New Roman"/>
          <w:sz w:val="20"/>
          <w:szCs w:val="20"/>
        </w:rPr>
      </w:pPr>
      <w:r w:rsidRPr="001643C9">
        <w:rPr>
          <w:rFonts w:ascii="Times New Roman" w:eastAsia="Calibri" w:hAnsi="Times New Roman" w:cs="Times New Roman"/>
          <w:sz w:val="20"/>
          <w:szCs w:val="20"/>
        </w:rPr>
        <w:t>доля площади жилых помещений кооперативов от общей площади жилых помещений в построенных многоквартирных домах составит 8% к 2020 г. и около 20% к 2030 г.;</w:t>
      </w:r>
    </w:p>
    <w:p w:rsidR="00873CEF" w:rsidRPr="001643C9" w:rsidRDefault="00873CEF" w:rsidP="00C63CBE">
      <w:pPr>
        <w:spacing w:after="0" w:line="240" w:lineRule="auto"/>
        <w:ind w:firstLine="709"/>
        <w:jc w:val="both"/>
        <w:rPr>
          <w:rFonts w:ascii="Times New Roman" w:eastAsia="Calibri" w:hAnsi="Times New Roman" w:cs="Times New Roman"/>
          <w:sz w:val="20"/>
          <w:szCs w:val="20"/>
        </w:rPr>
      </w:pPr>
      <w:r w:rsidRPr="001643C9">
        <w:rPr>
          <w:rFonts w:ascii="Times New Roman" w:eastAsia="Calibri" w:hAnsi="Times New Roman" w:cs="Times New Roman"/>
          <w:sz w:val="20"/>
          <w:szCs w:val="20"/>
        </w:rPr>
        <w:t>доля площади жилых помещений в наемных домах от общей площади жилых помещений в построенных многоквартирных домах составит около 20% к 2020 г. и 40% к 2030 г.;</w:t>
      </w:r>
    </w:p>
    <w:p w:rsidR="00873CEF" w:rsidRPr="00361E47" w:rsidRDefault="00873CEF" w:rsidP="00C63CBE">
      <w:pPr>
        <w:spacing w:after="0" w:line="240" w:lineRule="auto"/>
        <w:ind w:firstLine="709"/>
        <w:jc w:val="both"/>
        <w:rPr>
          <w:rFonts w:ascii="Times New Roman" w:eastAsia="Calibri" w:hAnsi="Times New Roman" w:cs="Times New Roman"/>
          <w:sz w:val="20"/>
          <w:szCs w:val="20"/>
        </w:rPr>
      </w:pPr>
      <w:r w:rsidRPr="00361E47">
        <w:rPr>
          <w:rFonts w:ascii="Times New Roman" w:eastAsia="Calibri" w:hAnsi="Times New Roman" w:cs="Times New Roman"/>
          <w:sz w:val="20"/>
          <w:szCs w:val="20"/>
        </w:rPr>
        <w:t>резко увеличатся темпы выбытия существующего жилищного фонда (с 0,3% в 2013 г. до 0,8% в 2020 г. и 1% в 2030 г., при этом наиболее высокие темпы выбытия будут характерны для многоквартирных домов – кондоминиумов в ветхом и морально устаревшем жилищном фонде).</w:t>
      </w:r>
    </w:p>
    <w:p w:rsidR="00873CEF" w:rsidRPr="00361E47" w:rsidRDefault="00873CEF" w:rsidP="00C63CBE">
      <w:pPr>
        <w:spacing w:after="0" w:line="240" w:lineRule="auto"/>
        <w:jc w:val="both"/>
        <w:rPr>
          <w:rFonts w:ascii="Times New Roman" w:hAnsi="Times New Roman" w:cs="Times New Roman"/>
        </w:rPr>
      </w:pPr>
    </w:p>
  </w:footnote>
  <w:footnote w:id="4">
    <w:p w:rsidR="00873CEF" w:rsidRPr="00361E47" w:rsidRDefault="00873CEF" w:rsidP="00832DA0">
      <w:pPr>
        <w:pStyle w:val="a4"/>
        <w:jc w:val="both"/>
        <w:rPr>
          <w:rFonts w:ascii="Times New Roman" w:hAnsi="Times New Roman" w:cs="Times New Roman"/>
        </w:rPr>
      </w:pPr>
      <w:r w:rsidRPr="00361E47">
        <w:rPr>
          <w:rStyle w:val="a6"/>
          <w:rFonts w:ascii="Times New Roman" w:hAnsi="Times New Roman" w:cs="Times New Roman"/>
        </w:rPr>
        <w:footnoteRef/>
      </w:r>
      <w:r w:rsidRPr="00361E47">
        <w:rPr>
          <w:rFonts w:ascii="Times New Roman" w:hAnsi="Times New Roman" w:cs="Times New Roman"/>
        </w:rPr>
        <w:t xml:space="preserve"> Показатели приведены исходя из средней обеспеченности общей площади жилья 18 кв. м на члена семьи.</w:t>
      </w:r>
    </w:p>
  </w:footnote>
  <w:footnote w:id="5">
    <w:p w:rsidR="00873CEF" w:rsidRPr="00361E47" w:rsidRDefault="00873CEF" w:rsidP="00832DA0">
      <w:pPr>
        <w:pStyle w:val="a4"/>
        <w:jc w:val="both"/>
        <w:rPr>
          <w:rFonts w:ascii="Times New Roman" w:hAnsi="Times New Roman" w:cs="Times New Roman"/>
        </w:rPr>
      </w:pPr>
      <w:r w:rsidRPr="00361E47">
        <w:rPr>
          <w:rStyle w:val="a6"/>
          <w:rFonts w:ascii="Times New Roman" w:hAnsi="Times New Roman" w:cs="Times New Roman"/>
        </w:rPr>
        <w:footnoteRef/>
      </w:r>
      <w:r>
        <w:rPr>
          <w:rFonts w:ascii="Times New Roman" w:hAnsi="Times New Roman" w:cs="Times New Roman"/>
        </w:rPr>
        <w:t xml:space="preserve"> Отметим</w:t>
      </w:r>
      <w:r w:rsidRPr="00361E47">
        <w:rPr>
          <w:rFonts w:ascii="Times New Roman" w:hAnsi="Times New Roman" w:cs="Times New Roman"/>
        </w:rPr>
        <w:t>, что такие государственные расходы не связаны с инвестициями и текущим потреблением в жилищной сфере (потребление жилищно-коммунальных ус</w:t>
      </w:r>
      <w:r>
        <w:rPr>
          <w:rFonts w:ascii="Times New Roman" w:hAnsi="Times New Roman" w:cs="Times New Roman"/>
        </w:rPr>
        <w:t>луг), а направлены на финансовое</w:t>
      </w:r>
      <w:r w:rsidRPr="00361E47">
        <w:rPr>
          <w:rFonts w:ascii="Times New Roman" w:hAnsi="Times New Roman" w:cs="Times New Roman"/>
        </w:rPr>
        <w:t xml:space="preserve"> обеспечение сделок с жильем, поддержку рыночного оборота жилья, поэтому такие расходы в целях настоящего анализа рассматриваются отдельно от расходов на потребление и производство жилищных благ.</w:t>
      </w:r>
    </w:p>
  </w:footnote>
  <w:footnote w:id="6">
    <w:p w:rsidR="00873CEF" w:rsidRPr="00361E47" w:rsidRDefault="00873CEF" w:rsidP="00832DA0">
      <w:pPr>
        <w:pStyle w:val="a4"/>
        <w:rPr>
          <w:rFonts w:ascii="Times New Roman" w:hAnsi="Times New Roman" w:cs="Times New Roman"/>
        </w:rPr>
      </w:pPr>
      <w:r w:rsidRPr="00361E47">
        <w:rPr>
          <w:rStyle w:val="a6"/>
          <w:rFonts w:ascii="Times New Roman" w:hAnsi="Times New Roman" w:cs="Times New Roman"/>
        </w:rPr>
        <w:footnoteRef/>
      </w:r>
      <w:r w:rsidRPr="00361E47">
        <w:rPr>
          <w:rFonts w:ascii="Times New Roman" w:hAnsi="Times New Roman" w:cs="Times New Roman"/>
        </w:rPr>
        <w:t xml:space="preserve"> Здесь и далее в настоящ</w:t>
      </w:r>
      <w:r>
        <w:rPr>
          <w:rFonts w:ascii="Times New Roman" w:hAnsi="Times New Roman" w:cs="Times New Roman"/>
        </w:rPr>
        <w:t>ем подразделе оценки на 2030 г. приведены в ценах 2012 г</w:t>
      </w:r>
      <w:r w:rsidRPr="00361E47">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F20"/>
    <w:multiLevelType w:val="hybridMultilevel"/>
    <w:tmpl w:val="B20E4B90"/>
    <w:lvl w:ilvl="0" w:tplc="4814AF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0060C4"/>
    <w:multiLevelType w:val="hybridMultilevel"/>
    <w:tmpl w:val="B6F8C3B8"/>
    <w:lvl w:ilvl="0" w:tplc="55620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6D2C3A"/>
    <w:multiLevelType w:val="hybridMultilevel"/>
    <w:tmpl w:val="F326B18E"/>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7644B"/>
    <w:multiLevelType w:val="hybridMultilevel"/>
    <w:tmpl w:val="EC061F60"/>
    <w:lvl w:ilvl="0" w:tplc="A066FCC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786DF9"/>
    <w:multiLevelType w:val="hybridMultilevel"/>
    <w:tmpl w:val="EC061F60"/>
    <w:lvl w:ilvl="0" w:tplc="A066FCC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A17B2F"/>
    <w:multiLevelType w:val="hybridMultilevel"/>
    <w:tmpl w:val="1F205DE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ECE033F"/>
    <w:multiLevelType w:val="hybridMultilevel"/>
    <w:tmpl w:val="776E4E4E"/>
    <w:lvl w:ilvl="0" w:tplc="61D45956">
      <w:start w:val="1"/>
      <w:numFmt w:val="bullet"/>
      <w:pStyle w:val="1"/>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22DE524B"/>
    <w:multiLevelType w:val="hybridMultilevel"/>
    <w:tmpl w:val="9A321604"/>
    <w:lvl w:ilvl="0" w:tplc="941EF05C">
      <w:start w:val="1"/>
      <w:numFmt w:val="decimal"/>
      <w:lvlText w:val="%1)"/>
      <w:lvlJc w:val="left"/>
      <w:pPr>
        <w:ind w:left="1776" w:hanging="10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690692"/>
    <w:multiLevelType w:val="hybridMultilevel"/>
    <w:tmpl w:val="4254DD58"/>
    <w:lvl w:ilvl="0" w:tplc="9C62F6D0">
      <w:start w:val="1"/>
      <w:numFmt w:val="bullet"/>
      <w:pStyle w:val="a"/>
      <w:lvlText w:val=""/>
      <w:lvlJc w:val="left"/>
      <w:pPr>
        <w:ind w:left="720" w:hanging="360"/>
      </w:pPr>
      <w:rPr>
        <w:rFonts w:ascii="Symbol" w:hAnsi="Symbol" w:hint="default"/>
      </w:rPr>
    </w:lvl>
    <w:lvl w:ilvl="1" w:tplc="23D64666">
      <w:numFmt w:val="bullet"/>
      <w:lvlText w:val="–"/>
      <w:lvlJc w:val="left"/>
      <w:pPr>
        <w:tabs>
          <w:tab w:val="num" w:pos="1440"/>
        </w:tabs>
        <w:ind w:left="1440" w:hanging="360"/>
      </w:pPr>
      <w:rPr>
        <w:rFonts w:ascii="Times New Roman" w:eastAsia="MS Mincho"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24CBD"/>
    <w:multiLevelType w:val="hybridMultilevel"/>
    <w:tmpl w:val="2E28417C"/>
    <w:lvl w:ilvl="0" w:tplc="1340DE0E">
      <w:start w:val="1"/>
      <w:numFmt w:val="bullet"/>
      <w:pStyle w:val="bull2"/>
      <w:lvlText w:val=""/>
      <w:lvlJc w:val="left"/>
      <w:pPr>
        <w:ind w:left="2487" w:hanging="360"/>
      </w:pPr>
      <w:rPr>
        <w:rFonts w:ascii="Wingdings" w:hAnsi="Wingdings"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0">
    <w:nsid w:val="27680D72"/>
    <w:multiLevelType w:val="hybridMultilevel"/>
    <w:tmpl w:val="E6AC01AA"/>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3ECB"/>
    <w:multiLevelType w:val="singleLevel"/>
    <w:tmpl w:val="FD7E4E76"/>
    <w:lvl w:ilvl="0">
      <w:start w:val="1"/>
      <w:numFmt w:val="bullet"/>
      <w:pStyle w:val="bull1"/>
      <w:lvlText w:val=""/>
      <w:lvlJc w:val="left"/>
      <w:pPr>
        <w:ind w:left="360" w:hanging="360"/>
      </w:pPr>
      <w:rPr>
        <w:rFonts w:ascii="Wingdings" w:hAnsi="Wingdings" w:hint="default"/>
        <w:color w:val="1F497D"/>
        <w:sz w:val="24"/>
      </w:rPr>
    </w:lvl>
  </w:abstractNum>
  <w:abstractNum w:abstractNumId="12">
    <w:nsid w:val="2F68549E"/>
    <w:multiLevelType w:val="hybridMultilevel"/>
    <w:tmpl w:val="830602B8"/>
    <w:lvl w:ilvl="0" w:tplc="FFB2E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E1027A"/>
    <w:multiLevelType w:val="hybridMultilevel"/>
    <w:tmpl w:val="697AD3BA"/>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8D4DC7"/>
    <w:multiLevelType w:val="hybridMultilevel"/>
    <w:tmpl w:val="17824548"/>
    <w:lvl w:ilvl="0" w:tplc="540CC604">
      <w:start w:val="1"/>
      <w:numFmt w:val="decimal"/>
      <w:pStyle w:val="Ref"/>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DF634B"/>
    <w:multiLevelType w:val="hybridMultilevel"/>
    <w:tmpl w:val="F9A25DDA"/>
    <w:lvl w:ilvl="0" w:tplc="B14A05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0CC02F8"/>
    <w:multiLevelType w:val="hybridMultilevel"/>
    <w:tmpl w:val="2EF26C58"/>
    <w:lvl w:ilvl="0" w:tplc="B14A05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62E2299"/>
    <w:multiLevelType w:val="hybridMultilevel"/>
    <w:tmpl w:val="E0BAED24"/>
    <w:lvl w:ilvl="0" w:tplc="B14A05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54153"/>
    <w:multiLevelType w:val="hybridMultilevel"/>
    <w:tmpl w:val="B106E600"/>
    <w:lvl w:ilvl="0" w:tplc="9806BB9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A6499D"/>
    <w:multiLevelType w:val="multilevel"/>
    <w:tmpl w:val="5262FC2A"/>
    <w:lvl w:ilvl="0">
      <w:start w:val="1"/>
      <w:numFmt w:val="decimal"/>
      <w:pStyle w:val="num1"/>
      <w:lvlText w:val="%1."/>
      <w:lvlJc w:val="left"/>
      <w:pPr>
        <w:ind w:left="1040" w:hanging="360"/>
      </w:pPr>
      <w:rPr>
        <w:rFonts w:ascii="Times New Roman" w:hAnsi="Times New Roman" w:cs="Times New Roman" w:hint="default"/>
        <w:b w:val="0"/>
        <w:i w:val="0"/>
        <w:color w:val="auto"/>
        <w:sz w:val="24"/>
        <w:szCs w:val="24"/>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20">
    <w:nsid w:val="543074B6"/>
    <w:multiLevelType w:val="hybridMultilevel"/>
    <w:tmpl w:val="EC061F60"/>
    <w:lvl w:ilvl="0" w:tplc="A066FCC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B644957"/>
    <w:multiLevelType w:val="hybridMultilevel"/>
    <w:tmpl w:val="99DADF3A"/>
    <w:lvl w:ilvl="0" w:tplc="B14A05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D855CF2"/>
    <w:multiLevelType w:val="hybridMultilevel"/>
    <w:tmpl w:val="018C9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B61C52"/>
    <w:multiLevelType w:val="hybridMultilevel"/>
    <w:tmpl w:val="5450DB5A"/>
    <w:lvl w:ilvl="0" w:tplc="B14A05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1872A9D"/>
    <w:multiLevelType w:val="hybridMultilevel"/>
    <w:tmpl w:val="68C0134C"/>
    <w:lvl w:ilvl="0" w:tplc="E41A3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1994DC2"/>
    <w:multiLevelType w:val="hybridMultilevel"/>
    <w:tmpl w:val="8142375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32F23A9"/>
    <w:multiLevelType w:val="hybridMultilevel"/>
    <w:tmpl w:val="2290399E"/>
    <w:lvl w:ilvl="0" w:tplc="F3C43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5BE4A89"/>
    <w:multiLevelType w:val="hybridMultilevel"/>
    <w:tmpl w:val="3E1AD8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8305A7"/>
    <w:multiLevelType w:val="hybridMultilevel"/>
    <w:tmpl w:val="7EDC2D6E"/>
    <w:lvl w:ilvl="0" w:tplc="64F68C0E">
      <w:start w:val="174"/>
      <w:numFmt w:val="bullet"/>
      <w:pStyle w:val="2"/>
      <w:lvlText w:val="o"/>
      <w:lvlJc w:val="left"/>
      <w:pPr>
        <w:ind w:left="4992" w:hanging="360"/>
      </w:pPr>
      <w:rPr>
        <w:rFonts w:ascii="Courier New" w:hAnsi="Courier New" w:hint="default"/>
      </w:rPr>
    </w:lvl>
    <w:lvl w:ilvl="1" w:tplc="04190003" w:tentative="1">
      <w:start w:val="1"/>
      <w:numFmt w:val="bullet"/>
      <w:lvlText w:val="o"/>
      <w:lvlJc w:val="left"/>
      <w:pPr>
        <w:ind w:left="5712" w:hanging="360"/>
      </w:pPr>
      <w:rPr>
        <w:rFonts w:ascii="Courier New" w:hAnsi="Courier New" w:hint="default"/>
      </w:rPr>
    </w:lvl>
    <w:lvl w:ilvl="2" w:tplc="04190005" w:tentative="1">
      <w:start w:val="1"/>
      <w:numFmt w:val="bullet"/>
      <w:lvlText w:val=""/>
      <w:lvlJc w:val="left"/>
      <w:pPr>
        <w:ind w:left="6432" w:hanging="360"/>
      </w:pPr>
      <w:rPr>
        <w:rFonts w:ascii="Wingdings" w:hAnsi="Wingdings" w:hint="default"/>
      </w:rPr>
    </w:lvl>
    <w:lvl w:ilvl="3" w:tplc="04190001" w:tentative="1">
      <w:start w:val="1"/>
      <w:numFmt w:val="bullet"/>
      <w:lvlText w:val=""/>
      <w:lvlJc w:val="left"/>
      <w:pPr>
        <w:ind w:left="7152" w:hanging="360"/>
      </w:pPr>
      <w:rPr>
        <w:rFonts w:ascii="Symbol" w:hAnsi="Symbol" w:hint="default"/>
      </w:rPr>
    </w:lvl>
    <w:lvl w:ilvl="4" w:tplc="04190003" w:tentative="1">
      <w:start w:val="1"/>
      <w:numFmt w:val="bullet"/>
      <w:lvlText w:val="o"/>
      <w:lvlJc w:val="left"/>
      <w:pPr>
        <w:ind w:left="7872" w:hanging="360"/>
      </w:pPr>
      <w:rPr>
        <w:rFonts w:ascii="Courier New" w:hAnsi="Courier New" w:hint="default"/>
      </w:rPr>
    </w:lvl>
    <w:lvl w:ilvl="5" w:tplc="04190005" w:tentative="1">
      <w:start w:val="1"/>
      <w:numFmt w:val="bullet"/>
      <w:lvlText w:val=""/>
      <w:lvlJc w:val="left"/>
      <w:pPr>
        <w:ind w:left="8592" w:hanging="360"/>
      </w:pPr>
      <w:rPr>
        <w:rFonts w:ascii="Wingdings" w:hAnsi="Wingdings" w:hint="default"/>
      </w:rPr>
    </w:lvl>
    <w:lvl w:ilvl="6" w:tplc="04190001" w:tentative="1">
      <w:start w:val="1"/>
      <w:numFmt w:val="bullet"/>
      <w:lvlText w:val=""/>
      <w:lvlJc w:val="left"/>
      <w:pPr>
        <w:ind w:left="9312" w:hanging="360"/>
      </w:pPr>
      <w:rPr>
        <w:rFonts w:ascii="Symbol" w:hAnsi="Symbol" w:hint="default"/>
      </w:rPr>
    </w:lvl>
    <w:lvl w:ilvl="7" w:tplc="04190003" w:tentative="1">
      <w:start w:val="1"/>
      <w:numFmt w:val="bullet"/>
      <w:lvlText w:val="o"/>
      <w:lvlJc w:val="left"/>
      <w:pPr>
        <w:ind w:left="10032" w:hanging="360"/>
      </w:pPr>
      <w:rPr>
        <w:rFonts w:ascii="Courier New" w:hAnsi="Courier New" w:hint="default"/>
      </w:rPr>
    </w:lvl>
    <w:lvl w:ilvl="8" w:tplc="04190005" w:tentative="1">
      <w:start w:val="1"/>
      <w:numFmt w:val="bullet"/>
      <w:lvlText w:val=""/>
      <w:lvlJc w:val="left"/>
      <w:pPr>
        <w:ind w:left="10752" w:hanging="360"/>
      </w:pPr>
      <w:rPr>
        <w:rFonts w:ascii="Wingdings" w:hAnsi="Wingdings" w:hint="default"/>
      </w:rPr>
    </w:lvl>
  </w:abstractNum>
  <w:abstractNum w:abstractNumId="29">
    <w:nsid w:val="7D755115"/>
    <w:multiLevelType w:val="hybridMultilevel"/>
    <w:tmpl w:val="D5CEC090"/>
    <w:lvl w:ilvl="0" w:tplc="061486F0">
      <w:start w:val="1"/>
      <w:numFmt w:val="bullet"/>
      <w:pStyle w:val="20"/>
      <w:lvlText w:val=""/>
      <w:lvlJc w:val="left"/>
      <w:pPr>
        <w:ind w:left="720" w:hanging="360"/>
      </w:pPr>
      <w:rPr>
        <w:rFonts w:ascii="Symbol" w:hAnsi="Symbol" w:hint="default"/>
      </w:rPr>
    </w:lvl>
    <w:lvl w:ilvl="1" w:tplc="4EA6BDCE">
      <w:start w:val="1"/>
      <w:numFmt w:val="bullet"/>
      <w:lvlText w:val="o"/>
      <w:lvlJc w:val="left"/>
      <w:pPr>
        <w:ind w:left="1440" w:hanging="360"/>
      </w:pPr>
      <w:rPr>
        <w:rFonts w:ascii="Courier New" w:hAnsi="Courier New" w:cs="Courier New" w:hint="default"/>
      </w:rPr>
    </w:lvl>
    <w:lvl w:ilvl="2" w:tplc="06CC2C30" w:tentative="1">
      <w:start w:val="1"/>
      <w:numFmt w:val="bullet"/>
      <w:lvlText w:val=""/>
      <w:lvlJc w:val="left"/>
      <w:pPr>
        <w:ind w:left="2160" w:hanging="360"/>
      </w:pPr>
      <w:rPr>
        <w:rFonts w:ascii="Wingdings" w:hAnsi="Wingdings" w:hint="default"/>
      </w:rPr>
    </w:lvl>
    <w:lvl w:ilvl="3" w:tplc="9E5233AC" w:tentative="1">
      <w:start w:val="1"/>
      <w:numFmt w:val="bullet"/>
      <w:lvlText w:val=""/>
      <w:lvlJc w:val="left"/>
      <w:pPr>
        <w:ind w:left="2880" w:hanging="360"/>
      </w:pPr>
      <w:rPr>
        <w:rFonts w:ascii="Symbol" w:hAnsi="Symbol" w:hint="default"/>
      </w:rPr>
    </w:lvl>
    <w:lvl w:ilvl="4" w:tplc="94CCB990" w:tentative="1">
      <w:start w:val="1"/>
      <w:numFmt w:val="bullet"/>
      <w:lvlText w:val="o"/>
      <w:lvlJc w:val="left"/>
      <w:pPr>
        <w:ind w:left="3600" w:hanging="360"/>
      </w:pPr>
      <w:rPr>
        <w:rFonts w:ascii="Courier New" w:hAnsi="Courier New" w:cs="Courier New" w:hint="default"/>
      </w:rPr>
    </w:lvl>
    <w:lvl w:ilvl="5" w:tplc="83BC619A" w:tentative="1">
      <w:start w:val="1"/>
      <w:numFmt w:val="bullet"/>
      <w:lvlText w:val=""/>
      <w:lvlJc w:val="left"/>
      <w:pPr>
        <w:ind w:left="4320" w:hanging="360"/>
      </w:pPr>
      <w:rPr>
        <w:rFonts w:ascii="Wingdings" w:hAnsi="Wingdings" w:hint="default"/>
      </w:rPr>
    </w:lvl>
    <w:lvl w:ilvl="6" w:tplc="ED883EF4" w:tentative="1">
      <w:start w:val="1"/>
      <w:numFmt w:val="bullet"/>
      <w:lvlText w:val=""/>
      <w:lvlJc w:val="left"/>
      <w:pPr>
        <w:ind w:left="5040" w:hanging="360"/>
      </w:pPr>
      <w:rPr>
        <w:rFonts w:ascii="Symbol" w:hAnsi="Symbol" w:hint="default"/>
      </w:rPr>
    </w:lvl>
    <w:lvl w:ilvl="7" w:tplc="8A427810" w:tentative="1">
      <w:start w:val="1"/>
      <w:numFmt w:val="bullet"/>
      <w:lvlText w:val="o"/>
      <w:lvlJc w:val="left"/>
      <w:pPr>
        <w:ind w:left="5760" w:hanging="360"/>
      </w:pPr>
      <w:rPr>
        <w:rFonts w:ascii="Courier New" w:hAnsi="Courier New" w:cs="Courier New" w:hint="default"/>
      </w:rPr>
    </w:lvl>
    <w:lvl w:ilvl="8" w:tplc="95D23672"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4"/>
  </w:num>
  <w:num w:numId="5">
    <w:abstractNumId w:val="8"/>
  </w:num>
  <w:num w:numId="6">
    <w:abstractNumId w:val="6"/>
  </w:num>
  <w:num w:numId="7">
    <w:abstractNumId w:val="28"/>
  </w:num>
  <w:num w:numId="8">
    <w:abstractNumId w:val="29"/>
  </w:num>
  <w:num w:numId="9">
    <w:abstractNumId w:val="4"/>
  </w:num>
  <w:num w:numId="10">
    <w:abstractNumId w:val="22"/>
  </w:num>
  <w:num w:numId="11">
    <w:abstractNumId w:val="26"/>
  </w:num>
  <w:num w:numId="12">
    <w:abstractNumId w:val="1"/>
  </w:num>
  <w:num w:numId="13">
    <w:abstractNumId w:val="7"/>
  </w:num>
  <w:num w:numId="14">
    <w:abstractNumId w:val="24"/>
  </w:num>
  <w:num w:numId="15">
    <w:abstractNumId w:val="12"/>
  </w:num>
  <w:num w:numId="16">
    <w:abstractNumId w:val="18"/>
  </w:num>
  <w:num w:numId="17">
    <w:abstractNumId w:val="0"/>
  </w:num>
  <w:num w:numId="18">
    <w:abstractNumId w:val="13"/>
  </w:num>
  <w:num w:numId="19">
    <w:abstractNumId w:val="27"/>
  </w:num>
  <w:num w:numId="20">
    <w:abstractNumId w:val="17"/>
  </w:num>
  <w:num w:numId="21">
    <w:abstractNumId w:val="5"/>
  </w:num>
  <w:num w:numId="22">
    <w:abstractNumId w:val="10"/>
  </w:num>
  <w:num w:numId="23">
    <w:abstractNumId w:val="2"/>
  </w:num>
  <w:num w:numId="24">
    <w:abstractNumId w:val="15"/>
  </w:num>
  <w:num w:numId="25">
    <w:abstractNumId w:val="16"/>
  </w:num>
  <w:num w:numId="26">
    <w:abstractNumId w:val="21"/>
  </w:num>
  <w:num w:numId="27">
    <w:abstractNumId w:val="25"/>
  </w:num>
  <w:num w:numId="28">
    <w:abstractNumId w:val="23"/>
  </w:num>
  <w:num w:numId="29">
    <w:abstractNumId w:val="3"/>
  </w:num>
  <w:num w:numId="30">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110F"/>
    <w:rsid w:val="000060CB"/>
    <w:rsid w:val="0001090C"/>
    <w:rsid w:val="00013EA4"/>
    <w:rsid w:val="00024105"/>
    <w:rsid w:val="00025538"/>
    <w:rsid w:val="00032C43"/>
    <w:rsid w:val="000339C3"/>
    <w:rsid w:val="00041A16"/>
    <w:rsid w:val="000448AA"/>
    <w:rsid w:val="00044DCD"/>
    <w:rsid w:val="0005590C"/>
    <w:rsid w:val="00056864"/>
    <w:rsid w:val="00057302"/>
    <w:rsid w:val="00060F54"/>
    <w:rsid w:val="0007509C"/>
    <w:rsid w:val="00083AF7"/>
    <w:rsid w:val="00085588"/>
    <w:rsid w:val="00092279"/>
    <w:rsid w:val="00092F46"/>
    <w:rsid w:val="000940EF"/>
    <w:rsid w:val="00094145"/>
    <w:rsid w:val="000A464B"/>
    <w:rsid w:val="000B009A"/>
    <w:rsid w:val="000B1C3D"/>
    <w:rsid w:val="000C3957"/>
    <w:rsid w:val="000C3BE0"/>
    <w:rsid w:val="000C57A4"/>
    <w:rsid w:val="000C5ED4"/>
    <w:rsid w:val="000C7363"/>
    <w:rsid w:val="000E3E2B"/>
    <w:rsid w:val="000E5D5B"/>
    <w:rsid w:val="000F0383"/>
    <w:rsid w:val="001018BA"/>
    <w:rsid w:val="001023A0"/>
    <w:rsid w:val="00103F1E"/>
    <w:rsid w:val="0010750A"/>
    <w:rsid w:val="00115232"/>
    <w:rsid w:val="00117659"/>
    <w:rsid w:val="00121CAF"/>
    <w:rsid w:val="00124C40"/>
    <w:rsid w:val="00125A44"/>
    <w:rsid w:val="00126AC2"/>
    <w:rsid w:val="00137729"/>
    <w:rsid w:val="00141EE3"/>
    <w:rsid w:val="001502DC"/>
    <w:rsid w:val="00170D50"/>
    <w:rsid w:val="00174B27"/>
    <w:rsid w:val="00193E9C"/>
    <w:rsid w:val="00196425"/>
    <w:rsid w:val="001B52F4"/>
    <w:rsid w:val="001C4F2A"/>
    <w:rsid w:val="001C62EC"/>
    <w:rsid w:val="001D22FB"/>
    <w:rsid w:val="001D2BE8"/>
    <w:rsid w:val="001D338A"/>
    <w:rsid w:val="001E446F"/>
    <w:rsid w:val="001F0673"/>
    <w:rsid w:val="00204D43"/>
    <w:rsid w:val="00205FD7"/>
    <w:rsid w:val="00210A3F"/>
    <w:rsid w:val="0021478B"/>
    <w:rsid w:val="002202B3"/>
    <w:rsid w:val="0022123E"/>
    <w:rsid w:val="002378B5"/>
    <w:rsid w:val="00242286"/>
    <w:rsid w:val="002460E4"/>
    <w:rsid w:val="00250EFC"/>
    <w:rsid w:val="002520BB"/>
    <w:rsid w:val="00255326"/>
    <w:rsid w:val="002554D1"/>
    <w:rsid w:val="002733BA"/>
    <w:rsid w:val="00281E31"/>
    <w:rsid w:val="00285079"/>
    <w:rsid w:val="002A0CFF"/>
    <w:rsid w:val="002A5332"/>
    <w:rsid w:val="002B39D3"/>
    <w:rsid w:val="002B3A10"/>
    <w:rsid w:val="002C0496"/>
    <w:rsid w:val="002C07F8"/>
    <w:rsid w:val="002C2920"/>
    <w:rsid w:val="002D1879"/>
    <w:rsid w:val="002E2231"/>
    <w:rsid w:val="002E47F4"/>
    <w:rsid w:val="002E6B34"/>
    <w:rsid w:val="002F2021"/>
    <w:rsid w:val="003047BD"/>
    <w:rsid w:val="003138F5"/>
    <w:rsid w:val="0031494D"/>
    <w:rsid w:val="003206AC"/>
    <w:rsid w:val="00320AD3"/>
    <w:rsid w:val="00322D61"/>
    <w:rsid w:val="00334C54"/>
    <w:rsid w:val="00337069"/>
    <w:rsid w:val="0035657D"/>
    <w:rsid w:val="00357995"/>
    <w:rsid w:val="003614DA"/>
    <w:rsid w:val="00361E47"/>
    <w:rsid w:val="003621B5"/>
    <w:rsid w:val="003843DF"/>
    <w:rsid w:val="003874B6"/>
    <w:rsid w:val="0039034E"/>
    <w:rsid w:val="003C1DD3"/>
    <w:rsid w:val="003C6F28"/>
    <w:rsid w:val="003D4810"/>
    <w:rsid w:val="003E3F7E"/>
    <w:rsid w:val="003F16EC"/>
    <w:rsid w:val="00406DF3"/>
    <w:rsid w:val="004072A3"/>
    <w:rsid w:val="004104B7"/>
    <w:rsid w:val="004132B3"/>
    <w:rsid w:val="00414C41"/>
    <w:rsid w:val="00415626"/>
    <w:rsid w:val="00425411"/>
    <w:rsid w:val="0045542B"/>
    <w:rsid w:val="004615D0"/>
    <w:rsid w:val="0046563E"/>
    <w:rsid w:val="00465C81"/>
    <w:rsid w:val="00471E6E"/>
    <w:rsid w:val="00493722"/>
    <w:rsid w:val="00494D9E"/>
    <w:rsid w:val="004A264C"/>
    <w:rsid w:val="004A27ED"/>
    <w:rsid w:val="004B122F"/>
    <w:rsid w:val="004C1563"/>
    <w:rsid w:val="004C5EB9"/>
    <w:rsid w:val="004C7E01"/>
    <w:rsid w:val="004D0CCE"/>
    <w:rsid w:val="004D3B1A"/>
    <w:rsid w:val="004D674E"/>
    <w:rsid w:val="004E5DC7"/>
    <w:rsid w:val="004F5988"/>
    <w:rsid w:val="004F5BF9"/>
    <w:rsid w:val="00500960"/>
    <w:rsid w:val="00502073"/>
    <w:rsid w:val="005063F4"/>
    <w:rsid w:val="00531B31"/>
    <w:rsid w:val="00537D4C"/>
    <w:rsid w:val="00546C38"/>
    <w:rsid w:val="005522AA"/>
    <w:rsid w:val="0056289C"/>
    <w:rsid w:val="00571F45"/>
    <w:rsid w:val="00573F79"/>
    <w:rsid w:val="005805BE"/>
    <w:rsid w:val="0058141E"/>
    <w:rsid w:val="00595A71"/>
    <w:rsid w:val="00596193"/>
    <w:rsid w:val="005A03CE"/>
    <w:rsid w:val="005A0ED2"/>
    <w:rsid w:val="005A4E88"/>
    <w:rsid w:val="005A5C25"/>
    <w:rsid w:val="005D110F"/>
    <w:rsid w:val="005D40AA"/>
    <w:rsid w:val="005D78B8"/>
    <w:rsid w:val="005E0D90"/>
    <w:rsid w:val="005E1D4C"/>
    <w:rsid w:val="005E40A9"/>
    <w:rsid w:val="005F2753"/>
    <w:rsid w:val="005F2ED5"/>
    <w:rsid w:val="00603486"/>
    <w:rsid w:val="00625E92"/>
    <w:rsid w:val="00626194"/>
    <w:rsid w:val="00632DBE"/>
    <w:rsid w:val="00637356"/>
    <w:rsid w:val="006406EF"/>
    <w:rsid w:val="00651610"/>
    <w:rsid w:val="0065346E"/>
    <w:rsid w:val="0066711B"/>
    <w:rsid w:val="00675F59"/>
    <w:rsid w:val="00680C6A"/>
    <w:rsid w:val="00684C99"/>
    <w:rsid w:val="00691192"/>
    <w:rsid w:val="006A1F4F"/>
    <w:rsid w:val="006B0B95"/>
    <w:rsid w:val="006B4D13"/>
    <w:rsid w:val="006C5B1C"/>
    <w:rsid w:val="006C7B4C"/>
    <w:rsid w:val="006D0227"/>
    <w:rsid w:val="006D07CF"/>
    <w:rsid w:val="006D1FB9"/>
    <w:rsid w:val="006E710D"/>
    <w:rsid w:val="006E7F6A"/>
    <w:rsid w:val="00710317"/>
    <w:rsid w:val="007204A5"/>
    <w:rsid w:val="00736AD9"/>
    <w:rsid w:val="007416DF"/>
    <w:rsid w:val="00745AB4"/>
    <w:rsid w:val="0075073C"/>
    <w:rsid w:val="00753348"/>
    <w:rsid w:val="0077281A"/>
    <w:rsid w:val="007806D3"/>
    <w:rsid w:val="00787204"/>
    <w:rsid w:val="00792F4D"/>
    <w:rsid w:val="007C342E"/>
    <w:rsid w:val="007D3194"/>
    <w:rsid w:val="007E1B1C"/>
    <w:rsid w:val="007E6465"/>
    <w:rsid w:val="00814453"/>
    <w:rsid w:val="00832DA0"/>
    <w:rsid w:val="008449CE"/>
    <w:rsid w:val="00845062"/>
    <w:rsid w:val="0085568A"/>
    <w:rsid w:val="008563D5"/>
    <w:rsid w:val="00861FD5"/>
    <w:rsid w:val="0086486A"/>
    <w:rsid w:val="00870909"/>
    <w:rsid w:val="00873CEF"/>
    <w:rsid w:val="00877D27"/>
    <w:rsid w:val="00880322"/>
    <w:rsid w:val="0088450A"/>
    <w:rsid w:val="0089325F"/>
    <w:rsid w:val="008977CD"/>
    <w:rsid w:val="008B3C17"/>
    <w:rsid w:val="008B7017"/>
    <w:rsid w:val="008D0022"/>
    <w:rsid w:val="008D02F6"/>
    <w:rsid w:val="008D39BD"/>
    <w:rsid w:val="008D686E"/>
    <w:rsid w:val="008D74B6"/>
    <w:rsid w:val="008E00D4"/>
    <w:rsid w:val="008E044E"/>
    <w:rsid w:val="008E06E9"/>
    <w:rsid w:val="008E19FA"/>
    <w:rsid w:val="008E3EF0"/>
    <w:rsid w:val="008E4822"/>
    <w:rsid w:val="008E757F"/>
    <w:rsid w:val="00907F9A"/>
    <w:rsid w:val="00910EAB"/>
    <w:rsid w:val="00916797"/>
    <w:rsid w:val="00930C6E"/>
    <w:rsid w:val="00934BF3"/>
    <w:rsid w:val="00936F1D"/>
    <w:rsid w:val="00950F52"/>
    <w:rsid w:val="00956E3C"/>
    <w:rsid w:val="00975434"/>
    <w:rsid w:val="0098646B"/>
    <w:rsid w:val="00993096"/>
    <w:rsid w:val="009A4756"/>
    <w:rsid w:val="009A708D"/>
    <w:rsid w:val="009B1861"/>
    <w:rsid w:val="009C4708"/>
    <w:rsid w:val="009C5513"/>
    <w:rsid w:val="009C7272"/>
    <w:rsid w:val="009C730D"/>
    <w:rsid w:val="009D5878"/>
    <w:rsid w:val="009D61CE"/>
    <w:rsid w:val="009F260F"/>
    <w:rsid w:val="009F27BC"/>
    <w:rsid w:val="00A0069F"/>
    <w:rsid w:val="00A012F2"/>
    <w:rsid w:val="00A02168"/>
    <w:rsid w:val="00A0698F"/>
    <w:rsid w:val="00A139BB"/>
    <w:rsid w:val="00A159BE"/>
    <w:rsid w:val="00A2560A"/>
    <w:rsid w:val="00A3439D"/>
    <w:rsid w:val="00A44402"/>
    <w:rsid w:val="00A45FB2"/>
    <w:rsid w:val="00A46BEC"/>
    <w:rsid w:val="00A471B0"/>
    <w:rsid w:val="00A50B18"/>
    <w:rsid w:val="00A54657"/>
    <w:rsid w:val="00A56F21"/>
    <w:rsid w:val="00A6179D"/>
    <w:rsid w:val="00A62F68"/>
    <w:rsid w:val="00A7162C"/>
    <w:rsid w:val="00A75364"/>
    <w:rsid w:val="00A75FA5"/>
    <w:rsid w:val="00A769EA"/>
    <w:rsid w:val="00A869D8"/>
    <w:rsid w:val="00AA0B73"/>
    <w:rsid w:val="00AA7FA1"/>
    <w:rsid w:val="00AC24EC"/>
    <w:rsid w:val="00AC3685"/>
    <w:rsid w:val="00AF2E99"/>
    <w:rsid w:val="00AF7B5C"/>
    <w:rsid w:val="00B06A51"/>
    <w:rsid w:val="00B20650"/>
    <w:rsid w:val="00B2243D"/>
    <w:rsid w:val="00B318B4"/>
    <w:rsid w:val="00B33468"/>
    <w:rsid w:val="00B376B6"/>
    <w:rsid w:val="00B45A40"/>
    <w:rsid w:val="00B47E56"/>
    <w:rsid w:val="00B515B2"/>
    <w:rsid w:val="00B52408"/>
    <w:rsid w:val="00B52841"/>
    <w:rsid w:val="00B564A4"/>
    <w:rsid w:val="00B62C6D"/>
    <w:rsid w:val="00B6590B"/>
    <w:rsid w:val="00B84FB2"/>
    <w:rsid w:val="00B956F5"/>
    <w:rsid w:val="00BA5026"/>
    <w:rsid w:val="00BD1D5C"/>
    <w:rsid w:val="00BE5601"/>
    <w:rsid w:val="00BF0EB5"/>
    <w:rsid w:val="00BF6B7A"/>
    <w:rsid w:val="00C07C6D"/>
    <w:rsid w:val="00C23FFD"/>
    <w:rsid w:val="00C31E7D"/>
    <w:rsid w:val="00C35046"/>
    <w:rsid w:val="00C40338"/>
    <w:rsid w:val="00C41FC6"/>
    <w:rsid w:val="00C424F9"/>
    <w:rsid w:val="00C43BA4"/>
    <w:rsid w:val="00C535E3"/>
    <w:rsid w:val="00C5670B"/>
    <w:rsid w:val="00C575EF"/>
    <w:rsid w:val="00C63CBE"/>
    <w:rsid w:val="00C66DCA"/>
    <w:rsid w:val="00C848CD"/>
    <w:rsid w:val="00C90135"/>
    <w:rsid w:val="00C92A87"/>
    <w:rsid w:val="00C96847"/>
    <w:rsid w:val="00C9719A"/>
    <w:rsid w:val="00CB0642"/>
    <w:rsid w:val="00CB102A"/>
    <w:rsid w:val="00CB11C6"/>
    <w:rsid w:val="00CC3636"/>
    <w:rsid w:val="00CC6CBD"/>
    <w:rsid w:val="00CD5352"/>
    <w:rsid w:val="00CE6636"/>
    <w:rsid w:val="00CE7F07"/>
    <w:rsid w:val="00CF3E03"/>
    <w:rsid w:val="00CF6A18"/>
    <w:rsid w:val="00D02873"/>
    <w:rsid w:val="00D0388C"/>
    <w:rsid w:val="00D0680B"/>
    <w:rsid w:val="00D11B6D"/>
    <w:rsid w:val="00D12AFC"/>
    <w:rsid w:val="00D17918"/>
    <w:rsid w:val="00D21201"/>
    <w:rsid w:val="00D25BB1"/>
    <w:rsid w:val="00D349DB"/>
    <w:rsid w:val="00D42A99"/>
    <w:rsid w:val="00D54EF9"/>
    <w:rsid w:val="00D5505A"/>
    <w:rsid w:val="00D6502D"/>
    <w:rsid w:val="00D66E65"/>
    <w:rsid w:val="00D72CD1"/>
    <w:rsid w:val="00D85BA4"/>
    <w:rsid w:val="00D91619"/>
    <w:rsid w:val="00D91A2A"/>
    <w:rsid w:val="00D95358"/>
    <w:rsid w:val="00DA10BD"/>
    <w:rsid w:val="00DB3013"/>
    <w:rsid w:val="00DB7F78"/>
    <w:rsid w:val="00DC763E"/>
    <w:rsid w:val="00DD0DED"/>
    <w:rsid w:val="00DE1DA0"/>
    <w:rsid w:val="00DF2E2F"/>
    <w:rsid w:val="00DF6979"/>
    <w:rsid w:val="00E03678"/>
    <w:rsid w:val="00E03CAB"/>
    <w:rsid w:val="00E0631B"/>
    <w:rsid w:val="00E1532F"/>
    <w:rsid w:val="00E16168"/>
    <w:rsid w:val="00E217A6"/>
    <w:rsid w:val="00E230D8"/>
    <w:rsid w:val="00E2780C"/>
    <w:rsid w:val="00E3064E"/>
    <w:rsid w:val="00E328FD"/>
    <w:rsid w:val="00E35482"/>
    <w:rsid w:val="00E42C7E"/>
    <w:rsid w:val="00E53C5E"/>
    <w:rsid w:val="00E5792F"/>
    <w:rsid w:val="00E628E5"/>
    <w:rsid w:val="00E66FBD"/>
    <w:rsid w:val="00E74B63"/>
    <w:rsid w:val="00E74E74"/>
    <w:rsid w:val="00E801EC"/>
    <w:rsid w:val="00E9297A"/>
    <w:rsid w:val="00EA0107"/>
    <w:rsid w:val="00EA0CBA"/>
    <w:rsid w:val="00EA405F"/>
    <w:rsid w:val="00EA4EC8"/>
    <w:rsid w:val="00EB77C1"/>
    <w:rsid w:val="00EC619F"/>
    <w:rsid w:val="00EC7B2E"/>
    <w:rsid w:val="00ED7631"/>
    <w:rsid w:val="00EE028F"/>
    <w:rsid w:val="00EE0E2C"/>
    <w:rsid w:val="00EE3350"/>
    <w:rsid w:val="00EE406F"/>
    <w:rsid w:val="00F02BF8"/>
    <w:rsid w:val="00F049E8"/>
    <w:rsid w:val="00F074EB"/>
    <w:rsid w:val="00F23969"/>
    <w:rsid w:val="00F2738C"/>
    <w:rsid w:val="00F327D2"/>
    <w:rsid w:val="00F35677"/>
    <w:rsid w:val="00F403B3"/>
    <w:rsid w:val="00F53B46"/>
    <w:rsid w:val="00F561BF"/>
    <w:rsid w:val="00F57B87"/>
    <w:rsid w:val="00F57B9F"/>
    <w:rsid w:val="00F63207"/>
    <w:rsid w:val="00F63AAE"/>
    <w:rsid w:val="00F666AD"/>
    <w:rsid w:val="00F67086"/>
    <w:rsid w:val="00F72A85"/>
    <w:rsid w:val="00F75EBA"/>
    <w:rsid w:val="00F8167D"/>
    <w:rsid w:val="00F834A2"/>
    <w:rsid w:val="00F8423F"/>
    <w:rsid w:val="00F8466A"/>
    <w:rsid w:val="00FA0B40"/>
    <w:rsid w:val="00FA2704"/>
    <w:rsid w:val="00FA33E2"/>
    <w:rsid w:val="00FA5186"/>
    <w:rsid w:val="00FB42CC"/>
    <w:rsid w:val="00FC12C8"/>
    <w:rsid w:val="00FC3E68"/>
    <w:rsid w:val="00FC6688"/>
    <w:rsid w:val="00FD1C86"/>
    <w:rsid w:val="00FD2F55"/>
    <w:rsid w:val="00FD53C2"/>
    <w:rsid w:val="00FE21F5"/>
    <w:rsid w:val="00FF3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0642"/>
  </w:style>
  <w:style w:type="paragraph" w:styleId="10">
    <w:name w:val="heading 1"/>
    <w:basedOn w:val="21"/>
    <w:next w:val="a0"/>
    <w:link w:val="11"/>
    <w:uiPriority w:val="9"/>
    <w:qFormat/>
    <w:rsid w:val="00950F52"/>
    <w:pPr>
      <w:widowControl w:val="0"/>
      <w:autoSpaceDE w:val="0"/>
      <w:autoSpaceDN w:val="0"/>
      <w:adjustRightInd w:val="0"/>
      <w:spacing w:before="108" w:after="108"/>
    </w:pPr>
    <w:rPr>
      <w:rFonts w:eastAsia="Times New Roman"/>
      <w:bCs/>
      <w:spacing w:val="0"/>
      <w:szCs w:val="20"/>
      <w:lang w:eastAsia="ru-RU"/>
    </w:rPr>
  </w:style>
  <w:style w:type="paragraph" w:styleId="22">
    <w:name w:val="heading 2"/>
    <w:basedOn w:val="12"/>
    <w:next w:val="a0"/>
    <w:link w:val="23"/>
    <w:uiPriority w:val="9"/>
    <w:unhideWhenUsed/>
    <w:qFormat/>
    <w:rsid w:val="00205FD7"/>
    <w:pPr>
      <w:keepNext/>
      <w:keepLines/>
      <w:spacing w:before="200"/>
      <w:jc w:val="left"/>
    </w:pPr>
    <w:rPr>
      <w:rFonts w:eastAsiaTheme="majorEastAsia" w:cstheme="majorBidi"/>
      <w:bCs/>
      <w:szCs w:val="26"/>
      <w:lang w:eastAsia="ru-RU"/>
    </w:rPr>
  </w:style>
  <w:style w:type="paragraph" w:styleId="3">
    <w:name w:val="heading 3"/>
    <w:basedOn w:val="12"/>
    <w:next w:val="a0"/>
    <w:link w:val="30"/>
    <w:uiPriority w:val="9"/>
    <w:unhideWhenUsed/>
    <w:qFormat/>
    <w:rsid w:val="00C92A87"/>
    <w:pPr>
      <w:keepNext/>
      <w:keepLines/>
      <w:spacing w:before="80" w:line="480" w:lineRule="auto"/>
      <w:jc w:val="left"/>
      <w:outlineLvl w:val="2"/>
    </w:pPr>
    <w:rPr>
      <w:rFonts w:eastAsiaTheme="majorEastAsia" w:cstheme="majorBidi"/>
      <w:bCs/>
      <w:sz w:val="24"/>
      <w:szCs w:val="28"/>
      <w:lang w:eastAsia="ru-RU"/>
    </w:rPr>
  </w:style>
  <w:style w:type="paragraph" w:styleId="4">
    <w:name w:val="heading 4"/>
    <w:basedOn w:val="12"/>
    <w:next w:val="a0"/>
    <w:link w:val="40"/>
    <w:uiPriority w:val="9"/>
    <w:unhideWhenUsed/>
    <w:qFormat/>
    <w:rsid w:val="00C92A87"/>
    <w:pPr>
      <w:keepNext/>
      <w:keepLines/>
      <w:spacing w:before="200" w:line="480" w:lineRule="auto"/>
      <w:jc w:val="left"/>
      <w:outlineLvl w:val="3"/>
    </w:pPr>
    <w:rPr>
      <w:rFonts w:eastAsiaTheme="majorEastAsia" w:cstheme="majorBidi"/>
      <w:bCs/>
      <w:i/>
      <w:iCs/>
      <w:sz w:val="24"/>
      <w:szCs w:val="28"/>
      <w:lang w:eastAsia="ru-RU"/>
    </w:rPr>
  </w:style>
  <w:style w:type="paragraph" w:styleId="5">
    <w:name w:val="heading 5"/>
    <w:basedOn w:val="a0"/>
    <w:next w:val="a0"/>
    <w:link w:val="50"/>
    <w:uiPriority w:val="9"/>
    <w:unhideWhenUsed/>
    <w:qFormat/>
    <w:rsid w:val="00471E6E"/>
    <w:pPr>
      <w:keepNext/>
      <w:keepLines/>
      <w:spacing w:before="200" w:after="0" w:line="360" w:lineRule="auto"/>
      <w:ind w:firstLine="709"/>
      <w:jc w:val="both"/>
      <w:outlineLvl w:val="4"/>
    </w:pPr>
    <w:rPr>
      <w:rFonts w:ascii="Times New Roman" w:eastAsiaTheme="majorEastAsia" w:hAnsi="Times New Roman" w:cstheme="majorBidi"/>
      <w:b/>
      <w:i/>
      <w:sz w:val="28"/>
      <w:szCs w:val="28"/>
      <w:lang w:eastAsia="ru-RU"/>
    </w:rPr>
  </w:style>
  <w:style w:type="paragraph" w:styleId="6">
    <w:name w:val="heading 6"/>
    <w:basedOn w:val="a0"/>
    <w:next w:val="a0"/>
    <w:link w:val="60"/>
    <w:uiPriority w:val="9"/>
    <w:unhideWhenUsed/>
    <w:qFormat/>
    <w:rsid w:val="00471E6E"/>
    <w:pPr>
      <w:keepNext/>
      <w:keepLines/>
      <w:spacing w:before="200" w:after="0" w:line="360" w:lineRule="auto"/>
      <w:jc w:val="both"/>
      <w:outlineLvl w:val="5"/>
    </w:pPr>
    <w:rPr>
      <w:rFonts w:ascii="Times New Roman" w:eastAsiaTheme="majorEastAsia" w:hAnsi="Times New Roman" w:cstheme="majorBidi"/>
      <w:b/>
      <w:i/>
      <w:iCs/>
      <w:sz w:val="28"/>
      <w:szCs w:val="28"/>
      <w:lang w:eastAsia="ru-RU"/>
    </w:rPr>
  </w:style>
  <w:style w:type="paragraph" w:styleId="7">
    <w:name w:val="heading 7"/>
    <w:basedOn w:val="a0"/>
    <w:next w:val="a0"/>
    <w:link w:val="70"/>
    <w:uiPriority w:val="9"/>
    <w:unhideWhenUsed/>
    <w:qFormat/>
    <w:rsid w:val="005D110F"/>
    <w:pPr>
      <w:keepNext/>
      <w:keepLines/>
      <w:spacing w:before="200" w:after="0" w:line="240" w:lineRule="auto"/>
      <w:outlineLvl w:val="6"/>
    </w:pPr>
    <w:rPr>
      <w:rFonts w:asciiTheme="majorHAnsi" w:eastAsiaTheme="majorEastAsia" w:hAnsiTheme="majorHAnsi" w:cstheme="majorBidi"/>
      <w:i/>
      <w:iCs/>
      <w:color w:val="404040" w:themeColor="text1" w:themeTint="BF"/>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Footnote Text Char Знак Знак,Footnote Text Char Знак,Table_Footnote_last,Текст сноски-FN,Oaeno niinee-FN,Oaeno niinee Ciae, Знак Знак Знак Знак,Знак Знак Знак Знак,Текст сноски Знак1"/>
    <w:basedOn w:val="a0"/>
    <w:link w:val="a5"/>
    <w:uiPriority w:val="99"/>
    <w:unhideWhenUsed/>
    <w:rsid w:val="0035799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Footnote Text Char Знак Знак Знак,Footnote Text Char Знак Знак1,Table_Footnote_last Знак,Текст сноски-FN Знак,Oaeno niinee-FN Знак,Oaeno niinee Ciae Знак"/>
    <w:basedOn w:val="a1"/>
    <w:link w:val="a4"/>
    <w:uiPriority w:val="99"/>
    <w:rsid w:val="00357995"/>
    <w:rPr>
      <w:sz w:val="20"/>
      <w:szCs w:val="20"/>
    </w:rPr>
  </w:style>
  <w:style w:type="character" w:styleId="a6">
    <w:name w:val="footnote reference"/>
    <w:aliases w:val="Знак сноски-FN,Ciae niinee-FN,Знак сноски 1,Ciae niinee 1"/>
    <w:basedOn w:val="a1"/>
    <w:unhideWhenUsed/>
    <w:rsid w:val="00357995"/>
    <w:rPr>
      <w:vertAlign w:val="superscript"/>
    </w:rPr>
  </w:style>
  <w:style w:type="character" w:customStyle="1" w:styleId="11">
    <w:name w:val="Заголовок 1 Знак"/>
    <w:basedOn w:val="a1"/>
    <w:link w:val="10"/>
    <w:uiPriority w:val="9"/>
    <w:rsid w:val="00950F52"/>
    <w:rPr>
      <w:rFonts w:ascii="Times New Roman" w:eastAsia="Times New Roman" w:hAnsi="Times New Roman" w:cs="Tahoma"/>
      <w:bCs/>
      <w:caps/>
      <w:sz w:val="28"/>
      <w:szCs w:val="20"/>
      <w:lang w:eastAsia="ru-RU"/>
    </w:rPr>
  </w:style>
  <w:style w:type="character" w:customStyle="1" w:styleId="23">
    <w:name w:val="Заголовок 2 Знак"/>
    <w:basedOn w:val="a1"/>
    <w:link w:val="22"/>
    <w:uiPriority w:val="9"/>
    <w:rsid w:val="00205FD7"/>
    <w:rPr>
      <w:rFonts w:ascii="Times New Roman" w:eastAsiaTheme="majorEastAsia" w:hAnsi="Times New Roman" w:cstheme="majorBidi"/>
      <w:bCs/>
      <w:smallCaps/>
      <w:spacing w:val="30"/>
      <w:sz w:val="28"/>
      <w:szCs w:val="26"/>
      <w:lang w:eastAsia="ru-RU"/>
    </w:rPr>
  </w:style>
  <w:style w:type="character" w:customStyle="1" w:styleId="30">
    <w:name w:val="Заголовок 3 Знак"/>
    <w:basedOn w:val="a1"/>
    <w:link w:val="3"/>
    <w:uiPriority w:val="9"/>
    <w:rsid w:val="00C92A87"/>
    <w:rPr>
      <w:rFonts w:ascii="Times New Roman" w:eastAsiaTheme="majorEastAsia" w:hAnsi="Times New Roman" w:cstheme="majorBidi"/>
      <w:bCs/>
      <w:smallCaps/>
      <w:spacing w:val="30"/>
      <w:sz w:val="24"/>
      <w:szCs w:val="28"/>
      <w:lang w:eastAsia="ru-RU"/>
    </w:rPr>
  </w:style>
  <w:style w:type="character" w:customStyle="1" w:styleId="40">
    <w:name w:val="Заголовок 4 Знак"/>
    <w:basedOn w:val="a1"/>
    <w:link w:val="4"/>
    <w:uiPriority w:val="9"/>
    <w:rsid w:val="00C92A87"/>
    <w:rPr>
      <w:rFonts w:ascii="Times New Roman" w:eastAsiaTheme="majorEastAsia" w:hAnsi="Times New Roman" w:cstheme="majorBidi"/>
      <w:bCs/>
      <w:i/>
      <w:iCs/>
      <w:smallCaps/>
      <w:spacing w:val="30"/>
      <w:sz w:val="24"/>
      <w:szCs w:val="28"/>
      <w:lang w:eastAsia="ru-RU"/>
    </w:rPr>
  </w:style>
  <w:style w:type="character" w:customStyle="1" w:styleId="50">
    <w:name w:val="Заголовок 5 Знак"/>
    <w:basedOn w:val="a1"/>
    <w:link w:val="5"/>
    <w:uiPriority w:val="9"/>
    <w:rsid w:val="00471E6E"/>
    <w:rPr>
      <w:rFonts w:ascii="Times New Roman" w:eastAsiaTheme="majorEastAsia" w:hAnsi="Times New Roman" w:cstheme="majorBidi"/>
      <w:b/>
      <w:i/>
      <w:sz w:val="28"/>
      <w:szCs w:val="28"/>
      <w:lang w:eastAsia="ru-RU"/>
    </w:rPr>
  </w:style>
  <w:style w:type="character" w:customStyle="1" w:styleId="60">
    <w:name w:val="Заголовок 6 Знак"/>
    <w:basedOn w:val="a1"/>
    <w:link w:val="6"/>
    <w:uiPriority w:val="9"/>
    <w:rsid w:val="00471E6E"/>
    <w:rPr>
      <w:rFonts w:ascii="Times New Roman" w:eastAsiaTheme="majorEastAsia" w:hAnsi="Times New Roman" w:cstheme="majorBidi"/>
      <w:b/>
      <w:i/>
      <w:iCs/>
      <w:sz w:val="28"/>
      <w:szCs w:val="28"/>
      <w:lang w:eastAsia="ru-RU"/>
    </w:rPr>
  </w:style>
  <w:style w:type="character" w:customStyle="1" w:styleId="70">
    <w:name w:val="Заголовок 7 Знак"/>
    <w:basedOn w:val="a1"/>
    <w:link w:val="7"/>
    <w:uiPriority w:val="9"/>
    <w:rsid w:val="005D110F"/>
    <w:rPr>
      <w:rFonts w:asciiTheme="majorHAnsi" w:eastAsiaTheme="majorEastAsia" w:hAnsiTheme="majorHAnsi" w:cstheme="majorBidi"/>
      <w:i/>
      <w:iCs/>
      <w:color w:val="404040" w:themeColor="text1" w:themeTint="BF"/>
      <w:sz w:val="28"/>
      <w:szCs w:val="28"/>
      <w:lang w:eastAsia="ru-RU"/>
    </w:rPr>
  </w:style>
  <w:style w:type="numbering" w:customStyle="1" w:styleId="13">
    <w:name w:val="Нет списка1"/>
    <w:next w:val="a3"/>
    <w:uiPriority w:val="99"/>
    <w:semiHidden/>
    <w:unhideWhenUsed/>
    <w:rsid w:val="005D110F"/>
  </w:style>
  <w:style w:type="paragraph" w:styleId="a7">
    <w:name w:val="header"/>
    <w:basedOn w:val="a0"/>
    <w:link w:val="a8"/>
    <w:uiPriority w:val="99"/>
    <w:rsid w:val="005D110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1"/>
    <w:link w:val="a7"/>
    <w:uiPriority w:val="99"/>
    <w:rsid w:val="005D110F"/>
    <w:rPr>
      <w:rFonts w:ascii="Times New Roman" w:eastAsia="Times New Roman" w:hAnsi="Times New Roman" w:cs="Times New Roman"/>
      <w:sz w:val="28"/>
      <w:szCs w:val="28"/>
      <w:lang w:eastAsia="ru-RU"/>
    </w:rPr>
  </w:style>
  <w:style w:type="character" w:styleId="a9">
    <w:name w:val="page number"/>
    <w:basedOn w:val="a1"/>
    <w:rsid w:val="005D110F"/>
  </w:style>
  <w:style w:type="paragraph" w:styleId="aa">
    <w:name w:val="footer"/>
    <w:basedOn w:val="a0"/>
    <w:link w:val="ab"/>
    <w:uiPriority w:val="99"/>
    <w:rsid w:val="005D110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Нижний колонтитул Знак"/>
    <w:basedOn w:val="a1"/>
    <w:link w:val="aa"/>
    <w:uiPriority w:val="99"/>
    <w:rsid w:val="005D110F"/>
    <w:rPr>
      <w:rFonts w:ascii="Times New Roman" w:eastAsia="Times New Roman" w:hAnsi="Times New Roman" w:cs="Times New Roman"/>
      <w:sz w:val="28"/>
      <w:szCs w:val="28"/>
      <w:lang w:eastAsia="ru-RU"/>
    </w:rPr>
  </w:style>
  <w:style w:type="paragraph" w:styleId="ac">
    <w:name w:val="Normal (Web)"/>
    <w:basedOn w:val="a0"/>
    <w:uiPriority w:val="99"/>
    <w:rsid w:val="005D110F"/>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ad">
    <w:name w:val="Текст (лев. подпись)"/>
    <w:basedOn w:val="a0"/>
    <w:next w:val="a0"/>
    <w:rsid w:val="005D11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e">
    <w:name w:val="Текст (прав. подпись)"/>
    <w:basedOn w:val="a0"/>
    <w:next w:val="a0"/>
    <w:rsid w:val="005D110F"/>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
    <w:name w:val="Комментарий"/>
    <w:basedOn w:val="a0"/>
    <w:next w:val="a0"/>
    <w:uiPriority w:val="99"/>
    <w:rsid w:val="005D110F"/>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0">
    <w:name w:val="Прижатый влево"/>
    <w:basedOn w:val="a0"/>
    <w:next w:val="a0"/>
    <w:rsid w:val="005D110F"/>
    <w:pPr>
      <w:autoSpaceDE w:val="0"/>
      <w:autoSpaceDN w:val="0"/>
      <w:adjustRightInd w:val="0"/>
      <w:spacing w:after="0" w:line="240" w:lineRule="auto"/>
    </w:pPr>
    <w:rPr>
      <w:rFonts w:ascii="Arial" w:eastAsia="Times New Roman" w:hAnsi="Arial" w:cs="Times New Roman"/>
      <w:sz w:val="20"/>
      <w:szCs w:val="20"/>
      <w:lang w:eastAsia="ru-RU"/>
    </w:rPr>
  </w:style>
  <w:style w:type="paragraph" w:styleId="af1">
    <w:name w:val="Body Text"/>
    <w:basedOn w:val="a0"/>
    <w:link w:val="af2"/>
    <w:uiPriority w:val="99"/>
    <w:rsid w:val="005D110F"/>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af2">
    <w:name w:val="Основной текст Знак"/>
    <w:basedOn w:val="a1"/>
    <w:link w:val="af1"/>
    <w:uiPriority w:val="99"/>
    <w:rsid w:val="005D110F"/>
    <w:rPr>
      <w:rFonts w:ascii="Times New Roman" w:eastAsia="Times New Roman" w:hAnsi="Times New Roman" w:cs="Times New Roman"/>
      <w:sz w:val="24"/>
      <w:szCs w:val="20"/>
      <w:lang w:eastAsia="ar-SA"/>
    </w:rPr>
  </w:style>
  <w:style w:type="paragraph" w:customStyle="1" w:styleId="14">
    <w:name w:val="Знак1"/>
    <w:basedOn w:val="a0"/>
    <w:rsid w:val="005D110F"/>
    <w:pPr>
      <w:spacing w:after="160" w:line="240" w:lineRule="exact"/>
    </w:pPr>
    <w:rPr>
      <w:rFonts w:ascii="Verdana" w:eastAsia="Times New Roman" w:hAnsi="Verdana" w:cs="Times New Roman"/>
      <w:sz w:val="20"/>
      <w:szCs w:val="20"/>
      <w:lang w:val="en-US"/>
    </w:rPr>
  </w:style>
  <w:style w:type="paragraph" w:customStyle="1" w:styleId="af3">
    <w:name w:val="Знак Знак Знак Знак Знак Знак Знак Знак Знак Знак"/>
    <w:basedOn w:val="a0"/>
    <w:rsid w:val="005D110F"/>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rsid w:val="005D110F"/>
    <w:pPr>
      <w:spacing w:after="120" w:line="480" w:lineRule="auto"/>
      <w:ind w:left="360"/>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1"/>
    <w:link w:val="24"/>
    <w:rsid w:val="005D110F"/>
    <w:rPr>
      <w:rFonts w:ascii="Times New Roman" w:eastAsia="Times New Roman" w:hAnsi="Times New Roman" w:cs="Times New Roman"/>
      <w:sz w:val="28"/>
      <w:szCs w:val="28"/>
      <w:lang w:eastAsia="ru-RU"/>
    </w:rPr>
  </w:style>
  <w:style w:type="paragraph" w:styleId="af4">
    <w:name w:val="Title"/>
    <w:basedOn w:val="a0"/>
    <w:link w:val="af5"/>
    <w:qFormat/>
    <w:rsid w:val="005D110F"/>
    <w:pPr>
      <w:spacing w:after="0" w:line="360" w:lineRule="exact"/>
      <w:ind w:firstLine="709"/>
      <w:jc w:val="center"/>
    </w:pPr>
    <w:rPr>
      <w:rFonts w:ascii="Times New Roman" w:eastAsia="Times New Roman" w:hAnsi="Times New Roman" w:cs="Times New Roman"/>
      <w:b/>
      <w:bCs/>
      <w:color w:val="000000"/>
      <w:sz w:val="30"/>
      <w:szCs w:val="28"/>
      <w:lang w:eastAsia="ru-RU"/>
    </w:rPr>
  </w:style>
  <w:style w:type="character" w:customStyle="1" w:styleId="af5">
    <w:name w:val="Название Знак"/>
    <w:basedOn w:val="a1"/>
    <w:link w:val="af4"/>
    <w:rsid w:val="005D110F"/>
    <w:rPr>
      <w:rFonts w:ascii="Times New Roman" w:eastAsia="Times New Roman" w:hAnsi="Times New Roman" w:cs="Times New Roman"/>
      <w:b/>
      <w:bCs/>
      <w:color w:val="000000"/>
      <w:sz w:val="30"/>
      <w:szCs w:val="28"/>
      <w:lang w:eastAsia="ru-RU"/>
    </w:rPr>
  </w:style>
  <w:style w:type="paragraph" w:customStyle="1" w:styleId="15">
    <w:name w:val="Абзац списка1"/>
    <w:basedOn w:val="a0"/>
    <w:rsid w:val="005D110F"/>
    <w:pPr>
      <w:spacing w:line="240" w:lineRule="auto"/>
      <w:ind w:left="720"/>
    </w:pPr>
    <w:rPr>
      <w:rFonts w:ascii="Cambria" w:eastAsia="Times New Roman" w:hAnsi="Cambria" w:cs="Times New Roman"/>
      <w:sz w:val="24"/>
      <w:szCs w:val="24"/>
    </w:rPr>
  </w:style>
  <w:style w:type="paragraph" w:styleId="af6">
    <w:name w:val="Balloon Text"/>
    <w:basedOn w:val="a0"/>
    <w:link w:val="af7"/>
    <w:uiPriority w:val="99"/>
    <w:rsid w:val="005D110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5D110F"/>
    <w:rPr>
      <w:rFonts w:ascii="Tahoma" w:eastAsia="Times New Roman" w:hAnsi="Tahoma" w:cs="Tahoma"/>
      <w:sz w:val="16"/>
      <w:szCs w:val="16"/>
      <w:lang w:eastAsia="ru-RU"/>
    </w:rPr>
  </w:style>
  <w:style w:type="paragraph" w:styleId="af8">
    <w:name w:val="Document Map"/>
    <w:basedOn w:val="a0"/>
    <w:link w:val="af9"/>
    <w:rsid w:val="005D110F"/>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1"/>
    <w:link w:val="af8"/>
    <w:rsid w:val="005D110F"/>
    <w:rPr>
      <w:rFonts w:ascii="Tahoma" w:eastAsia="Times New Roman" w:hAnsi="Tahoma" w:cs="Tahoma"/>
      <w:sz w:val="20"/>
      <w:szCs w:val="20"/>
      <w:shd w:val="clear" w:color="auto" w:fill="000080"/>
      <w:lang w:eastAsia="ru-RU"/>
    </w:rPr>
  </w:style>
  <w:style w:type="character" w:styleId="afa">
    <w:name w:val="Hyperlink"/>
    <w:uiPriority w:val="99"/>
    <w:rsid w:val="005D110F"/>
    <w:rPr>
      <w:color w:val="0000FF"/>
      <w:u w:val="single"/>
    </w:rPr>
  </w:style>
  <w:style w:type="character" w:styleId="afb">
    <w:name w:val="FollowedHyperlink"/>
    <w:uiPriority w:val="99"/>
    <w:rsid w:val="005D110F"/>
    <w:rPr>
      <w:color w:val="800080"/>
      <w:u w:val="single"/>
    </w:rPr>
  </w:style>
  <w:style w:type="paragraph" w:customStyle="1" w:styleId="afc">
    <w:name w:val="Заголовок"/>
    <w:basedOn w:val="a0"/>
    <w:next w:val="a0"/>
    <w:rsid w:val="005D110F"/>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table" w:styleId="afd">
    <w:name w:val="Table Grid"/>
    <w:basedOn w:val="a2"/>
    <w:uiPriority w:val="59"/>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aliases w:val="Мой Заголовок 1,Основной текст 1,Нумерованный список !!,Основной текст с отступом2"/>
    <w:basedOn w:val="a0"/>
    <w:link w:val="aff"/>
    <w:rsid w:val="005D110F"/>
    <w:pPr>
      <w:spacing w:after="120" w:line="240" w:lineRule="auto"/>
      <w:ind w:left="360"/>
    </w:pPr>
    <w:rPr>
      <w:rFonts w:ascii="Times New Roman" w:eastAsia="Times New Roman" w:hAnsi="Times New Roman" w:cs="Times New Roman"/>
      <w:sz w:val="28"/>
      <w:szCs w:val="28"/>
      <w:lang w:eastAsia="ru-RU"/>
    </w:rPr>
  </w:style>
  <w:style w:type="character" w:customStyle="1" w:styleId="aff">
    <w:name w:val="Основной текст с отступом Знак"/>
    <w:aliases w:val="Мой Заголовок 1 Знак,Основной текст 1 Знак,Нумерованный список !! Знак,Основной текст с отступом2 Знак"/>
    <w:basedOn w:val="a1"/>
    <w:link w:val="afe"/>
    <w:rsid w:val="005D110F"/>
    <w:rPr>
      <w:rFonts w:ascii="Times New Roman" w:eastAsia="Times New Roman" w:hAnsi="Times New Roman" w:cs="Times New Roman"/>
      <w:sz w:val="28"/>
      <w:szCs w:val="28"/>
      <w:lang w:eastAsia="ru-RU"/>
    </w:rPr>
  </w:style>
  <w:style w:type="character" w:customStyle="1" w:styleId="text">
    <w:name w:val="text"/>
    <w:basedOn w:val="a1"/>
    <w:rsid w:val="005D110F"/>
  </w:style>
  <w:style w:type="paragraph" w:customStyle="1" w:styleId="Source">
    <w:name w:val="! Source !"/>
    <w:rsid w:val="005D110F"/>
    <w:pPr>
      <w:spacing w:before="120" w:after="120" w:line="240" w:lineRule="auto"/>
      <w:jc w:val="both"/>
    </w:pPr>
    <w:rPr>
      <w:rFonts w:ascii="Arial" w:eastAsia="Arial" w:hAnsi="Arial" w:cs="Times New Roman"/>
      <w:sz w:val="16"/>
      <w:szCs w:val="16"/>
      <w:lang w:eastAsia="ru-RU"/>
    </w:rPr>
  </w:style>
  <w:style w:type="paragraph" w:styleId="26">
    <w:name w:val="Body Text 2"/>
    <w:basedOn w:val="a0"/>
    <w:link w:val="27"/>
    <w:rsid w:val="005D110F"/>
    <w:pPr>
      <w:spacing w:after="120" w:line="480" w:lineRule="auto"/>
      <w:ind w:firstLine="567"/>
    </w:pPr>
    <w:rPr>
      <w:rFonts w:ascii="Times New Roman" w:eastAsia="Times New Roman" w:hAnsi="Times New Roman" w:cs="Times New Roman"/>
      <w:sz w:val="24"/>
      <w:szCs w:val="20"/>
      <w:lang w:val="en-GB" w:eastAsia="ru-RU"/>
    </w:rPr>
  </w:style>
  <w:style w:type="character" w:customStyle="1" w:styleId="27">
    <w:name w:val="Основной текст 2 Знак"/>
    <w:basedOn w:val="a1"/>
    <w:link w:val="26"/>
    <w:rsid w:val="005D110F"/>
    <w:rPr>
      <w:rFonts w:ascii="Times New Roman" w:eastAsia="Times New Roman" w:hAnsi="Times New Roman" w:cs="Times New Roman"/>
      <w:sz w:val="24"/>
      <w:szCs w:val="20"/>
      <w:lang w:val="en-GB" w:eastAsia="ru-RU"/>
    </w:rPr>
  </w:style>
  <w:style w:type="paragraph" w:customStyle="1" w:styleId="ConsNormal">
    <w:name w:val="ConsNormal"/>
    <w:rsid w:val="005D110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Знак Знак Знак Знак Знак Знак Знак Знак Знак Знак1"/>
    <w:basedOn w:val="a0"/>
    <w:rsid w:val="005D110F"/>
    <w:pPr>
      <w:spacing w:after="160" w:line="240" w:lineRule="exact"/>
    </w:pPr>
    <w:rPr>
      <w:rFonts w:ascii="Verdana" w:eastAsia="Times New Roman" w:hAnsi="Verdana" w:cs="Verdana"/>
      <w:sz w:val="20"/>
      <w:szCs w:val="20"/>
      <w:lang w:val="en-US"/>
    </w:rPr>
  </w:style>
  <w:style w:type="paragraph" w:customStyle="1" w:styleId="110">
    <w:name w:val="Абзац списка11"/>
    <w:basedOn w:val="a0"/>
    <w:rsid w:val="005D110F"/>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character" w:styleId="aff0">
    <w:name w:val="annotation reference"/>
    <w:uiPriority w:val="99"/>
    <w:rsid w:val="005D110F"/>
    <w:rPr>
      <w:sz w:val="16"/>
      <w:szCs w:val="16"/>
    </w:rPr>
  </w:style>
  <w:style w:type="paragraph" w:styleId="aff1">
    <w:name w:val="annotation text"/>
    <w:basedOn w:val="a0"/>
    <w:link w:val="aff2"/>
    <w:uiPriority w:val="99"/>
    <w:rsid w:val="005D110F"/>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5D110F"/>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5D110F"/>
    <w:rPr>
      <w:b/>
      <w:bCs/>
    </w:rPr>
  </w:style>
  <w:style w:type="character" w:customStyle="1" w:styleId="aff4">
    <w:name w:val="Тема примечания Знак"/>
    <w:basedOn w:val="aff2"/>
    <w:link w:val="aff3"/>
    <w:uiPriority w:val="99"/>
    <w:rsid w:val="005D110F"/>
    <w:rPr>
      <w:rFonts w:ascii="Times New Roman" w:eastAsia="Times New Roman" w:hAnsi="Times New Roman" w:cs="Times New Roman"/>
      <w:b/>
      <w:bCs/>
      <w:sz w:val="20"/>
      <w:szCs w:val="20"/>
      <w:lang w:eastAsia="ru-RU"/>
    </w:rPr>
  </w:style>
  <w:style w:type="paragraph" w:customStyle="1" w:styleId="TXT">
    <w:name w:val="= TXT"/>
    <w:basedOn w:val="a0"/>
    <w:link w:val="TXT0"/>
    <w:qFormat/>
    <w:rsid w:val="005D110F"/>
    <w:pPr>
      <w:spacing w:before="240" w:after="0" w:line="240" w:lineRule="auto"/>
      <w:jc w:val="both"/>
    </w:pPr>
    <w:rPr>
      <w:rFonts w:ascii="Calibri" w:eastAsia="Calibri" w:hAnsi="Calibri" w:cs="Times New Roman"/>
      <w:color w:val="1F497D"/>
    </w:rPr>
  </w:style>
  <w:style w:type="character" w:customStyle="1" w:styleId="TXT0">
    <w:name w:val="= TXT Знак"/>
    <w:basedOn w:val="a1"/>
    <w:link w:val="TXT"/>
    <w:locked/>
    <w:rsid w:val="005D110F"/>
    <w:rPr>
      <w:rFonts w:ascii="Calibri" w:eastAsia="Calibri" w:hAnsi="Calibri" w:cs="Times New Roman"/>
      <w:color w:val="1F497D"/>
    </w:rPr>
  </w:style>
  <w:style w:type="paragraph" w:customStyle="1" w:styleId="bull1">
    <w:name w:val="= bull 1"/>
    <w:basedOn w:val="TXT"/>
    <w:link w:val="bull10"/>
    <w:qFormat/>
    <w:rsid w:val="005D110F"/>
    <w:pPr>
      <w:numPr>
        <w:numId w:val="1"/>
      </w:numPr>
      <w:spacing w:before="120"/>
    </w:pPr>
  </w:style>
  <w:style w:type="character" w:customStyle="1" w:styleId="bull10">
    <w:name w:val="= bull 1 Знак"/>
    <w:basedOn w:val="TXT0"/>
    <w:link w:val="bull1"/>
    <w:locked/>
    <w:rsid w:val="005D110F"/>
    <w:rPr>
      <w:rFonts w:ascii="Calibri" w:eastAsia="Calibri" w:hAnsi="Calibri" w:cs="Times New Roman"/>
      <w:color w:val="1F497D"/>
    </w:rPr>
  </w:style>
  <w:style w:type="table" w:customStyle="1" w:styleId="17">
    <w:name w:val="Сетка таблицы1"/>
    <w:basedOn w:val="a2"/>
    <w:next w:val="afd"/>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link w:val="aff6"/>
    <w:uiPriority w:val="1"/>
    <w:qFormat/>
    <w:rsid w:val="005D110F"/>
    <w:pPr>
      <w:spacing w:after="0" w:line="240" w:lineRule="auto"/>
    </w:pPr>
    <w:rPr>
      <w:rFonts w:ascii="Times New Roman" w:eastAsia="Times New Roman" w:hAnsi="Times New Roman" w:cs="Times New Roman"/>
      <w:sz w:val="28"/>
      <w:szCs w:val="28"/>
      <w:lang w:eastAsia="ru-RU"/>
    </w:rPr>
  </w:style>
  <w:style w:type="paragraph" w:styleId="aff7">
    <w:name w:val="List Paragraph"/>
    <w:basedOn w:val="a0"/>
    <w:uiPriority w:val="34"/>
    <w:qFormat/>
    <w:rsid w:val="005D110F"/>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FontStyle146">
    <w:name w:val="Font Style146"/>
    <w:basedOn w:val="a1"/>
    <w:uiPriority w:val="99"/>
    <w:rsid w:val="005D110F"/>
    <w:rPr>
      <w:rFonts w:ascii="Times New Roman" w:hAnsi="Times New Roman" w:cs="Times New Roman"/>
      <w:sz w:val="20"/>
      <w:szCs w:val="20"/>
    </w:rPr>
  </w:style>
  <w:style w:type="character" w:customStyle="1" w:styleId="aff8">
    <w:name w:val="Гипертекстовая ссылка"/>
    <w:basedOn w:val="a1"/>
    <w:uiPriority w:val="99"/>
    <w:rsid w:val="005D110F"/>
    <w:rPr>
      <w:color w:val="106BBE"/>
    </w:rPr>
  </w:style>
  <w:style w:type="paragraph" w:styleId="aff9">
    <w:name w:val="endnote text"/>
    <w:basedOn w:val="a0"/>
    <w:link w:val="affa"/>
    <w:uiPriority w:val="99"/>
    <w:semiHidden/>
    <w:unhideWhenUsed/>
    <w:rsid w:val="005D110F"/>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1"/>
    <w:link w:val="aff9"/>
    <w:uiPriority w:val="99"/>
    <w:semiHidden/>
    <w:rsid w:val="005D110F"/>
    <w:rPr>
      <w:rFonts w:ascii="Times New Roman" w:eastAsia="Times New Roman" w:hAnsi="Times New Roman" w:cs="Times New Roman"/>
      <w:sz w:val="20"/>
      <w:szCs w:val="20"/>
      <w:lang w:eastAsia="ru-RU"/>
    </w:rPr>
  </w:style>
  <w:style w:type="character" w:styleId="affb">
    <w:name w:val="endnote reference"/>
    <w:basedOn w:val="a1"/>
    <w:uiPriority w:val="99"/>
    <w:semiHidden/>
    <w:unhideWhenUsed/>
    <w:rsid w:val="005D110F"/>
    <w:rPr>
      <w:vertAlign w:val="superscript"/>
    </w:rPr>
  </w:style>
  <w:style w:type="paragraph" w:styleId="affc">
    <w:name w:val="TOC Heading"/>
    <w:basedOn w:val="10"/>
    <w:next w:val="a0"/>
    <w:uiPriority w:val="39"/>
    <w:unhideWhenUsed/>
    <w:qFormat/>
    <w:rsid w:val="005D110F"/>
    <w:pPr>
      <w:keepNext/>
      <w:keepLines/>
      <w:widowControl/>
      <w:autoSpaceDE/>
      <w:autoSpaceDN/>
      <w:adjustRightInd/>
      <w:spacing w:before="480" w:after="0" w:line="276" w:lineRule="auto"/>
      <w:outlineLvl w:val="9"/>
    </w:pPr>
    <w:rPr>
      <w:rFonts w:asciiTheme="majorHAnsi" w:eastAsiaTheme="majorEastAsia" w:hAnsiTheme="majorHAnsi" w:cstheme="majorBidi"/>
      <w:b/>
      <w:color w:val="365F91" w:themeColor="accent1" w:themeShade="BF"/>
      <w:szCs w:val="28"/>
    </w:rPr>
  </w:style>
  <w:style w:type="paragraph" w:styleId="18">
    <w:name w:val="toc 1"/>
    <w:basedOn w:val="a0"/>
    <w:next w:val="a0"/>
    <w:autoRedefine/>
    <w:uiPriority w:val="39"/>
    <w:unhideWhenUsed/>
    <w:qFormat/>
    <w:rsid w:val="00E66FBD"/>
    <w:pPr>
      <w:tabs>
        <w:tab w:val="right" w:leader="dot" w:pos="9627"/>
      </w:tabs>
      <w:spacing w:after="0" w:line="360" w:lineRule="auto"/>
    </w:pPr>
    <w:rPr>
      <w:rFonts w:ascii="Times New Roman" w:eastAsia="Times New Roman" w:hAnsi="Times New Roman" w:cs="Times New Roman"/>
      <w:sz w:val="28"/>
      <w:szCs w:val="28"/>
      <w:lang w:eastAsia="ru-RU"/>
    </w:rPr>
  </w:style>
  <w:style w:type="paragraph" w:styleId="28">
    <w:name w:val="toc 2"/>
    <w:basedOn w:val="a0"/>
    <w:next w:val="a0"/>
    <w:autoRedefine/>
    <w:uiPriority w:val="39"/>
    <w:unhideWhenUsed/>
    <w:qFormat/>
    <w:rsid w:val="005D110F"/>
    <w:pPr>
      <w:spacing w:after="100" w:line="360" w:lineRule="auto"/>
      <w:ind w:left="280"/>
      <w:jc w:val="center"/>
    </w:pPr>
    <w:rPr>
      <w:rFonts w:ascii="Times New Roman" w:eastAsia="Times New Roman" w:hAnsi="Times New Roman" w:cs="Times New Roman"/>
      <w:sz w:val="28"/>
      <w:szCs w:val="28"/>
      <w:lang w:eastAsia="ru-RU"/>
    </w:rPr>
  </w:style>
  <w:style w:type="paragraph" w:styleId="31">
    <w:name w:val="toc 3"/>
    <w:basedOn w:val="a0"/>
    <w:next w:val="a0"/>
    <w:autoRedefine/>
    <w:uiPriority w:val="39"/>
    <w:unhideWhenUsed/>
    <w:qFormat/>
    <w:rsid w:val="005D110F"/>
    <w:pPr>
      <w:spacing w:after="100" w:line="240" w:lineRule="auto"/>
      <w:ind w:left="560"/>
    </w:pPr>
    <w:rPr>
      <w:rFonts w:ascii="Times New Roman" w:eastAsia="Times New Roman" w:hAnsi="Times New Roman" w:cs="Times New Roman"/>
      <w:sz w:val="28"/>
      <w:szCs w:val="28"/>
      <w:lang w:eastAsia="ru-RU"/>
    </w:rPr>
  </w:style>
  <w:style w:type="paragraph" w:customStyle="1" w:styleId="19">
    <w:name w:val="Обычный1"/>
    <w:qFormat/>
    <w:rsid w:val="005D110F"/>
    <w:pPr>
      <w:spacing w:after="0" w:line="240" w:lineRule="auto"/>
    </w:pPr>
    <w:rPr>
      <w:rFonts w:ascii="Times New Roman" w:eastAsia="Times New Roman" w:hAnsi="Times New Roman" w:cs="Times New Roman"/>
      <w:sz w:val="20"/>
      <w:szCs w:val="20"/>
      <w:lang w:eastAsia="ru-RU"/>
    </w:rPr>
  </w:style>
  <w:style w:type="paragraph" w:customStyle="1" w:styleId="affd">
    <w:name w:val="Знак Знак"/>
    <w:basedOn w:val="a0"/>
    <w:rsid w:val="005D110F"/>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w:basedOn w:val="a0"/>
    <w:rsid w:val="005D110F"/>
    <w:pPr>
      <w:spacing w:after="0" w:line="240" w:lineRule="auto"/>
    </w:pPr>
    <w:rPr>
      <w:rFonts w:ascii="Verdana" w:eastAsia="Times New Roman" w:hAnsi="Verdana" w:cs="Verdana"/>
      <w:sz w:val="20"/>
      <w:szCs w:val="20"/>
      <w:lang w:val="en-US"/>
    </w:rPr>
  </w:style>
  <w:style w:type="paragraph" w:customStyle="1" w:styleId="29">
    <w:name w:val="Абзац списка2"/>
    <w:basedOn w:val="a0"/>
    <w:rsid w:val="005D110F"/>
    <w:pPr>
      <w:spacing w:after="0"/>
      <w:ind w:left="720" w:firstLine="567"/>
      <w:jc w:val="both"/>
    </w:pPr>
    <w:rPr>
      <w:rFonts w:ascii="Times New Roman" w:eastAsia="Times New Roman" w:hAnsi="Times New Roman" w:cs="Times New Roman"/>
      <w:sz w:val="24"/>
    </w:rPr>
  </w:style>
  <w:style w:type="character" w:customStyle="1" w:styleId="text1">
    <w:name w:val="text1"/>
    <w:rsid w:val="005D110F"/>
    <w:rPr>
      <w:color w:val="000000"/>
      <w:sz w:val="20"/>
      <w:szCs w:val="20"/>
    </w:rPr>
  </w:style>
  <w:style w:type="paragraph" w:customStyle="1" w:styleId="afff">
    <w:name w:val="Знак Знак Знак Знак Знак Знак Знак Знак Знак Знак Знак Знак Знак Знак Знак Знак Знак Знак Знак Знак Знак Знак Знак"/>
    <w:basedOn w:val="a0"/>
    <w:rsid w:val="005D110F"/>
    <w:pPr>
      <w:spacing w:after="160" w:line="240" w:lineRule="exact"/>
    </w:pPr>
    <w:rPr>
      <w:rFonts w:ascii="Verdana" w:eastAsia="Times New Roman" w:hAnsi="Verdana" w:cs="Times New Roman"/>
      <w:sz w:val="20"/>
      <w:szCs w:val="20"/>
      <w:lang w:val="en-US"/>
    </w:rPr>
  </w:style>
  <w:style w:type="paragraph" w:customStyle="1" w:styleId="Default">
    <w:name w:val="Default"/>
    <w:rsid w:val="005D11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0">
    <w:name w:val="Знак Знак Знак Знак Знак Знак Знак Знак Знак Знак Знак Знак Знак Знак Знак Знак Знак"/>
    <w:aliases w:val=" Знак Знак Знак Знак Знак Знак Знак Знак Знак Знак Знак Знак Знак Знак Знак Знак Знак Знак Знак Знак Знак"/>
    <w:basedOn w:val="a0"/>
    <w:rsid w:val="005D110F"/>
    <w:pPr>
      <w:spacing w:after="160" w:line="240" w:lineRule="exact"/>
    </w:pPr>
    <w:rPr>
      <w:rFonts w:ascii="Verdana" w:eastAsia="Times New Roman" w:hAnsi="Verdana" w:cs="Times New Roman"/>
      <w:sz w:val="20"/>
      <w:szCs w:val="20"/>
      <w:lang w:val="en-US"/>
    </w:rPr>
  </w:style>
  <w:style w:type="character" w:styleId="afff1">
    <w:name w:val="Strong"/>
    <w:uiPriority w:val="22"/>
    <w:qFormat/>
    <w:rsid w:val="005D110F"/>
    <w:rPr>
      <w:b/>
      <w:bCs/>
    </w:rPr>
  </w:style>
  <w:style w:type="table" w:customStyle="1" w:styleId="111">
    <w:name w:val="Сетка таблицы11"/>
    <w:basedOn w:val="a2"/>
    <w:next w:val="afd"/>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5D110F"/>
  </w:style>
  <w:style w:type="paragraph" w:customStyle="1" w:styleId="BI">
    <w:name w:val="= BI"/>
    <w:basedOn w:val="a0"/>
    <w:link w:val="BI0"/>
    <w:qFormat/>
    <w:rsid w:val="005D110F"/>
    <w:pPr>
      <w:spacing w:before="240" w:after="0" w:line="360" w:lineRule="auto"/>
      <w:ind w:firstLine="709"/>
      <w:jc w:val="both"/>
    </w:pPr>
    <w:rPr>
      <w:rFonts w:ascii="Times New Roman" w:eastAsia="Calibri" w:hAnsi="Times New Roman" w:cs="Times New Roman"/>
      <w:b/>
      <w:i/>
      <w:sz w:val="24"/>
    </w:rPr>
  </w:style>
  <w:style w:type="character" w:customStyle="1" w:styleId="BI0">
    <w:name w:val="= BI Знак"/>
    <w:basedOn w:val="a1"/>
    <w:link w:val="BI"/>
    <w:rsid w:val="005D110F"/>
    <w:rPr>
      <w:rFonts w:ascii="Times New Roman" w:eastAsia="Calibri" w:hAnsi="Times New Roman" w:cs="Times New Roman"/>
      <w:b/>
      <w:i/>
      <w:sz w:val="24"/>
    </w:rPr>
  </w:style>
  <w:style w:type="paragraph" w:customStyle="1" w:styleId="bull2">
    <w:name w:val="= bull 2"/>
    <w:basedOn w:val="bull1"/>
    <w:link w:val="bull20"/>
    <w:qFormat/>
    <w:rsid w:val="005D110F"/>
    <w:pPr>
      <w:numPr>
        <w:numId w:val="2"/>
      </w:numPr>
      <w:spacing w:before="0" w:after="120" w:line="360" w:lineRule="auto"/>
    </w:pPr>
    <w:rPr>
      <w:rFonts w:ascii="Times New Roman" w:hAnsi="Times New Roman"/>
      <w:sz w:val="24"/>
    </w:rPr>
  </w:style>
  <w:style w:type="character" w:customStyle="1" w:styleId="bull20">
    <w:name w:val="= bull 2 Знак"/>
    <w:basedOn w:val="bull10"/>
    <w:link w:val="bull2"/>
    <w:rsid w:val="005D110F"/>
    <w:rPr>
      <w:rFonts w:ascii="Times New Roman" w:eastAsia="Calibri" w:hAnsi="Times New Roman" w:cs="Times New Roman"/>
      <w:color w:val="1F497D"/>
      <w:sz w:val="24"/>
    </w:rPr>
  </w:style>
  <w:style w:type="paragraph" w:customStyle="1" w:styleId="L1">
    <w:name w:val="= L1"/>
    <w:basedOn w:val="a0"/>
    <w:link w:val="L10"/>
    <w:qFormat/>
    <w:rsid w:val="005D110F"/>
    <w:pPr>
      <w:outlineLvl w:val="0"/>
    </w:pPr>
    <w:rPr>
      <w:rFonts w:ascii="Calibri Light" w:eastAsia="Calibri" w:hAnsi="Calibri Light" w:cs="Calibri"/>
      <w:b/>
      <w:caps/>
      <w:spacing w:val="20"/>
      <w:sz w:val="24"/>
      <w:szCs w:val="24"/>
    </w:rPr>
  </w:style>
  <w:style w:type="character" w:customStyle="1" w:styleId="L10">
    <w:name w:val="= L1 Знак"/>
    <w:basedOn w:val="a1"/>
    <w:link w:val="L1"/>
    <w:rsid w:val="005D110F"/>
    <w:rPr>
      <w:rFonts w:ascii="Calibri Light" w:eastAsia="Calibri" w:hAnsi="Calibri Light" w:cs="Calibri"/>
      <w:b/>
      <w:caps/>
      <w:spacing w:val="20"/>
      <w:sz w:val="24"/>
      <w:szCs w:val="24"/>
    </w:rPr>
  </w:style>
  <w:style w:type="paragraph" w:customStyle="1" w:styleId="L0">
    <w:name w:val="= L0"/>
    <w:basedOn w:val="L1"/>
    <w:link w:val="L00"/>
    <w:qFormat/>
    <w:rsid w:val="005D110F"/>
    <w:rPr>
      <w:rFonts w:ascii="Times New Roman" w:hAnsi="Times New Roman" w:cs="Tahoma"/>
      <w:spacing w:val="30"/>
      <w:sz w:val="28"/>
    </w:rPr>
  </w:style>
  <w:style w:type="character" w:customStyle="1" w:styleId="L00">
    <w:name w:val="= L0 Знак"/>
    <w:basedOn w:val="L10"/>
    <w:link w:val="L0"/>
    <w:rsid w:val="005D110F"/>
    <w:rPr>
      <w:rFonts w:ascii="Times New Roman" w:eastAsia="Calibri" w:hAnsi="Times New Roman" w:cs="Tahoma"/>
      <w:b/>
      <w:caps/>
      <w:spacing w:val="30"/>
      <w:sz w:val="28"/>
      <w:szCs w:val="24"/>
    </w:rPr>
  </w:style>
  <w:style w:type="paragraph" w:customStyle="1" w:styleId="L2">
    <w:name w:val="= L2"/>
    <w:basedOn w:val="a0"/>
    <w:link w:val="L20"/>
    <w:autoRedefine/>
    <w:qFormat/>
    <w:rsid w:val="005D110F"/>
    <w:pPr>
      <w:spacing w:before="240" w:after="120"/>
      <w:outlineLvl w:val="1"/>
    </w:pPr>
    <w:rPr>
      <w:rFonts w:ascii="Times New Roman" w:eastAsia="Calibri" w:hAnsi="Times New Roman" w:cs="Calibri"/>
      <w:b/>
      <w:smallCaps/>
      <w:spacing w:val="30"/>
      <w:sz w:val="28"/>
    </w:rPr>
  </w:style>
  <w:style w:type="character" w:customStyle="1" w:styleId="L20">
    <w:name w:val="= L2 Знак"/>
    <w:basedOn w:val="a1"/>
    <w:link w:val="L2"/>
    <w:rsid w:val="005D110F"/>
    <w:rPr>
      <w:rFonts w:ascii="Times New Roman" w:eastAsia="Calibri" w:hAnsi="Times New Roman" w:cs="Calibri"/>
      <w:b/>
      <w:smallCaps/>
      <w:spacing w:val="30"/>
      <w:sz w:val="28"/>
    </w:rPr>
  </w:style>
  <w:style w:type="paragraph" w:customStyle="1" w:styleId="L3">
    <w:name w:val="= L3"/>
    <w:basedOn w:val="TXT"/>
    <w:link w:val="L30"/>
    <w:qFormat/>
    <w:rsid w:val="005D110F"/>
    <w:pPr>
      <w:spacing w:before="360" w:line="360" w:lineRule="auto"/>
      <w:ind w:left="737"/>
      <w:outlineLvl w:val="2"/>
    </w:pPr>
    <w:rPr>
      <w:rFonts w:ascii="Times New Roman" w:hAnsi="Times New Roman"/>
      <w:b/>
      <w:i/>
      <w:sz w:val="28"/>
      <w:szCs w:val="24"/>
    </w:rPr>
  </w:style>
  <w:style w:type="character" w:customStyle="1" w:styleId="L30">
    <w:name w:val="= L3 Знак"/>
    <w:basedOn w:val="TXT0"/>
    <w:link w:val="L3"/>
    <w:rsid w:val="005D110F"/>
    <w:rPr>
      <w:rFonts w:ascii="Times New Roman" w:eastAsia="Calibri" w:hAnsi="Times New Roman" w:cs="Times New Roman"/>
      <w:b/>
      <w:i/>
      <w:color w:val="1F497D"/>
      <w:sz w:val="28"/>
      <w:szCs w:val="24"/>
    </w:rPr>
  </w:style>
  <w:style w:type="paragraph" w:customStyle="1" w:styleId="L4">
    <w:name w:val="= L4"/>
    <w:basedOn w:val="TXT"/>
    <w:link w:val="L40"/>
    <w:qFormat/>
    <w:rsid w:val="005D110F"/>
    <w:pPr>
      <w:spacing w:before="480" w:after="120"/>
      <w:ind w:firstLine="709"/>
    </w:pPr>
    <w:rPr>
      <w:rFonts w:ascii="Times New Roman" w:hAnsi="Times New Roman" w:cs="Tahoma"/>
      <w:b/>
      <w:i/>
      <w:sz w:val="24"/>
      <w:szCs w:val="20"/>
    </w:rPr>
  </w:style>
  <w:style w:type="character" w:customStyle="1" w:styleId="L40">
    <w:name w:val="= L4 Знак"/>
    <w:basedOn w:val="TXT0"/>
    <w:link w:val="L4"/>
    <w:locked/>
    <w:rsid w:val="005D110F"/>
    <w:rPr>
      <w:rFonts w:ascii="Times New Roman" w:eastAsia="Calibri" w:hAnsi="Times New Roman" w:cs="Tahoma"/>
      <w:b/>
      <w:i/>
      <w:color w:val="1F497D"/>
      <w:sz w:val="24"/>
      <w:szCs w:val="20"/>
    </w:rPr>
  </w:style>
  <w:style w:type="paragraph" w:customStyle="1" w:styleId="num1">
    <w:name w:val="= num 1"/>
    <w:basedOn w:val="bull1"/>
    <w:link w:val="num10"/>
    <w:qFormat/>
    <w:rsid w:val="005D110F"/>
    <w:pPr>
      <w:numPr>
        <w:numId w:val="3"/>
      </w:numPr>
      <w:spacing w:before="0" w:after="120" w:line="360" w:lineRule="auto"/>
    </w:pPr>
    <w:rPr>
      <w:rFonts w:ascii="Times New Roman" w:hAnsi="Times New Roman"/>
      <w:sz w:val="24"/>
    </w:rPr>
  </w:style>
  <w:style w:type="character" w:customStyle="1" w:styleId="num10">
    <w:name w:val="= num 1 Знак"/>
    <w:basedOn w:val="bull10"/>
    <w:link w:val="num1"/>
    <w:rsid w:val="005D110F"/>
    <w:rPr>
      <w:rFonts w:ascii="Times New Roman" w:eastAsia="Calibri" w:hAnsi="Times New Roman" w:cs="Times New Roman"/>
      <w:color w:val="1F497D"/>
      <w:sz w:val="24"/>
    </w:rPr>
  </w:style>
  <w:style w:type="paragraph" w:customStyle="1" w:styleId="Ref">
    <w:name w:val="= Ref"/>
    <w:basedOn w:val="num1"/>
    <w:link w:val="Ref0"/>
    <w:qFormat/>
    <w:rsid w:val="005D110F"/>
    <w:pPr>
      <w:numPr>
        <w:numId w:val="4"/>
      </w:numPr>
    </w:pPr>
  </w:style>
  <w:style w:type="character" w:customStyle="1" w:styleId="Ref0">
    <w:name w:val="= Ref Знак"/>
    <w:basedOn w:val="num10"/>
    <w:link w:val="Ref"/>
    <w:rsid w:val="005D110F"/>
    <w:rPr>
      <w:rFonts w:ascii="Times New Roman" w:eastAsia="Calibri" w:hAnsi="Times New Roman" w:cs="Times New Roman"/>
      <w:color w:val="1F497D"/>
      <w:sz w:val="24"/>
    </w:rPr>
  </w:style>
  <w:style w:type="paragraph" w:customStyle="1" w:styleId="snos">
    <w:name w:val="= snos"/>
    <w:basedOn w:val="a0"/>
    <w:qFormat/>
    <w:rsid w:val="005D110F"/>
    <w:pPr>
      <w:spacing w:after="120" w:line="240" w:lineRule="auto"/>
    </w:pPr>
    <w:rPr>
      <w:rFonts w:ascii="Calibri" w:eastAsia="Calibri" w:hAnsi="Calibri" w:cs="Times New Roman"/>
      <w:sz w:val="20"/>
      <w:szCs w:val="18"/>
    </w:rPr>
  </w:style>
  <w:style w:type="paragraph" w:customStyle="1" w:styleId="afff2">
    <w:name w:val="= Подложка"/>
    <w:basedOn w:val="a0"/>
    <w:link w:val="afff3"/>
    <w:qFormat/>
    <w:rsid w:val="005D110F"/>
    <w:pPr>
      <w:spacing w:after="0" w:line="240" w:lineRule="auto"/>
    </w:pPr>
    <w:rPr>
      <w:rFonts w:ascii="Calibri" w:eastAsia="Calibri" w:hAnsi="Calibri" w:cs="Times New Roman"/>
      <w:noProof/>
      <w:lang w:eastAsia="ru-RU"/>
    </w:rPr>
  </w:style>
  <w:style w:type="character" w:customStyle="1" w:styleId="afff3">
    <w:name w:val="= Подложка Знак"/>
    <w:basedOn w:val="a1"/>
    <w:link w:val="afff2"/>
    <w:rsid w:val="005D110F"/>
    <w:rPr>
      <w:rFonts w:ascii="Calibri" w:eastAsia="Calibri" w:hAnsi="Calibri" w:cs="Times New Roman"/>
      <w:noProof/>
      <w:lang w:eastAsia="ru-RU"/>
    </w:rPr>
  </w:style>
  <w:style w:type="paragraph" w:customStyle="1" w:styleId="afff4">
    <w:name w:val="= Ячейки"/>
    <w:basedOn w:val="TXT"/>
    <w:uiPriority w:val="99"/>
    <w:qFormat/>
    <w:rsid w:val="005D110F"/>
    <w:pPr>
      <w:spacing w:before="0" w:line="360" w:lineRule="auto"/>
      <w:jc w:val="right"/>
    </w:pPr>
    <w:rPr>
      <w:rFonts w:ascii="Times New Roman" w:hAnsi="Times New Roman"/>
      <w:bCs/>
      <w:color w:val="auto"/>
      <w:sz w:val="20"/>
    </w:rPr>
  </w:style>
  <w:style w:type="paragraph" w:customStyle="1" w:styleId="afff5">
    <w:name w:val="= Ячейки Названия"/>
    <w:basedOn w:val="afff4"/>
    <w:uiPriority w:val="99"/>
    <w:qFormat/>
    <w:rsid w:val="005D110F"/>
    <w:pPr>
      <w:jc w:val="left"/>
    </w:pPr>
    <w:rPr>
      <w:bCs w:val="0"/>
    </w:rPr>
  </w:style>
  <w:style w:type="paragraph" w:customStyle="1" w:styleId="afff6">
    <w:name w:val="= Ячейки Шапка"/>
    <w:basedOn w:val="afff4"/>
    <w:uiPriority w:val="99"/>
    <w:qFormat/>
    <w:rsid w:val="005D110F"/>
    <w:pPr>
      <w:jc w:val="center"/>
    </w:pPr>
    <w:rPr>
      <w:rFonts w:eastAsia="Times New Roman"/>
      <w:i/>
      <w:szCs w:val="20"/>
      <w:lang w:eastAsia="ru-RU"/>
    </w:rPr>
  </w:style>
  <w:style w:type="table" w:customStyle="1" w:styleId="120">
    <w:name w:val="Сетка таблицы12"/>
    <w:basedOn w:val="a2"/>
    <w:next w:val="afd"/>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d"/>
    <w:uiPriority w:val="59"/>
    <w:rsid w:val="005D1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it1">
    <w:name w:val="= bullit 1"/>
    <w:basedOn w:val="a3"/>
    <w:rsid w:val="005D110F"/>
  </w:style>
  <w:style w:type="paragraph" w:customStyle="1" w:styleId="afff7">
    <w:name w:val="=Ячейки значения"/>
    <w:basedOn w:val="afff4"/>
    <w:qFormat/>
    <w:rsid w:val="005D110F"/>
    <w:rPr>
      <w:sz w:val="24"/>
    </w:rPr>
  </w:style>
  <w:style w:type="paragraph" w:customStyle="1" w:styleId="41">
    <w:name w:val="Оглавление 41"/>
    <w:basedOn w:val="a0"/>
    <w:next w:val="a0"/>
    <w:autoRedefine/>
    <w:uiPriority w:val="39"/>
    <w:unhideWhenUsed/>
    <w:rsid w:val="005D110F"/>
    <w:pPr>
      <w:spacing w:after="100"/>
      <w:ind w:left="660"/>
    </w:pPr>
    <w:rPr>
      <w:rFonts w:ascii="Calibri" w:eastAsia="Calibri" w:hAnsi="Calibri" w:cs="Times New Roman"/>
    </w:rPr>
  </w:style>
  <w:style w:type="table" w:customStyle="1" w:styleId="-11">
    <w:name w:val="Светлый список - Акцент 11"/>
    <w:basedOn w:val="a2"/>
    <w:uiPriority w:val="61"/>
    <w:rsid w:val="005D110F"/>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
    <w:name w:val="Светлый список - Акцент 12"/>
    <w:basedOn w:val="a2"/>
    <w:next w:val="-13"/>
    <w:uiPriority w:val="61"/>
    <w:rsid w:val="005D110F"/>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1a">
    <w:name w:val="Слабая ссылка1"/>
    <w:basedOn w:val="a1"/>
    <w:uiPriority w:val="31"/>
    <w:rsid w:val="005D110F"/>
    <w:rPr>
      <w:smallCaps/>
      <w:color w:val="5A5A5A"/>
    </w:rPr>
  </w:style>
  <w:style w:type="paragraph" w:customStyle="1" w:styleId="1b">
    <w:name w:val="Рецензия1"/>
    <w:next w:val="afff8"/>
    <w:hidden/>
    <w:uiPriority w:val="99"/>
    <w:semiHidden/>
    <w:rsid w:val="005D110F"/>
    <w:pPr>
      <w:spacing w:after="0" w:line="240" w:lineRule="auto"/>
    </w:pPr>
  </w:style>
  <w:style w:type="table" w:customStyle="1" w:styleId="-111">
    <w:name w:val="Таблица-сетка 1 светлая — акцент 11"/>
    <w:basedOn w:val="a2"/>
    <w:uiPriority w:val="46"/>
    <w:rsid w:val="005D110F"/>
    <w:pPr>
      <w:spacing w:after="0" w:line="240" w:lineRule="auto"/>
    </w:p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c">
    <w:name w:val="Перечень рисунков1"/>
    <w:basedOn w:val="a0"/>
    <w:next w:val="a0"/>
    <w:uiPriority w:val="99"/>
    <w:unhideWhenUsed/>
    <w:rsid w:val="005D110F"/>
    <w:pPr>
      <w:spacing w:before="60" w:after="0"/>
      <w:ind w:left="1418" w:hanging="1418"/>
    </w:pPr>
    <w:rPr>
      <w:rFonts w:ascii="Times New Roman" w:eastAsia="Calibri" w:hAnsi="Times New Roman" w:cs="Calibri"/>
      <w:szCs w:val="20"/>
    </w:rPr>
  </w:style>
  <w:style w:type="paragraph" w:styleId="1d">
    <w:name w:val="index 1"/>
    <w:basedOn w:val="a0"/>
    <w:next w:val="a0"/>
    <w:uiPriority w:val="99"/>
    <w:rsid w:val="005D110F"/>
    <w:pPr>
      <w:spacing w:after="0" w:line="240" w:lineRule="auto"/>
    </w:pPr>
    <w:rPr>
      <w:rFonts w:ascii="Arial" w:eastAsia="Times New Roman" w:hAnsi="Arial" w:cs="Times New Roman"/>
      <w:sz w:val="14"/>
      <w:szCs w:val="20"/>
      <w:lang w:eastAsia="ru-RU"/>
    </w:rPr>
  </w:style>
  <w:style w:type="paragraph" w:customStyle="1" w:styleId="51">
    <w:name w:val="заголовок 5"/>
    <w:basedOn w:val="a0"/>
    <w:next w:val="a0"/>
    <w:uiPriority w:val="99"/>
    <w:rsid w:val="005D110F"/>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510">
    <w:name w:val="Оглавление 51"/>
    <w:basedOn w:val="a0"/>
    <w:next w:val="a0"/>
    <w:autoRedefine/>
    <w:uiPriority w:val="39"/>
    <w:unhideWhenUsed/>
    <w:rsid w:val="005D110F"/>
    <w:pPr>
      <w:spacing w:after="0"/>
      <w:ind w:left="880"/>
    </w:pPr>
    <w:rPr>
      <w:rFonts w:ascii="Calibri" w:eastAsia="Calibri" w:hAnsi="Calibri" w:cs="Calibri"/>
      <w:sz w:val="18"/>
      <w:szCs w:val="18"/>
    </w:rPr>
  </w:style>
  <w:style w:type="paragraph" w:customStyle="1" w:styleId="61">
    <w:name w:val="Оглавление 61"/>
    <w:basedOn w:val="a0"/>
    <w:next w:val="a0"/>
    <w:autoRedefine/>
    <w:uiPriority w:val="39"/>
    <w:unhideWhenUsed/>
    <w:rsid w:val="005D110F"/>
    <w:pPr>
      <w:spacing w:after="0"/>
      <w:ind w:left="1100"/>
    </w:pPr>
    <w:rPr>
      <w:rFonts w:ascii="Calibri" w:eastAsia="Calibri" w:hAnsi="Calibri" w:cs="Calibri"/>
      <w:sz w:val="18"/>
      <w:szCs w:val="18"/>
    </w:rPr>
  </w:style>
  <w:style w:type="paragraph" w:customStyle="1" w:styleId="71">
    <w:name w:val="Оглавление 71"/>
    <w:basedOn w:val="a0"/>
    <w:next w:val="a0"/>
    <w:autoRedefine/>
    <w:uiPriority w:val="39"/>
    <w:unhideWhenUsed/>
    <w:rsid w:val="005D110F"/>
    <w:pPr>
      <w:spacing w:after="0"/>
      <w:ind w:left="1320"/>
    </w:pPr>
    <w:rPr>
      <w:rFonts w:ascii="Calibri" w:eastAsia="Calibri" w:hAnsi="Calibri" w:cs="Calibri"/>
      <w:sz w:val="18"/>
      <w:szCs w:val="18"/>
    </w:rPr>
  </w:style>
  <w:style w:type="paragraph" w:customStyle="1" w:styleId="81">
    <w:name w:val="Оглавление 81"/>
    <w:basedOn w:val="a0"/>
    <w:next w:val="a0"/>
    <w:autoRedefine/>
    <w:uiPriority w:val="39"/>
    <w:unhideWhenUsed/>
    <w:rsid w:val="005D110F"/>
    <w:pPr>
      <w:spacing w:after="0"/>
      <w:ind w:left="1540"/>
    </w:pPr>
    <w:rPr>
      <w:rFonts w:ascii="Calibri" w:eastAsia="Calibri" w:hAnsi="Calibri" w:cs="Calibri"/>
      <w:sz w:val="18"/>
      <w:szCs w:val="18"/>
    </w:rPr>
  </w:style>
  <w:style w:type="paragraph" w:customStyle="1" w:styleId="91">
    <w:name w:val="Оглавление 91"/>
    <w:basedOn w:val="a0"/>
    <w:next w:val="a0"/>
    <w:autoRedefine/>
    <w:uiPriority w:val="39"/>
    <w:unhideWhenUsed/>
    <w:rsid w:val="005D110F"/>
    <w:pPr>
      <w:spacing w:after="0"/>
      <w:ind w:left="1760"/>
    </w:pPr>
    <w:rPr>
      <w:rFonts w:ascii="Calibri" w:eastAsia="Calibri" w:hAnsi="Calibri" w:cs="Calibri"/>
      <w:sz w:val="18"/>
      <w:szCs w:val="18"/>
    </w:rPr>
  </w:style>
  <w:style w:type="paragraph" w:customStyle="1" w:styleId="xl75">
    <w:name w:val="xl75"/>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6">
    <w:name w:val="xl76"/>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5">
    <w:name w:val="xl85"/>
    <w:basedOn w:val="a0"/>
    <w:rsid w:val="005D110F"/>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6">
    <w:name w:val="xl86"/>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7">
    <w:name w:val="xl87"/>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88">
    <w:name w:val="xl88"/>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9">
    <w:name w:val="xl89"/>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0">
    <w:name w:val="xl90"/>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7">
    <w:name w:val="xl77"/>
    <w:basedOn w:val="a0"/>
    <w:rsid w:val="005D110F"/>
    <w:pPr>
      <w:pBdr>
        <w:top w:val="single" w:sz="4" w:space="0" w:color="auto"/>
        <w:left w:val="single" w:sz="4" w:space="0" w:color="auto"/>
        <w:bottom w:val="single" w:sz="4" w:space="0" w:color="auto"/>
        <w:right w:val="single" w:sz="4" w:space="0" w:color="auto"/>
      </w:pBdr>
      <w:shd w:val="clear" w:color="000000" w:fill="21596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78">
    <w:name w:val="xl78"/>
    <w:basedOn w:val="a0"/>
    <w:rsid w:val="005D110F"/>
    <w:pPr>
      <w:spacing w:before="100" w:beforeAutospacing="1" w:after="100" w:afterAutospacing="1" w:line="240" w:lineRule="auto"/>
      <w:jc w:val="right"/>
    </w:pPr>
    <w:rPr>
      <w:rFonts w:ascii="Arial Narrow" w:eastAsia="Times New Roman" w:hAnsi="Arial Narrow" w:cs="Times New Roman"/>
      <w:sz w:val="24"/>
      <w:szCs w:val="24"/>
      <w:lang w:eastAsia="ru-RU"/>
    </w:rPr>
  </w:style>
  <w:style w:type="paragraph" w:customStyle="1" w:styleId="xl79">
    <w:name w:val="xl79"/>
    <w:basedOn w:val="a0"/>
    <w:rsid w:val="005D110F"/>
    <w:pPr>
      <w:spacing w:before="100" w:beforeAutospacing="1" w:after="100" w:afterAutospacing="1" w:line="240" w:lineRule="auto"/>
    </w:pPr>
    <w:rPr>
      <w:rFonts w:ascii="Times New Roman" w:eastAsia="Times New Roman" w:hAnsi="Times New Roman" w:cs="Times New Roman"/>
      <w:color w:val="1F497D"/>
      <w:sz w:val="24"/>
      <w:szCs w:val="24"/>
      <w:lang w:eastAsia="ru-RU"/>
    </w:rPr>
  </w:style>
  <w:style w:type="paragraph" w:customStyle="1" w:styleId="xl80">
    <w:name w:val="xl80"/>
    <w:basedOn w:val="a0"/>
    <w:rsid w:val="005D110F"/>
    <w:pPr>
      <w:spacing w:before="100" w:beforeAutospacing="1" w:after="100" w:afterAutospacing="1" w:line="240" w:lineRule="auto"/>
      <w:jc w:val="right"/>
    </w:pPr>
    <w:rPr>
      <w:rFonts w:ascii="Arial Narrow" w:eastAsia="Times New Roman" w:hAnsi="Arial Narrow" w:cs="Times New Roman"/>
      <w:b/>
      <w:bCs/>
      <w:color w:val="FF0000"/>
      <w:sz w:val="24"/>
      <w:szCs w:val="24"/>
      <w:lang w:eastAsia="ru-RU"/>
    </w:rPr>
  </w:style>
  <w:style w:type="paragraph" w:customStyle="1" w:styleId="xl81">
    <w:name w:val="xl81"/>
    <w:basedOn w:val="a0"/>
    <w:rsid w:val="005D110F"/>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2">
    <w:name w:val="xl82"/>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3">
    <w:name w:val="xl83"/>
    <w:basedOn w:val="a0"/>
    <w:rsid w:val="005D110F"/>
    <w:pP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84">
    <w:name w:val="xl84"/>
    <w:basedOn w:val="a0"/>
    <w:rsid w:val="005D110F"/>
    <w:pP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72">
    <w:name w:val="xl72"/>
    <w:basedOn w:val="a0"/>
    <w:rsid w:val="005D1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5D110F"/>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1">
    <w:name w:val="xl91"/>
    <w:basedOn w:val="a0"/>
    <w:rsid w:val="005D110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rsid w:val="005D110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5D1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5D110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1">
    <w:name w:val="=BI"/>
    <w:basedOn w:val="TXT"/>
    <w:qFormat/>
    <w:rsid w:val="005D110F"/>
    <w:pPr>
      <w:spacing w:before="0" w:line="360" w:lineRule="auto"/>
      <w:ind w:firstLine="709"/>
    </w:pPr>
    <w:rPr>
      <w:rFonts w:ascii="Times New Roman" w:hAnsi="Times New Roman"/>
      <w:b/>
      <w:i/>
      <w:color w:val="auto"/>
      <w:sz w:val="24"/>
    </w:rPr>
  </w:style>
  <w:style w:type="paragraph" w:customStyle="1" w:styleId="I">
    <w:name w:val="=I"/>
    <w:basedOn w:val="TXT"/>
    <w:link w:val="I0"/>
    <w:qFormat/>
    <w:rsid w:val="005D110F"/>
    <w:pPr>
      <w:spacing w:before="0" w:line="360" w:lineRule="auto"/>
      <w:ind w:firstLine="709"/>
    </w:pPr>
    <w:rPr>
      <w:rFonts w:ascii="Times New Roman" w:hAnsi="Times New Roman"/>
      <w:i/>
      <w:sz w:val="24"/>
    </w:rPr>
  </w:style>
  <w:style w:type="character" w:customStyle="1" w:styleId="I0">
    <w:name w:val="=I Знак"/>
    <w:basedOn w:val="TXT0"/>
    <w:link w:val="I"/>
    <w:rsid w:val="005D110F"/>
    <w:rPr>
      <w:rFonts w:ascii="Times New Roman" w:eastAsia="Calibri" w:hAnsi="Times New Roman" w:cs="Times New Roman"/>
      <w:i/>
      <w:color w:val="1F497D"/>
      <w:sz w:val="24"/>
    </w:rPr>
  </w:style>
  <w:style w:type="table" w:customStyle="1" w:styleId="-13">
    <w:name w:val="Светлый список - Акцент 13"/>
    <w:basedOn w:val="a2"/>
    <w:uiPriority w:val="61"/>
    <w:rsid w:val="005D11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f9">
    <w:name w:val="Subtle Reference"/>
    <w:basedOn w:val="a1"/>
    <w:uiPriority w:val="31"/>
    <w:qFormat/>
    <w:rsid w:val="005D110F"/>
    <w:rPr>
      <w:smallCaps/>
      <w:color w:val="C0504D" w:themeColor="accent2"/>
      <w:u w:val="single"/>
    </w:rPr>
  </w:style>
  <w:style w:type="paragraph" w:styleId="afff8">
    <w:name w:val="Revision"/>
    <w:hidden/>
    <w:uiPriority w:val="99"/>
    <w:semiHidden/>
    <w:rsid w:val="005D110F"/>
    <w:pPr>
      <w:spacing w:after="0" w:line="240" w:lineRule="auto"/>
    </w:pPr>
    <w:rPr>
      <w:rFonts w:ascii="Times New Roman" w:eastAsia="Times New Roman" w:hAnsi="Times New Roman" w:cs="Times New Roman"/>
      <w:sz w:val="28"/>
      <w:szCs w:val="28"/>
      <w:lang w:eastAsia="ru-RU"/>
    </w:rPr>
  </w:style>
  <w:style w:type="numbering" w:customStyle="1" w:styleId="2b">
    <w:name w:val="Нет списка2"/>
    <w:next w:val="a3"/>
    <w:uiPriority w:val="99"/>
    <w:semiHidden/>
    <w:unhideWhenUsed/>
    <w:rsid w:val="005D110F"/>
  </w:style>
  <w:style w:type="numbering" w:customStyle="1" w:styleId="32">
    <w:name w:val="Нет списка3"/>
    <w:next w:val="a3"/>
    <w:uiPriority w:val="99"/>
    <w:semiHidden/>
    <w:unhideWhenUsed/>
    <w:rsid w:val="005D110F"/>
  </w:style>
  <w:style w:type="table" w:customStyle="1" w:styleId="130">
    <w:name w:val="Сетка таблицы13"/>
    <w:basedOn w:val="a2"/>
    <w:next w:val="afd"/>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кст сноски Знак2"/>
    <w:aliases w:val="Текст сноски Знак1 Знак Знак1,Текст сноски Знак Знак Знак Знак1,Footnote Text Char Знак Знак Знак1,Footnote Text Char Знак Знак2,Table_Footnote_last Знак1,Текст сноски-FN Знак1,Oaeno niinee-FN Знак1,Oaeno niinee Ciae Знак1"/>
    <w:basedOn w:val="a1"/>
    <w:rsid w:val="000339C3"/>
  </w:style>
  <w:style w:type="character" w:customStyle="1" w:styleId="1e">
    <w:name w:val="Основной текст с отступом Знак1"/>
    <w:aliases w:val="Мой Заголовок 1 Знак1,Основной текст 1 Знак1,Нумерованный список !! Знак1,Основной текст с отступом2 Знак1"/>
    <w:basedOn w:val="a1"/>
    <w:semiHidden/>
    <w:rsid w:val="000339C3"/>
  </w:style>
  <w:style w:type="numbering" w:customStyle="1" w:styleId="42">
    <w:name w:val="Нет списка4"/>
    <w:next w:val="a3"/>
    <w:uiPriority w:val="99"/>
    <w:semiHidden/>
    <w:unhideWhenUsed/>
    <w:rsid w:val="00B06A51"/>
  </w:style>
  <w:style w:type="numbering" w:customStyle="1" w:styleId="121">
    <w:name w:val="Нет списка12"/>
    <w:next w:val="a3"/>
    <w:semiHidden/>
    <w:rsid w:val="00B06A51"/>
  </w:style>
  <w:style w:type="table" w:customStyle="1" w:styleId="33">
    <w:name w:val="Сетка таблицы3"/>
    <w:basedOn w:val="a2"/>
    <w:next w:val="afd"/>
    <w:uiPriority w:val="59"/>
    <w:rsid w:val="00B06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Знак Знак Знак Знак Знак Знак Знак Знак Знак Знак Знак Знак Знак"/>
    <w:basedOn w:val="a0"/>
    <w:rsid w:val="00B06A51"/>
    <w:pPr>
      <w:spacing w:after="160" w:line="240" w:lineRule="exact"/>
    </w:pPr>
    <w:rPr>
      <w:rFonts w:ascii="Verdana" w:eastAsia="Times New Roman" w:hAnsi="Verdana" w:cs="Times New Roman"/>
      <w:sz w:val="20"/>
      <w:szCs w:val="20"/>
      <w:lang w:val="en-US"/>
    </w:rPr>
  </w:style>
  <w:style w:type="character" w:styleId="afffb">
    <w:name w:val="Emphasis"/>
    <w:uiPriority w:val="20"/>
    <w:qFormat/>
    <w:rsid w:val="00B06A51"/>
    <w:rPr>
      <w:i/>
      <w:iCs/>
    </w:rPr>
  </w:style>
  <w:style w:type="character" w:customStyle="1" w:styleId="apple-converted-space">
    <w:name w:val="apple-converted-space"/>
    <w:basedOn w:val="a1"/>
    <w:rsid w:val="00B06A51"/>
  </w:style>
  <w:style w:type="paragraph" w:customStyle="1" w:styleId="afffc">
    <w:name w:val="???????"/>
    <w:rsid w:val="00B06A51"/>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fffd">
    <w:name w:val="Subtitle"/>
    <w:basedOn w:val="a0"/>
    <w:next w:val="a0"/>
    <w:link w:val="afffe"/>
    <w:qFormat/>
    <w:rsid w:val="00B06A5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ffe">
    <w:name w:val="Подзаголовок Знак"/>
    <w:basedOn w:val="a1"/>
    <w:link w:val="afffd"/>
    <w:rsid w:val="00B06A51"/>
    <w:rPr>
      <w:rFonts w:asciiTheme="majorHAnsi" w:eastAsiaTheme="majorEastAsia" w:hAnsiTheme="majorHAnsi" w:cstheme="majorBidi"/>
      <w:i/>
      <w:iCs/>
      <w:color w:val="4F81BD" w:themeColor="accent1"/>
      <w:spacing w:val="15"/>
      <w:sz w:val="24"/>
      <w:szCs w:val="24"/>
      <w:lang w:eastAsia="ru-RU"/>
    </w:rPr>
  </w:style>
  <w:style w:type="table" w:customStyle="1" w:styleId="140">
    <w:name w:val="Сетка таблицы14"/>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B06A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Placeholder Text"/>
    <w:basedOn w:val="a1"/>
    <w:uiPriority w:val="99"/>
    <w:semiHidden/>
    <w:rsid w:val="00B06A51"/>
    <w:rPr>
      <w:color w:val="808080"/>
    </w:rPr>
  </w:style>
  <w:style w:type="table" w:styleId="-3">
    <w:name w:val="Light List Accent 3"/>
    <w:basedOn w:val="a2"/>
    <w:uiPriority w:val="61"/>
    <w:rsid w:val="00B06A5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f">
    <w:name w:val="Светлый список1"/>
    <w:basedOn w:val="a2"/>
    <w:uiPriority w:val="61"/>
    <w:rsid w:val="00B06A5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5">
    <w:name w:val="Light Shading Accent 5"/>
    <w:basedOn w:val="a2"/>
    <w:uiPriority w:val="60"/>
    <w:rsid w:val="00B06A5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2"/>
    <w:uiPriority w:val="60"/>
    <w:rsid w:val="00B06A5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11">
    <w:name w:val="Средняя заливка 1 - Акцент 11"/>
    <w:basedOn w:val="a2"/>
    <w:uiPriority w:val="63"/>
    <w:rsid w:val="00B06A5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f0">
    <w:name w:val="Светлая заливка1"/>
    <w:basedOn w:val="a2"/>
    <w:uiPriority w:val="60"/>
    <w:rsid w:val="00B06A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0">
    <w:name w:val="caption"/>
    <w:basedOn w:val="a0"/>
    <w:next w:val="a0"/>
    <w:uiPriority w:val="35"/>
    <w:unhideWhenUsed/>
    <w:qFormat/>
    <w:rsid w:val="00B06A51"/>
    <w:pPr>
      <w:spacing w:line="240" w:lineRule="auto"/>
    </w:pPr>
    <w:rPr>
      <w:b/>
      <w:bCs/>
      <w:color w:val="4F81BD" w:themeColor="accent1"/>
      <w:sz w:val="18"/>
      <w:szCs w:val="18"/>
    </w:rPr>
  </w:style>
  <w:style w:type="paragraph" w:customStyle="1" w:styleId="affff1">
    <w:name w:val="Знак Знак Знак"/>
    <w:basedOn w:val="a0"/>
    <w:rsid w:val="00B06A51"/>
    <w:pPr>
      <w:spacing w:after="160" w:line="240" w:lineRule="exact"/>
    </w:pPr>
    <w:rPr>
      <w:rFonts w:ascii="Verdana" w:eastAsia="Times New Roman" w:hAnsi="Verdana" w:cs="Times New Roman"/>
      <w:sz w:val="20"/>
      <w:szCs w:val="20"/>
      <w:lang w:val="en-US"/>
    </w:rPr>
  </w:style>
  <w:style w:type="paragraph" w:customStyle="1" w:styleId="font5">
    <w:name w:val="font5"/>
    <w:basedOn w:val="a0"/>
    <w:rsid w:val="00B06A5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0"/>
    <w:rsid w:val="00B06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B06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B06A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B06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B06A5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0"/>
    <w:rsid w:val="00B06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B06A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B06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B06A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B06A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B06A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B06A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B06A5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B06A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0"/>
    <w:rsid w:val="00B06A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B06A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0"/>
    <w:rsid w:val="00B06A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4">
    <w:name w:val="xl104"/>
    <w:basedOn w:val="a0"/>
    <w:rsid w:val="00B06A5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0"/>
    <w:rsid w:val="00B06A5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B06A51"/>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B06A51"/>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B06A51"/>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B06A5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B06A5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B06A5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B06A5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B06A5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B06A5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B06A5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B06A5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B06A5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43">
    <w:name w:val="Сетка таблицы4"/>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uiPriority w:val="99"/>
    <w:semiHidden/>
    <w:unhideWhenUsed/>
    <w:rsid w:val="00B06A51"/>
  </w:style>
  <w:style w:type="table" w:customStyle="1" w:styleId="52">
    <w:name w:val="Сетка таблицы5"/>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0"/>
    <w:next w:val="a0"/>
    <w:autoRedefine/>
    <w:uiPriority w:val="39"/>
    <w:unhideWhenUsed/>
    <w:rsid w:val="00B06A51"/>
    <w:pPr>
      <w:spacing w:after="100"/>
      <w:ind w:left="660"/>
    </w:pPr>
  </w:style>
  <w:style w:type="paragraph" w:styleId="53">
    <w:name w:val="toc 5"/>
    <w:basedOn w:val="a0"/>
    <w:next w:val="a0"/>
    <w:autoRedefine/>
    <w:uiPriority w:val="39"/>
    <w:unhideWhenUsed/>
    <w:rsid w:val="00B06A51"/>
    <w:pPr>
      <w:spacing w:after="100"/>
      <w:ind w:left="880"/>
    </w:pPr>
  </w:style>
  <w:style w:type="character" w:customStyle="1" w:styleId="flagicon">
    <w:name w:val="flagicon"/>
    <w:basedOn w:val="a1"/>
    <w:rsid w:val="00B06A51"/>
  </w:style>
  <w:style w:type="numbering" w:customStyle="1" w:styleId="311">
    <w:name w:val="Нет списка31"/>
    <w:next w:val="a3"/>
    <w:uiPriority w:val="99"/>
    <w:semiHidden/>
    <w:unhideWhenUsed/>
    <w:rsid w:val="00B06A51"/>
  </w:style>
  <w:style w:type="table" w:customStyle="1" w:styleId="62">
    <w:name w:val="Сетка таблицы6"/>
    <w:basedOn w:val="a2"/>
    <w:next w:val="afd"/>
    <w:uiPriority w:val="59"/>
    <w:rsid w:val="00B06A5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Текст Знак1"/>
    <w:link w:val="affff2"/>
    <w:semiHidden/>
    <w:locked/>
    <w:rsid w:val="00B06A51"/>
    <w:rPr>
      <w:rFonts w:ascii="Consolas" w:hAnsi="Consolas"/>
      <w:sz w:val="21"/>
      <w:szCs w:val="21"/>
    </w:rPr>
  </w:style>
  <w:style w:type="paragraph" w:styleId="affff2">
    <w:name w:val="Plain Text"/>
    <w:basedOn w:val="a0"/>
    <w:link w:val="1f1"/>
    <w:semiHidden/>
    <w:rsid w:val="00B06A51"/>
    <w:pPr>
      <w:spacing w:after="0" w:line="240" w:lineRule="auto"/>
    </w:pPr>
    <w:rPr>
      <w:rFonts w:ascii="Consolas" w:hAnsi="Consolas"/>
      <w:sz w:val="21"/>
      <w:szCs w:val="21"/>
    </w:rPr>
  </w:style>
  <w:style w:type="character" w:customStyle="1" w:styleId="affff3">
    <w:name w:val="Текст Знак"/>
    <w:basedOn w:val="a1"/>
    <w:semiHidden/>
    <w:rsid w:val="00B06A51"/>
    <w:rPr>
      <w:rFonts w:ascii="Consolas" w:hAnsi="Consolas" w:cs="Consolas"/>
      <w:sz w:val="21"/>
      <w:szCs w:val="21"/>
    </w:rPr>
  </w:style>
  <w:style w:type="paragraph" w:customStyle="1" w:styleId="212">
    <w:name w:val="Основной текст 21"/>
    <w:basedOn w:val="a0"/>
    <w:rsid w:val="00B06A51"/>
    <w:pPr>
      <w:tabs>
        <w:tab w:val="center" w:pos="6634"/>
      </w:tabs>
      <w:overflowPunct w:val="0"/>
      <w:autoSpaceDE w:val="0"/>
      <w:autoSpaceDN w:val="0"/>
      <w:adjustRightInd w:val="0"/>
      <w:spacing w:before="48" w:after="0" w:line="120" w:lineRule="exact"/>
      <w:textAlignment w:val="baseline"/>
    </w:pPr>
    <w:rPr>
      <w:rFonts w:ascii="Arial" w:eastAsia="Times New Roman" w:hAnsi="Arial" w:cs="Times New Roman"/>
      <w:sz w:val="14"/>
      <w:szCs w:val="24"/>
      <w:lang w:eastAsia="ru-RU"/>
    </w:rPr>
  </w:style>
  <w:style w:type="character" w:customStyle="1" w:styleId="FontStyle26">
    <w:name w:val="Font Style26"/>
    <w:rsid w:val="00B06A51"/>
    <w:rPr>
      <w:rFonts w:ascii="Times New Roman" w:hAnsi="Times New Roman" w:cs="Times New Roman"/>
      <w:color w:val="000000"/>
      <w:sz w:val="22"/>
      <w:szCs w:val="22"/>
    </w:rPr>
  </w:style>
  <w:style w:type="paragraph" w:customStyle="1" w:styleId="Style20">
    <w:name w:val="Style20"/>
    <w:basedOn w:val="a0"/>
    <w:rsid w:val="00B06A51"/>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paragraph" w:styleId="HTML">
    <w:name w:val="HTML Preformatted"/>
    <w:basedOn w:val="a0"/>
    <w:link w:val="HTML0"/>
    <w:rsid w:val="00B0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6A51"/>
    <w:rPr>
      <w:rFonts w:ascii="Courier New" w:eastAsia="Times New Roman" w:hAnsi="Courier New" w:cs="Courier New"/>
      <w:sz w:val="20"/>
      <w:szCs w:val="20"/>
      <w:lang w:eastAsia="ru-RU"/>
    </w:rPr>
  </w:style>
  <w:style w:type="paragraph" w:customStyle="1" w:styleId="a">
    <w:name w:val="Зааа"/>
    <w:basedOn w:val="a0"/>
    <w:qFormat/>
    <w:rsid w:val="00B06A51"/>
    <w:pPr>
      <w:numPr>
        <w:numId w:val="5"/>
      </w:numPr>
      <w:spacing w:after="0" w:line="360" w:lineRule="auto"/>
      <w:ind w:left="1134"/>
      <w:jc w:val="both"/>
    </w:pPr>
    <w:rPr>
      <w:rFonts w:ascii="Times New Roman" w:eastAsia="Calibri" w:hAnsi="Times New Roman" w:cs="Times New Roman"/>
      <w:sz w:val="24"/>
    </w:rPr>
  </w:style>
  <w:style w:type="paragraph" w:customStyle="1" w:styleId="1">
    <w:name w:val="Зааа1"/>
    <w:basedOn w:val="29"/>
    <w:qFormat/>
    <w:rsid w:val="00B06A51"/>
    <w:pPr>
      <w:numPr>
        <w:numId w:val="6"/>
      </w:numPr>
      <w:autoSpaceDE w:val="0"/>
      <w:autoSpaceDN w:val="0"/>
      <w:adjustRightInd w:val="0"/>
      <w:spacing w:line="360" w:lineRule="auto"/>
      <w:ind w:left="1701" w:hanging="284"/>
      <w:contextualSpacing/>
    </w:pPr>
  </w:style>
  <w:style w:type="paragraph" w:customStyle="1" w:styleId="2">
    <w:name w:val="Зааа2"/>
    <w:basedOn w:val="29"/>
    <w:qFormat/>
    <w:rsid w:val="00B06A51"/>
    <w:pPr>
      <w:numPr>
        <w:numId w:val="7"/>
      </w:numPr>
      <w:spacing w:line="360" w:lineRule="auto"/>
      <w:ind w:left="2410"/>
      <w:contextualSpacing/>
    </w:pPr>
    <w:rPr>
      <w:szCs w:val="24"/>
    </w:rPr>
  </w:style>
  <w:style w:type="paragraph" w:customStyle="1" w:styleId="Iniiaiieoaeno3">
    <w:name w:val="Iniiaiie oaeno 3"/>
    <w:basedOn w:val="a0"/>
    <w:rsid w:val="00B06A51"/>
    <w:pPr>
      <w:widowControl w:val="0"/>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sz w:val="24"/>
      <w:szCs w:val="20"/>
      <w:lang w:eastAsia="ru-RU"/>
    </w:rPr>
  </w:style>
  <w:style w:type="paragraph" w:customStyle="1" w:styleId="affff4">
    <w:name w:val="ЗАГ"/>
    <w:basedOn w:val="a0"/>
    <w:qFormat/>
    <w:rsid w:val="00B06A51"/>
    <w:pPr>
      <w:spacing w:after="0" w:line="360" w:lineRule="auto"/>
      <w:jc w:val="center"/>
    </w:pPr>
    <w:rPr>
      <w:rFonts w:ascii="Times New Roman" w:eastAsia="Calibri" w:hAnsi="Times New Roman" w:cs="Times New Roman"/>
      <w:b/>
      <w:sz w:val="28"/>
      <w:szCs w:val="28"/>
    </w:rPr>
  </w:style>
  <w:style w:type="paragraph" w:customStyle="1" w:styleId="affff5">
    <w:name w:val="Интерактивный заголовок"/>
    <w:basedOn w:val="a0"/>
    <w:next w:val="a0"/>
    <w:rsid w:val="00B06A51"/>
    <w:pPr>
      <w:autoSpaceDE w:val="0"/>
      <w:autoSpaceDN w:val="0"/>
      <w:adjustRightInd w:val="0"/>
      <w:spacing w:after="0" w:line="240" w:lineRule="auto"/>
      <w:jc w:val="both"/>
    </w:pPr>
    <w:rPr>
      <w:rFonts w:ascii="Arial" w:eastAsia="Batang" w:hAnsi="Arial" w:cs="Times New Roman"/>
      <w:sz w:val="24"/>
      <w:szCs w:val="24"/>
      <w:u w:val="single"/>
      <w:lang w:eastAsia="ko-KR"/>
    </w:rPr>
  </w:style>
  <w:style w:type="paragraph" w:styleId="20">
    <w:name w:val="List Bullet 2"/>
    <w:basedOn w:val="a0"/>
    <w:autoRedefine/>
    <w:rsid w:val="00D349DB"/>
    <w:pPr>
      <w:numPr>
        <w:numId w:val="8"/>
      </w:numPr>
      <w:spacing w:after="0" w:line="240" w:lineRule="auto"/>
    </w:pPr>
    <w:rPr>
      <w:rFonts w:ascii="Calibri" w:eastAsia="Times New Roman" w:hAnsi="Calibri" w:cs="Times New Roman"/>
      <w:sz w:val="24"/>
      <w:szCs w:val="24"/>
      <w:lang w:val="en-US"/>
    </w:rPr>
  </w:style>
  <w:style w:type="paragraph" w:customStyle="1" w:styleId="1f2">
    <w:name w:val="Знак Знак Знак Знак Знак Знак Знак Знак Знак Знак Знак Знак Знак Знак Знак Знак1"/>
    <w:basedOn w:val="a0"/>
    <w:rsid w:val="00D349DB"/>
    <w:pPr>
      <w:spacing w:after="160" w:line="240" w:lineRule="exact"/>
    </w:pPr>
    <w:rPr>
      <w:rFonts w:ascii="Verdana" w:eastAsia="Times New Roman" w:hAnsi="Verdana" w:cs="Verdana"/>
      <w:sz w:val="20"/>
      <w:szCs w:val="20"/>
      <w:lang w:val="en-US"/>
    </w:rPr>
  </w:style>
  <w:style w:type="paragraph" w:customStyle="1" w:styleId="LTBL">
    <w:name w:val="! L=TBL !"/>
    <w:basedOn w:val="a0"/>
    <w:next w:val="a0"/>
    <w:link w:val="LTBL0"/>
    <w:rsid w:val="0077281A"/>
    <w:pPr>
      <w:spacing w:before="240" w:after="0" w:line="240" w:lineRule="auto"/>
      <w:contextualSpacing/>
      <w:jc w:val="both"/>
    </w:pPr>
    <w:rPr>
      <w:rFonts w:ascii="Tahoma" w:eastAsia="Times New Roman" w:hAnsi="Tahoma" w:cs="Times New Roman"/>
      <w:b/>
      <w:sz w:val="20"/>
      <w:szCs w:val="16"/>
      <w:lang w:eastAsia="ru-RU"/>
    </w:rPr>
  </w:style>
  <w:style w:type="paragraph" w:customStyle="1" w:styleId="AAA">
    <w:name w:val="! AAA !"/>
    <w:link w:val="AAA0"/>
    <w:rsid w:val="0077281A"/>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77281A"/>
    <w:rPr>
      <w:rFonts w:ascii="Times New Roman" w:eastAsia="Times New Roman" w:hAnsi="Times New Roman" w:cs="Times New Roman"/>
      <w:sz w:val="24"/>
      <w:szCs w:val="16"/>
      <w:lang w:eastAsia="ru-RU"/>
    </w:rPr>
  </w:style>
  <w:style w:type="character" w:customStyle="1" w:styleId="LTBL0">
    <w:name w:val="! L=TBL ! Знак"/>
    <w:link w:val="LTBL"/>
    <w:rsid w:val="0077281A"/>
    <w:rPr>
      <w:rFonts w:ascii="Tahoma" w:eastAsia="Times New Roman" w:hAnsi="Tahoma" w:cs="Times New Roman"/>
      <w:b/>
      <w:sz w:val="20"/>
      <w:szCs w:val="16"/>
      <w:lang w:eastAsia="ru-RU"/>
    </w:rPr>
  </w:style>
  <w:style w:type="paragraph" w:customStyle="1" w:styleId="Source0">
    <w:name w:val="= Source"/>
    <w:basedOn w:val="a0"/>
    <w:link w:val="Source1"/>
    <w:qFormat/>
    <w:rsid w:val="0077281A"/>
    <w:rPr>
      <w:rFonts w:ascii="Times New Roman" w:eastAsia="Calibri" w:hAnsi="Times New Roman" w:cs="Times New Roman"/>
      <w:sz w:val="20"/>
      <w:szCs w:val="16"/>
    </w:rPr>
  </w:style>
  <w:style w:type="character" w:customStyle="1" w:styleId="Source1">
    <w:name w:val="= Source Знак"/>
    <w:basedOn w:val="a1"/>
    <w:link w:val="Source0"/>
    <w:rsid w:val="0077281A"/>
    <w:rPr>
      <w:rFonts w:ascii="Times New Roman" w:eastAsia="Calibri" w:hAnsi="Times New Roman" w:cs="Times New Roman"/>
      <w:sz w:val="20"/>
      <w:szCs w:val="16"/>
    </w:rPr>
  </w:style>
  <w:style w:type="paragraph" w:customStyle="1" w:styleId="Tab">
    <w:name w:val="= Tab"/>
    <w:basedOn w:val="a0"/>
    <w:link w:val="Tab0"/>
    <w:qFormat/>
    <w:rsid w:val="0077281A"/>
    <w:pPr>
      <w:spacing w:after="120" w:line="240" w:lineRule="auto"/>
      <w:jc w:val="both"/>
    </w:pPr>
    <w:rPr>
      <w:rFonts w:ascii="Times New Roman" w:eastAsia="Calibri" w:hAnsi="Times New Roman" w:cs="Times New Roman"/>
      <w:b/>
      <w:sz w:val="24"/>
    </w:rPr>
  </w:style>
  <w:style w:type="character" w:customStyle="1" w:styleId="Tab0">
    <w:name w:val="= Tab Знак"/>
    <w:basedOn w:val="a1"/>
    <w:link w:val="Tab"/>
    <w:rsid w:val="0077281A"/>
    <w:rPr>
      <w:rFonts w:ascii="Times New Roman" w:eastAsia="Calibri" w:hAnsi="Times New Roman" w:cs="Times New Roman"/>
      <w:b/>
      <w:sz w:val="24"/>
    </w:rPr>
  </w:style>
  <w:style w:type="paragraph" w:customStyle="1" w:styleId="12">
    <w:name w:val="Стиль1"/>
    <w:basedOn w:val="L2"/>
    <w:link w:val="1f3"/>
    <w:qFormat/>
    <w:rsid w:val="00205FD7"/>
    <w:pPr>
      <w:spacing w:before="0" w:after="0" w:line="360" w:lineRule="auto"/>
      <w:ind w:firstLine="709"/>
      <w:jc w:val="center"/>
    </w:pPr>
    <w:rPr>
      <w:rFonts w:cs="Times New Roman"/>
      <w:b w:val="0"/>
    </w:rPr>
  </w:style>
  <w:style w:type="character" w:customStyle="1" w:styleId="1f3">
    <w:name w:val="Стиль1 Знак"/>
    <w:basedOn w:val="L20"/>
    <w:link w:val="12"/>
    <w:rsid w:val="00205FD7"/>
    <w:rPr>
      <w:rFonts w:ascii="Times New Roman" w:eastAsia="Calibri" w:hAnsi="Times New Roman" w:cs="Times New Roman"/>
      <w:b w:val="0"/>
      <w:smallCaps/>
      <w:spacing w:val="30"/>
      <w:sz w:val="28"/>
    </w:rPr>
  </w:style>
  <w:style w:type="paragraph" w:customStyle="1" w:styleId="21">
    <w:name w:val="Стиль2"/>
    <w:basedOn w:val="L0"/>
    <w:link w:val="2d"/>
    <w:qFormat/>
    <w:rsid w:val="00205FD7"/>
    <w:pPr>
      <w:spacing w:after="0" w:line="360" w:lineRule="auto"/>
      <w:ind w:firstLine="709"/>
      <w:jc w:val="both"/>
    </w:pPr>
    <w:rPr>
      <w:b w:val="0"/>
    </w:rPr>
  </w:style>
  <w:style w:type="character" w:customStyle="1" w:styleId="2d">
    <w:name w:val="Стиль2 Знак"/>
    <w:basedOn w:val="L00"/>
    <w:link w:val="21"/>
    <w:rsid w:val="00205FD7"/>
    <w:rPr>
      <w:rFonts w:ascii="Times New Roman" w:eastAsia="Calibri" w:hAnsi="Times New Roman" w:cs="Tahoma"/>
      <w:b w:val="0"/>
      <w:caps/>
      <w:spacing w:val="30"/>
      <w:sz w:val="28"/>
      <w:szCs w:val="24"/>
    </w:rPr>
  </w:style>
  <w:style w:type="paragraph" w:customStyle="1" w:styleId="2e">
    <w:name w:val="Знак Знак Знак Знак Знак Знак Знак Знак Знак Знак Знак Знак Знак Знак Знак Знак2"/>
    <w:basedOn w:val="a0"/>
    <w:rsid w:val="00FA33E2"/>
    <w:pPr>
      <w:spacing w:after="160" w:line="240" w:lineRule="exact"/>
    </w:pPr>
    <w:rPr>
      <w:rFonts w:ascii="Verdana" w:eastAsia="Times New Roman" w:hAnsi="Verdana" w:cs="Times New Roman"/>
      <w:sz w:val="20"/>
      <w:szCs w:val="20"/>
      <w:lang w:val="en-US"/>
    </w:rPr>
  </w:style>
  <w:style w:type="paragraph" w:customStyle="1" w:styleId="affff6">
    <w:name w:val="текст статьи"/>
    <w:basedOn w:val="a0"/>
    <w:link w:val="affff7"/>
    <w:qFormat/>
    <w:rsid w:val="00D66E65"/>
    <w:pPr>
      <w:spacing w:before="240"/>
      <w:ind w:firstLine="709"/>
    </w:pPr>
    <w:rPr>
      <w:rFonts w:ascii="Times New Roman" w:hAnsi="Times New Roman"/>
      <w:smallCaps/>
      <w:spacing w:val="20"/>
      <w:sz w:val="28"/>
    </w:rPr>
  </w:style>
  <w:style w:type="paragraph" w:customStyle="1" w:styleId="2f">
    <w:name w:val="уровень 2"/>
    <w:basedOn w:val="affff6"/>
    <w:link w:val="2f0"/>
    <w:qFormat/>
    <w:rsid w:val="00D66E65"/>
    <w:pPr>
      <w:spacing w:line="360" w:lineRule="auto"/>
    </w:pPr>
    <w:rPr>
      <w:sz w:val="24"/>
    </w:rPr>
  </w:style>
  <w:style w:type="character" w:customStyle="1" w:styleId="affff7">
    <w:name w:val="текст статьи Знак"/>
    <w:basedOn w:val="a1"/>
    <w:link w:val="affff6"/>
    <w:rsid w:val="00D66E65"/>
    <w:rPr>
      <w:rFonts w:ascii="Times New Roman" w:hAnsi="Times New Roman"/>
      <w:smallCaps/>
      <w:spacing w:val="20"/>
      <w:sz w:val="28"/>
    </w:rPr>
  </w:style>
  <w:style w:type="character" w:customStyle="1" w:styleId="2f0">
    <w:name w:val="уровень 2 Знак"/>
    <w:basedOn w:val="affff7"/>
    <w:link w:val="2f"/>
    <w:rsid w:val="00D66E65"/>
    <w:rPr>
      <w:rFonts w:ascii="Times New Roman" w:hAnsi="Times New Roman"/>
      <w:smallCaps/>
      <w:spacing w:val="20"/>
      <w:sz w:val="24"/>
    </w:rPr>
  </w:style>
  <w:style w:type="character" w:customStyle="1" w:styleId="aff6">
    <w:name w:val="Без интервала Знак"/>
    <w:basedOn w:val="a1"/>
    <w:link w:val="aff5"/>
    <w:uiPriority w:val="1"/>
    <w:rsid w:val="00B6590B"/>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485481">
      <w:bodyDiv w:val="1"/>
      <w:marLeft w:val="0"/>
      <w:marRight w:val="0"/>
      <w:marTop w:val="0"/>
      <w:marBottom w:val="0"/>
      <w:divBdr>
        <w:top w:val="none" w:sz="0" w:space="0" w:color="auto"/>
        <w:left w:val="none" w:sz="0" w:space="0" w:color="auto"/>
        <w:bottom w:val="none" w:sz="0" w:space="0" w:color="auto"/>
        <w:right w:val="none" w:sz="0" w:space="0" w:color="auto"/>
      </w:divBdr>
    </w:div>
    <w:div w:id="192691261">
      <w:bodyDiv w:val="1"/>
      <w:marLeft w:val="0"/>
      <w:marRight w:val="0"/>
      <w:marTop w:val="0"/>
      <w:marBottom w:val="0"/>
      <w:divBdr>
        <w:top w:val="none" w:sz="0" w:space="0" w:color="auto"/>
        <w:left w:val="none" w:sz="0" w:space="0" w:color="auto"/>
        <w:bottom w:val="none" w:sz="0" w:space="0" w:color="auto"/>
        <w:right w:val="none" w:sz="0" w:space="0" w:color="auto"/>
      </w:divBdr>
    </w:div>
    <w:div w:id="426921896">
      <w:bodyDiv w:val="1"/>
      <w:marLeft w:val="0"/>
      <w:marRight w:val="0"/>
      <w:marTop w:val="0"/>
      <w:marBottom w:val="0"/>
      <w:divBdr>
        <w:top w:val="none" w:sz="0" w:space="0" w:color="auto"/>
        <w:left w:val="none" w:sz="0" w:space="0" w:color="auto"/>
        <w:bottom w:val="none" w:sz="0" w:space="0" w:color="auto"/>
        <w:right w:val="none" w:sz="0" w:space="0" w:color="auto"/>
      </w:divBdr>
    </w:div>
    <w:div w:id="1055813112">
      <w:bodyDiv w:val="1"/>
      <w:marLeft w:val="0"/>
      <w:marRight w:val="0"/>
      <w:marTop w:val="0"/>
      <w:marBottom w:val="0"/>
      <w:divBdr>
        <w:top w:val="none" w:sz="0" w:space="0" w:color="auto"/>
        <w:left w:val="none" w:sz="0" w:space="0" w:color="auto"/>
        <w:bottom w:val="none" w:sz="0" w:space="0" w:color="auto"/>
        <w:right w:val="none" w:sz="0" w:space="0" w:color="auto"/>
      </w:divBdr>
    </w:div>
    <w:div w:id="1828865301">
      <w:bodyDiv w:val="1"/>
      <w:marLeft w:val="0"/>
      <w:marRight w:val="0"/>
      <w:marTop w:val="0"/>
      <w:marBottom w:val="0"/>
      <w:divBdr>
        <w:top w:val="none" w:sz="0" w:space="0" w:color="auto"/>
        <w:left w:val="none" w:sz="0" w:space="0" w:color="auto"/>
        <w:bottom w:val="none" w:sz="0" w:space="0" w:color="auto"/>
        <w:right w:val="none" w:sz="0" w:space="0" w:color="auto"/>
      </w:divBdr>
    </w:div>
    <w:div w:id="21355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3BC37F-0162-42CE-B621-7DB606D6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15509</Words>
  <Characters>88405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НОВАЯ ЖИЛИЩНАЯ СТРАТЕГИЯ</vt:lpstr>
    </vt:vector>
  </TitlesOfParts>
  <Company>Организация</Company>
  <LinksUpToDate>false</LinksUpToDate>
  <CharactersWithSpaces>103707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ЖИЛИЩНАЯ СТРАТЕГИЯ</dc:title>
  <dc:subject>ПУБЛИЧНЫЙ ДОКЛАД</dc:subject>
  <dc:creator>Н.Б. Косарева, Т.Д. Полиди</dc:creator>
  <cp:keywords/>
  <dc:description/>
  <cp:lastModifiedBy>kberezner</cp:lastModifiedBy>
  <cp:revision>1</cp:revision>
  <cp:lastPrinted>2014-12-10T14:19:00Z</cp:lastPrinted>
  <dcterms:created xsi:type="dcterms:W3CDTF">2015-03-10T07:34:00Z</dcterms:created>
  <dcterms:modified xsi:type="dcterms:W3CDTF">2015-04-28T14:55:00Z</dcterms:modified>
</cp:coreProperties>
</file>