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00" w:rsidRPr="00CE2570" w:rsidRDefault="00CE2570" w:rsidP="00ED5E33">
      <w:pPr>
        <w:pStyle w:val="FirstPage"/>
        <w:tabs>
          <w:tab w:val="left" w:pos="3402"/>
        </w:tabs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Правительство Российской Федерации</w:t>
      </w:r>
    </w:p>
    <w:p w:rsidR="00D20000" w:rsidRPr="00522719" w:rsidRDefault="00D20000" w:rsidP="00D20000">
      <w:pPr>
        <w:pStyle w:val="FirstPage"/>
        <w:rPr>
          <w:b/>
          <w:szCs w:val="28"/>
          <w:lang w:eastAsia="ar-SA"/>
        </w:rPr>
      </w:pPr>
    </w:p>
    <w:p w:rsidR="00CE2570" w:rsidRPr="00CE2570" w:rsidRDefault="00CE2570" w:rsidP="00CE2570">
      <w:pPr>
        <w:pStyle w:val="FirstPage"/>
        <w:rPr>
          <w:b/>
          <w:szCs w:val="28"/>
          <w:lang w:eastAsia="ar-SA"/>
        </w:rPr>
      </w:pPr>
      <w:r w:rsidRPr="00CE2570">
        <w:rPr>
          <w:b/>
          <w:szCs w:val="28"/>
          <w:lang w:eastAsia="ar-SA"/>
        </w:rPr>
        <w:t>Государственное образовательное бюджетное учреждение</w:t>
      </w:r>
      <w:r w:rsidRPr="00CE2570">
        <w:rPr>
          <w:b/>
          <w:szCs w:val="28"/>
          <w:lang w:eastAsia="ar-SA"/>
        </w:rPr>
        <w:br/>
        <w:t>высшего профессионального образования</w:t>
      </w:r>
    </w:p>
    <w:p w:rsidR="00D20000" w:rsidRPr="004B183A" w:rsidRDefault="00A12AEC" w:rsidP="00D20000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83A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454DA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Национальный исследовательский университет</w:t>
      </w:r>
    </w:p>
    <w:p w:rsidR="00D20000" w:rsidRPr="004B183A" w:rsidRDefault="00D20000" w:rsidP="00D20000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83A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экономики</w:t>
      </w:r>
    </w:p>
    <w:p w:rsidR="00D20000" w:rsidRPr="00D20000" w:rsidRDefault="00D20000" w:rsidP="00D20000">
      <w:pPr>
        <w:pStyle w:val="FirstPage"/>
        <w:rPr>
          <w:szCs w:val="20"/>
          <w:lang w:eastAsia="ar-SA"/>
        </w:rPr>
      </w:pPr>
    </w:p>
    <w:p w:rsidR="00D20000" w:rsidRPr="00D20000" w:rsidRDefault="00D20000" w:rsidP="00D20000">
      <w:pPr>
        <w:pStyle w:val="FirstPage"/>
        <w:rPr>
          <w:sz w:val="36"/>
          <w:szCs w:val="36"/>
          <w:lang w:eastAsia="ar-SA"/>
        </w:rPr>
      </w:pPr>
      <w:r w:rsidRPr="00D20000">
        <w:rPr>
          <w:sz w:val="36"/>
          <w:szCs w:val="36"/>
          <w:lang w:eastAsia="ar-SA"/>
        </w:rPr>
        <w:t xml:space="preserve">Факультет </w:t>
      </w:r>
      <w:r w:rsidR="00030692">
        <w:rPr>
          <w:b/>
          <w:sz w:val="36"/>
          <w:szCs w:val="36"/>
          <w:lang w:eastAsia="ar-SA"/>
        </w:rPr>
        <w:t>КОМПЬЮТЕРНЫХ НАУК</w:t>
      </w:r>
    </w:p>
    <w:p w:rsidR="00D20000" w:rsidRPr="00D20000" w:rsidRDefault="00D20000" w:rsidP="00D20000">
      <w:pPr>
        <w:pStyle w:val="FirstPage"/>
        <w:rPr>
          <w:szCs w:val="20"/>
          <w:lang w:eastAsia="ar-SA"/>
        </w:rPr>
      </w:pPr>
    </w:p>
    <w:p w:rsidR="00D20000" w:rsidRPr="00D20000" w:rsidRDefault="00D20000" w:rsidP="00D20000">
      <w:pPr>
        <w:pStyle w:val="FirstPage"/>
        <w:rPr>
          <w:szCs w:val="20"/>
          <w:lang w:eastAsia="ar-SA"/>
        </w:rPr>
      </w:pPr>
    </w:p>
    <w:p w:rsidR="00D20000" w:rsidRPr="00CE2570" w:rsidRDefault="00D20000" w:rsidP="00D20000">
      <w:pPr>
        <w:pStyle w:val="FirstPage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Программа дисциплины</w:t>
      </w:r>
    </w:p>
    <w:p w:rsidR="00D20000" w:rsidRPr="00A453D7" w:rsidRDefault="00D20000" w:rsidP="00A453D7">
      <w:pPr>
        <w:pStyle w:val="FirstPage"/>
      </w:pPr>
    </w:p>
    <w:p w:rsidR="00D20000" w:rsidRPr="00C22D60" w:rsidRDefault="00522719" w:rsidP="00D20000">
      <w:pPr>
        <w:pStyle w:val="FirstPage"/>
        <w:rPr>
          <w:b/>
          <w:sz w:val="36"/>
          <w:szCs w:val="36"/>
          <w:lang w:eastAsia="ar-SA"/>
        </w:rPr>
      </w:pPr>
      <w:r w:rsidRPr="00522719">
        <w:rPr>
          <w:b/>
          <w:sz w:val="36"/>
          <w:szCs w:val="36"/>
          <w:lang w:eastAsia="ar-SA"/>
        </w:rPr>
        <w:t>Научный семинар (</w:t>
      </w:r>
      <w:r w:rsidR="00BA0B80">
        <w:rPr>
          <w:b/>
          <w:sz w:val="36"/>
          <w:szCs w:val="36"/>
          <w:lang w:eastAsia="ar-SA"/>
        </w:rPr>
        <w:t>3</w:t>
      </w:r>
      <w:r w:rsidRPr="00522719">
        <w:rPr>
          <w:b/>
          <w:sz w:val="36"/>
          <w:szCs w:val="36"/>
          <w:lang w:eastAsia="ar-SA"/>
        </w:rPr>
        <w:t xml:space="preserve"> курс бакалавриата)</w:t>
      </w:r>
    </w:p>
    <w:p w:rsidR="00D20000" w:rsidRPr="00D20000" w:rsidRDefault="00D20000" w:rsidP="00D20000">
      <w:pPr>
        <w:pStyle w:val="FirstPage"/>
        <w:rPr>
          <w:szCs w:val="20"/>
          <w:lang w:eastAsia="ar-SA"/>
        </w:rPr>
      </w:pPr>
    </w:p>
    <w:p w:rsidR="00D20000" w:rsidRPr="00A12AEC" w:rsidRDefault="00D20000" w:rsidP="00D20000">
      <w:pPr>
        <w:pStyle w:val="FirstPage"/>
        <w:rPr>
          <w:szCs w:val="20"/>
          <w:lang w:eastAsia="ar-SA"/>
        </w:rPr>
      </w:pPr>
      <w:r w:rsidRPr="00D20000">
        <w:rPr>
          <w:szCs w:val="20"/>
          <w:lang w:eastAsia="ar-SA"/>
        </w:rPr>
        <w:t>для направления 0</w:t>
      </w:r>
      <w:r w:rsidR="0051505B">
        <w:rPr>
          <w:szCs w:val="20"/>
          <w:lang w:eastAsia="ar-SA"/>
        </w:rPr>
        <w:t>1</w:t>
      </w:r>
      <w:r w:rsidR="001620E9" w:rsidRPr="001620E9">
        <w:rPr>
          <w:szCs w:val="20"/>
          <w:lang w:eastAsia="ar-SA"/>
        </w:rPr>
        <w:t>.0</w:t>
      </w:r>
      <w:r w:rsidR="00956525" w:rsidRPr="00956525">
        <w:rPr>
          <w:szCs w:val="20"/>
          <w:lang w:eastAsia="ar-SA"/>
        </w:rPr>
        <w:t>4</w:t>
      </w:r>
      <w:r w:rsidR="001620E9" w:rsidRPr="001620E9">
        <w:rPr>
          <w:szCs w:val="20"/>
          <w:lang w:eastAsia="ar-SA"/>
        </w:rPr>
        <w:t>.0</w:t>
      </w:r>
      <w:r w:rsidR="00956525" w:rsidRPr="00956525">
        <w:rPr>
          <w:szCs w:val="20"/>
          <w:lang w:eastAsia="ar-SA"/>
        </w:rPr>
        <w:t>0</w:t>
      </w:r>
      <w:r w:rsidR="00CE2570">
        <w:rPr>
          <w:szCs w:val="20"/>
          <w:lang w:eastAsia="ar-SA"/>
        </w:rPr>
        <w:t xml:space="preserve"> «</w:t>
      </w:r>
      <w:r w:rsidRPr="00D20000">
        <w:rPr>
          <w:b/>
          <w:szCs w:val="20"/>
          <w:lang w:eastAsia="ar-SA"/>
        </w:rPr>
        <w:t>Прикладная математика и информатика</w:t>
      </w:r>
      <w:r w:rsidR="00CE2570">
        <w:rPr>
          <w:b/>
          <w:szCs w:val="20"/>
          <w:lang w:eastAsia="ar-SA"/>
        </w:rPr>
        <w:t>»</w:t>
      </w:r>
      <w:r w:rsidR="00BA0B80">
        <w:rPr>
          <w:b/>
          <w:szCs w:val="20"/>
          <w:lang w:eastAsia="ar-SA"/>
        </w:rPr>
        <w:t xml:space="preserve">, </w:t>
      </w:r>
      <w:r w:rsidR="00BA0B80" w:rsidRPr="0036554D">
        <w:rPr>
          <w:szCs w:val="20"/>
          <w:lang w:eastAsia="ar-SA"/>
        </w:rPr>
        <w:t>специализация</w:t>
      </w:r>
      <w:r w:rsidR="00BA0B80">
        <w:rPr>
          <w:b/>
          <w:szCs w:val="20"/>
          <w:lang w:eastAsia="ar-SA"/>
        </w:rPr>
        <w:t xml:space="preserve"> «Алгоритмика»</w:t>
      </w:r>
      <w:r w:rsidRPr="00D20000">
        <w:rPr>
          <w:szCs w:val="20"/>
          <w:lang w:eastAsia="ar-SA"/>
        </w:rPr>
        <w:t xml:space="preserve"> подготовки </w:t>
      </w:r>
      <w:r w:rsidRPr="00D20000">
        <w:rPr>
          <w:b/>
          <w:szCs w:val="20"/>
          <w:lang w:eastAsia="ar-SA"/>
        </w:rPr>
        <w:t>бакалавров</w:t>
      </w:r>
    </w:p>
    <w:p w:rsidR="00D20000" w:rsidRPr="00A453D7" w:rsidRDefault="00D20000" w:rsidP="00A453D7">
      <w:pPr>
        <w:pStyle w:val="FirstPage"/>
      </w:pPr>
    </w:p>
    <w:p w:rsidR="00522719" w:rsidRDefault="00D20000" w:rsidP="00522719">
      <w:pPr>
        <w:pStyle w:val="FirstPage"/>
        <w:ind w:left="1134"/>
        <w:jc w:val="left"/>
        <w:rPr>
          <w:sz w:val="32"/>
          <w:szCs w:val="32"/>
          <w:lang w:eastAsia="ar-SA"/>
        </w:rPr>
      </w:pPr>
      <w:r w:rsidRPr="00D20000">
        <w:rPr>
          <w:sz w:val="32"/>
          <w:szCs w:val="32"/>
          <w:lang w:eastAsia="ar-SA"/>
        </w:rPr>
        <w:t>Автор</w:t>
      </w:r>
      <w:r w:rsidR="00522719">
        <w:rPr>
          <w:sz w:val="32"/>
          <w:szCs w:val="32"/>
          <w:lang w:eastAsia="ar-SA"/>
        </w:rPr>
        <w:t>ы:</w:t>
      </w:r>
      <w:r w:rsidRPr="00D20000">
        <w:rPr>
          <w:sz w:val="32"/>
          <w:szCs w:val="32"/>
          <w:lang w:eastAsia="ar-SA"/>
        </w:rPr>
        <w:t xml:space="preserve"> </w:t>
      </w:r>
      <w:r w:rsidR="00522719">
        <w:rPr>
          <w:sz w:val="32"/>
          <w:szCs w:val="32"/>
          <w:lang w:eastAsia="ar-SA"/>
        </w:rPr>
        <w:tab/>
      </w:r>
      <w:r w:rsidR="006C1613" w:rsidRPr="006C1613">
        <w:rPr>
          <w:sz w:val="32"/>
          <w:szCs w:val="32"/>
          <w:lang w:eastAsia="ar-SA"/>
        </w:rPr>
        <w:t>Незнанов А.А. (</w:t>
      </w:r>
      <w:hyperlink r:id="rId8" w:history="1">
        <w:r w:rsidR="00522719" w:rsidRPr="005D3CBF">
          <w:rPr>
            <w:rStyle w:val="a3"/>
            <w:sz w:val="32"/>
            <w:szCs w:val="32"/>
            <w:lang w:eastAsia="ar-SA"/>
          </w:rPr>
          <w:t>aneznanov@hse.ru</w:t>
        </w:r>
      </w:hyperlink>
      <w:r w:rsidR="006C1613" w:rsidRPr="006C1613">
        <w:rPr>
          <w:sz w:val="32"/>
          <w:szCs w:val="32"/>
          <w:lang w:eastAsia="ar-SA"/>
        </w:rPr>
        <w:t>)</w:t>
      </w:r>
      <w:r w:rsidR="00522719">
        <w:rPr>
          <w:sz w:val="32"/>
          <w:szCs w:val="32"/>
          <w:lang w:eastAsia="ar-SA"/>
        </w:rPr>
        <w:t xml:space="preserve">, </w:t>
      </w:r>
    </w:p>
    <w:p w:rsidR="00D20000" w:rsidRDefault="00522719" w:rsidP="00522719">
      <w:pPr>
        <w:pStyle w:val="FirstPage"/>
        <w:ind w:left="1928" w:firstLine="454"/>
        <w:jc w:val="left"/>
        <w:rPr>
          <w:sz w:val="32"/>
          <w:szCs w:val="32"/>
        </w:rPr>
      </w:pPr>
      <w:r>
        <w:rPr>
          <w:sz w:val="32"/>
          <w:szCs w:val="32"/>
        </w:rPr>
        <w:t>Макаров И.А. (</w:t>
      </w:r>
      <w:hyperlink r:id="rId9" w:history="1">
        <w:r w:rsidRPr="004D7E97">
          <w:rPr>
            <w:rStyle w:val="a3"/>
            <w:sz w:val="32"/>
            <w:szCs w:val="32"/>
          </w:rPr>
          <w:t>iamakarov@hse.ru</w:t>
        </w:r>
      </w:hyperlink>
      <w:r>
        <w:rPr>
          <w:sz w:val="32"/>
          <w:szCs w:val="32"/>
        </w:rPr>
        <w:t>)</w:t>
      </w:r>
      <w:r w:rsidR="00EB253D">
        <w:rPr>
          <w:sz w:val="32"/>
          <w:szCs w:val="32"/>
        </w:rPr>
        <w:t>,</w:t>
      </w:r>
    </w:p>
    <w:p w:rsidR="00EB253D" w:rsidRDefault="00EB253D" w:rsidP="00EB253D">
      <w:pPr>
        <w:pStyle w:val="FirstPage"/>
        <w:ind w:left="1928" w:firstLine="454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Гордин</w:t>
      </w:r>
      <w:proofErr w:type="spellEnd"/>
      <w:r>
        <w:rPr>
          <w:sz w:val="32"/>
          <w:szCs w:val="32"/>
        </w:rPr>
        <w:t xml:space="preserve"> В.А. (</w:t>
      </w:r>
      <w:hyperlink r:id="rId10" w:history="1">
        <w:r w:rsidRPr="00A52220">
          <w:rPr>
            <w:rStyle w:val="a3"/>
            <w:sz w:val="32"/>
            <w:szCs w:val="32"/>
          </w:rPr>
          <w:t>vagordin@hse.ru</w:t>
        </w:r>
      </w:hyperlink>
      <w:bookmarkStart w:id="0" w:name="_GoBack"/>
      <w:bookmarkEnd w:id="0"/>
      <w:r>
        <w:rPr>
          <w:sz w:val="32"/>
          <w:szCs w:val="32"/>
        </w:rPr>
        <w:t>)</w:t>
      </w:r>
    </w:p>
    <w:p w:rsidR="0036554D" w:rsidRDefault="00BA0B80" w:rsidP="00BA0B80">
      <w:pPr>
        <w:pStyle w:val="FirstPag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Со-руководители: </w:t>
      </w:r>
      <w:r w:rsidR="0036554D">
        <w:rPr>
          <w:sz w:val="32"/>
          <w:szCs w:val="32"/>
        </w:rPr>
        <w:t>Фроленков Д.А. (</w:t>
      </w:r>
      <w:hyperlink r:id="rId11" w:history="1">
        <w:r w:rsidR="0036554D" w:rsidRPr="00D76473">
          <w:rPr>
            <w:rStyle w:val="a3"/>
            <w:sz w:val="32"/>
            <w:szCs w:val="32"/>
          </w:rPr>
          <w:t>dfrolenkov@hse.ru</w:t>
        </w:r>
      </w:hyperlink>
      <w:r w:rsidR="0036554D">
        <w:rPr>
          <w:sz w:val="32"/>
          <w:szCs w:val="32"/>
        </w:rPr>
        <w:t>),</w:t>
      </w:r>
    </w:p>
    <w:p w:rsidR="00BA0B80" w:rsidRDefault="0036554D" w:rsidP="0036554D">
      <w:pPr>
        <w:pStyle w:val="FirstPage"/>
        <w:ind w:left="1588" w:firstLine="79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A0B80">
        <w:rPr>
          <w:sz w:val="32"/>
          <w:szCs w:val="32"/>
        </w:rPr>
        <w:t xml:space="preserve">Большакова </w:t>
      </w:r>
      <w:r>
        <w:rPr>
          <w:sz w:val="32"/>
          <w:szCs w:val="32"/>
        </w:rPr>
        <w:t>Е.И. (</w:t>
      </w:r>
      <w:hyperlink r:id="rId12" w:history="1">
        <w:r w:rsidRPr="00D76473">
          <w:rPr>
            <w:rStyle w:val="a3"/>
            <w:sz w:val="32"/>
            <w:szCs w:val="32"/>
          </w:rPr>
          <w:t>eibolshakova@hse.ru</w:t>
        </w:r>
      </w:hyperlink>
      <w:r>
        <w:rPr>
          <w:sz w:val="32"/>
          <w:szCs w:val="32"/>
        </w:rPr>
        <w:t>),</w:t>
      </w:r>
    </w:p>
    <w:p w:rsidR="0036554D" w:rsidRDefault="0036554D" w:rsidP="00BA0B80">
      <w:pPr>
        <w:pStyle w:val="FirstPage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Ефремова Н.Э. (</w:t>
      </w:r>
      <w:hyperlink r:id="rId13" w:history="1">
        <w:r w:rsidRPr="00D76473">
          <w:rPr>
            <w:rStyle w:val="a3"/>
            <w:sz w:val="32"/>
            <w:szCs w:val="32"/>
          </w:rPr>
          <w:t>neefremova@hse.ru</w:t>
        </w:r>
      </w:hyperlink>
      <w:r>
        <w:rPr>
          <w:sz w:val="32"/>
          <w:szCs w:val="32"/>
        </w:rPr>
        <w:t>),</w:t>
      </w:r>
    </w:p>
    <w:p w:rsidR="00D20000" w:rsidRDefault="0036554D" w:rsidP="0036554D">
      <w:pPr>
        <w:pStyle w:val="FirstPage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Осадчий А.Е. (</w:t>
      </w:r>
      <w:hyperlink r:id="rId14" w:history="1">
        <w:r w:rsidRPr="00D76473">
          <w:rPr>
            <w:rStyle w:val="a3"/>
            <w:sz w:val="32"/>
            <w:szCs w:val="32"/>
          </w:rPr>
          <w:t>alexeyossadtchiy@hse.ru</w:t>
        </w:r>
      </w:hyperlink>
      <w:r>
        <w:rPr>
          <w:sz w:val="32"/>
          <w:szCs w:val="32"/>
        </w:rPr>
        <w:t>).</w:t>
      </w:r>
    </w:p>
    <w:p w:rsidR="0036554D" w:rsidRPr="00D20000" w:rsidRDefault="0036554D" w:rsidP="0036554D">
      <w:pPr>
        <w:pStyle w:val="FirstPage"/>
        <w:jc w:val="left"/>
        <w:rPr>
          <w:szCs w:val="20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1"/>
        <w:gridCol w:w="4783"/>
      </w:tblGrid>
      <w:tr w:rsidR="00D20000" w:rsidRPr="007D74CC" w:rsidTr="00284CCE">
        <w:tc>
          <w:tcPr>
            <w:tcW w:w="2573" w:type="pct"/>
          </w:tcPr>
          <w:p w:rsidR="00D20000" w:rsidRPr="007D74CC" w:rsidRDefault="00D20000" w:rsidP="00D20000">
            <w:pPr>
              <w:pStyle w:val="TablesLeft"/>
            </w:pPr>
            <w:r w:rsidRPr="007D74CC">
              <w:t>Рекомендована секцией УМС</w:t>
            </w:r>
          </w:p>
          <w:p w:rsidR="00D20000" w:rsidRPr="007D74CC" w:rsidRDefault="00D20000" w:rsidP="00D20000">
            <w:pPr>
              <w:pStyle w:val="TablesLeft"/>
            </w:pPr>
            <w:r w:rsidRPr="007D74CC">
              <w:t xml:space="preserve">«Прикладная математика </w:t>
            </w:r>
          </w:p>
          <w:p w:rsidR="00D20000" w:rsidRPr="007D74CC" w:rsidRDefault="00D20000" w:rsidP="00D20000">
            <w:pPr>
              <w:pStyle w:val="TablesLeft"/>
            </w:pPr>
            <w:r w:rsidRPr="007D74CC">
              <w:t>и информатика»</w:t>
            </w:r>
          </w:p>
          <w:p w:rsidR="00D20000" w:rsidRPr="007D74CC" w:rsidRDefault="00D20000" w:rsidP="00D20000">
            <w:pPr>
              <w:pStyle w:val="TablesLeft"/>
            </w:pPr>
          </w:p>
          <w:p w:rsidR="00D20000" w:rsidRPr="007D74CC" w:rsidRDefault="00D20000" w:rsidP="00D20000">
            <w:pPr>
              <w:pStyle w:val="TablesLeft"/>
            </w:pPr>
            <w:r w:rsidRPr="007D74CC">
              <w:t>Председатель</w:t>
            </w:r>
          </w:p>
          <w:p w:rsidR="00D20000" w:rsidRPr="007D74CC" w:rsidRDefault="00D20000" w:rsidP="00D20000">
            <w:pPr>
              <w:pStyle w:val="TablesLeft"/>
            </w:pPr>
            <w:r w:rsidRPr="007D74CC">
              <w:t>__________________ Кузнецов С.О.</w:t>
            </w:r>
          </w:p>
          <w:p w:rsidR="00D20000" w:rsidRPr="007D74CC" w:rsidRDefault="00C22D60" w:rsidP="00D20000">
            <w:pPr>
              <w:pStyle w:val="TablesLeft"/>
            </w:pPr>
            <w:r>
              <w:t>«_____» __________________ 20</w:t>
            </w:r>
            <w:r w:rsidR="00D20000" w:rsidRPr="007D74CC">
              <w:t>___ г.</w:t>
            </w:r>
          </w:p>
        </w:tc>
        <w:tc>
          <w:tcPr>
            <w:tcW w:w="2427" w:type="pct"/>
          </w:tcPr>
          <w:p w:rsidR="00D20000" w:rsidRPr="007D74CC" w:rsidRDefault="00D20000" w:rsidP="00D20000">
            <w:pPr>
              <w:pStyle w:val="TablesLeft"/>
            </w:pPr>
            <w:r w:rsidRPr="007D74CC">
              <w:t xml:space="preserve">Одобрена на заседании </w:t>
            </w:r>
            <w:r w:rsidR="005F7D6D">
              <w:t>департамента</w:t>
            </w:r>
          </w:p>
          <w:p w:rsidR="00D20000" w:rsidRPr="007D74CC" w:rsidRDefault="005F7D6D" w:rsidP="00D20000">
            <w:pPr>
              <w:pStyle w:val="TablesLeft"/>
            </w:pPr>
            <w:r w:rsidRPr="007D74CC">
              <w:t xml:space="preserve">анализа </w:t>
            </w:r>
            <w:r w:rsidR="00D20000" w:rsidRPr="007D74CC">
              <w:t xml:space="preserve">данных </w:t>
            </w:r>
          </w:p>
          <w:p w:rsidR="00D20000" w:rsidRPr="007D74CC" w:rsidRDefault="00D20000" w:rsidP="00D20000">
            <w:pPr>
              <w:pStyle w:val="TablesLeft"/>
            </w:pPr>
            <w:r w:rsidRPr="007D74CC">
              <w:t>и искусственного интеллекта</w:t>
            </w:r>
          </w:p>
          <w:p w:rsidR="00D20000" w:rsidRPr="007D74CC" w:rsidRDefault="00D20000" w:rsidP="00D20000">
            <w:pPr>
              <w:pStyle w:val="TablesLeft"/>
            </w:pPr>
          </w:p>
          <w:p w:rsidR="00D20000" w:rsidRPr="007D74CC" w:rsidRDefault="00D20000" w:rsidP="00D20000">
            <w:pPr>
              <w:pStyle w:val="TablesLeft"/>
            </w:pPr>
            <w:r w:rsidRPr="007D74CC">
              <w:t xml:space="preserve">Зав. </w:t>
            </w:r>
            <w:r w:rsidR="005F7D6D">
              <w:t>департамента</w:t>
            </w:r>
          </w:p>
          <w:p w:rsidR="00D20000" w:rsidRPr="007D74CC" w:rsidRDefault="00D20000" w:rsidP="00D20000">
            <w:pPr>
              <w:pStyle w:val="TablesLeft"/>
            </w:pPr>
            <w:r w:rsidRPr="007D74CC">
              <w:t>__________________ Кузнецов С.О.</w:t>
            </w:r>
          </w:p>
          <w:p w:rsidR="00D20000" w:rsidRPr="007D74CC" w:rsidRDefault="00C22D60" w:rsidP="00D20000">
            <w:pPr>
              <w:pStyle w:val="TablesLeft"/>
            </w:pPr>
            <w:r>
              <w:t>«_____» __________________ 20</w:t>
            </w:r>
            <w:r w:rsidR="00D20000" w:rsidRPr="007D74CC">
              <w:t>___ г.</w:t>
            </w:r>
          </w:p>
        </w:tc>
      </w:tr>
      <w:tr w:rsidR="00D20000" w:rsidRPr="007D74CC" w:rsidTr="00284CCE">
        <w:tc>
          <w:tcPr>
            <w:tcW w:w="2573" w:type="pct"/>
          </w:tcPr>
          <w:p w:rsidR="00D20000" w:rsidRPr="007D74CC" w:rsidRDefault="00D20000" w:rsidP="00D20000">
            <w:pPr>
              <w:pStyle w:val="TablesLeft"/>
            </w:pPr>
          </w:p>
          <w:p w:rsidR="00D20000" w:rsidRPr="007D74CC" w:rsidRDefault="00D20000" w:rsidP="00D20000">
            <w:pPr>
              <w:pStyle w:val="TablesLeft"/>
            </w:pPr>
            <w:r w:rsidRPr="007D74CC">
              <w:t>Утверждена УС факультета</w:t>
            </w:r>
          </w:p>
          <w:p w:rsidR="00D20000" w:rsidRPr="007D74CC" w:rsidRDefault="005F7D6D" w:rsidP="00D20000">
            <w:pPr>
              <w:pStyle w:val="TablesLeft"/>
            </w:pPr>
            <w:r>
              <w:t>компьютерных наук</w:t>
            </w:r>
          </w:p>
          <w:p w:rsidR="00D20000" w:rsidRPr="007D74CC" w:rsidRDefault="00D20000" w:rsidP="00D20000">
            <w:pPr>
              <w:pStyle w:val="TablesLeft"/>
            </w:pPr>
          </w:p>
          <w:p w:rsidR="00D20000" w:rsidRPr="007D74CC" w:rsidRDefault="00D20000" w:rsidP="00D20000">
            <w:pPr>
              <w:pStyle w:val="TablesLeft"/>
            </w:pPr>
            <w:r w:rsidRPr="007D74CC">
              <w:t>Ученый секретарь</w:t>
            </w:r>
          </w:p>
          <w:p w:rsidR="00D20000" w:rsidRPr="007D74CC" w:rsidRDefault="00D20000" w:rsidP="00D20000">
            <w:pPr>
              <w:pStyle w:val="TablesLeft"/>
            </w:pPr>
            <w:r w:rsidRPr="007D74CC">
              <w:t xml:space="preserve">__________________ </w:t>
            </w:r>
          </w:p>
          <w:p w:rsidR="00D20000" w:rsidRPr="007D74CC" w:rsidRDefault="00C22D60" w:rsidP="00D20000">
            <w:pPr>
              <w:pStyle w:val="TablesLeft"/>
            </w:pPr>
            <w:r>
              <w:t>« ____» ___________________20</w:t>
            </w:r>
            <w:r w:rsidR="00D20000" w:rsidRPr="007D74CC">
              <w:t>___ г.</w:t>
            </w:r>
          </w:p>
        </w:tc>
        <w:tc>
          <w:tcPr>
            <w:tcW w:w="2427" w:type="pct"/>
          </w:tcPr>
          <w:p w:rsidR="00D20000" w:rsidRPr="007D74CC" w:rsidRDefault="00D20000" w:rsidP="00D20000">
            <w:pPr>
              <w:pStyle w:val="TablesLeft"/>
            </w:pPr>
          </w:p>
        </w:tc>
      </w:tr>
    </w:tbl>
    <w:p w:rsidR="00284CCE" w:rsidRDefault="00284CCE" w:rsidP="00D20000">
      <w:pPr>
        <w:pStyle w:val="FirstPage"/>
        <w:rPr>
          <w:szCs w:val="20"/>
          <w:lang w:eastAsia="ar-SA"/>
        </w:rPr>
      </w:pPr>
    </w:p>
    <w:p w:rsidR="00284CCE" w:rsidRDefault="00522719" w:rsidP="00522719">
      <w:pPr>
        <w:pStyle w:val="FirstPage"/>
        <w:rPr>
          <w:szCs w:val="20"/>
          <w:lang w:val="en-US" w:eastAsia="ar-SA"/>
        </w:rPr>
        <w:sectPr w:rsidR="00284CCE" w:rsidSect="00284CCE">
          <w:footerReference w:type="default" r:id="rId15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szCs w:val="20"/>
          <w:lang w:eastAsia="ar-SA"/>
        </w:rPr>
        <w:lastRenderedPageBreak/>
        <w:t>Москва</w:t>
      </w:r>
    </w:p>
    <w:p w:rsidR="00284CCE" w:rsidRPr="009D5D0B" w:rsidRDefault="009123DB" w:rsidP="009123DB">
      <w:pPr>
        <w:pStyle w:val="1"/>
        <w:rPr>
          <w:lang w:val="ru-RU"/>
        </w:rPr>
      </w:pPr>
      <w:r w:rsidRPr="009D5D0B">
        <w:rPr>
          <w:lang w:val="ru-RU"/>
        </w:rPr>
        <w:lastRenderedPageBreak/>
        <w:t>Пояснительная записка</w:t>
      </w:r>
    </w:p>
    <w:p w:rsidR="002A0EF7" w:rsidRDefault="009123DB" w:rsidP="008C02A4">
      <w:pPr>
        <w:pStyle w:val="2"/>
      </w:pPr>
      <w:r w:rsidRPr="009123DB">
        <w:t>Автор</w:t>
      </w:r>
      <w:r w:rsidR="00522719">
        <w:rPr>
          <w:lang w:val="ru-RU"/>
        </w:rPr>
        <w:t>ы</w:t>
      </w:r>
      <w:r w:rsidRPr="009123DB">
        <w:t xml:space="preserve"> программы</w:t>
      </w:r>
    </w:p>
    <w:p w:rsidR="009123DB" w:rsidRDefault="00800FAE" w:rsidP="009123DB">
      <w:r w:rsidRPr="00ED35FF">
        <w:t>кандидат технических наук</w:t>
      </w:r>
      <w:r w:rsidR="00030692">
        <w:t>, доцент</w:t>
      </w:r>
      <w:r w:rsidRPr="00ED35FF">
        <w:t xml:space="preserve"> А.А. Незнанов</w:t>
      </w:r>
      <w:r w:rsidR="00522719">
        <w:t>;</w:t>
      </w:r>
    </w:p>
    <w:p w:rsidR="00522719" w:rsidRPr="002A0EF7" w:rsidRDefault="00522719" w:rsidP="009123DB">
      <w:r w:rsidRPr="00522719">
        <w:t>старший преподаватель И.А. Макаров</w:t>
      </w:r>
      <w:r>
        <w:t>.</w:t>
      </w:r>
    </w:p>
    <w:p w:rsidR="009123DB" w:rsidRDefault="009123DB" w:rsidP="008C02A4">
      <w:pPr>
        <w:pStyle w:val="2"/>
      </w:pPr>
      <w:r>
        <w:t>Требования к студентам</w:t>
      </w:r>
    </w:p>
    <w:p w:rsidR="009123DB" w:rsidRPr="00800FAE" w:rsidRDefault="009123DB" w:rsidP="009123DB">
      <w:r w:rsidRPr="009123DB">
        <w:t xml:space="preserve">Изучение </w:t>
      </w:r>
      <w:r w:rsidR="0051505B">
        <w:t>дисциплины</w:t>
      </w:r>
      <w:r w:rsidRPr="009123DB">
        <w:t xml:space="preserve"> «</w:t>
      </w:r>
      <w:r w:rsidR="00522719">
        <w:t>Научный семинар</w:t>
      </w:r>
      <w:r w:rsidRPr="009123DB">
        <w:t>»</w:t>
      </w:r>
      <w:r w:rsidR="0036554D">
        <w:t xml:space="preserve"> на 3 курсе </w:t>
      </w:r>
      <w:r w:rsidRPr="009123DB">
        <w:t>т</w:t>
      </w:r>
      <w:r w:rsidR="0011224C">
        <w:t xml:space="preserve">ребует </w:t>
      </w:r>
      <w:r w:rsidR="00522719">
        <w:t>изучения</w:t>
      </w:r>
      <w:r w:rsidR="0036554D">
        <w:t xml:space="preserve"> дисциплины «Научный семинар» на 2 курсе ОП «Прикладная математика и информатика»</w:t>
      </w:r>
      <w:r w:rsidR="00800FAE">
        <w:t>.</w:t>
      </w:r>
    </w:p>
    <w:p w:rsidR="009123DB" w:rsidRDefault="009123DB" w:rsidP="008C02A4">
      <w:pPr>
        <w:pStyle w:val="2"/>
      </w:pPr>
      <w:r w:rsidRPr="009123DB">
        <w:t>Аннотация</w:t>
      </w:r>
    </w:p>
    <w:p w:rsidR="00522719" w:rsidRDefault="00522719" w:rsidP="00522719">
      <w:r>
        <w:t>Дисциплина «Научный семинар» предназначена для подготовки бакалавров по направлению 010400.62 – Прикладная математика и информатика.</w:t>
      </w:r>
    </w:p>
    <w:p w:rsidR="00522719" w:rsidRDefault="00522719" w:rsidP="00522719">
      <w:r>
        <w:t>Цель научного семинара – подготовить студента к осознанному:</w:t>
      </w:r>
    </w:p>
    <w:p w:rsidR="00522719" w:rsidRDefault="00522719" w:rsidP="00522719">
      <w:pPr>
        <w:pStyle w:val="af2"/>
        <w:numPr>
          <w:ilvl w:val="0"/>
          <w:numId w:val="31"/>
        </w:numPr>
      </w:pPr>
      <w:r>
        <w:t xml:space="preserve">выбору интересующей области </w:t>
      </w:r>
      <w:r w:rsidR="002211CD">
        <w:t xml:space="preserve">научных </w:t>
      </w:r>
      <w:r>
        <w:t>исследований;</w:t>
      </w:r>
    </w:p>
    <w:p w:rsidR="00522719" w:rsidRDefault="00522719" w:rsidP="00522719">
      <w:pPr>
        <w:pStyle w:val="af2"/>
        <w:numPr>
          <w:ilvl w:val="0"/>
          <w:numId w:val="31"/>
        </w:numPr>
      </w:pPr>
      <w:r>
        <w:t xml:space="preserve">выбору формы своего участия в научно-исследовательской работе; </w:t>
      </w:r>
    </w:p>
    <w:p w:rsidR="002211CD" w:rsidRDefault="002211CD" w:rsidP="00522719">
      <w:pPr>
        <w:pStyle w:val="af2"/>
        <w:numPr>
          <w:ilvl w:val="0"/>
          <w:numId w:val="31"/>
        </w:numPr>
      </w:pPr>
      <w:r>
        <w:t>письменному оформлению результатов исследований;</w:t>
      </w:r>
    </w:p>
    <w:p w:rsidR="00522719" w:rsidRDefault="00522719" w:rsidP="00522719">
      <w:pPr>
        <w:pStyle w:val="af2"/>
        <w:numPr>
          <w:ilvl w:val="0"/>
          <w:numId w:val="31"/>
        </w:numPr>
      </w:pPr>
      <w:r>
        <w:t>участию в научных дискуссиях как одному из основных элементов функционирования науки.</w:t>
      </w:r>
    </w:p>
    <w:p w:rsidR="00522719" w:rsidRDefault="00522719" w:rsidP="00522719">
      <w:r>
        <w:t>Программа семинара включает следующие основные компоненты.</w:t>
      </w:r>
    </w:p>
    <w:p w:rsidR="00522719" w:rsidRDefault="00D3791B" w:rsidP="00522719">
      <w:pPr>
        <w:pStyle w:val="af2"/>
        <w:numPr>
          <w:ilvl w:val="0"/>
          <w:numId w:val="34"/>
        </w:numPr>
      </w:pPr>
      <w:r>
        <w:t>Углубление понимания научного подхода и методологии</w:t>
      </w:r>
      <w:r w:rsidR="00522719">
        <w:t xml:space="preserve"> науки.</w:t>
      </w:r>
    </w:p>
    <w:p w:rsidR="00522719" w:rsidRDefault="009D5D0B" w:rsidP="00F91CEC">
      <w:pPr>
        <w:pStyle w:val="af2"/>
        <w:numPr>
          <w:ilvl w:val="0"/>
          <w:numId w:val="34"/>
        </w:numPr>
      </w:pPr>
      <w:r>
        <w:t xml:space="preserve">Подготовка </w:t>
      </w:r>
      <w:r w:rsidR="00D3791B">
        <w:t>к осознанному выбору темы будущей</w:t>
      </w:r>
      <w:r>
        <w:t xml:space="preserve"> выпускной квалификационной работы (ВКР). Сюда относится также обзор </w:t>
      </w:r>
      <w:r w:rsidR="00522719">
        <w:t>основных направлений научной деятельности подразделений НИУ ВШЭ, имеющих отношение к реализации научно-исследовательской составляющей концепции ОП «Прикладная математика и информатика».</w:t>
      </w:r>
    </w:p>
    <w:p w:rsidR="00D3791B" w:rsidRDefault="00D3791B" w:rsidP="00F91CEC">
      <w:pPr>
        <w:pStyle w:val="af2"/>
        <w:numPr>
          <w:ilvl w:val="0"/>
          <w:numId w:val="34"/>
        </w:numPr>
      </w:pPr>
      <w:r>
        <w:t>Основы теории чисел и её приложения.</w:t>
      </w:r>
    </w:p>
    <w:p w:rsidR="00522719" w:rsidRDefault="00522719" w:rsidP="009D5D0B">
      <w:pPr>
        <w:pStyle w:val="af2"/>
        <w:numPr>
          <w:ilvl w:val="0"/>
          <w:numId w:val="34"/>
        </w:numPr>
      </w:pPr>
      <w:r>
        <w:t xml:space="preserve">Знакомство с основными технологиями и инструментами организации </w:t>
      </w:r>
      <w:r w:rsidR="009D5D0B">
        <w:t xml:space="preserve">индивидуальной и коллективной </w:t>
      </w:r>
      <w:r>
        <w:t>научно-исследовательской работы.</w:t>
      </w:r>
    </w:p>
    <w:p w:rsidR="009D5D0B" w:rsidRDefault="00D3791B" w:rsidP="009D5D0B">
      <w:pPr>
        <w:pStyle w:val="af2"/>
        <w:numPr>
          <w:ilvl w:val="0"/>
          <w:numId w:val="34"/>
        </w:numPr>
      </w:pPr>
      <w:r>
        <w:t>Подготовка доклада на научной конференции и написание тезисов доклада.</w:t>
      </w:r>
    </w:p>
    <w:p w:rsidR="009123DB" w:rsidRPr="009123DB" w:rsidRDefault="00522719" w:rsidP="00522719">
      <w:r>
        <w:t xml:space="preserve">Задача </w:t>
      </w:r>
      <w:r w:rsidR="0023428C">
        <w:t>треть</w:t>
      </w:r>
      <w:r w:rsidR="00D3791B">
        <w:t>е</w:t>
      </w:r>
      <w:r>
        <w:t xml:space="preserve">го года обучения – </w:t>
      </w:r>
      <w:r w:rsidR="00D3791B">
        <w:t>обеспечить продолжение профессиональной ориентации</w:t>
      </w:r>
      <w:r>
        <w:t xml:space="preserve"> студента, снабдить студента необходимым минимумом знаний и компетенций </w:t>
      </w:r>
      <w:r w:rsidR="00D3791B">
        <w:t>для участия в научных конференциях с подготовкой тезисов доклада</w:t>
      </w:r>
      <w:r>
        <w:t>. Окончательная систематизация знаний о методологии науки будет произведена в рамках курса «Философия науки» на 4 курсе.</w:t>
      </w:r>
    </w:p>
    <w:p w:rsidR="009123DB" w:rsidRPr="0051505B" w:rsidRDefault="009123DB" w:rsidP="008C02A4">
      <w:pPr>
        <w:pStyle w:val="2"/>
        <w:rPr>
          <w:lang w:val="ru-RU"/>
        </w:rPr>
      </w:pPr>
      <w:r w:rsidRPr="008C02A4">
        <w:t xml:space="preserve">Учебные задачи </w:t>
      </w:r>
      <w:r w:rsidR="0051505B">
        <w:rPr>
          <w:lang w:val="ru-RU"/>
        </w:rPr>
        <w:t>дисциплины</w:t>
      </w:r>
    </w:p>
    <w:p w:rsidR="00522719" w:rsidRDefault="00522719" w:rsidP="00522719">
      <w:r>
        <w:t xml:space="preserve">Данный курс должен помочь сформировать </w:t>
      </w:r>
      <w:r w:rsidR="001C41C1">
        <w:t>базовые навыки подготовки к выступлению с докладом на конференции и развить навыки научной деятельности</w:t>
      </w:r>
      <w:r>
        <w:t>.</w:t>
      </w:r>
    </w:p>
    <w:p w:rsidR="00522719" w:rsidRDefault="00522719" w:rsidP="00522719">
      <w:r>
        <w:t>В результате изучения дисциплины «Научный семинар» студенты должны:</w:t>
      </w:r>
    </w:p>
    <w:p w:rsidR="00522719" w:rsidRDefault="00522719" w:rsidP="00522719">
      <w:pPr>
        <w:pStyle w:val="af2"/>
        <w:numPr>
          <w:ilvl w:val="0"/>
          <w:numId w:val="35"/>
        </w:numPr>
      </w:pPr>
      <w:r>
        <w:t xml:space="preserve">понимать принципы научного подхода и методологию научного поиска; </w:t>
      </w:r>
    </w:p>
    <w:p w:rsidR="00522719" w:rsidRDefault="00522719" w:rsidP="00522719">
      <w:pPr>
        <w:pStyle w:val="af2"/>
        <w:numPr>
          <w:ilvl w:val="0"/>
          <w:numId w:val="35"/>
        </w:numPr>
      </w:pPr>
      <w:r>
        <w:t xml:space="preserve">уметь адекватно анализировать и оценивать научную деятельность; </w:t>
      </w:r>
    </w:p>
    <w:p w:rsidR="00D3791B" w:rsidRDefault="00D3791B" w:rsidP="00522719">
      <w:pPr>
        <w:pStyle w:val="af2"/>
        <w:numPr>
          <w:ilvl w:val="0"/>
          <w:numId w:val="35"/>
        </w:numPr>
      </w:pPr>
      <w:r>
        <w:t>знать основные методы и приложения теории чисел;</w:t>
      </w:r>
    </w:p>
    <w:p w:rsidR="00522719" w:rsidRDefault="00522719" w:rsidP="00522719">
      <w:pPr>
        <w:pStyle w:val="af2"/>
        <w:numPr>
          <w:ilvl w:val="0"/>
          <w:numId w:val="35"/>
        </w:numPr>
      </w:pPr>
      <w:r>
        <w:lastRenderedPageBreak/>
        <w:t xml:space="preserve">уметь оформить КР в системе верстки </w:t>
      </w:r>
      <w:proofErr w:type="spellStart"/>
      <w:r>
        <w:t>LaTeX</w:t>
      </w:r>
      <w:proofErr w:type="spellEnd"/>
      <w:r>
        <w:t>, оформить список библиографии в соответствии с ГОСТ.</w:t>
      </w:r>
    </w:p>
    <w:p w:rsidR="009123DB" w:rsidRDefault="00522719" w:rsidP="00522719">
      <w:pPr>
        <w:pStyle w:val="af2"/>
        <w:numPr>
          <w:ilvl w:val="0"/>
          <w:numId w:val="35"/>
        </w:numPr>
      </w:pPr>
      <w:r>
        <w:t>уметь подготовить выступление с использованием средств коллективной работы с текстом и подготовки презентации, и защитить курсовую работу по итогам краткого доклада и научной дискуссии.</w:t>
      </w:r>
    </w:p>
    <w:p w:rsidR="00522719" w:rsidRDefault="00522719" w:rsidP="00D3791B">
      <w:pPr>
        <w:pStyle w:val="Gap"/>
      </w:pPr>
    </w:p>
    <w:p w:rsidR="009123DB" w:rsidRDefault="0051505B" w:rsidP="0051505B">
      <w:pPr>
        <w:pStyle w:val="2"/>
        <w:rPr>
          <w:lang w:val="ru-RU"/>
        </w:rPr>
      </w:pPr>
      <w:r>
        <w:rPr>
          <w:lang w:val="ru-RU"/>
        </w:rPr>
        <w:t>Развиваемые компетенции</w:t>
      </w:r>
    </w:p>
    <w:p w:rsidR="0051505B" w:rsidRDefault="0051505B" w:rsidP="0051505B">
      <w:r>
        <w:t>Дисциплина формирует следующие компетенции.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 xml:space="preserve">ОНК-1: </w:t>
      </w:r>
      <w:r w:rsidRPr="0029238B">
        <w:t>способност</w:t>
      </w:r>
      <w:r>
        <w:t>ь</w:t>
      </w:r>
      <w:r w:rsidRPr="0029238B">
        <w:t xml:space="preserve"> к анализу и синтезу на основе системного подхода</w:t>
      </w:r>
      <w:r>
        <w:t>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 xml:space="preserve">ОНК-2: </w:t>
      </w:r>
      <w:r w:rsidRPr="00927CB0">
        <w:t xml:space="preserve">способность </w:t>
      </w:r>
      <w:r>
        <w:t>перейти от проблемной ситуации к проблемам, задачам и лежащим в их основе противоречиям.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 xml:space="preserve">ОНК-3: </w:t>
      </w:r>
      <w:r w:rsidRPr="00861EDD">
        <w:t>способность использовать методы критического анализа</w:t>
      </w:r>
      <w:r>
        <w:t>,</w:t>
      </w:r>
      <w:r w:rsidRPr="00861EDD">
        <w:t xml:space="preserve"> развития </w:t>
      </w:r>
      <w:r>
        <w:t xml:space="preserve">научных </w:t>
      </w:r>
      <w:r w:rsidRPr="00861EDD">
        <w:t>теорий</w:t>
      </w:r>
      <w:r>
        <w:t xml:space="preserve">, опровержения и фальсификации, </w:t>
      </w:r>
      <w:r w:rsidRPr="00D34AB6">
        <w:t xml:space="preserve">оценить качество исследований </w:t>
      </w:r>
      <w:r>
        <w:t>в некоторой</w:t>
      </w:r>
      <w:r w:rsidRPr="00D34AB6">
        <w:t xml:space="preserve"> предметной области</w:t>
      </w:r>
      <w:r>
        <w:t>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 xml:space="preserve">ОНК-5: </w:t>
      </w:r>
      <w:r w:rsidRPr="005E71C4">
        <w:t>готовность выявить естественно-н</w:t>
      </w:r>
      <w:r>
        <w:t xml:space="preserve">аучную сущность проблем, </w:t>
      </w:r>
      <w:r w:rsidRPr="005E71C4">
        <w:t>возникающих в ходе профессиональной деятельности, привлечь их для решения соответствующий физи</w:t>
      </w:r>
      <w:r>
        <w:t>ко-математический аппарат.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 xml:space="preserve">ОНК-6: </w:t>
      </w:r>
      <w:r w:rsidRPr="005D2CC5">
        <w:t>способность приобретать новые знания</w:t>
      </w:r>
      <w:r>
        <w:t xml:space="preserve"> с </w:t>
      </w:r>
      <w:r w:rsidRPr="005D2CC5">
        <w:t>использ</w:t>
      </w:r>
      <w:r>
        <w:t>ованием</w:t>
      </w:r>
      <w:r w:rsidRPr="005D2CC5">
        <w:t xml:space="preserve"> </w:t>
      </w:r>
      <w:r>
        <w:t xml:space="preserve">научной методологии и </w:t>
      </w:r>
      <w:r w:rsidRPr="005D2CC5">
        <w:t>современны</w:t>
      </w:r>
      <w:r>
        <w:t>х</w:t>
      </w:r>
      <w:r w:rsidRPr="005D2CC5">
        <w:t xml:space="preserve"> образовательны</w:t>
      </w:r>
      <w:r>
        <w:t>х</w:t>
      </w:r>
      <w:r w:rsidRPr="005D2CC5">
        <w:t xml:space="preserve"> и информационны</w:t>
      </w:r>
      <w:r>
        <w:t>х</w:t>
      </w:r>
      <w:r w:rsidRPr="005D2CC5">
        <w:t xml:space="preserve"> технологи</w:t>
      </w:r>
      <w:r>
        <w:t>й.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ИК-4: способность аналитически</w:t>
      </w:r>
      <w:r w:rsidRPr="005E71C4">
        <w:t xml:space="preserve"> работать с информацией из различных источников</w:t>
      </w:r>
      <w:r>
        <w:t xml:space="preserve">, включая </w:t>
      </w:r>
      <w:r w:rsidRPr="005E71C4">
        <w:t xml:space="preserve"> </w:t>
      </w:r>
      <w:r>
        <w:t>глобальных компьютерных сетях.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СЛК-10: 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ПК-3: способность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общаться с экспертами в других предметных областях.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ПК-5: способность осуществлять целенаправленный многокритериальный поиск информации о новейших научных и технологических достижениях в сети Интернет и из других источников.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ПК-6: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ПК-8: 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t>ПК-9: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и т.п.</w:t>
      </w:r>
    </w:p>
    <w:p w:rsidR="00D3791B" w:rsidRDefault="00D3791B" w:rsidP="00D3791B">
      <w:pPr>
        <w:numPr>
          <w:ilvl w:val="1"/>
          <w:numId w:val="26"/>
        </w:numPr>
        <w:ind w:left="1560" w:hanging="426"/>
      </w:pPr>
      <w:r>
        <w:t>ПК-9-НИС1: способность применять системы управления библиографией.</w:t>
      </w:r>
    </w:p>
    <w:p w:rsidR="00D3791B" w:rsidRDefault="00D3791B" w:rsidP="00D3791B">
      <w:pPr>
        <w:numPr>
          <w:ilvl w:val="1"/>
          <w:numId w:val="26"/>
        </w:numPr>
        <w:ind w:left="1560" w:hanging="426"/>
      </w:pPr>
      <w:r>
        <w:t>ПК-9-НИС2: способность применять специализированные программные средства подготовки презентаций.</w:t>
      </w:r>
    </w:p>
    <w:p w:rsidR="00D3791B" w:rsidRDefault="00D3791B" w:rsidP="00D3791B">
      <w:pPr>
        <w:numPr>
          <w:ilvl w:val="1"/>
          <w:numId w:val="26"/>
        </w:numPr>
        <w:ind w:left="1560" w:hanging="426"/>
      </w:pPr>
      <w:r>
        <w:t>ПК-9-НИС3: способность применять специализированные программные средства подготовки научных публикаций.</w:t>
      </w:r>
    </w:p>
    <w:p w:rsidR="00D3791B" w:rsidRDefault="00D3791B" w:rsidP="00D3791B">
      <w:pPr>
        <w:numPr>
          <w:ilvl w:val="0"/>
          <w:numId w:val="26"/>
        </w:numPr>
        <w:ind w:left="567" w:hanging="425"/>
      </w:pPr>
      <w:r>
        <w:lastRenderedPageBreak/>
        <w:t>ПК-11: 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работы.</w:t>
      </w:r>
    </w:p>
    <w:p w:rsidR="0051505B" w:rsidRPr="0051505B" w:rsidRDefault="0051505B" w:rsidP="00D3791B">
      <w:pPr>
        <w:pStyle w:val="Gap"/>
      </w:pPr>
    </w:p>
    <w:p w:rsidR="009123DB" w:rsidRDefault="009123DB" w:rsidP="007945F7">
      <w:pPr>
        <w:pStyle w:val="1"/>
      </w:pPr>
      <w:r w:rsidRPr="0011224C">
        <w:t xml:space="preserve">Тематический план курса </w:t>
      </w:r>
      <w:r w:rsidR="007945F7">
        <w:br/>
      </w:r>
      <w:r w:rsidRPr="0011224C">
        <w:t>«</w:t>
      </w:r>
      <w:r w:rsidR="00C316B2">
        <w:t>Научный семинар (3</w:t>
      </w:r>
      <w:r w:rsidR="007945F7" w:rsidRPr="007945F7">
        <w:t xml:space="preserve"> курс бакалавриата)</w:t>
      </w:r>
      <w:r>
        <w:t>»</w:t>
      </w:r>
      <w:r w:rsidR="008C6E5A" w:rsidRPr="0011224C">
        <w:t xml:space="preserve"> 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4271"/>
        <w:gridCol w:w="1441"/>
        <w:gridCol w:w="1763"/>
        <w:gridCol w:w="1663"/>
      </w:tblGrid>
      <w:tr w:rsidR="00543523" w:rsidRPr="00543523" w:rsidTr="0045314E">
        <w:trPr>
          <w:trHeight w:hRule="exact" w:val="731"/>
          <w:jc w:val="center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B557A1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proofErr w:type="spellStart"/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</w:t>
            </w:r>
            <w:proofErr w:type="spellEnd"/>
            <w:r w:rsidRPr="00543523">
              <w:rPr>
                <w:b/>
              </w:rPr>
              <w:t xml:space="preserve"> работа</w:t>
            </w:r>
          </w:p>
        </w:tc>
      </w:tr>
      <w:tr w:rsidR="0045314E" w:rsidTr="0045314E">
        <w:trPr>
          <w:trHeight w:hRule="exact" w:val="430"/>
          <w:jc w:val="center"/>
        </w:trPr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B557A1">
            <w:pPr>
              <w:pStyle w:val="TablesLeft"/>
              <w:jc w:val="center"/>
            </w:pPr>
          </w:p>
        </w:tc>
        <w:tc>
          <w:tcPr>
            <w:tcW w:w="4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5E784E">
            <w:pPr>
              <w:pStyle w:val="TablesLeft"/>
              <w:jc w:val="center"/>
            </w:pPr>
          </w:p>
        </w:tc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2A0EF7">
            <w:pPr>
              <w:pStyle w:val="TablesLeft"/>
              <w:jc w:val="center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543523" w:rsidRDefault="0045314E" w:rsidP="002A0EF7">
            <w:pPr>
              <w:pStyle w:val="TablesLeft"/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2A0EF7">
            <w:pPr>
              <w:pStyle w:val="TablesLeft"/>
              <w:jc w:val="center"/>
            </w:pPr>
          </w:p>
        </w:tc>
      </w:tr>
      <w:tr w:rsidR="0045314E" w:rsidTr="0045314E">
        <w:trPr>
          <w:trHeight w:val="673"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45314E" w:rsidP="00B557A1">
            <w:pPr>
              <w:pStyle w:val="TablesLeft"/>
              <w:jc w:val="center"/>
            </w:pPr>
            <w:r w:rsidRPr="00B557A1"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23428C" w:rsidP="00B557A1">
            <w:pPr>
              <w:pStyle w:val="TablesLeft"/>
            </w:pPr>
            <w:r>
              <w:t>Развитие методов аналитической теории чисел и их приложения</w:t>
            </w:r>
            <w:r w:rsidR="0045314E">
              <w:t>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C316B2" w:rsidP="0023428C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32</w:t>
            </w:r>
            <w:r>
              <w:fldChar w:fldCharType="end"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C316B2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23428C" w:rsidRDefault="00C316B2" w:rsidP="0023428C">
            <w:pPr>
              <w:pStyle w:val="TablesLeft"/>
              <w:jc w:val="center"/>
            </w:pPr>
            <w:r>
              <w:t>22</w:t>
            </w:r>
          </w:p>
        </w:tc>
      </w:tr>
      <w:tr w:rsidR="0045314E" w:rsidTr="0045314E">
        <w:trPr>
          <w:trHeight w:val="673"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45314E" w:rsidP="00B557A1">
            <w:pPr>
              <w:pStyle w:val="TablesLeft"/>
              <w:jc w:val="center"/>
            </w:pPr>
            <w:r w:rsidRPr="00B557A1"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45314E" w:rsidP="0023428C">
            <w:pPr>
              <w:pStyle w:val="TablesLeft"/>
            </w:pPr>
            <w:r>
              <w:t>Методология</w:t>
            </w:r>
            <w:r w:rsidRPr="0045314E">
              <w:t xml:space="preserve"> выбора</w:t>
            </w:r>
            <w:r w:rsidR="0023428C">
              <w:t xml:space="preserve"> тематики </w:t>
            </w:r>
            <w:r w:rsidR="00C316B2">
              <w:t xml:space="preserve">и проведения </w:t>
            </w:r>
            <w:r w:rsidR="0023428C">
              <w:t>научного исследования</w:t>
            </w:r>
            <w:r w:rsidR="00C316B2">
              <w:t>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C316B2" w:rsidP="00F06251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F06251" w:rsidP="0023428C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C316B2" w:rsidP="0023428C">
            <w:pPr>
              <w:pStyle w:val="TablesLeft"/>
              <w:jc w:val="center"/>
            </w:pPr>
            <w:r>
              <w:t>16</w:t>
            </w:r>
          </w:p>
        </w:tc>
      </w:tr>
      <w:tr w:rsidR="0045314E" w:rsidTr="0045314E">
        <w:trPr>
          <w:trHeight w:val="673"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45314E" w:rsidP="00B557A1">
            <w:pPr>
              <w:pStyle w:val="TablesLeft"/>
              <w:jc w:val="center"/>
            </w:pPr>
            <w:r w:rsidRPr="00B557A1"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23428C" w:rsidP="00C316B2">
            <w:pPr>
              <w:pStyle w:val="TablesLeft"/>
            </w:pPr>
            <w:r>
              <w:t xml:space="preserve">Методология написания тезисов </w:t>
            </w:r>
            <w:r w:rsidR="00C316B2">
              <w:t>и подготовки выступления на научной конференции.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C316B2" w:rsidP="00F06251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F06251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23428C" w:rsidP="002A0EF7">
            <w:pPr>
              <w:pStyle w:val="TablesLeft"/>
              <w:jc w:val="center"/>
            </w:pPr>
            <w:r>
              <w:t>10</w:t>
            </w:r>
          </w:p>
        </w:tc>
      </w:tr>
      <w:tr w:rsidR="0045314E" w:rsidTr="0045314E">
        <w:trPr>
          <w:trHeight w:val="673"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557A1" w:rsidRDefault="0045314E" w:rsidP="00B557A1">
            <w:pPr>
              <w:pStyle w:val="TablesLeft"/>
              <w:jc w:val="center"/>
            </w:pPr>
            <w:r w:rsidRPr="00B557A1"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D872DA" w:rsidRDefault="0023428C" w:rsidP="0023428C">
            <w:pPr>
              <w:pStyle w:val="TablesLeft"/>
            </w:pPr>
            <w:r>
              <w:t>Р</w:t>
            </w:r>
            <w:r w:rsidR="00C316B2">
              <w:t>еализация</w:t>
            </w:r>
            <w:r w:rsidRPr="0023428C">
              <w:t xml:space="preserve"> методов обработки сигналов в задаче обратной связи</w:t>
            </w:r>
            <w:r w:rsidR="00C316B2">
              <w:t>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D709F" w:rsidRDefault="0045314E" w:rsidP="00BD709F">
            <w:pPr>
              <w:pStyle w:val="TablesLeft"/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C316B2">
              <w:rPr>
                <w:noProof/>
              </w:rPr>
              <w:t>3</w:t>
            </w:r>
            <w:r>
              <w:fldChar w:fldCharType="end"/>
            </w:r>
            <w:r w:rsidR="00BD709F">
              <w:rPr>
                <w:lang w:val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D709F" w:rsidRDefault="0023428C" w:rsidP="00BD709F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BD709F">
              <w:rPr>
                <w:sz w:val="22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23428C" w:rsidP="00F06251">
            <w:pPr>
              <w:pStyle w:val="TablesLeft"/>
              <w:jc w:val="center"/>
            </w:pPr>
            <w:r>
              <w:t>2</w:t>
            </w:r>
            <w:r w:rsidR="00C316B2">
              <w:t>4</w:t>
            </w:r>
          </w:p>
        </w:tc>
      </w:tr>
      <w:tr w:rsidR="0045314E" w:rsidTr="0045314E">
        <w:trPr>
          <w:trHeight w:hRule="exact" w:val="453"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B557A1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45314E" w:rsidRDefault="0045314E" w:rsidP="005E784E">
            <w:pPr>
              <w:pStyle w:val="TablesLeft"/>
              <w:rPr>
                <w:b/>
              </w:rPr>
            </w:pPr>
            <w:r w:rsidRPr="0045314E">
              <w:rPr>
                <w:b/>
              </w:rPr>
              <w:t>Итого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45314E" w:rsidRDefault="0045314E" w:rsidP="002A0EF7">
            <w:pPr>
              <w:pStyle w:val="TablesLeft"/>
              <w:jc w:val="center"/>
              <w:rPr>
                <w:b/>
              </w:rPr>
            </w:pPr>
            <w:r w:rsidRPr="0045314E">
              <w:rPr>
                <w:b/>
              </w:rPr>
              <w:fldChar w:fldCharType="begin"/>
            </w:r>
            <w:r w:rsidRPr="0045314E">
              <w:rPr>
                <w:b/>
              </w:rPr>
              <w:instrText xml:space="preserve"> =SUM(above) </w:instrText>
            </w:r>
            <w:r w:rsidRPr="0045314E">
              <w:rPr>
                <w:b/>
              </w:rPr>
              <w:fldChar w:fldCharType="separate"/>
            </w:r>
            <w:r w:rsidR="00C316B2">
              <w:rPr>
                <w:b/>
                <w:noProof/>
              </w:rPr>
              <w:t>108</w:t>
            </w:r>
            <w:r w:rsidRPr="0045314E">
              <w:rPr>
                <w:b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BD709F" w:rsidRDefault="0045314E" w:rsidP="00BD709F">
            <w:pPr>
              <w:pStyle w:val="TablesLeft"/>
              <w:jc w:val="center"/>
              <w:rPr>
                <w:b/>
                <w:sz w:val="22"/>
                <w:lang w:val="en-US"/>
              </w:rPr>
            </w:pPr>
            <w:r w:rsidRPr="0045314E">
              <w:rPr>
                <w:b/>
                <w:sz w:val="22"/>
              </w:rPr>
              <w:fldChar w:fldCharType="begin"/>
            </w:r>
            <w:r w:rsidRPr="0045314E">
              <w:rPr>
                <w:b/>
                <w:sz w:val="22"/>
              </w:rPr>
              <w:instrText xml:space="preserve"> =SUM(ABOVE) </w:instrText>
            </w:r>
            <w:r w:rsidRPr="0045314E">
              <w:rPr>
                <w:b/>
                <w:sz w:val="22"/>
              </w:rPr>
              <w:fldChar w:fldCharType="separate"/>
            </w:r>
            <w:r w:rsidR="00C316B2">
              <w:rPr>
                <w:b/>
                <w:noProof/>
                <w:sz w:val="22"/>
              </w:rPr>
              <w:t>3</w:t>
            </w:r>
            <w:r w:rsidRPr="0045314E">
              <w:rPr>
                <w:b/>
                <w:sz w:val="22"/>
              </w:rPr>
              <w:fldChar w:fldCharType="end"/>
            </w:r>
            <w:r w:rsidR="00BD709F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23428C" w:rsidRDefault="0045314E" w:rsidP="00BD709F">
            <w:pPr>
              <w:pStyle w:val="TablesLeft"/>
              <w:jc w:val="center"/>
              <w:rPr>
                <w:b/>
              </w:rPr>
            </w:pPr>
            <w:r w:rsidRPr="0045314E">
              <w:rPr>
                <w:b/>
                <w:lang w:val="en-US"/>
              </w:rPr>
              <w:fldChar w:fldCharType="begin"/>
            </w:r>
            <w:r w:rsidRPr="0045314E">
              <w:rPr>
                <w:b/>
              </w:rPr>
              <w:instrText xml:space="preserve"> =</w:instrText>
            </w:r>
            <w:r w:rsidRPr="0045314E">
              <w:rPr>
                <w:b/>
                <w:lang w:val="en-US"/>
              </w:rPr>
              <w:instrText>SUM</w:instrText>
            </w:r>
            <w:r w:rsidRPr="0045314E">
              <w:rPr>
                <w:b/>
              </w:rPr>
              <w:instrText>(</w:instrText>
            </w:r>
            <w:r w:rsidRPr="0045314E">
              <w:rPr>
                <w:b/>
                <w:lang w:val="en-US"/>
              </w:rPr>
              <w:instrText>ABOVE</w:instrText>
            </w:r>
            <w:r w:rsidRPr="0045314E">
              <w:rPr>
                <w:b/>
              </w:rPr>
              <w:instrText xml:space="preserve">) </w:instrText>
            </w:r>
            <w:r w:rsidRPr="0045314E">
              <w:rPr>
                <w:b/>
                <w:lang w:val="en-US"/>
              </w:rPr>
              <w:fldChar w:fldCharType="separate"/>
            </w:r>
            <w:r w:rsidR="00C316B2">
              <w:rPr>
                <w:b/>
                <w:noProof/>
              </w:rPr>
              <w:t>7</w:t>
            </w:r>
            <w:r w:rsidRPr="0045314E">
              <w:rPr>
                <w:b/>
                <w:lang w:val="en-US"/>
              </w:rPr>
              <w:fldChar w:fldCharType="end"/>
            </w:r>
            <w:r w:rsidR="00BD709F">
              <w:rPr>
                <w:b/>
                <w:lang w:val="en-US"/>
              </w:rPr>
              <w:t>4</w:t>
            </w:r>
          </w:p>
        </w:tc>
      </w:tr>
    </w:tbl>
    <w:p w:rsidR="009123DB" w:rsidRDefault="009123DB" w:rsidP="003B0D1F">
      <w:pPr>
        <w:pStyle w:val="Gap"/>
      </w:pPr>
    </w:p>
    <w:p w:rsidR="00D97CE2" w:rsidRDefault="00897365" w:rsidP="00897365">
      <w:pPr>
        <w:pStyle w:val="1"/>
      </w:pPr>
      <w:r w:rsidRPr="00897365">
        <w:t xml:space="preserve">Учебно-методическое и информационное </w:t>
      </w:r>
      <w:r>
        <w:br/>
      </w:r>
      <w:r w:rsidRPr="00897365">
        <w:t>обеспечение дисциплины</w:t>
      </w:r>
    </w:p>
    <w:p w:rsidR="00897365" w:rsidRPr="00A453D7" w:rsidRDefault="00897365" w:rsidP="00897365">
      <w:pPr>
        <w:pStyle w:val="2"/>
      </w:pPr>
      <w:r>
        <w:t xml:space="preserve">Список </w:t>
      </w:r>
      <w:r w:rsidRPr="00897365">
        <w:t>литературы</w:t>
      </w:r>
    </w:p>
    <w:p w:rsidR="00D97CE2" w:rsidRPr="00897365" w:rsidRDefault="00897365" w:rsidP="00897365">
      <w:pPr>
        <w:pStyle w:val="3"/>
        <w:rPr>
          <w:lang w:val="ru-RU"/>
        </w:rPr>
      </w:pPr>
      <w:r>
        <w:t>Базовы</w:t>
      </w:r>
      <w:r w:rsidR="00F200BF">
        <w:rPr>
          <w:lang w:val="ru-RU"/>
        </w:rPr>
        <w:t>й</w:t>
      </w:r>
      <w:r w:rsidR="00D97CE2" w:rsidRPr="00D97CE2">
        <w:t xml:space="preserve"> учебник</w:t>
      </w:r>
    </w:p>
    <w:p w:rsidR="00F200BF" w:rsidRDefault="00F200BF" w:rsidP="00F200BF">
      <w:r>
        <w:t>Ридер, составленный по следующим источникам.</w:t>
      </w:r>
    </w:p>
    <w:p w:rsidR="00604C16" w:rsidRPr="00604C16" w:rsidRDefault="00604C16" w:rsidP="00604C16">
      <w:pPr>
        <w:numPr>
          <w:ilvl w:val="0"/>
          <w:numId w:val="3"/>
        </w:numPr>
        <w:rPr>
          <w:lang w:val="en-US"/>
        </w:rPr>
      </w:pPr>
      <w:r w:rsidRPr="00604C16">
        <w:rPr>
          <w:lang w:val="en-US"/>
        </w:rPr>
        <w:t xml:space="preserve">Heilbronn H. On the average length of a class of finite continued fractions, </w:t>
      </w:r>
      <w:proofErr w:type="spellStart"/>
      <w:r w:rsidRPr="00604C16">
        <w:rPr>
          <w:lang w:val="en-US"/>
        </w:rPr>
        <w:t>Abhandlungen</w:t>
      </w:r>
      <w:proofErr w:type="spellEnd"/>
      <w:r w:rsidRPr="00604C16">
        <w:rPr>
          <w:lang w:val="en-US"/>
        </w:rPr>
        <w:t xml:space="preserve"> </w:t>
      </w:r>
      <w:proofErr w:type="spellStart"/>
      <w:r w:rsidRPr="00604C16">
        <w:rPr>
          <w:lang w:val="en-US"/>
        </w:rPr>
        <w:t>aus</w:t>
      </w:r>
      <w:proofErr w:type="spellEnd"/>
      <w:r w:rsidRPr="00604C16">
        <w:rPr>
          <w:lang w:val="en-US"/>
        </w:rPr>
        <w:t xml:space="preserve"> </w:t>
      </w:r>
      <w:proofErr w:type="spellStart"/>
      <w:r w:rsidRPr="00604C16">
        <w:rPr>
          <w:lang w:val="en-US"/>
        </w:rPr>
        <w:t>Zahlentheorie</w:t>
      </w:r>
      <w:proofErr w:type="spellEnd"/>
      <w:r w:rsidRPr="00604C16">
        <w:rPr>
          <w:lang w:val="en-US"/>
        </w:rPr>
        <w:t xml:space="preserve"> und Analysis, Berlin, VEB, 1968, 89–96.</w:t>
      </w:r>
      <w:r>
        <w:t>Оформление</w:t>
      </w:r>
      <w:r w:rsidRPr="00604C16">
        <w:rPr>
          <w:lang w:val="en-US"/>
        </w:rPr>
        <w:t xml:space="preserve"> </w:t>
      </w:r>
      <w:r>
        <w:t>библиографии</w:t>
      </w:r>
      <w:r w:rsidRPr="00604C16">
        <w:rPr>
          <w:lang w:val="en-US"/>
        </w:rPr>
        <w:t xml:space="preserve"> (</w:t>
      </w:r>
      <w:hyperlink r:id="rId16" w:history="1">
        <w:r w:rsidRPr="00604C16">
          <w:rPr>
            <w:rStyle w:val="a3"/>
            <w:lang w:val="en-US"/>
          </w:rPr>
          <w:t>http://www.academics.hse.ru/bibliography</w:t>
        </w:r>
      </w:hyperlink>
      <w:r w:rsidRPr="00604C16">
        <w:rPr>
          <w:lang w:val="en-US"/>
        </w:rPr>
        <w:t>)</w:t>
      </w:r>
    </w:p>
    <w:p w:rsidR="00604C16" w:rsidRPr="00604C16" w:rsidRDefault="00604C16" w:rsidP="00604C16">
      <w:pPr>
        <w:numPr>
          <w:ilvl w:val="0"/>
          <w:numId w:val="3"/>
        </w:numPr>
      </w:pPr>
      <w:r w:rsidRPr="00604C16">
        <w:t>Фроленков</w:t>
      </w:r>
      <w:r>
        <w:t xml:space="preserve"> </w:t>
      </w:r>
      <w:r w:rsidRPr="00604C16">
        <w:t>Д.А.</w:t>
      </w:r>
      <w:r>
        <w:t xml:space="preserve"> А</w:t>
      </w:r>
      <w:r w:rsidRPr="00604C16">
        <w:t>симптотическое поведение первого момента для числа шагов в алгоритме Евклида по избытку и недостатку. Матем. сб., 203:2 (2012), 143-160.</w:t>
      </w:r>
    </w:p>
    <w:p w:rsidR="00B33AD3" w:rsidRPr="00B33AD3" w:rsidRDefault="00B33AD3" w:rsidP="00B33AD3">
      <w:pPr>
        <w:numPr>
          <w:ilvl w:val="0"/>
          <w:numId w:val="3"/>
        </w:numPr>
        <w:rPr>
          <w:lang w:val="en-US"/>
        </w:rPr>
      </w:pPr>
      <w:proofErr w:type="spellStart"/>
      <w:r w:rsidRPr="00B33AD3">
        <w:rPr>
          <w:lang w:val="en-US"/>
        </w:rPr>
        <w:t>Zubarev</w:t>
      </w:r>
      <w:proofErr w:type="spellEnd"/>
      <w:r w:rsidRPr="00B33AD3">
        <w:rPr>
          <w:lang w:val="en-US"/>
        </w:rPr>
        <w:t xml:space="preserve"> I., </w:t>
      </w:r>
      <w:proofErr w:type="spellStart"/>
      <w:r w:rsidRPr="00B33AD3">
        <w:rPr>
          <w:lang w:val="en-US"/>
        </w:rPr>
        <w:t>Shestakova</w:t>
      </w:r>
      <w:proofErr w:type="spellEnd"/>
      <w:r w:rsidRPr="00B33AD3">
        <w:rPr>
          <w:lang w:val="en-US"/>
        </w:rPr>
        <w:t xml:space="preserve"> A., </w:t>
      </w:r>
      <w:proofErr w:type="spellStart"/>
      <w:r w:rsidRPr="00B33AD3">
        <w:rPr>
          <w:lang w:val="en-US"/>
        </w:rPr>
        <w:t>Klucharev</w:t>
      </w:r>
      <w:proofErr w:type="spellEnd"/>
      <w:r w:rsidRPr="00B33AD3">
        <w:rPr>
          <w:lang w:val="en-US"/>
        </w:rPr>
        <w:t xml:space="preserve"> V., </w:t>
      </w:r>
      <w:proofErr w:type="spellStart"/>
      <w:r w:rsidRPr="00B33AD3">
        <w:rPr>
          <w:lang w:val="en-US"/>
        </w:rPr>
        <w:t>Ossadtchi</w:t>
      </w:r>
      <w:proofErr w:type="spellEnd"/>
      <w:r w:rsidRPr="00B33AD3">
        <w:rPr>
          <w:lang w:val="en-US"/>
        </w:rPr>
        <w:t xml:space="preserve"> A.  MEG study of social conformity</w:t>
      </w:r>
    </w:p>
    <w:p w:rsidR="00B33AD3" w:rsidRPr="00B33AD3" w:rsidRDefault="00AF399F" w:rsidP="00B33AD3">
      <w:pPr>
        <w:ind w:left="1065" w:firstLine="0"/>
        <w:rPr>
          <w:lang w:val="en-US"/>
        </w:rPr>
      </w:pPr>
      <w:hyperlink r:id="rId17" w:history="1">
        <w:r w:rsidR="00B33AD3" w:rsidRPr="00D76473">
          <w:rPr>
            <w:rStyle w:val="a3"/>
            <w:lang w:val="en-US"/>
          </w:rPr>
          <w:t>http://publications.hse.ru/chapters/110990446</w:t>
        </w:r>
      </w:hyperlink>
    </w:p>
    <w:p w:rsidR="0045314E" w:rsidRDefault="0045314E" w:rsidP="0045314E">
      <w:pPr>
        <w:numPr>
          <w:ilvl w:val="0"/>
          <w:numId w:val="3"/>
        </w:numPr>
      </w:pPr>
      <w:r>
        <w:t xml:space="preserve">Авторские материалы по подготовке </w:t>
      </w:r>
      <w:r w:rsidR="00B33AD3">
        <w:t>статей</w:t>
      </w:r>
      <w:r>
        <w:t>.</w:t>
      </w:r>
    </w:p>
    <w:p w:rsidR="00A453D7" w:rsidRDefault="00A453D7" w:rsidP="00A453D7">
      <w:pPr>
        <w:pStyle w:val="3"/>
      </w:pPr>
      <w:r>
        <w:t>Основная литература</w:t>
      </w:r>
    </w:p>
    <w:p w:rsidR="00604C16" w:rsidRDefault="00604C16" w:rsidP="00604C16">
      <w:pPr>
        <w:numPr>
          <w:ilvl w:val="0"/>
          <w:numId w:val="3"/>
        </w:numPr>
      </w:pPr>
      <w:r>
        <w:t>Устинов А.В. Асимптотическое поведение первого и второго моментов для числа</w:t>
      </w:r>
    </w:p>
    <w:p w:rsidR="00604C16" w:rsidRDefault="00604C16" w:rsidP="00604C16">
      <w:pPr>
        <w:ind w:left="1065" w:firstLine="0"/>
      </w:pPr>
      <w:r>
        <w:t>шагов в алгоритме Евклида</w:t>
      </w:r>
      <w:r w:rsidR="00A57B09" w:rsidRPr="00A57B09">
        <w:t xml:space="preserve"> //</w:t>
      </w:r>
      <w:r>
        <w:t xml:space="preserve"> </w:t>
      </w:r>
      <w:proofErr w:type="spellStart"/>
      <w:r>
        <w:t>Изв</w:t>
      </w:r>
      <w:proofErr w:type="spellEnd"/>
      <w:r>
        <w:t xml:space="preserve">. РАН. </w:t>
      </w:r>
      <w:proofErr w:type="spellStart"/>
      <w:r>
        <w:t>Сер.матем</w:t>
      </w:r>
      <w:proofErr w:type="spellEnd"/>
      <w:r>
        <w:t xml:space="preserve">., 72:5 (2008), 189-224. </w:t>
      </w:r>
    </w:p>
    <w:p w:rsidR="002166E9" w:rsidRDefault="00604C16" w:rsidP="002166E9">
      <w:pPr>
        <w:numPr>
          <w:ilvl w:val="0"/>
          <w:numId w:val="3"/>
        </w:numPr>
      </w:pPr>
      <w:r>
        <w:t>Устинов</w:t>
      </w:r>
      <w:r w:rsidR="002166E9">
        <w:t xml:space="preserve"> </w:t>
      </w:r>
      <w:r>
        <w:t>А.В.</w:t>
      </w:r>
      <w:r w:rsidR="002166E9">
        <w:t xml:space="preserve"> </w:t>
      </w:r>
      <w:r>
        <w:t>О среднем числе шагов в алгоритме Евклида с выбором</w:t>
      </w:r>
      <w:r w:rsidR="00F91CEC">
        <w:t xml:space="preserve"> минимального по модулю остатка</w:t>
      </w:r>
      <w:r w:rsidR="00F91CEC" w:rsidRPr="00F91CEC">
        <w:t xml:space="preserve"> //</w:t>
      </w:r>
      <w:r>
        <w:t xml:space="preserve"> Матем. заметки, 85:1(2009), 153-156.</w:t>
      </w:r>
    </w:p>
    <w:p w:rsidR="002166E9" w:rsidRDefault="00604C16" w:rsidP="002166E9">
      <w:pPr>
        <w:numPr>
          <w:ilvl w:val="0"/>
          <w:numId w:val="3"/>
        </w:numPr>
      </w:pPr>
      <w:r>
        <w:t>Устинов</w:t>
      </w:r>
      <w:r w:rsidR="002166E9">
        <w:t xml:space="preserve"> </w:t>
      </w:r>
      <w:r>
        <w:t>А.В.</w:t>
      </w:r>
      <w:r w:rsidR="002166E9">
        <w:t xml:space="preserve"> </w:t>
      </w:r>
      <w:r>
        <w:t>О среднем числе шагов в алгоритме Евклида</w:t>
      </w:r>
      <w:r w:rsidR="00F91CEC">
        <w:t xml:space="preserve"> с неполными нечетными частными </w:t>
      </w:r>
      <w:r w:rsidR="00F91CEC" w:rsidRPr="00F91CEC">
        <w:t>//</w:t>
      </w:r>
      <w:r>
        <w:t xml:space="preserve"> Матем. заметки, 88:4(2010), 594-604.</w:t>
      </w:r>
    </w:p>
    <w:p w:rsidR="00604C16" w:rsidRDefault="00604C16" w:rsidP="00604C16">
      <w:pPr>
        <w:numPr>
          <w:ilvl w:val="0"/>
          <w:numId w:val="3"/>
        </w:numPr>
      </w:pPr>
      <w:proofErr w:type="spellStart"/>
      <w:r>
        <w:lastRenderedPageBreak/>
        <w:t>Жабицкая</w:t>
      </w:r>
      <w:proofErr w:type="spellEnd"/>
      <w:r w:rsidR="002166E9">
        <w:t xml:space="preserve"> </w:t>
      </w:r>
      <w:r>
        <w:t>Е.Н.</w:t>
      </w:r>
      <w:r w:rsidR="002166E9">
        <w:t xml:space="preserve"> </w:t>
      </w:r>
      <w:r>
        <w:t>Средняя длина приведенной регулярн</w:t>
      </w:r>
      <w:r w:rsidR="00F91CEC">
        <w:t xml:space="preserve">ой непрерывной дроби </w:t>
      </w:r>
      <w:r w:rsidR="00F91CEC" w:rsidRPr="00F91CEC">
        <w:t>//</w:t>
      </w:r>
      <w:r>
        <w:t xml:space="preserve"> Матем.сб., 200:8 (2009),79-110.</w:t>
      </w:r>
    </w:p>
    <w:p w:rsidR="002166E9" w:rsidRDefault="00604C16" w:rsidP="00604C16">
      <w:pPr>
        <w:numPr>
          <w:ilvl w:val="0"/>
          <w:numId w:val="3"/>
        </w:numPr>
      </w:pPr>
      <w:proofErr w:type="spellStart"/>
      <w:r>
        <w:t>Жабицкая</w:t>
      </w:r>
      <w:proofErr w:type="spellEnd"/>
      <w:r w:rsidR="002166E9">
        <w:t xml:space="preserve"> </w:t>
      </w:r>
      <w:r>
        <w:t>Е.Н.</w:t>
      </w:r>
      <w:r w:rsidR="002166E9">
        <w:t xml:space="preserve"> </w:t>
      </w:r>
      <w:r>
        <w:t>Среднее значение сумм неп</w:t>
      </w:r>
      <w:r w:rsidR="00F91CEC">
        <w:t>олных частных непрерывной дроби //</w:t>
      </w:r>
      <w:r>
        <w:t xml:space="preserve"> Матем.заметки, 89:3 (2011), 472-476.</w:t>
      </w:r>
    </w:p>
    <w:p w:rsidR="00AA2281" w:rsidRPr="00F91CEC" w:rsidRDefault="00AA2281" w:rsidP="00AA2281">
      <w:pPr>
        <w:numPr>
          <w:ilvl w:val="0"/>
          <w:numId w:val="3"/>
        </w:numPr>
        <w:rPr>
          <w:lang w:val="en-US"/>
        </w:rPr>
      </w:pPr>
      <w:proofErr w:type="spellStart"/>
      <w:r w:rsidRPr="00AA2281">
        <w:rPr>
          <w:lang w:val="en-US"/>
        </w:rPr>
        <w:t>Zubarev</w:t>
      </w:r>
      <w:proofErr w:type="spellEnd"/>
      <w:r w:rsidRPr="00AA2281">
        <w:rPr>
          <w:lang w:val="en-US"/>
        </w:rPr>
        <w:t xml:space="preserve"> I.,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 A., </w:t>
      </w:r>
      <w:proofErr w:type="spellStart"/>
      <w:r w:rsidRPr="00AA2281">
        <w:rPr>
          <w:lang w:val="en-US"/>
        </w:rPr>
        <w:t>Klucharev</w:t>
      </w:r>
      <w:proofErr w:type="spellEnd"/>
      <w:r w:rsidRPr="00AA2281">
        <w:rPr>
          <w:lang w:val="en-US"/>
        </w:rPr>
        <w:t xml:space="preserve"> V., </w:t>
      </w:r>
      <w:proofErr w:type="spellStart"/>
      <w:r w:rsidRPr="00AA2281">
        <w:rPr>
          <w:lang w:val="en-US"/>
        </w:rPr>
        <w:t>Shestakova</w:t>
      </w:r>
      <w:proofErr w:type="spellEnd"/>
      <w:r w:rsidRPr="00AA2281">
        <w:rPr>
          <w:lang w:val="en-US"/>
        </w:rPr>
        <w:t xml:space="preserve"> A. MEG signature of social conformity: evidence fr</w:t>
      </w:r>
      <w:r w:rsidR="00F91CEC">
        <w:rPr>
          <w:lang w:val="en-US"/>
        </w:rPr>
        <w:t>om evoked and induced responses</w:t>
      </w:r>
      <w:r w:rsidRPr="00AA2281">
        <w:rPr>
          <w:lang w:val="en-US"/>
        </w:rPr>
        <w:t xml:space="preserve"> / Working papers by </w:t>
      </w:r>
      <w:r w:rsidRPr="00AA2281">
        <w:t>Центр</w:t>
      </w:r>
      <w:r w:rsidRPr="00AA2281">
        <w:rPr>
          <w:lang w:val="en-US"/>
        </w:rPr>
        <w:t xml:space="preserve"> </w:t>
      </w:r>
      <w:proofErr w:type="spellStart"/>
      <w:r w:rsidRPr="00AA2281">
        <w:t>Нейроэкономики</w:t>
      </w:r>
      <w:proofErr w:type="spellEnd"/>
      <w:r w:rsidRPr="00AA2281">
        <w:rPr>
          <w:lang w:val="en-US"/>
        </w:rPr>
        <w:t xml:space="preserve"> </w:t>
      </w:r>
      <w:r w:rsidRPr="00AA2281">
        <w:t>и</w:t>
      </w:r>
      <w:r w:rsidRPr="00AA2281">
        <w:rPr>
          <w:lang w:val="en-US"/>
        </w:rPr>
        <w:t xml:space="preserve"> </w:t>
      </w:r>
      <w:proofErr w:type="spellStart"/>
      <w:r w:rsidRPr="00AA2281">
        <w:t>когнититвных</w:t>
      </w:r>
      <w:proofErr w:type="spellEnd"/>
      <w:r w:rsidRPr="00AA2281">
        <w:rPr>
          <w:lang w:val="en-US"/>
        </w:rPr>
        <w:t xml:space="preserve"> </w:t>
      </w:r>
      <w:r w:rsidRPr="00AA2281">
        <w:t>исследований</w:t>
      </w:r>
      <w:r w:rsidRPr="00AA2281">
        <w:rPr>
          <w:lang w:val="en-US"/>
        </w:rPr>
        <w:t xml:space="preserve">. </w:t>
      </w:r>
      <w:r w:rsidRPr="00F91CEC">
        <w:rPr>
          <w:lang w:val="en-US"/>
        </w:rPr>
        <w:t>Series 1 "1". 2014.</w:t>
      </w:r>
    </w:p>
    <w:p w:rsidR="00AA2281" w:rsidRPr="00AA2281" w:rsidRDefault="00AA2281" w:rsidP="00AA2281">
      <w:pPr>
        <w:numPr>
          <w:ilvl w:val="0"/>
          <w:numId w:val="3"/>
        </w:numPr>
        <w:rPr>
          <w:lang w:val="en-US"/>
        </w:rPr>
      </w:pPr>
      <w:r w:rsidRPr="00AA2281">
        <w:rPr>
          <w:lang w:val="en-US"/>
        </w:rPr>
        <w:t xml:space="preserve">A.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, P. </w:t>
      </w:r>
      <w:proofErr w:type="spellStart"/>
      <w:r w:rsidRPr="00AA2281">
        <w:rPr>
          <w:lang w:val="en-US"/>
        </w:rPr>
        <w:t>Pronko</w:t>
      </w:r>
      <w:proofErr w:type="spellEnd"/>
      <w:r w:rsidRPr="00AA2281">
        <w:rPr>
          <w:lang w:val="en-US"/>
        </w:rPr>
        <w:t xml:space="preserve">, M. </w:t>
      </w:r>
      <w:proofErr w:type="spellStart"/>
      <w:r w:rsidRPr="00AA2281">
        <w:rPr>
          <w:lang w:val="en-US"/>
        </w:rPr>
        <w:t>Pflieger</w:t>
      </w:r>
      <w:proofErr w:type="spellEnd"/>
      <w:r w:rsidRPr="00AA2281">
        <w:rPr>
          <w:lang w:val="en-US"/>
        </w:rPr>
        <w:t xml:space="preserve">, T. </w:t>
      </w:r>
      <w:proofErr w:type="spellStart"/>
      <w:r w:rsidRPr="00AA2281">
        <w:rPr>
          <w:lang w:val="en-US"/>
        </w:rPr>
        <w:t>Stroganova</w:t>
      </w:r>
      <w:proofErr w:type="spellEnd"/>
      <w:r w:rsidRPr="00AA2281">
        <w:rPr>
          <w:lang w:val="en-US"/>
        </w:rPr>
        <w:t>, Mutual information spectrum – a new tool for detection of event related components in spatial decompositions and its application to M1 cerebral zone localization,  Frontiers in Human Neuroscience</w:t>
      </w:r>
    </w:p>
    <w:p w:rsidR="00AA2281" w:rsidRPr="00AA2281" w:rsidRDefault="00AA2281" w:rsidP="00AA2281">
      <w:pPr>
        <w:numPr>
          <w:ilvl w:val="0"/>
          <w:numId w:val="3"/>
        </w:numPr>
        <w:rPr>
          <w:lang w:val="en-US"/>
        </w:rPr>
      </w:pPr>
      <w:r w:rsidRPr="00AA2281">
        <w:rPr>
          <w:lang w:val="en-US"/>
        </w:rPr>
        <w:t xml:space="preserve">D. </w:t>
      </w:r>
      <w:proofErr w:type="spellStart"/>
      <w:r w:rsidRPr="00AA2281">
        <w:rPr>
          <w:lang w:val="en-US"/>
        </w:rPr>
        <w:t>Thyerlei</w:t>
      </w:r>
      <w:proofErr w:type="spellEnd"/>
      <w:r w:rsidRPr="00AA2281">
        <w:rPr>
          <w:lang w:val="en-US"/>
        </w:rPr>
        <w:t xml:space="preserve">, A.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, T. </w:t>
      </w:r>
      <w:proofErr w:type="spellStart"/>
      <w:r w:rsidRPr="00AA2281">
        <w:rPr>
          <w:lang w:val="en-US"/>
        </w:rPr>
        <w:t>Maleeva</w:t>
      </w:r>
      <w:proofErr w:type="spellEnd"/>
      <w:r w:rsidRPr="00AA2281">
        <w:rPr>
          <w:lang w:val="en-US"/>
        </w:rPr>
        <w:t xml:space="preserve">, A.N. </w:t>
      </w:r>
      <w:proofErr w:type="spellStart"/>
      <w:r w:rsidRPr="00AA2281">
        <w:rPr>
          <w:lang w:val="en-US"/>
        </w:rPr>
        <w:t>Mamelak</w:t>
      </w:r>
      <w:proofErr w:type="spellEnd"/>
      <w:r w:rsidRPr="00AA2281">
        <w:rPr>
          <w:lang w:val="en-US"/>
        </w:rPr>
        <w:t xml:space="preserve"> and W.W. </w:t>
      </w:r>
      <w:proofErr w:type="spellStart"/>
      <w:r w:rsidRPr="00AA2281">
        <w:rPr>
          <w:lang w:val="en-US"/>
        </w:rPr>
        <w:t>Sutherling</w:t>
      </w:r>
      <w:proofErr w:type="spellEnd"/>
      <w:r w:rsidRPr="00AA2281">
        <w:rPr>
          <w:lang w:val="en-US"/>
        </w:rPr>
        <w:t xml:space="preserve">, Using intracranial depth </w:t>
      </w:r>
      <w:proofErr w:type="gramStart"/>
      <w:r w:rsidRPr="00AA2281">
        <w:rPr>
          <w:lang w:val="en-US"/>
        </w:rPr>
        <w:t>electrode  stimulation</w:t>
      </w:r>
      <w:proofErr w:type="gramEnd"/>
      <w:r w:rsidRPr="00AA2281">
        <w:rPr>
          <w:lang w:val="en-US"/>
        </w:rPr>
        <w:t xml:space="preserve"> as a reference source for reconstruction from simultaneous scalp-EEG.  </w:t>
      </w:r>
      <w:proofErr w:type="spellStart"/>
      <w:r w:rsidRPr="00AA2281">
        <w:rPr>
          <w:lang w:val="en-US"/>
        </w:rPr>
        <w:t>NeuroImage</w:t>
      </w:r>
      <w:proofErr w:type="spellEnd"/>
      <w:r w:rsidRPr="00AA2281">
        <w:rPr>
          <w:lang w:val="en-US"/>
        </w:rPr>
        <w:t xml:space="preserve"> 2003;</w:t>
      </w:r>
    </w:p>
    <w:p w:rsidR="00ED5E33" w:rsidRPr="00ED5E33" w:rsidRDefault="00ED5E33" w:rsidP="00ED5E33">
      <w:pPr>
        <w:numPr>
          <w:ilvl w:val="0"/>
          <w:numId w:val="3"/>
        </w:numPr>
        <w:rPr>
          <w:lang w:val="en-US"/>
        </w:rPr>
      </w:pPr>
      <w:proofErr w:type="spellStart"/>
      <w:r w:rsidRPr="00ED5E33">
        <w:rPr>
          <w:lang w:val="en-US"/>
        </w:rPr>
        <w:t>Sanei</w:t>
      </w:r>
      <w:proofErr w:type="spellEnd"/>
      <w:r w:rsidRPr="00ED5E33">
        <w:rPr>
          <w:lang w:val="en-US"/>
        </w:rPr>
        <w:t xml:space="preserve"> S., Chambers J.A. </w:t>
      </w:r>
      <w:proofErr w:type="spellStart"/>
      <w:proofErr w:type="gramStart"/>
      <w:r w:rsidRPr="00ED5E33">
        <w:rPr>
          <w:lang w:val="en-US"/>
        </w:rPr>
        <w:t>Eeg</w:t>
      </w:r>
      <w:proofErr w:type="spellEnd"/>
      <w:proofErr w:type="gramEnd"/>
      <w:r w:rsidRPr="00ED5E33">
        <w:rPr>
          <w:lang w:val="en-US"/>
        </w:rPr>
        <w:t xml:space="preserve"> Signal Processing. – Wiley, 2007. – 290 p.</w:t>
      </w:r>
    </w:p>
    <w:p w:rsidR="00ED5E33" w:rsidRPr="00ED5E33" w:rsidRDefault="00ED5E33" w:rsidP="00ED5E33">
      <w:pPr>
        <w:numPr>
          <w:ilvl w:val="0"/>
          <w:numId w:val="3"/>
        </w:numPr>
        <w:rPr>
          <w:lang w:val="en-US"/>
        </w:rPr>
      </w:pPr>
      <w:r w:rsidRPr="00ED5E33">
        <w:rPr>
          <w:lang w:val="en-US"/>
        </w:rPr>
        <w:t>Neuroscience Online: An Electronic Textbook for the Neurosciences (</w:t>
      </w:r>
      <w:hyperlink r:id="rId18" w:history="1">
        <w:r w:rsidRPr="002D11EC">
          <w:rPr>
            <w:rStyle w:val="a3"/>
            <w:lang w:val="en-US"/>
          </w:rPr>
          <w:t>http://neuroscience.uth.tmc.edu</w:t>
        </w:r>
      </w:hyperlink>
      <w:r w:rsidRPr="00ED5E33">
        <w:rPr>
          <w:lang w:val="en-US"/>
        </w:rPr>
        <w:t>)</w:t>
      </w:r>
    </w:p>
    <w:p w:rsidR="00F91CEC" w:rsidRDefault="00F91CEC" w:rsidP="00ED5E33">
      <w:pPr>
        <w:numPr>
          <w:ilvl w:val="0"/>
          <w:numId w:val="3"/>
        </w:numPr>
      </w:pPr>
      <w:r>
        <w:t xml:space="preserve">Поппер К. Предположения и опровержения. Рост научного знания. – АСТ, 2004. – 640 с. </w:t>
      </w:r>
    </w:p>
    <w:p w:rsidR="00F91CEC" w:rsidRDefault="00F91CEC" w:rsidP="00ED5E33">
      <w:pPr>
        <w:numPr>
          <w:ilvl w:val="0"/>
          <w:numId w:val="3"/>
        </w:numPr>
      </w:pPr>
      <w:proofErr w:type="spellStart"/>
      <w:r>
        <w:t>Лакатос</w:t>
      </w:r>
      <w:proofErr w:type="spellEnd"/>
      <w:r>
        <w:t xml:space="preserve"> И. Избранные произведения по философии и методологии науки. – Академический проект, 2008. – 480 с. </w:t>
      </w:r>
    </w:p>
    <w:p w:rsidR="00F91CEC" w:rsidRDefault="00F91CEC" w:rsidP="00F91CEC">
      <w:pPr>
        <w:numPr>
          <w:ilvl w:val="0"/>
          <w:numId w:val="3"/>
        </w:numPr>
      </w:pPr>
      <w:r>
        <w:t xml:space="preserve">Новиков А.М., Новиков Д.А. Методология научного исследования. – М.: </w:t>
      </w:r>
      <w:proofErr w:type="spellStart"/>
      <w:r>
        <w:t>Либроком</w:t>
      </w:r>
      <w:proofErr w:type="spellEnd"/>
      <w:r>
        <w:t>, 2010. – 280 с.</w:t>
      </w:r>
    </w:p>
    <w:p w:rsidR="00F200BF" w:rsidRDefault="00F200BF" w:rsidP="00604C16">
      <w:pPr>
        <w:numPr>
          <w:ilvl w:val="0"/>
          <w:numId w:val="3"/>
        </w:numPr>
      </w:pPr>
      <w:r>
        <w:t>Сайт факультета компьютерных наук (</w:t>
      </w:r>
      <w:hyperlink r:id="rId19" w:history="1">
        <w:r w:rsidRPr="00BB2E21">
          <w:rPr>
            <w:rStyle w:val="a3"/>
          </w:rPr>
          <w:t>http://cs.hse.ru</w:t>
        </w:r>
      </w:hyperlink>
      <w:r>
        <w:t>)</w:t>
      </w:r>
    </w:p>
    <w:p w:rsidR="00F200BF" w:rsidRDefault="00F200BF" w:rsidP="00F200BF">
      <w:pPr>
        <w:numPr>
          <w:ilvl w:val="0"/>
          <w:numId w:val="3"/>
        </w:numPr>
      </w:pPr>
      <w:r>
        <w:t>Положение</w:t>
      </w:r>
      <w:r w:rsidRPr="00F200BF">
        <w:t xml:space="preserve">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(</w:t>
      </w:r>
      <w:hyperlink r:id="rId20" w:history="1">
        <w:r w:rsidRPr="00BB2E21">
          <w:rPr>
            <w:rStyle w:val="a3"/>
          </w:rPr>
          <w:t>http://www.hse.ru/docs/28971882.html</w:t>
        </w:r>
      </w:hyperlink>
      <w:r w:rsidRPr="00F200BF">
        <w:t>)</w:t>
      </w:r>
    </w:p>
    <w:p w:rsidR="00A453D7" w:rsidRDefault="00A453D7" w:rsidP="00A453D7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2211CD" w:rsidRDefault="002211CD" w:rsidP="0023467C">
      <w:pPr>
        <w:numPr>
          <w:ilvl w:val="0"/>
          <w:numId w:val="3"/>
        </w:numPr>
      </w:pPr>
      <w:r>
        <w:t>Кузнецов И. Н. Научное исследование: Методика проведения и оформление. – 2-е изд. – М.: Дашков и Ко, 2006. – 460 с.</w:t>
      </w:r>
    </w:p>
    <w:p w:rsidR="00EC40AF" w:rsidRDefault="00EC40AF" w:rsidP="00EC40AF">
      <w:pPr>
        <w:numPr>
          <w:ilvl w:val="0"/>
          <w:numId w:val="3"/>
        </w:numPr>
      </w:pPr>
      <w:r>
        <w:t>Заметки к лекции Б.Г. Миркина «Структура научного доклада</w:t>
      </w:r>
      <w:r w:rsidR="00ED5E33">
        <w:t xml:space="preserve"> и основы научного обсуждения».</w:t>
      </w:r>
    </w:p>
    <w:p w:rsidR="00ED5E33" w:rsidRPr="00ED5E33" w:rsidRDefault="00ED5E33" w:rsidP="00ED5E33">
      <w:pPr>
        <w:numPr>
          <w:ilvl w:val="0"/>
          <w:numId w:val="3"/>
        </w:numPr>
        <w:rPr>
          <w:lang w:val="en-US"/>
        </w:rPr>
      </w:pPr>
      <w:proofErr w:type="spellStart"/>
      <w:r w:rsidRPr="00ED5E33">
        <w:rPr>
          <w:lang w:val="en-US"/>
        </w:rPr>
        <w:t>Ossadtchi</w:t>
      </w:r>
      <w:proofErr w:type="spellEnd"/>
      <w:r w:rsidRPr="00ED5E33">
        <w:rPr>
          <w:lang w:val="en-US"/>
        </w:rPr>
        <w:t xml:space="preserve"> A. Connectivity measures applied to human brain electrophysiological data // Journal of Neuroscience Methods, 207(1), 2012, pp. 1-16.</w:t>
      </w:r>
    </w:p>
    <w:p w:rsidR="00EC40AF" w:rsidRDefault="00355CED" w:rsidP="00355CED">
      <w:pPr>
        <w:numPr>
          <w:ilvl w:val="0"/>
          <w:numId w:val="3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</w:t>
      </w:r>
      <w:hyperlink r:id="rId21" w:history="1">
        <w:r w:rsidRPr="00355CED">
          <w:rPr>
            <w:rStyle w:val="a3"/>
            <w:lang w:val="en-US"/>
          </w:rPr>
          <w:t>http://www.openscience.org</w:t>
        </w:r>
      </w:hyperlink>
      <w:r w:rsidRPr="00355CED">
        <w:rPr>
          <w:lang w:val="en-US"/>
        </w:rPr>
        <w:t>)</w:t>
      </w:r>
    </w:p>
    <w:p w:rsidR="00BF25E7" w:rsidRDefault="00BF25E7" w:rsidP="00BF25E7">
      <w:pPr>
        <w:pStyle w:val="af2"/>
        <w:numPr>
          <w:ilvl w:val="0"/>
          <w:numId w:val="3"/>
        </w:numPr>
        <w:rPr>
          <w:lang w:val="en-US"/>
        </w:rPr>
      </w:pPr>
      <w:r w:rsidRPr="00BF25E7">
        <w:rPr>
          <w:lang w:val="en-US"/>
        </w:rPr>
        <w:t>Frictionless Open Data (</w:t>
      </w:r>
      <w:hyperlink r:id="rId22" w:history="1">
        <w:r w:rsidRPr="00BF25E7">
          <w:rPr>
            <w:rStyle w:val="a3"/>
            <w:lang w:val="en-US"/>
          </w:rPr>
          <w:t>http://data.okfn.org</w:t>
        </w:r>
      </w:hyperlink>
      <w:r w:rsidRPr="00BF25E7">
        <w:rPr>
          <w:lang w:val="en-US"/>
        </w:rPr>
        <w:t>)</w:t>
      </w:r>
    </w:p>
    <w:p w:rsidR="00BF25E7" w:rsidRPr="00355CED" w:rsidRDefault="00BF25E7" w:rsidP="00BF25E7">
      <w:pPr>
        <w:numPr>
          <w:ilvl w:val="0"/>
          <w:numId w:val="3"/>
        </w:numPr>
        <w:rPr>
          <w:lang w:val="en-US"/>
        </w:rPr>
      </w:pPr>
      <w:r w:rsidRPr="00BF25E7">
        <w:rPr>
          <w:lang w:val="en-US"/>
        </w:rPr>
        <w:t xml:space="preserve">The Open Source Data Science Masters </w:t>
      </w:r>
      <w:r>
        <w:rPr>
          <w:lang w:val="en-US"/>
        </w:rPr>
        <w:t>–</w:t>
      </w:r>
      <w:r w:rsidRPr="00BF25E7">
        <w:rPr>
          <w:lang w:val="en-US"/>
        </w:rPr>
        <w:t xml:space="preserve"> Curriculum for Data Science (</w:t>
      </w:r>
      <w:hyperlink r:id="rId23" w:history="1">
        <w:r w:rsidRPr="00BF25E7">
          <w:rPr>
            <w:rStyle w:val="a3"/>
            <w:lang w:val="en-US"/>
          </w:rPr>
          <w:t>http://datasciencemasters.org</w:t>
        </w:r>
      </w:hyperlink>
      <w:r w:rsidRPr="00BF25E7">
        <w:rPr>
          <w:lang w:val="en-US"/>
        </w:rPr>
        <w:t>)</w:t>
      </w:r>
    </w:p>
    <w:p w:rsidR="00D97CE2" w:rsidRPr="00355CED" w:rsidRDefault="00D97CE2" w:rsidP="003B0D1F">
      <w:pPr>
        <w:pStyle w:val="Gap"/>
        <w:rPr>
          <w:lang w:val="en-US"/>
        </w:rPr>
      </w:pPr>
    </w:p>
    <w:p w:rsidR="009123DB" w:rsidRPr="009123DB" w:rsidRDefault="009123DB" w:rsidP="008C02A4">
      <w:pPr>
        <w:pStyle w:val="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2166E9" w:rsidRDefault="00522BDC" w:rsidP="00867DDE">
      <w:r>
        <w:t xml:space="preserve">Текущий контроль </w:t>
      </w:r>
    </w:p>
    <w:p w:rsidR="002166E9" w:rsidRDefault="00522BDC" w:rsidP="00867DDE">
      <w:r>
        <w:t xml:space="preserve">– 1 </w:t>
      </w:r>
      <w:r w:rsidR="002166E9">
        <w:t xml:space="preserve">программа  с отчетом по верификации асимптотических формул для функции временной сложности работы теоретико-числового алгоритма (1 модуль). </w:t>
      </w:r>
    </w:p>
    <w:p w:rsidR="002166E9" w:rsidRDefault="002166E9" w:rsidP="00867DDE">
      <w:r>
        <w:lastRenderedPageBreak/>
        <w:t>– 1 доклад по научной статье в форме публичного выступления по подготовленным тезисам (2-3 модули).</w:t>
      </w:r>
    </w:p>
    <w:p w:rsidR="00867DDE" w:rsidRDefault="002166E9" w:rsidP="00867DDE">
      <w:r>
        <w:t xml:space="preserve">– 1 итоговая программа в </w:t>
      </w:r>
      <w:proofErr w:type="spellStart"/>
      <w:r w:rsidRPr="00F91CEC">
        <w:rPr>
          <w:i/>
          <w:lang w:val="en-US"/>
        </w:rPr>
        <w:t>MatLab</w:t>
      </w:r>
      <w:proofErr w:type="spellEnd"/>
      <w:r w:rsidRPr="002166E9">
        <w:t xml:space="preserve"> </w:t>
      </w:r>
      <w:r>
        <w:t>по обработке сигнала в задаче обратной связи (4 модуль)</w:t>
      </w:r>
      <w:r w:rsidR="00191023">
        <w:t>.</w:t>
      </w:r>
    </w:p>
    <w:p w:rsidR="002166E9" w:rsidRDefault="002166E9" w:rsidP="00F91CEC">
      <w:pPr>
        <w:pStyle w:val="Gap"/>
      </w:pPr>
    </w:p>
    <w:p w:rsidR="008C02A4" w:rsidRDefault="00867DDE" w:rsidP="00522BDC">
      <w:r>
        <w:t xml:space="preserve">Итоговый контроль – </w:t>
      </w:r>
      <w:r w:rsidR="00522BDC">
        <w:t xml:space="preserve">1 </w:t>
      </w:r>
      <w:r w:rsidR="00191023">
        <w:t>экзамен</w:t>
      </w:r>
      <w:r w:rsidR="00522BDC">
        <w:t xml:space="preserve"> (в конце </w:t>
      </w:r>
      <w:r w:rsidR="00B96484">
        <w:t>четвертого</w:t>
      </w:r>
      <w:r w:rsidR="00522BDC">
        <w:t xml:space="preserve"> модуля);</w:t>
      </w:r>
    </w:p>
    <w:p w:rsidR="00867DDE" w:rsidRDefault="00867DDE" w:rsidP="003B0D1F">
      <w:pPr>
        <w:pStyle w:val="Gap"/>
      </w:pPr>
    </w:p>
    <w:p w:rsidR="006A6C95" w:rsidRDefault="006A6C95" w:rsidP="006A6C95">
      <w:r>
        <w:t xml:space="preserve">Итоговая оценка складывается из следующих элементов: </w:t>
      </w:r>
    </w:p>
    <w:p w:rsidR="006A6C95" w:rsidRDefault="006A6C95" w:rsidP="00EB253D">
      <w:pPr>
        <w:jc w:val="left"/>
        <w:rPr>
          <w:i/>
        </w:rPr>
      </w:pPr>
      <w:proofErr w:type="spellStart"/>
      <w:proofErr w:type="gram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="00355CED">
        <w:t xml:space="preserve">  =</w:t>
      </w:r>
      <w:proofErr w:type="gramEnd"/>
      <w:r w:rsidR="00355CED">
        <w:t xml:space="preserve">  0,</w:t>
      </w:r>
      <w:r w:rsidR="002166E9">
        <w:t>3</w:t>
      </w:r>
      <w:r>
        <w:rPr>
          <w:i/>
        </w:rPr>
        <w:t>·</w:t>
      </w:r>
      <w:r w:rsidRPr="00CB0577">
        <w:rPr>
          <w:i/>
        </w:rPr>
        <w:t>О</w:t>
      </w:r>
      <w:r w:rsidR="002166E9">
        <w:rPr>
          <w:i/>
          <w:vertAlign w:val="subscript"/>
        </w:rPr>
        <w:t>дз1</w:t>
      </w:r>
      <w:r w:rsidRPr="00CB0577">
        <w:rPr>
          <w:i/>
        </w:rPr>
        <w:t xml:space="preserve"> </w:t>
      </w:r>
      <w:r>
        <w:rPr>
          <w:i/>
        </w:rPr>
        <w:t>+</w:t>
      </w:r>
      <w:r w:rsidR="00191023">
        <w:rPr>
          <w:i/>
        </w:rPr>
        <w:t xml:space="preserve"> </w:t>
      </w:r>
      <w:r w:rsidR="00355CED">
        <w:t>0,</w:t>
      </w:r>
      <w:r w:rsidR="002166E9">
        <w:t>3</w:t>
      </w:r>
      <w:r w:rsidR="00191023">
        <w:rPr>
          <w:i/>
        </w:rPr>
        <w:t>·</w:t>
      </w:r>
      <w:r w:rsidR="00191023" w:rsidRPr="00CB0577">
        <w:rPr>
          <w:i/>
        </w:rPr>
        <w:t>О</w:t>
      </w:r>
      <w:r w:rsidR="00191023">
        <w:rPr>
          <w:i/>
          <w:vertAlign w:val="subscript"/>
        </w:rPr>
        <w:t>дз</w:t>
      </w:r>
      <w:r w:rsidR="002166E9">
        <w:rPr>
          <w:i/>
          <w:vertAlign w:val="subscript"/>
        </w:rPr>
        <w:t>2</w:t>
      </w:r>
      <w:r w:rsidR="00191023">
        <w:rPr>
          <w:i/>
          <w:vertAlign w:val="subscript"/>
        </w:rPr>
        <w:t xml:space="preserve"> </w:t>
      </w:r>
      <w:r w:rsidR="00191023">
        <w:rPr>
          <w:i/>
        </w:rPr>
        <w:t>+</w:t>
      </w:r>
      <w:r w:rsidR="00355CED">
        <w:rPr>
          <w:i/>
        </w:rPr>
        <w:t xml:space="preserve"> </w:t>
      </w:r>
      <w:r w:rsidR="00355CED" w:rsidRPr="00355CED">
        <w:t xml:space="preserve"> 0,</w:t>
      </w:r>
      <w:r w:rsidR="002166E9">
        <w:t>4</w:t>
      </w:r>
      <w:r w:rsidRPr="00355CED">
        <w:t>·</w:t>
      </w:r>
      <w:r w:rsidRPr="00CB0577">
        <w:rPr>
          <w:i/>
        </w:rPr>
        <w:t>О</w:t>
      </w:r>
      <w:r w:rsidR="002166E9">
        <w:rPr>
          <w:i/>
          <w:vertAlign w:val="subscript"/>
        </w:rPr>
        <w:t>дз3</w:t>
      </w:r>
      <w:r w:rsidR="00EB253D" w:rsidRPr="00EB253D">
        <w:rPr>
          <w:i/>
          <w:vertAlign w:val="subscript"/>
        </w:rPr>
        <w:t xml:space="preserve"> </w:t>
      </w:r>
      <w:r w:rsidR="00EB253D">
        <w:rPr>
          <w:i/>
          <w:vertAlign w:val="subscript"/>
        </w:rPr>
        <w:t xml:space="preserve">  </w:t>
      </w:r>
      <w:r w:rsidR="00EB253D">
        <w:rPr>
          <w:i/>
        </w:rPr>
        <w:t>для основного потока</w:t>
      </w:r>
    </w:p>
    <w:p w:rsidR="00EB253D" w:rsidRDefault="00EB253D" w:rsidP="00EB253D">
      <w:pPr>
        <w:jc w:val="left"/>
        <w:rPr>
          <w:i/>
        </w:rPr>
      </w:pPr>
      <w:proofErr w:type="spellStart"/>
      <w:proofErr w:type="gram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</w:t>
      </w:r>
      <w:proofErr w:type="gramEnd"/>
      <w:r>
        <w:t xml:space="preserve">  0,3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дз1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>
        <w:t>0,</w:t>
      </w:r>
      <w:r>
        <w:t>4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 xml:space="preserve">дз2 </w:t>
      </w:r>
      <w:r>
        <w:rPr>
          <w:i/>
        </w:rPr>
        <w:t xml:space="preserve">+ </w:t>
      </w:r>
      <w:r w:rsidRPr="00355CED">
        <w:t xml:space="preserve"> 0,</w:t>
      </w:r>
      <w:r>
        <w:t>3</w:t>
      </w:r>
      <w:r w:rsidRPr="00355CED">
        <w:t>·</w:t>
      </w:r>
      <w:r w:rsidRPr="00CB0577">
        <w:rPr>
          <w:i/>
        </w:rPr>
        <w:t>О</w:t>
      </w:r>
      <w:r>
        <w:rPr>
          <w:i/>
          <w:vertAlign w:val="subscript"/>
        </w:rPr>
        <w:t>дз3</w:t>
      </w:r>
      <w:r w:rsidRPr="00EB253D">
        <w:rPr>
          <w:i/>
          <w:vertAlign w:val="subscript"/>
        </w:rPr>
        <w:t xml:space="preserve"> </w:t>
      </w:r>
      <w:r>
        <w:rPr>
          <w:i/>
          <w:vertAlign w:val="subscript"/>
        </w:rPr>
        <w:t xml:space="preserve">  </w:t>
      </w:r>
      <w:r>
        <w:rPr>
          <w:i/>
        </w:rPr>
        <w:t xml:space="preserve">для </w:t>
      </w:r>
      <w:r>
        <w:rPr>
          <w:i/>
        </w:rPr>
        <w:t>специализации «</w:t>
      </w:r>
      <w:proofErr w:type="spellStart"/>
      <w:r>
        <w:rPr>
          <w:i/>
        </w:rPr>
        <w:t>Алгоритмика</w:t>
      </w:r>
      <w:proofErr w:type="spellEnd"/>
      <w:r>
        <w:rPr>
          <w:i/>
        </w:rPr>
        <w:t>»</w:t>
      </w:r>
    </w:p>
    <w:p w:rsidR="006A6C95" w:rsidRDefault="006A6C95" w:rsidP="00EB253D">
      <w:pPr>
        <w:jc w:val="left"/>
        <w:rPr>
          <w:i/>
          <w:vertAlign w:val="subscript"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proofErr w:type="spellEnd"/>
      <w:r w:rsidRPr="006A3316">
        <w:rPr>
          <w:i/>
        </w:rPr>
        <w:t xml:space="preserve"> = </w:t>
      </w:r>
      <w:r w:rsidR="008B2B6A" w:rsidRPr="00355CED">
        <w:t>0,</w:t>
      </w:r>
      <w:r w:rsidR="002166E9">
        <w:t>2</w:t>
      </w:r>
      <w:r w:rsidRPr="00355CED">
        <w:t>·</w:t>
      </w:r>
      <w:r w:rsidRPr="006A3316">
        <w:rPr>
          <w:i/>
        </w:rPr>
        <w:t>О</w:t>
      </w:r>
      <w:r w:rsidR="00191023">
        <w:rPr>
          <w:i/>
          <w:vertAlign w:val="subscript"/>
        </w:rPr>
        <w:t>экзамен</w:t>
      </w:r>
      <w:r w:rsidR="008B2B6A">
        <w:rPr>
          <w:i/>
        </w:rPr>
        <w:t xml:space="preserve"> + </w:t>
      </w:r>
      <w:r w:rsidR="008B2B6A" w:rsidRPr="00355CED">
        <w:t>0,</w:t>
      </w:r>
      <w:r w:rsidR="002166E9">
        <w:t>8</w:t>
      </w:r>
      <w:r w:rsidRPr="00355CED">
        <w:t>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rPr>
          <w:i/>
        </w:rPr>
        <w:t xml:space="preserve"> </w:t>
      </w:r>
    </w:p>
    <w:p w:rsidR="006A6C95" w:rsidRDefault="00191023" w:rsidP="006A6C95">
      <w:r>
        <w:t>Д</w:t>
      </w:r>
      <w:r w:rsidRPr="00191023">
        <w:t>/</w:t>
      </w:r>
      <w:r>
        <w:t>з сдаётся не позднее установленной</w:t>
      </w:r>
      <w:r w:rsidR="006A6C95">
        <w:t xml:space="preserve"> преподавателем </w:t>
      </w:r>
      <w:r>
        <w:t>даты (зависи</w:t>
      </w:r>
      <w:r w:rsidR="006A6C95">
        <w:t>т от граф</w:t>
      </w:r>
      <w:r>
        <w:t>ика учебного процесса и объявляе</w:t>
      </w:r>
      <w:r w:rsidR="006A6C95">
        <w:t>тся при в</w:t>
      </w:r>
      <w:r>
        <w:t>ыдаче задания</w:t>
      </w:r>
      <w:r w:rsidR="006A6C95">
        <w:t>). Д</w:t>
      </w:r>
      <w:r w:rsidR="006A6C95" w:rsidRPr="006E6AE2">
        <w:t>/</w:t>
      </w:r>
      <w:r w:rsidR="006A6C95">
        <w:t>з защищается путём демонстрации отчёта и ответов на вопросы преподавателя по отчёту.</w:t>
      </w:r>
    </w:p>
    <w:p w:rsidR="006A6C95" w:rsidRDefault="006A6C95" w:rsidP="006A6C95">
      <w:r w:rsidRPr="00656EB3">
        <w:t xml:space="preserve">На пересдаче </w:t>
      </w:r>
      <w:r>
        <w:t>неудовлетворительной оценки за д</w:t>
      </w:r>
      <w:r w:rsidRPr="006A6C95">
        <w:t>/</w:t>
      </w:r>
      <w:r>
        <w:t xml:space="preserve">з </w:t>
      </w:r>
      <w:r w:rsidRPr="00656EB3">
        <w:t xml:space="preserve">студенту предоставляется возможность получить </w:t>
      </w:r>
      <w:r>
        <w:t xml:space="preserve">не более 3 дополнительных баллов </w:t>
      </w:r>
      <w:r w:rsidRPr="00656EB3">
        <w:t>для компенсации оценки за текущий контроль</w:t>
      </w:r>
      <w:r w:rsidR="00EC40AF">
        <w:t>. Дата пересдачи определяется преподавателем (зависи</w:t>
      </w:r>
      <w:r>
        <w:t>т от граф</w:t>
      </w:r>
      <w:r w:rsidR="00EC40AF">
        <w:t>ика учебного процесса и объявляе</w:t>
      </w:r>
      <w:r>
        <w:t>тся после проверки отчётов по д</w:t>
      </w:r>
      <w:r w:rsidRPr="006A6C95">
        <w:t>/</w:t>
      </w:r>
      <w:r>
        <w:t>з). Пересдача д</w:t>
      </w:r>
      <w:r w:rsidRPr="006A6C95">
        <w:t>/</w:t>
      </w:r>
      <w:r>
        <w:t>з допускается только один раз.</w:t>
      </w:r>
    </w:p>
    <w:p w:rsidR="00EC40AF" w:rsidRDefault="0023467C" w:rsidP="006A6C95">
      <w:r>
        <w:t>Посещение менее 5</w:t>
      </w:r>
      <w:r w:rsidR="00EC40AF" w:rsidRPr="00EC40AF">
        <w:t xml:space="preserve">0% </w:t>
      </w:r>
      <w:r w:rsidR="00F91CEC">
        <w:t xml:space="preserve">обязательных научных мероприятий (семинаров, указанных преподавателем) </w:t>
      </w:r>
      <w:r w:rsidR="00EC40AF" w:rsidRPr="00EC40AF">
        <w:t xml:space="preserve">ведет к выставлению </w:t>
      </w:r>
      <w:r w:rsidR="00D80C02">
        <w:t>текущей оценки</w:t>
      </w:r>
      <w:r w:rsidR="00EC40AF" w:rsidRPr="00EC40AF">
        <w:t xml:space="preserve"> не выше, чем оценка «удовлетворительно». Пропуск обязательных научных мероприятий необходимо компенсировать сдачей индив</w:t>
      </w:r>
      <w:r>
        <w:t>идуального отчета по пропущенным темам</w:t>
      </w:r>
      <w:r w:rsidR="00EC40AF" w:rsidRPr="00EC40AF">
        <w:t>.</w:t>
      </w:r>
    </w:p>
    <w:p w:rsidR="006A6C95" w:rsidRDefault="006A6C95" w:rsidP="00F91CEC">
      <w:pPr>
        <w:pStyle w:val="Gap"/>
      </w:pPr>
    </w:p>
    <w:p w:rsidR="009123DB" w:rsidRDefault="009123DB" w:rsidP="008C02A4">
      <w:pPr>
        <w:pStyle w:val="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5235"/>
      </w:tblGrid>
      <w:tr w:rsidR="00F1147E" w:rsidRPr="00F1147E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незачет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</w:tbl>
    <w:p w:rsidR="009123DB" w:rsidRDefault="009123DB" w:rsidP="003B0D1F">
      <w:pPr>
        <w:pStyle w:val="Gap"/>
      </w:pPr>
    </w:p>
    <w:p w:rsidR="009123DB" w:rsidRDefault="009123DB" w:rsidP="008C02A4">
      <w:pPr>
        <w:pStyle w:val="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05"/>
        <w:gridCol w:w="4807"/>
      </w:tblGrid>
      <w:tr w:rsidR="00AD0A0D" w:rsidRPr="00AD0A0D" w:rsidTr="00F1147E">
        <w:trPr>
          <w:jc w:val="center"/>
        </w:trPr>
        <w:tc>
          <w:tcPr>
            <w:tcW w:w="4643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lastRenderedPageBreak/>
              <w:t xml:space="preserve">10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блестяще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lastRenderedPageBreak/>
              <w:t xml:space="preserve">отлично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:rsidR="009123DB" w:rsidRDefault="009123DB" w:rsidP="003B0D1F">
      <w:pPr>
        <w:pStyle w:val="Gap"/>
      </w:pPr>
    </w:p>
    <w:p w:rsidR="00AA2281" w:rsidRPr="00AA2281" w:rsidRDefault="007945F7" w:rsidP="00AA2281">
      <w:pPr>
        <w:pStyle w:val="1"/>
        <w:spacing w:before="0" w:after="0"/>
      </w:pPr>
      <w:r>
        <w:t>Программа дисцип</w:t>
      </w:r>
      <w:r>
        <w:rPr>
          <w:lang w:val="ru-RU"/>
        </w:rPr>
        <w:t>лины</w:t>
      </w:r>
      <w:r w:rsidR="00380BEE">
        <w:rPr>
          <w:lang w:val="ru-RU"/>
        </w:rPr>
        <w:t xml:space="preserve"> </w:t>
      </w:r>
      <w:r w:rsidR="009123DB" w:rsidRPr="009123DB">
        <w:t>«</w:t>
      </w:r>
      <w:r w:rsidR="00AA2281">
        <w:t>Научный семинар</w:t>
      </w:r>
      <w:r w:rsidR="00AA2281">
        <w:rPr>
          <w:lang w:val="ru-RU"/>
        </w:rPr>
        <w:t>»</w:t>
      </w:r>
    </w:p>
    <w:p w:rsidR="009123DB" w:rsidRPr="00AA2281" w:rsidRDefault="00AA2281" w:rsidP="00AA2281">
      <w:pPr>
        <w:pStyle w:val="1"/>
        <w:numPr>
          <w:ilvl w:val="0"/>
          <w:numId w:val="0"/>
        </w:numPr>
        <w:spacing w:before="0" w:after="0"/>
        <w:jc w:val="both"/>
        <w:rPr>
          <w:lang w:val="ru-RU"/>
        </w:rPr>
      </w:pPr>
      <w:r>
        <w:rPr>
          <w:lang w:val="ru-RU"/>
        </w:rPr>
        <w:tab/>
      </w:r>
      <w:r w:rsidR="00380BEE">
        <w:rPr>
          <w:lang w:val="ru-RU"/>
        </w:rPr>
        <w:t xml:space="preserve">      </w:t>
      </w:r>
      <w:r w:rsidR="007945F7">
        <w:t>(</w:t>
      </w:r>
      <w:r>
        <w:rPr>
          <w:lang w:val="ru-RU"/>
        </w:rPr>
        <w:t>3</w:t>
      </w:r>
      <w:r w:rsidR="007945F7">
        <w:t xml:space="preserve"> курс бакалавриата</w:t>
      </w:r>
      <w:r>
        <w:rPr>
          <w:lang w:val="ru-RU"/>
        </w:rPr>
        <w:t>, специализация «Алгоритмика»</w:t>
      </w:r>
      <w:r w:rsidR="007945F7">
        <w:t>)</w:t>
      </w:r>
    </w:p>
    <w:p w:rsidR="006C7365" w:rsidRPr="00A62CCD" w:rsidRDefault="006C7365" w:rsidP="00A02664">
      <w:pPr>
        <w:pStyle w:val="2"/>
      </w:pPr>
      <w:r w:rsidRPr="001D46E5">
        <w:t xml:space="preserve">Тема 1. </w:t>
      </w:r>
      <w:r w:rsidR="00BA49E8">
        <w:t>Развитие методов аналитической теории чисел и их приложения.</w:t>
      </w:r>
    </w:p>
    <w:p w:rsidR="00BA49E8" w:rsidRPr="00BA49E8" w:rsidRDefault="00BA49E8" w:rsidP="00B362E4">
      <w:pPr>
        <w:rPr>
          <w:b/>
        </w:rPr>
      </w:pPr>
      <w:r w:rsidRPr="00BA49E8">
        <w:t>Среднее количество шагов в алго</w:t>
      </w:r>
      <w:r>
        <w:t xml:space="preserve">ритмах Евклида. </w:t>
      </w:r>
      <w:r w:rsidRPr="00BA49E8">
        <w:t>Первые результаты о среднем количестве шагов в стандартном алгоритме Евклида были получены</w:t>
      </w:r>
      <w:r>
        <w:t xml:space="preserve"> </w:t>
      </w:r>
      <w:r w:rsidRPr="00BA49E8">
        <w:t xml:space="preserve">Г. </w:t>
      </w:r>
      <w:proofErr w:type="spellStart"/>
      <w:r w:rsidRPr="00BA49E8">
        <w:t>Хейльбронном</w:t>
      </w:r>
      <w:proofErr w:type="spellEnd"/>
      <w:r w:rsidRPr="00BA49E8">
        <w:t xml:space="preserve"> в 1968 году. В последствии целый ряд авторов последовательно уточняли результат </w:t>
      </w:r>
      <w:proofErr w:type="spellStart"/>
      <w:r w:rsidRPr="00BA49E8">
        <w:t>Хейльбронна</w:t>
      </w:r>
      <w:proofErr w:type="spellEnd"/>
      <w:r>
        <w:t xml:space="preserve">. </w:t>
      </w:r>
      <w:r w:rsidRPr="00BA49E8">
        <w:t>Другим направлением исследований стало получение аналогичных результатов для модифицированных алгоритмов Евклида</w:t>
      </w:r>
      <w:r>
        <w:t xml:space="preserve">. </w:t>
      </w:r>
      <w:r w:rsidRPr="00BA49E8">
        <w:t xml:space="preserve">На данный момент наилучшие оценки остаточных членов получены </w:t>
      </w:r>
      <w:proofErr w:type="spellStart"/>
      <w:r>
        <w:t>соруководителем</w:t>
      </w:r>
      <w:proofErr w:type="spellEnd"/>
      <w:r>
        <w:t xml:space="preserve"> семинара </w:t>
      </w:r>
      <w:r w:rsidRPr="00BA49E8">
        <w:t>Д.А.</w:t>
      </w:r>
      <w:r w:rsidR="001C41C1">
        <w:t> </w:t>
      </w:r>
      <w:proofErr w:type="spellStart"/>
      <w:r w:rsidRPr="00BA49E8">
        <w:t>Фроленковым</w:t>
      </w:r>
      <w:proofErr w:type="spellEnd"/>
      <w:r>
        <w:t xml:space="preserve">. </w:t>
      </w:r>
      <w:r w:rsidRPr="00BA49E8">
        <w:t xml:space="preserve">На НИС </w:t>
      </w:r>
      <w:r w:rsidR="001C41C1">
        <w:t>разбираются</w:t>
      </w:r>
      <w:r w:rsidRPr="00BA49E8">
        <w:t xml:space="preserve"> идеи перечисленных статей.</w:t>
      </w:r>
    </w:p>
    <w:p w:rsidR="00BA49E8" w:rsidRPr="00BA49E8" w:rsidRDefault="00BA49E8" w:rsidP="00B362E4">
      <w:pPr>
        <w:rPr>
          <w:b/>
        </w:rPr>
      </w:pPr>
      <w:r>
        <w:t>Неравенство Пойа-Виноградова.</w:t>
      </w:r>
      <w:r w:rsidR="001C41C1">
        <w:t xml:space="preserve"> </w:t>
      </w:r>
      <w:r w:rsidRPr="00BA49E8">
        <w:t>На НИС будет рассказана теория характеров Дирихле, получены нетривиальные оценки сумм характеров Дирихле и их связь с проблемой дискретного логарифмирования</w:t>
      </w:r>
      <w:r w:rsidR="001C41C1">
        <w:t>.</w:t>
      </w:r>
    </w:p>
    <w:p w:rsidR="006C7365" w:rsidRDefault="006C7365" w:rsidP="00A02664">
      <w:pPr>
        <w:pStyle w:val="3"/>
      </w:pPr>
      <w:r>
        <w:t>Основная литература</w:t>
      </w:r>
    </w:p>
    <w:p w:rsidR="00BA49E8" w:rsidRPr="00BA49E8" w:rsidRDefault="00BA49E8" w:rsidP="00BA49E8">
      <w:pPr>
        <w:pStyle w:val="af2"/>
        <w:numPr>
          <w:ilvl w:val="1"/>
          <w:numId w:val="31"/>
        </w:numPr>
        <w:ind w:left="700"/>
        <w:rPr>
          <w:lang w:val="en-US"/>
        </w:rPr>
      </w:pPr>
      <w:r w:rsidRPr="00BA49E8">
        <w:rPr>
          <w:lang w:val="en-US"/>
        </w:rPr>
        <w:t xml:space="preserve">Heilbronn H. On the average length of a class of finite continued fractions, </w:t>
      </w:r>
      <w:proofErr w:type="spellStart"/>
      <w:r w:rsidRPr="00BA49E8">
        <w:rPr>
          <w:lang w:val="en-US"/>
        </w:rPr>
        <w:t>Abhandlungen</w:t>
      </w:r>
      <w:proofErr w:type="spellEnd"/>
      <w:r w:rsidRPr="00BA49E8">
        <w:rPr>
          <w:lang w:val="en-US"/>
        </w:rPr>
        <w:t xml:space="preserve"> </w:t>
      </w:r>
      <w:proofErr w:type="spellStart"/>
      <w:r w:rsidRPr="00BA49E8">
        <w:rPr>
          <w:lang w:val="en-US"/>
        </w:rPr>
        <w:t>aus</w:t>
      </w:r>
      <w:proofErr w:type="spellEnd"/>
      <w:r w:rsidRPr="00BA49E8">
        <w:rPr>
          <w:lang w:val="en-US"/>
        </w:rPr>
        <w:t xml:space="preserve"> </w:t>
      </w:r>
      <w:proofErr w:type="spellStart"/>
      <w:r w:rsidRPr="00BA49E8">
        <w:rPr>
          <w:lang w:val="en-US"/>
        </w:rPr>
        <w:t>Zahlentheorie</w:t>
      </w:r>
      <w:proofErr w:type="spellEnd"/>
      <w:r w:rsidRPr="00BA49E8">
        <w:rPr>
          <w:lang w:val="en-US"/>
        </w:rPr>
        <w:t xml:space="preserve"> und Analysis, Berlin, VEB, 1968, 89–96.</w:t>
      </w:r>
    </w:p>
    <w:p w:rsidR="00BA49E8" w:rsidRPr="00BA49E8" w:rsidRDefault="00BA49E8" w:rsidP="00BA49E8">
      <w:pPr>
        <w:pStyle w:val="af2"/>
        <w:numPr>
          <w:ilvl w:val="1"/>
          <w:numId w:val="31"/>
        </w:numPr>
        <w:ind w:left="700"/>
      </w:pPr>
      <w:r w:rsidRPr="00604C16">
        <w:t>Фроленков</w:t>
      </w:r>
      <w:r>
        <w:t xml:space="preserve"> </w:t>
      </w:r>
      <w:r w:rsidRPr="00604C16">
        <w:t>Д.А.</w:t>
      </w:r>
      <w:r>
        <w:t xml:space="preserve"> А</w:t>
      </w:r>
      <w:r w:rsidRPr="00604C16">
        <w:t xml:space="preserve">симптотическое поведение первого момента для числа шагов в алгоритме </w:t>
      </w:r>
      <w:r w:rsidR="001C41C1">
        <w:t xml:space="preserve">Евклида по избытку и недостатку </w:t>
      </w:r>
      <w:r w:rsidR="001C41C1" w:rsidRPr="001C41C1">
        <w:t>//</w:t>
      </w:r>
      <w:r w:rsidRPr="00604C16">
        <w:t xml:space="preserve"> Матем. сб., 203:2 (2012), 143-160.</w:t>
      </w:r>
    </w:p>
    <w:p w:rsidR="006C7365" w:rsidRPr="00BA49E8" w:rsidRDefault="006C7365" w:rsidP="00A02664">
      <w:pPr>
        <w:pStyle w:val="3"/>
        <w:rPr>
          <w:lang w:val="ru-RU"/>
        </w:rPr>
      </w:pPr>
      <w:r>
        <w:t>Дополнительная</w:t>
      </w:r>
      <w:r w:rsidRPr="0023467C">
        <w:rPr>
          <w:lang w:val="ru-RU"/>
        </w:rPr>
        <w:t xml:space="preserve"> </w:t>
      </w:r>
      <w:r>
        <w:t>литература</w:t>
      </w:r>
      <w:r w:rsidRPr="00BA49E8">
        <w:rPr>
          <w:lang w:val="ru-RU"/>
        </w:rPr>
        <w:t xml:space="preserve"> </w:t>
      </w:r>
    </w:p>
    <w:p w:rsidR="00BA49E8" w:rsidRPr="00C316B2" w:rsidRDefault="00BA49E8" w:rsidP="00B362E4">
      <w:pPr>
        <w:pStyle w:val="af2"/>
        <w:numPr>
          <w:ilvl w:val="1"/>
          <w:numId w:val="31"/>
        </w:numPr>
        <w:ind w:left="700"/>
      </w:pPr>
      <w:r w:rsidRPr="00C316B2">
        <w:t>Устинов А.В. Асимптотическое поведение первого и второго моментов для числа</w:t>
      </w:r>
    </w:p>
    <w:p w:rsidR="00BA49E8" w:rsidRPr="00C316B2" w:rsidRDefault="00F91CEC" w:rsidP="00B362E4">
      <w:pPr>
        <w:pStyle w:val="af2"/>
        <w:numPr>
          <w:ilvl w:val="1"/>
          <w:numId w:val="31"/>
        </w:numPr>
        <w:ind w:left="700"/>
      </w:pPr>
      <w:r>
        <w:t>шагов в алгоритме Евклида //</w:t>
      </w:r>
      <w:r w:rsidR="00BA49E8" w:rsidRPr="00C316B2">
        <w:t xml:space="preserve"> </w:t>
      </w:r>
      <w:proofErr w:type="spellStart"/>
      <w:r w:rsidR="00BA49E8" w:rsidRPr="00C316B2">
        <w:t>Изв</w:t>
      </w:r>
      <w:proofErr w:type="spellEnd"/>
      <w:r w:rsidR="00BA49E8" w:rsidRPr="00C316B2">
        <w:t xml:space="preserve">. РАН. </w:t>
      </w:r>
      <w:proofErr w:type="spellStart"/>
      <w:r w:rsidR="00BA49E8" w:rsidRPr="00C316B2">
        <w:t>Сер.матем</w:t>
      </w:r>
      <w:proofErr w:type="spellEnd"/>
      <w:r w:rsidR="00BA49E8" w:rsidRPr="00C316B2">
        <w:t xml:space="preserve">., 72:5 (2008), 189-224. </w:t>
      </w:r>
    </w:p>
    <w:p w:rsidR="00BA49E8" w:rsidRPr="00C316B2" w:rsidRDefault="00BA49E8" w:rsidP="00B362E4">
      <w:pPr>
        <w:pStyle w:val="af2"/>
        <w:numPr>
          <w:ilvl w:val="1"/>
          <w:numId w:val="31"/>
        </w:numPr>
        <w:ind w:left="700"/>
      </w:pPr>
      <w:r w:rsidRPr="00C316B2">
        <w:t>Устинов А.В. О среднем числе шагов в алгоритме Евклида с выбором</w:t>
      </w:r>
      <w:r w:rsidR="00F91CEC">
        <w:t xml:space="preserve"> минимального по модулю остатка //</w:t>
      </w:r>
      <w:r w:rsidRPr="00C316B2">
        <w:t xml:space="preserve"> Матем. заметки, 85:1(2009), 153-156.</w:t>
      </w:r>
    </w:p>
    <w:p w:rsidR="00BA49E8" w:rsidRPr="00C316B2" w:rsidRDefault="00BA49E8" w:rsidP="00B362E4">
      <w:pPr>
        <w:pStyle w:val="af2"/>
        <w:numPr>
          <w:ilvl w:val="1"/>
          <w:numId w:val="31"/>
        </w:numPr>
        <w:ind w:left="700"/>
      </w:pPr>
      <w:r w:rsidRPr="00C316B2">
        <w:t>Устинов А.В. О среднем числе шагов в алгоритме Евклида</w:t>
      </w:r>
      <w:r w:rsidR="00F91CEC">
        <w:t xml:space="preserve"> с неполными нечетными частными //</w:t>
      </w:r>
      <w:r w:rsidRPr="00C316B2">
        <w:t xml:space="preserve"> Матем. заметки, 88:4(2010), 594-604.</w:t>
      </w:r>
    </w:p>
    <w:p w:rsidR="00BA49E8" w:rsidRPr="00C316B2" w:rsidRDefault="00BA49E8" w:rsidP="00B362E4">
      <w:pPr>
        <w:pStyle w:val="af2"/>
        <w:numPr>
          <w:ilvl w:val="1"/>
          <w:numId w:val="31"/>
        </w:numPr>
        <w:ind w:left="700"/>
      </w:pPr>
      <w:proofErr w:type="spellStart"/>
      <w:r w:rsidRPr="00C316B2">
        <w:t>Жабицкая</w:t>
      </w:r>
      <w:proofErr w:type="spellEnd"/>
      <w:r w:rsidRPr="00C316B2">
        <w:t xml:space="preserve"> Е.Н. Средняя длина приведенн</w:t>
      </w:r>
      <w:r w:rsidR="00F91CEC">
        <w:t xml:space="preserve">ой регулярной непрерывной дроби </w:t>
      </w:r>
      <w:r w:rsidR="00F91CEC" w:rsidRPr="00F91CEC">
        <w:t>//</w:t>
      </w:r>
      <w:r w:rsidRPr="00C316B2">
        <w:t xml:space="preserve"> Матем.сб., 200:8 (2009),79-110.</w:t>
      </w:r>
    </w:p>
    <w:p w:rsidR="00D80C02" w:rsidRPr="00C316B2" w:rsidRDefault="00BA49E8" w:rsidP="00B362E4">
      <w:pPr>
        <w:pStyle w:val="af2"/>
        <w:numPr>
          <w:ilvl w:val="1"/>
          <w:numId w:val="31"/>
        </w:numPr>
        <w:ind w:left="700"/>
      </w:pPr>
      <w:proofErr w:type="spellStart"/>
      <w:r w:rsidRPr="00C316B2">
        <w:t>Жабицкая</w:t>
      </w:r>
      <w:proofErr w:type="spellEnd"/>
      <w:r w:rsidRPr="00C316B2">
        <w:t xml:space="preserve"> Е.Н. Среднее значение сумм неп</w:t>
      </w:r>
      <w:r w:rsidR="00F91CEC">
        <w:t xml:space="preserve">олных частных непрерывной дроби </w:t>
      </w:r>
      <w:r w:rsidR="00F91CEC" w:rsidRPr="00F91CEC">
        <w:t>//</w:t>
      </w:r>
      <w:r w:rsidRPr="00C316B2">
        <w:t xml:space="preserve"> Матем.заметки, 89:3</w:t>
      </w:r>
      <w:r w:rsidR="00F91CEC">
        <w:t>,</w:t>
      </w:r>
      <w:r w:rsidRPr="00C316B2">
        <w:t xml:space="preserve"> (2011), 472-476. </w:t>
      </w:r>
    </w:p>
    <w:p w:rsidR="00A02664" w:rsidRDefault="00A02664" w:rsidP="00134758">
      <w:pPr>
        <w:pStyle w:val="2"/>
      </w:pPr>
      <w:r w:rsidRPr="001D46E5">
        <w:t xml:space="preserve">Тема </w:t>
      </w:r>
      <w:r w:rsidR="00134758">
        <w:t>2</w:t>
      </w:r>
      <w:r w:rsidRPr="001D46E5">
        <w:t xml:space="preserve">. </w:t>
      </w:r>
      <w:r w:rsidR="00375FEE" w:rsidRPr="00375FEE">
        <w:t>Методология выбора тематики и проведения научного исследования</w:t>
      </w:r>
    </w:p>
    <w:p w:rsidR="001C41C1" w:rsidRDefault="00375FEE" w:rsidP="001C41C1">
      <w:r>
        <w:t xml:space="preserve">Научный метод. Гипотезы, теории и их </w:t>
      </w:r>
      <w:proofErr w:type="spellStart"/>
      <w:r>
        <w:t>фальсифицируемость</w:t>
      </w:r>
      <w:proofErr w:type="spellEnd"/>
      <w:r>
        <w:t xml:space="preserve">. Эксперименты и их воспроизводимость. </w:t>
      </w:r>
    </w:p>
    <w:p w:rsidR="00375FEE" w:rsidRPr="001C41C1" w:rsidRDefault="00375FEE" w:rsidP="001C41C1">
      <w:r>
        <w:t>Ме</w:t>
      </w:r>
      <w:r w:rsidR="001C41C1">
        <w:t>тодология научных исследований в сфере компьютерных наук. Математические модели и их решение. От математической модели к программной реализации. Программа как объект научного исследования. От теории алгоритмов к анализу больших данных (</w:t>
      </w:r>
      <w:r w:rsidR="001C41C1" w:rsidRPr="001C41C1">
        <w:rPr>
          <w:i/>
          <w:lang w:val="en-US"/>
        </w:rPr>
        <w:t>Big</w:t>
      </w:r>
      <w:r w:rsidR="001C41C1" w:rsidRPr="00BD709F">
        <w:rPr>
          <w:i/>
        </w:rPr>
        <w:t xml:space="preserve"> </w:t>
      </w:r>
      <w:r w:rsidR="001C41C1" w:rsidRPr="001C41C1">
        <w:rPr>
          <w:i/>
          <w:lang w:val="en-US"/>
        </w:rPr>
        <w:t>Data</w:t>
      </w:r>
      <w:r w:rsidR="001C41C1">
        <w:t>).</w:t>
      </w:r>
    </w:p>
    <w:p w:rsidR="00375FEE" w:rsidRDefault="001C41C1" w:rsidP="00375FEE">
      <w:r>
        <w:t xml:space="preserve">Современные </w:t>
      </w:r>
      <w:r w:rsidR="00375FEE">
        <w:t>технологии поддержки научно-исследовательской деятельности.</w:t>
      </w:r>
      <w:r>
        <w:t xml:space="preserve"> </w:t>
      </w:r>
      <w:proofErr w:type="spellStart"/>
      <w:r>
        <w:t>Коллаборативные</w:t>
      </w:r>
      <w:proofErr w:type="spellEnd"/>
      <w:r>
        <w:t xml:space="preserve"> технологии.</w:t>
      </w:r>
    </w:p>
    <w:p w:rsidR="00375FEE" w:rsidRDefault="00375FEE" w:rsidP="00375FEE">
      <w:pPr>
        <w:pStyle w:val="3"/>
      </w:pPr>
      <w:r>
        <w:t>Основная литература</w:t>
      </w:r>
    </w:p>
    <w:p w:rsidR="00375FEE" w:rsidRDefault="00375FEE" w:rsidP="00BF25E7">
      <w:pPr>
        <w:numPr>
          <w:ilvl w:val="0"/>
          <w:numId w:val="48"/>
        </w:numPr>
      </w:pPr>
      <w:r>
        <w:t xml:space="preserve">Поппер К. Предположения и опровержения. Рост научного знания. – АСТ, 2004. – 640 с. </w:t>
      </w:r>
    </w:p>
    <w:p w:rsidR="00375FEE" w:rsidRDefault="00375FEE" w:rsidP="00BF25E7">
      <w:pPr>
        <w:numPr>
          <w:ilvl w:val="0"/>
          <w:numId w:val="48"/>
        </w:numPr>
      </w:pPr>
      <w:proofErr w:type="spellStart"/>
      <w:r>
        <w:lastRenderedPageBreak/>
        <w:t>Лакатос</w:t>
      </w:r>
      <w:proofErr w:type="spellEnd"/>
      <w:r>
        <w:t xml:space="preserve"> И. Избранные произведения по философии и методологии науки. – Академический проект, 2008. – 480 с. </w:t>
      </w:r>
    </w:p>
    <w:p w:rsidR="00375FEE" w:rsidRDefault="00F91CEC" w:rsidP="00BF25E7">
      <w:pPr>
        <w:pStyle w:val="af2"/>
        <w:numPr>
          <w:ilvl w:val="0"/>
          <w:numId w:val="48"/>
        </w:numPr>
      </w:pPr>
      <w:r w:rsidRPr="0023467C">
        <w:t xml:space="preserve">Новиков А.М., Новиков Д.А. Методология научного исследования. – М.: </w:t>
      </w:r>
      <w:proofErr w:type="spellStart"/>
      <w:r w:rsidRPr="0023467C">
        <w:t>Либроком</w:t>
      </w:r>
      <w:proofErr w:type="spellEnd"/>
      <w:r w:rsidRPr="0023467C">
        <w:t>, 2010. – 280 с.</w:t>
      </w:r>
    </w:p>
    <w:p w:rsidR="00375FEE" w:rsidRDefault="00375FEE" w:rsidP="00375FEE">
      <w:pPr>
        <w:pStyle w:val="3"/>
        <w:rPr>
          <w:lang w:val="en-US"/>
        </w:rPr>
      </w:pPr>
      <w:r>
        <w:t>Дополнительная</w:t>
      </w:r>
      <w:r w:rsidRPr="0023467C">
        <w:rPr>
          <w:lang w:val="ru-RU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375FEE" w:rsidRDefault="00375FEE" w:rsidP="00BF25E7">
      <w:pPr>
        <w:pStyle w:val="af2"/>
        <w:numPr>
          <w:ilvl w:val="0"/>
          <w:numId w:val="48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</w:t>
      </w:r>
      <w:hyperlink r:id="rId24" w:history="1">
        <w:r w:rsidR="00F91CEC" w:rsidRPr="002D11EC">
          <w:rPr>
            <w:rStyle w:val="a3"/>
            <w:lang w:val="en-US"/>
          </w:rPr>
          <w:t>http://www.openscience.org</w:t>
        </w:r>
      </w:hyperlink>
      <w:r w:rsidR="001C41C1">
        <w:rPr>
          <w:lang w:val="en-US"/>
        </w:rPr>
        <w:t>)</w:t>
      </w:r>
    </w:p>
    <w:p w:rsidR="001C41C1" w:rsidRDefault="00BF25E7" w:rsidP="00BF25E7">
      <w:pPr>
        <w:pStyle w:val="af2"/>
        <w:numPr>
          <w:ilvl w:val="0"/>
          <w:numId w:val="48"/>
        </w:numPr>
        <w:rPr>
          <w:lang w:val="en-US"/>
        </w:rPr>
      </w:pPr>
      <w:r w:rsidRPr="00BF25E7">
        <w:rPr>
          <w:lang w:val="en-US"/>
        </w:rPr>
        <w:t>Frictionless Open Data (</w:t>
      </w:r>
      <w:hyperlink r:id="rId25" w:history="1">
        <w:r w:rsidRPr="00BF25E7">
          <w:rPr>
            <w:rStyle w:val="a3"/>
            <w:lang w:val="en-US"/>
          </w:rPr>
          <w:t>http://data.okfn.org</w:t>
        </w:r>
      </w:hyperlink>
      <w:r w:rsidRPr="00BF25E7">
        <w:rPr>
          <w:lang w:val="en-US"/>
        </w:rPr>
        <w:t>)</w:t>
      </w:r>
    </w:p>
    <w:p w:rsidR="00BF25E7" w:rsidRPr="00BF25E7" w:rsidRDefault="00BF25E7" w:rsidP="00BF25E7">
      <w:pPr>
        <w:pStyle w:val="af2"/>
        <w:numPr>
          <w:ilvl w:val="0"/>
          <w:numId w:val="48"/>
        </w:numPr>
        <w:rPr>
          <w:lang w:val="en-US"/>
        </w:rPr>
      </w:pPr>
      <w:r w:rsidRPr="00BF25E7">
        <w:rPr>
          <w:lang w:val="en-US"/>
        </w:rPr>
        <w:t xml:space="preserve">The Open Source Data Science Masters </w:t>
      </w:r>
      <w:r>
        <w:rPr>
          <w:lang w:val="en-US"/>
        </w:rPr>
        <w:t>–</w:t>
      </w:r>
      <w:r w:rsidRPr="00BF25E7">
        <w:rPr>
          <w:lang w:val="en-US"/>
        </w:rPr>
        <w:t xml:space="preserve"> Curriculum for Data Science (</w:t>
      </w:r>
      <w:hyperlink r:id="rId26" w:history="1">
        <w:r w:rsidRPr="00BF25E7">
          <w:rPr>
            <w:rStyle w:val="a3"/>
            <w:lang w:val="en-US"/>
          </w:rPr>
          <w:t>http://datasciencemasters.org</w:t>
        </w:r>
      </w:hyperlink>
      <w:r w:rsidRPr="00BF25E7">
        <w:rPr>
          <w:lang w:val="en-US"/>
        </w:rPr>
        <w:t>)</w:t>
      </w:r>
    </w:p>
    <w:p w:rsidR="00B362E4" w:rsidRPr="00375FEE" w:rsidRDefault="00B362E4" w:rsidP="00375FEE">
      <w:pPr>
        <w:pStyle w:val="Gap"/>
        <w:rPr>
          <w:lang w:val="en-US"/>
        </w:rPr>
      </w:pPr>
    </w:p>
    <w:p w:rsidR="00F06251" w:rsidRPr="006A6C95" w:rsidRDefault="00F06251" w:rsidP="00F06251">
      <w:pPr>
        <w:pStyle w:val="2"/>
        <w:jc w:val="left"/>
        <w:rPr>
          <w:b w:val="0"/>
          <w:lang w:val="ru-RU"/>
        </w:rPr>
      </w:pPr>
      <w:r>
        <w:t>Тема 3</w:t>
      </w:r>
      <w:r w:rsidRPr="001D46E5">
        <w:t>.</w:t>
      </w:r>
      <w:r>
        <w:t xml:space="preserve"> </w:t>
      </w:r>
      <w:r w:rsidR="00375FEE" w:rsidRPr="00375FEE">
        <w:t>Методология написания тезисов и подготовки выступления на научной конференции</w:t>
      </w:r>
    </w:p>
    <w:p w:rsidR="00AE3797" w:rsidRDefault="00375FEE" w:rsidP="00AE3797">
      <w:r>
        <w:t>Различия в формах участия на конференциях: стендовый доклад, выступление на секции, пленарный доклад и др</w:t>
      </w:r>
      <w:r w:rsidR="00AE3797">
        <w:t>.</w:t>
      </w:r>
      <w:r>
        <w:t xml:space="preserve"> Основные особенности докладов и их тезисов. Варианты рецензирования.</w:t>
      </w:r>
    </w:p>
    <w:p w:rsidR="00375FEE" w:rsidRDefault="00375FEE" w:rsidP="00AE3797">
      <w:r>
        <w:t xml:space="preserve">Знакомство с системой управления научными конференциями </w:t>
      </w:r>
      <w:proofErr w:type="spellStart"/>
      <w:r>
        <w:rPr>
          <w:i/>
          <w:lang w:val="en-US"/>
        </w:rPr>
        <w:t>EasyChair</w:t>
      </w:r>
      <w:proofErr w:type="spellEnd"/>
      <w:r>
        <w:t xml:space="preserve">. </w:t>
      </w:r>
    </w:p>
    <w:p w:rsidR="00375FEE" w:rsidRDefault="00375FEE" w:rsidP="00BA49E8">
      <w:r>
        <w:t>Подготовка тезисов по одному из результатов своей КР.</w:t>
      </w:r>
    </w:p>
    <w:p w:rsidR="00375FEE" w:rsidRDefault="00375FEE" w:rsidP="00BA49E8">
      <w:r>
        <w:t>Публичный доклад по подготовленным тезисам.</w:t>
      </w:r>
    </w:p>
    <w:p w:rsidR="00375FEE" w:rsidRPr="0023467C" w:rsidRDefault="00375FEE" w:rsidP="00375FEE">
      <w:r>
        <w:t>Написание отчета по одному из своих выступлений.</w:t>
      </w:r>
    </w:p>
    <w:p w:rsidR="00A02664" w:rsidRDefault="00A02664" w:rsidP="00134758">
      <w:pPr>
        <w:pStyle w:val="3"/>
      </w:pPr>
      <w:r>
        <w:t>Основная литература</w:t>
      </w:r>
    </w:p>
    <w:p w:rsidR="00F91CEC" w:rsidRDefault="00F91CEC" w:rsidP="00F91CEC">
      <w:pPr>
        <w:pStyle w:val="af2"/>
        <w:numPr>
          <w:ilvl w:val="0"/>
          <w:numId w:val="4"/>
        </w:numPr>
      </w:pPr>
      <w:r w:rsidRPr="00F91CEC">
        <w:t xml:space="preserve">Новиков А.М., Новиков Д.А. Методология научного исследования. – М.: </w:t>
      </w:r>
      <w:proofErr w:type="spellStart"/>
      <w:r w:rsidRPr="00F91CEC">
        <w:t>Либроком</w:t>
      </w:r>
      <w:proofErr w:type="spellEnd"/>
      <w:r w:rsidRPr="00F91CEC">
        <w:t>, 2010. – 280 с.</w:t>
      </w:r>
    </w:p>
    <w:p w:rsidR="00F91CEC" w:rsidRDefault="00F91CEC" w:rsidP="00F91CEC">
      <w:pPr>
        <w:numPr>
          <w:ilvl w:val="0"/>
          <w:numId w:val="4"/>
        </w:numPr>
      </w:pPr>
      <w:r>
        <w:t>Сайт факультета компьютерных наук (</w:t>
      </w:r>
      <w:hyperlink r:id="rId27" w:history="1">
        <w:r w:rsidRPr="00BB2E21">
          <w:rPr>
            <w:rStyle w:val="a3"/>
          </w:rPr>
          <w:t>http://cs.hse.ru</w:t>
        </w:r>
      </w:hyperlink>
      <w:r>
        <w:t>)</w:t>
      </w:r>
    </w:p>
    <w:p w:rsidR="00F91CEC" w:rsidRDefault="00F91CEC" w:rsidP="00F91CEC">
      <w:pPr>
        <w:numPr>
          <w:ilvl w:val="0"/>
          <w:numId w:val="4"/>
        </w:numPr>
      </w:pPr>
      <w:r w:rsidRPr="00F200BF"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(</w:t>
      </w:r>
      <w:hyperlink r:id="rId28" w:history="1">
        <w:r w:rsidRPr="00BB2E21">
          <w:rPr>
            <w:rStyle w:val="a3"/>
          </w:rPr>
          <w:t>http://www.hse.ru/docs/28971882.html</w:t>
        </w:r>
      </w:hyperlink>
      <w:r w:rsidRPr="00F200BF">
        <w:t>)</w:t>
      </w:r>
    </w:p>
    <w:p w:rsidR="00A02664" w:rsidRDefault="00A02664" w:rsidP="00134758">
      <w:pPr>
        <w:pStyle w:val="3"/>
        <w:rPr>
          <w:lang w:val="ru-RU"/>
        </w:rPr>
      </w:pPr>
      <w:r>
        <w:t>Дополнительная</w:t>
      </w:r>
      <w:r w:rsidRPr="00BA49E8">
        <w:rPr>
          <w:lang w:val="ru-RU"/>
        </w:rPr>
        <w:t xml:space="preserve"> </w:t>
      </w:r>
      <w:r>
        <w:t>литература</w:t>
      </w:r>
      <w:r w:rsidRPr="00BA49E8">
        <w:rPr>
          <w:lang w:val="ru-RU"/>
        </w:rPr>
        <w:t xml:space="preserve"> </w:t>
      </w:r>
    </w:p>
    <w:p w:rsidR="00375FEE" w:rsidRPr="00375FEE" w:rsidRDefault="00375FEE" w:rsidP="00375FEE">
      <w:pPr>
        <w:numPr>
          <w:ilvl w:val="0"/>
          <w:numId w:val="4"/>
        </w:numPr>
        <w:rPr>
          <w:lang w:val="en-US"/>
        </w:rPr>
      </w:pPr>
      <w:r>
        <w:t>Сайт</w:t>
      </w:r>
      <w:r w:rsidRPr="00375FEE">
        <w:rPr>
          <w:lang w:val="en-US"/>
        </w:rPr>
        <w:t xml:space="preserve"> </w:t>
      </w:r>
      <w:proofErr w:type="spellStart"/>
      <w:r>
        <w:rPr>
          <w:i/>
          <w:lang w:val="en-US"/>
        </w:rPr>
        <w:t>EasyChair</w:t>
      </w:r>
      <w:proofErr w:type="spellEnd"/>
      <w:r w:rsidRPr="00375FEE">
        <w:rPr>
          <w:lang w:val="en-US"/>
        </w:rPr>
        <w:t xml:space="preserve"> (</w:t>
      </w:r>
      <w:hyperlink r:id="rId29" w:history="1">
        <w:r w:rsidRPr="00375FEE">
          <w:rPr>
            <w:rStyle w:val="a3"/>
            <w:lang w:val="en-US"/>
          </w:rPr>
          <w:t>http://www.easychair.org</w:t>
        </w:r>
      </w:hyperlink>
      <w:r w:rsidRPr="00375FEE">
        <w:rPr>
          <w:lang w:val="en-US"/>
        </w:rPr>
        <w:t>)</w:t>
      </w:r>
    </w:p>
    <w:p w:rsidR="00375FEE" w:rsidRPr="00375FEE" w:rsidRDefault="00375FEE" w:rsidP="00F91CEC">
      <w:pPr>
        <w:pStyle w:val="Gap"/>
        <w:rPr>
          <w:lang w:val="en-US"/>
        </w:rPr>
      </w:pPr>
    </w:p>
    <w:p w:rsidR="0086209D" w:rsidRDefault="0086209D" w:rsidP="0086209D">
      <w:pPr>
        <w:pStyle w:val="2"/>
      </w:pPr>
      <w:r>
        <w:t>Тема 4</w:t>
      </w:r>
      <w:r w:rsidRPr="001D46E5">
        <w:t>.</w:t>
      </w:r>
      <w:r>
        <w:t xml:space="preserve"> </w:t>
      </w:r>
      <w:r w:rsidR="00F06251">
        <w:t>Р</w:t>
      </w:r>
      <w:r w:rsidR="00375FEE">
        <w:t>еализация</w:t>
      </w:r>
      <w:r w:rsidR="00F06251" w:rsidRPr="0023428C">
        <w:t xml:space="preserve"> методов обработки сигналов в задаче обратной связи</w:t>
      </w:r>
    </w:p>
    <w:p w:rsidR="00BF25E7" w:rsidRPr="00BF25E7" w:rsidRDefault="00BF25E7" w:rsidP="00BF25E7">
      <w:r>
        <w:t xml:space="preserve">Оригинальный цикл лекций о направлении, находящемся на острие прогресса – </w:t>
      </w:r>
      <w:r w:rsidRPr="00BF25E7">
        <w:rPr>
          <w:i/>
          <w:lang w:val="en-US"/>
        </w:rPr>
        <w:t>Neuroscience</w:t>
      </w:r>
      <w:r w:rsidRPr="00BF25E7">
        <w:t>.</w:t>
      </w: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1</w:t>
      </w:r>
      <w:r>
        <w:rPr>
          <w:lang w:val="ru-RU"/>
        </w:rPr>
        <w:t>.</w:t>
      </w:r>
      <w:r w:rsidR="00F06251">
        <w:rPr>
          <w:lang w:val="ru-RU"/>
        </w:rPr>
        <w:t xml:space="preserve"> Обзор методов функциональной диагностики мозга (ФДМ)</w:t>
      </w:r>
    </w:p>
    <w:p w:rsidR="00F06251" w:rsidRDefault="00F06251" w:rsidP="00B362E4">
      <w:r>
        <w:t>Использование ФДМ в медицинской практике и исследованиях</w:t>
      </w:r>
      <w:r w:rsidR="00375FEE">
        <w:t>.</w:t>
      </w:r>
    </w:p>
    <w:p w:rsidR="00F06251" w:rsidRDefault="00F06251" w:rsidP="00B362E4">
      <w:r>
        <w:t>Понятие пространственного и временного разрешения</w:t>
      </w:r>
      <w:r w:rsidR="00375FEE">
        <w:t>.</w:t>
      </w:r>
    </w:p>
    <w:p w:rsidR="00F06251" w:rsidRDefault="00F06251" w:rsidP="00B362E4">
      <w:r>
        <w:t xml:space="preserve">Описание и сравнение методов ФДМ (ПЭТ, </w:t>
      </w:r>
      <w:proofErr w:type="spellStart"/>
      <w:r>
        <w:t>фЯМР</w:t>
      </w:r>
      <w:proofErr w:type="spellEnd"/>
      <w:r>
        <w:t>, КТ, ЭМЭГ)</w:t>
      </w:r>
      <w:r w:rsidR="00375FEE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2</w:t>
      </w:r>
      <w:r>
        <w:rPr>
          <w:lang w:val="ru-RU"/>
        </w:rPr>
        <w:t>.</w:t>
      </w:r>
      <w:r w:rsidR="00F06251">
        <w:rPr>
          <w:lang w:val="ru-RU"/>
        </w:rPr>
        <w:t xml:space="preserve"> Происхождение сигналов, регистрируемых методом </w:t>
      </w:r>
      <w:proofErr w:type="spellStart"/>
      <w:r w:rsidR="00F06251">
        <w:rPr>
          <w:lang w:val="ru-RU"/>
        </w:rPr>
        <w:t>электро</w:t>
      </w:r>
      <w:proofErr w:type="spellEnd"/>
      <w:r w:rsidR="00F06251">
        <w:rPr>
          <w:lang w:val="ru-RU"/>
        </w:rPr>
        <w:t xml:space="preserve"> и </w:t>
      </w:r>
      <w:proofErr w:type="spellStart"/>
      <w:r w:rsidR="00F06251">
        <w:rPr>
          <w:lang w:val="ru-RU"/>
        </w:rPr>
        <w:t>магнитоэнцефалографии</w:t>
      </w:r>
      <w:proofErr w:type="spellEnd"/>
    </w:p>
    <w:p w:rsidR="00F06251" w:rsidRDefault="00F06251" w:rsidP="00B362E4">
      <w:r>
        <w:t>Природа электрических сигналов, регистрируемых ЭМЭГ</w:t>
      </w:r>
      <w:r w:rsidR="00B362E4">
        <w:t>.</w:t>
      </w:r>
    </w:p>
    <w:p w:rsidR="00F06251" w:rsidRDefault="00F06251" w:rsidP="00B362E4">
      <w:r>
        <w:t>Оборудование необходимое для проведения ЭМЭГ экспериментов</w:t>
      </w:r>
      <w:r w:rsidR="00B362E4">
        <w:t>.</w:t>
      </w:r>
    </w:p>
    <w:p w:rsidR="00F06251" w:rsidRDefault="00F06251" w:rsidP="00B362E4">
      <w:r>
        <w:t>Процесс измерения</w:t>
      </w:r>
      <w:r w:rsidR="00B362E4">
        <w:t>.</w:t>
      </w:r>
    </w:p>
    <w:p w:rsidR="00F06251" w:rsidRDefault="00F06251" w:rsidP="00B362E4">
      <w:r>
        <w:lastRenderedPageBreak/>
        <w:t>Сопоставление с анатомической информацией (ЯМР)</w:t>
      </w:r>
      <w:r w:rsidR="00B362E4">
        <w:t>.</w:t>
      </w:r>
    </w:p>
    <w:p w:rsidR="00F06251" w:rsidRDefault="00F06251" w:rsidP="00B362E4">
      <w:r>
        <w:t>Основные экспериментальные парадигмы, в т.ч. парадигмы реального времени (</w:t>
      </w:r>
      <w:proofErr w:type="spellStart"/>
      <w:r>
        <w:t>нейрообратная</w:t>
      </w:r>
      <w:proofErr w:type="spellEnd"/>
      <w:r>
        <w:t xml:space="preserve"> связ</w:t>
      </w:r>
      <w:r w:rsidR="00B362E4">
        <w:t>ь и мозг-компьютерный интерфейс</w:t>
      </w:r>
      <w:r>
        <w:t>)</w:t>
      </w:r>
      <w:r w:rsidR="00B362E4">
        <w:t>.</w:t>
      </w:r>
    </w:p>
    <w:p w:rsidR="00F06251" w:rsidRDefault="00F06251" w:rsidP="00B362E4">
      <w:r>
        <w:t>Наиболее частые ошибки, проблемы и их решения</w:t>
      </w:r>
      <w:r w:rsidR="00B362E4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3</w:t>
      </w:r>
      <w:r>
        <w:rPr>
          <w:lang w:val="ru-RU"/>
        </w:rPr>
        <w:t>.</w:t>
      </w:r>
      <w:r w:rsidR="00F06251">
        <w:rPr>
          <w:lang w:val="ru-RU"/>
        </w:rPr>
        <w:t xml:space="preserve"> Прямая задача в ЭМЭГ, методы моделирования ЭМЖЭГ данных</w:t>
      </w:r>
    </w:p>
    <w:p w:rsidR="00F06251" w:rsidRDefault="00F06251" w:rsidP="00B362E4">
      <w:r>
        <w:t>Аппроксимация, методы расчета прямой модели</w:t>
      </w:r>
      <w:r w:rsidR="00B362E4">
        <w:t>.</w:t>
      </w:r>
    </w:p>
    <w:p w:rsidR="00F06251" w:rsidRDefault="00F06251" w:rsidP="00B362E4">
      <w:r>
        <w:t>Модель наблюдения ЭМЭГ сигнала</w:t>
      </w:r>
      <w:r w:rsidR="00B362E4">
        <w:t>.</w:t>
      </w:r>
    </w:p>
    <w:p w:rsidR="00B362E4" w:rsidRDefault="00B362E4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4</w:t>
      </w:r>
      <w:r>
        <w:rPr>
          <w:lang w:val="ru-RU"/>
        </w:rPr>
        <w:t>.</w:t>
      </w:r>
      <w:r w:rsidR="00F06251">
        <w:rPr>
          <w:lang w:val="ru-RU"/>
        </w:rPr>
        <w:t xml:space="preserve"> Пространственная и временная фильтрация, удаление артефактов</w:t>
      </w:r>
    </w:p>
    <w:p w:rsidR="00F06251" w:rsidRDefault="00F06251" w:rsidP="00B362E4">
      <w:r>
        <w:t xml:space="preserve">Спектральное представление сигналов (Преобразование Фурье, </w:t>
      </w:r>
      <w:proofErr w:type="spellStart"/>
      <w:r>
        <w:rPr>
          <w:szCs w:val="20"/>
        </w:rPr>
        <w:t>Wavelet</w:t>
      </w:r>
      <w:proofErr w:type="spellEnd"/>
      <w:r>
        <w:rPr>
          <w:szCs w:val="20"/>
        </w:rPr>
        <w:t xml:space="preserve"> преобразование</w:t>
      </w:r>
      <w:r>
        <w:t>)</w:t>
      </w:r>
      <w:r w:rsidR="00B362E4"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 xml:space="preserve">Временная фильтрация (КИХ, БИХ фильтры, фильтры в частотной и </w:t>
      </w:r>
      <w:proofErr w:type="spellStart"/>
      <w:r>
        <w:rPr>
          <w:szCs w:val="20"/>
        </w:rPr>
        <w:t>wavelet</w:t>
      </w:r>
      <w:proofErr w:type="spellEnd"/>
      <w:r>
        <w:rPr>
          <w:szCs w:val="20"/>
        </w:rPr>
        <w:t xml:space="preserve">  областях)</w:t>
      </w:r>
      <w:r w:rsidR="00B362E4">
        <w:rPr>
          <w:szCs w:val="20"/>
        </w:rPr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 xml:space="preserve">Пространственная фильтрация (метод главных компонент, метод независимых </w:t>
      </w:r>
      <w:r w:rsidR="00B362E4">
        <w:rPr>
          <w:szCs w:val="20"/>
        </w:rPr>
        <w:t>переменных).</w:t>
      </w:r>
    </w:p>
    <w:p w:rsidR="00F06251" w:rsidRDefault="00F06251" w:rsidP="00B362E4">
      <w:pPr>
        <w:pStyle w:val="Gap"/>
      </w:pPr>
    </w:p>
    <w:p w:rsidR="00F06251" w:rsidRDefault="00F06251" w:rsidP="00F06251">
      <w:pPr>
        <w:pStyle w:val="3"/>
        <w:rPr>
          <w:lang w:val="ru-RU"/>
        </w:rPr>
      </w:pPr>
      <w:r>
        <w:rPr>
          <w:lang w:val="ru-RU"/>
        </w:rPr>
        <w:t>Занятие</w:t>
      </w:r>
      <w:r w:rsidR="00375FEE">
        <w:rPr>
          <w:lang w:val="ru-RU"/>
        </w:rPr>
        <w:t> </w:t>
      </w:r>
      <w:r>
        <w:rPr>
          <w:lang w:val="ru-RU"/>
        </w:rPr>
        <w:t>5</w:t>
      </w:r>
      <w:r w:rsidR="00375FEE">
        <w:rPr>
          <w:lang w:val="ru-RU"/>
        </w:rPr>
        <w:t>.</w:t>
      </w:r>
      <w:r>
        <w:rPr>
          <w:lang w:val="ru-RU"/>
        </w:rPr>
        <w:t xml:space="preserve"> Обратная задача ЭМЭГ</w:t>
      </w:r>
    </w:p>
    <w:p w:rsidR="00F06251" w:rsidRDefault="00F06251" w:rsidP="00B362E4">
      <w:r>
        <w:t>Модель распределённого источника</w:t>
      </w:r>
      <w:r w:rsidR="00B362E4"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>Байесовская формулировка обратной задачи</w:t>
      </w:r>
      <w:r w:rsidR="00B362E4">
        <w:rPr>
          <w:szCs w:val="20"/>
        </w:rPr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>Различные алгоритмы как следствие ра</w:t>
      </w:r>
      <w:r w:rsidR="00B362E4">
        <w:rPr>
          <w:szCs w:val="20"/>
        </w:rPr>
        <w:t>зличных априорных предположений.</w:t>
      </w:r>
    </w:p>
    <w:p w:rsidR="00F06251" w:rsidRPr="00B362E4" w:rsidRDefault="00F06251" w:rsidP="00B362E4">
      <w:pPr>
        <w:rPr>
          <w:szCs w:val="20"/>
        </w:rPr>
      </w:pPr>
      <w:r>
        <w:rPr>
          <w:szCs w:val="20"/>
        </w:rPr>
        <w:t>Описание различных алгоритмов  метода наименьшей нормы</w:t>
      </w:r>
      <w:r w:rsidR="00B362E4">
        <w:rPr>
          <w:szCs w:val="20"/>
        </w:rPr>
        <w:t xml:space="preserve"> </w:t>
      </w:r>
      <w:r w:rsidRPr="00B362E4">
        <w:rPr>
          <w:szCs w:val="20"/>
        </w:rPr>
        <w:t>(</w:t>
      </w:r>
      <w:r>
        <w:rPr>
          <w:szCs w:val="20"/>
          <w:lang w:val="en-US"/>
        </w:rPr>
        <w:t>MN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WMN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FOCUSS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LORETA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GALA</w:t>
      </w:r>
      <w:r w:rsidRPr="00B362E4">
        <w:rPr>
          <w:szCs w:val="20"/>
        </w:rPr>
        <w:t>)</w:t>
      </w:r>
      <w:r w:rsidR="00B362E4">
        <w:rPr>
          <w:szCs w:val="20"/>
        </w:rPr>
        <w:t>.</w:t>
      </w:r>
    </w:p>
    <w:p w:rsidR="00F06251" w:rsidRPr="00B362E4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6</w:t>
      </w:r>
      <w:r>
        <w:rPr>
          <w:lang w:val="ru-RU"/>
        </w:rPr>
        <w:t>.</w:t>
      </w:r>
      <w:r w:rsidR="00F06251">
        <w:rPr>
          <w:lang w:val="ru-RU"/>
        </w:rPr>
        <w:t xml:space="preserve"> Пар</w:t>
      </w:r>
      <w:r w:rsidR="00C13897">
        <w:rPr>
          <w:lang w:val="ru-RU"/>
        </w:rPr>
        <w:t>аметрический подход к решению обратной задачи</w:t>
      </w:r>
    </w:p>
    <w:p w:rsidR="00F06251" w:rsidRDefault="00B362E4" w:rsidP="00B362E4">
      <w:r>
        <w:t>Дипольная модель.</w:t>
      </w:r>
    </w:p>
    <w:p w:rsidR="00F06251" w:rsidRDefault="00F06251" w:rsidP="00B362E4">
      <w:r>
        <w:t>Модель движущегося диполя</w:t>
      </w:r>
      <w:r w:rsidR="00B362E4">
        <w:t>.</w:t>
      </w:r>
    </w:p>
    <w:p w:rsidR="00F06251" w:rsidRDefault="00F06251" w:rsidP="00B362E4">
      <w:r>
        <w:t>Метод наименьших квадратов для подгонки модели</w:t>
      </w:r>
      <w:r w:rsidR="00B362E4">
        <w:t>.</w:t>
      </w:r>
    </w:p>
    <w:p w:rsidR="00F06251" w:rsidRDefault="00F06251" w:rsidP="00B362E4">
      <w:r>
        <w:t>Методы, использующие понятие подпространства сигнала (MUSIC, RAP-MUSIC)</w:t>
      </w:r>
      <w:r w:rsidR="00B362E4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7</w:t>
      </w:r>
      <w:r>
        <w:rPr>
          <w:lang w:val="ru-RU"/>
        </w:rPr>
        <w:t>.</w:t>
      </w:r>
      <w:r w:rsidR="00F06251">
        <w:rPr>
          <w:lang w:val="ru-RU"/>
        </w:rPr>
        <w:t xml:space="preserve"> Парадигмы реального времени и методы обработки сигнала </w:t>
      </w:r>
    </w:p>
    <w:p w:rsidR="00F06251" w:rsidRDefault="00F06251" w:rsidP="00B362E4">
      <w:r>
        <w:t>Мозг-компьютерный интерфейс – классификация парадигм</w:t>
      </w:r>
      <w:r w:rsidR="00B362E4">
        <w:t>.</w:t>
      </w:r>
    </w:p>
    <w:p w:rsidR="00F06251" w:rsidRDefault="00F06251" w:rsidP="00B362E4">
      <w:r>
        <w:t>Методы обработки сигнала для извлечения признаков</w:t>
      </w:r>
      <w:r w:rsidR="00B362E4">
        <w:t>.</w:t>
      </w:r>
    </w:p>
    <w:p w:rsidR="00F06251" w:rsidRDefault="00F06251" w:rsidP="00B362E4">
      <w:r>
        <w:t>Методы классификации</w:t>
      </w:r>
      <w:r w:rsidR="00B362E4">
        <w:t>.</w:t>
      </w:r>
    </w:p>
    <w:p w:rsidR="00F06251" w:rsidRDefault="00F06251" w:rsidP="00B362E4">
      <w:pPr>
        <w:pStyle w:val="Gap"/>
      </w:pPr>
    </w:p>
    <w:p w:rsidR="0086209D" w:rsidRDefault="0086209D" w:rsidP="0086209D">
      <w:pPr>
        <w:pStyle w:val="3"/>
      </w:pPr>
      <w:r>
        <w:t>Основная литература</w:t>
      </w:r>
    </w:p>
    <w:p w:rsidR="00ED5E33" w:rsidRPr="00ED5E33" w:rsidRDefault="00ED5E33" w:rsidP="007E5A23">
      <w:pPr>
        <w:numPr>
          <w:ilvl w:val="0"/>
          <w:numId w:val="20"/>
        </w:numPr>
        <w:rPr>
          <w:lang w:val="en-US"/>
        </w:rPr>
      </w:pPr>
      <w:proofErr w:type="spellStart"/>
      <w:r>
        <w:rPr>
          <w:lang w:val="en-US"/>
        </w:rPr>
        <w:t>Sanei</w:t>
      </w:r>
      <w:proofErr w:type="spellEnd"/>
      <w:r>
        <w:rPr>
          <w:lang w:val="en-US"/>
        </w:rPr>
        <w:t xml:space="preserve"> S., </w:t>
      </w:r>
      <w:r w:rsidRPr="00ED5E33">
        <w:rPr>
          <w:lang w:val="en-US"/>
        </w:rPr>
        <w:t>Chambers</w:t>
      </w:r>
      <w:r>
        <w:rPr>
          <w:lang w:val="en-US"/>
        </w:rPr>
        <w:t xml:space="preserve"> </w:t>
      </w:r>
      <w:r w:rsidRPr="00ED5E33">
        <w:rPr>
          <w:lang w:val="en-US"/>
        </w:rPr>
        <w:t xml:space="preserve">J.A. </w:t>
      </w:r>
      <w:proofErr w:type="spellStart"/>
      <w:proofErr w:type="gramStart"/>
      <w:r w:rsidRPr="00ED5E33">
        <w:rPr>
          <w:lang w:val="en-US"/>
        </w:rPr>
        <w:t>Eeg</w:t>
      </w:r>
      <w:proofErr w:type="spellEnd"/>
      <w:proofErr w:type="gramEnd"/>
      <w:r w:rsidRPr="00ED5E33">
        <w:rPr>
          <w:lang w:val="en-US"/>
        </w:rPr>
        <w:t xml:space="preserve"> Signal Processing</w:t>
      </w:r>
      <w:r>
        <w:rPr>
          <w:lang w:val="en-US"/>
        </w:rPr>
        <w:t>. – Wiley, 2007. – 290 p.</w:t>
      </w:r>
    </w:p>
    <w:p w:rsidR="006A6C95" w:rsidRPr="00BF25E7" w:rsidRDefault="00BF25E7" w:rsidP="00BF25E7">
      <w:pPr>
        <w:numPr>
          <w:ilvl w:val="0"/>
          <w:numId w:val="20"/>
        </w:numPr>
        <w:rPr>
          <w:lang w:val="en-US"/>
        </w:rPr>
      </w:pPr>
      <w:r w:rsidRPr="00BF25E7">
        <w:rPr>
          <w:lang w:val="en-US"/>
        </w:rPr>
        <w:t>Neuroscience Online: An Electronic Textbook for the Neurosciences</w:t>
      </w:r>
      <w:r>
        <w:rPr>
          <w:lang w:val="en-US"/>
        </w:rPr>
        <w:t xml:space="preserve"> (</w:t>
      </w:r>
      <w:hyperlink r:id="rId30" w:history="1">
        <w:r w:rsidRPr="00BF25E7">
          <w:rPr>
            <w:rStyle w:val="a3"/>
            <w:lang w:val="en-US"/>
          </w:rPr>
          <w:t>http://neuroscience.uth.tmc.edu</w:t>
        </w:r>
      </w:hyperlink>
      <w:r>
        <w:rPr>
          <w:lang w:val="en-US"/>
        </w:rPr>
        <w:t>)</w:t>
      </w:r>
      <w:r w:rsidR="00F06251" w:rsidRPr="00BF25E7">
        <w:rPr>
          <w:lang w:val="en-US"/>
        </w:rPr>
        <w:t xml:space="preserve"> </w:t>
      </w:r>
    </w:p>
    <w:p w:rsidR="0086209D" w:rsidRPr="00AE3797" w:rsidRDefault="0086209D" w:rsidP="0086209D">
      <w:pPr>
        <w:pStyle w:val="3"/>
        <w:rPr>
          <w:lang w:val="ru-RU"/>
        </w:rPr>
      </w:pPr>
      <w:r>
        <w:t>Дополнительная</w:t>
      </w:r>
      <w:r w:rsidRPr="00AE3797">
        <w:rPr>
          <w:lang w:val="ru-RU"/>
        </w:rPr>
        <w:t xml:space="preserve"> </w:t>
      </w:r>
      <w:r>
        <w:t>литература</w:t>
      </w:r>
      <w:r w:rsidRPr="00AE3797">
        <w:rPr>
          <w:lang w:val="ru-RU"/>
        </w:rPr>
        <w:t xml:space="preserve"> </w:t>
      </w:r>
    </w:p>
    <w:p w:rsidR="0086209D" w:rsidRDefault="00BF25E7" w:rsidP="006C0DF6">
      <w:pPr>
        <w:numPr>
          <w:ilvl w:val="0"/>
          <w:numId w:val="20"/>
        </w:numPr>
        <w:rPr>
          <w:lang w:val="en-US"/>
        </w:rPr>
      </w:pPr>
      <w:proofErr w:type="spellStart"/>
      <w:r w:rsidRPr="00ED5E33">
        <w:rPr>
          <w:lang w:val="en-US"/>
        </w:rPr>
        <w:t>Ossadtchi</w:t>
      </w:r>
      <w:proofErr w:type="spellEnd"/>
      <w:r w:rsidRPr="00ED5E33">
        <w:rPr>
          <w:lang w:val="en-US"/>
        </w:rPr>
        <w:t xml:space="preserve"> A. Connectivity measures applied to human brain electrophysiological data // Journal of Neuroscience Methods, 207(1), 2012, pp. 1-16.</w:t>
      </w:r>
      <w:r w:rsidR="00F06251" w:rsidRPr="00ED5E33">
        <w:rPr>
          <w:lang w:val="en-US"/>
        </w:rPr>
        <w:t xml:space="preserve"> </w:t>
      </w:r>
    </w:p>
    <w:p w:rsidR="00EB253D" w:rsidRDefault="00EB253D" w:rsidP="00EB253D">
      <w:pPr>
        <w:ind w:left="1065" w:firstLine="0"/>
        <w:rPr>
          <w:lang w:val="en-US"/>
        </w:rPr>
      </w:pPr>
    </w:p>
    <w:p w:rsidR="00D80C02" w:rsidRPr="00BF25E7" w:rsidRDefault="00D80C02" w:rsidP="00D80C02">
      <w:pPr>
        <w:pStyle w:val="Gap"/>
        <w:rPr>
          <w:lang w:val="en-US"/>
        </w:rPr>
      </w:pPr>
    </w:p>
    <w:p w:rsidR="00867DDE" w:rsidRPr="00867DDE" w:rsidRDefault="00867DDE" w:rsidP="00EB253D">
      <w:pPr>
        <w:pStyle w:val="1"/>
      </w:pPr>
      <w:r w:rsidRPr="00867DDE">
        <w:lastRenderedPageBreak/>
        <w:t>Тематика заданий по формам текущего контроля</w:t>
      </w:r>
    </w:p>
    <w:p w:rsidR="00F91CEC" w:rsidRDefault="00F91CEC" w:rsidP="00F91CEC">
      <w:pPr>
        <w:pStyle w:val="3"/>
      </w:pPr>
      <w:r w:rsidRPr="00BA49E8">
        <w:t xml:space="preserve">Список </w:t>
      </w:r>
      <w:r>
        <w:rPr>
          <w:lang w:val="ru-RU"/>
        </w:rPr>
        <w:t xml:space="preserve">возможных </w:t>
      </w:r>
      <w:r w:rsidRPr="00BA49E8">
        <w:t>тематик научных исследований</w:t>
      </w:r>
    </w:p>
    <w:p w:rsidR="00F91CEC" w:rsidRPr="00BA49E8" w:rsidRDefault="00F91CEC" w:rsidP="00F91CEC">
      <w:pPr>
        <w:pStyle w:val="af2"/>
        <w:numPr>
          <w:ilvl w:val="2"/>
          <w:numId w:val="47"/>
        </w:numPr>
        <w:rPr>
          <w:b/>
        </w:rPr>
      </w:pPr>
      <w:r w:rsidRPr="00BA49E8">
        <w:rPr>
          <w:b/>
        </w:rPr>
        <w:t>Алгоритмы и языки программирования</w:t>
      </w:r>
      <w:r w:rsidRPr="00BA49E8">
        <w:rPr>
          <w:b/>
        </w:rPr>
        <w:tab/>
      </w:r>
      <w:r w:rsidRPr="00BA49E8">
        <w:rPr>
          <w:b/>
        </w:rPr>
        <w:tab/>
      </w:r>
      <w:r w:rsidRPr="00BA49E8">
        <w:rPr>
          <w:b/>
        </w:rPr>
        <w:tab/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Формализация понятия алгоритма: машина Поста. Алгоритмическая неразрешимость.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Формализация понятия алгоритма: нормальные алгоритмы Маркова. Алгоритмическая неразрешимость.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Способы описания формальных языков: БНФ и синтаксические диаграммы (СД).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Способы задания формальных языков: регулярные выражения.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Построение детерминированного конечного автомата по регулярному выражению.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Хэш-таблицы. Функции расстановки. Устранение коллизий методами закрытого хеширования (линейных проб) и открытого хеширования (цепочек).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Деревья поиска (сравнений), оценки сложности поиска по ключу. АВЛ-деревья, красно-черные деревья, В-деревья, 2-3 деревья.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Оценки сложности алгоритмов сортировки данных.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Базовые алгоритмы обработки строк, оценки сложности.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LL- и LR-грамматики для описания формальных языков: общая характеристика, примеры.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Парадигмы программирования: функциональное, императивное, объектно-ориентированное программирование.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Основные принципы объектно-ориентированного программирования: инкапсуляция, наследование, полиморфизм. Примеры.</w:t>
      </w:r>
    </w:p>
    <w:p w:rsidR="00F91CEC" w:rsidRPr="00BA49E8" w:rsidRDefault="00F91CEC" w:rsidP="00F91CEC">
      <w:pPr>
        <w:pStyle w:val="af2"/>
        <w:numPr>
          <w:ilvl w:val="2"/>
          <w:numId w:val="47"/>
        </w:numPr>
        <w:rPr>
          <w:b/>
        </w:rPr>
      </w:pPr>
      <w:r w:rsidRPr="00BA49E8">
        <w:rPr>
          <w:b/>
        </w:rPr>
        <w:t>Архитектура ЭВМ и системное программирование</w:t>
      </w:r>
      <w:r w:rsidRPr="00BA49E8">
        <w:rPr>
          <w:b/>
        </w:rPr>
        <w:tab/>
      </w:r>
      <w:r w:rsidRPr="00BA49E8">
        <w:rPr>
          <w:b/>
        </w:rPr>
        <w:tab/>
      </w:r>
      <w:r w:rsidRPr="00BA49E8">
        <w:rPr>
          <w:b/>
        </w:rPr>
        <w:tab/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Архитектура фон Неймана. Принципы фон Неймана.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Поколения ЭВМ.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Схема устройства ЭВМ: центральный процессор (ЦП), оперативная память (ОП), внешние устройства. Назначение устройств.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Машинные операции и команды, системы команд процессора. Понятия ячейки ОП и машинного слова. Адрес ячейки и объем ОП. Такт работы процессора.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Виды внешних устройств: внешняя память, устройства ввода-вывода. Отличия внешней памяти от ОП. Шина. Модели архитектуры ЭВМ с одной шиной, с несколькими шинами. Каналы ввода-вывода.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Представление целых чисел в ЭВМ: без знака, со знаком. Сложение и вычитание знаковых/беззнаковых чисел. Арифметические флаги, определение значения флагов.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Представление в ЭВМ вещественных чисел с плавающей точкой. Нормализованные числа, диапазон представимости, отсутствие ассоциативности умножения. Алгоритмы выполнения сложения и умножения.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Форматы кодирования символьной информации, их сравнение.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Архитектура ЭВМ: трехадресная, двухадресная, одноадресная машина, машина с переменным форматом команд. Достоинства, недостатки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Архитектура ЭВМ: стековая учебная машина, учебная машина с регистрами, с модификацией адресов.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lastRenderedPageBreak/>
        <w:t>Операционные системы (ОС), основные функции. Типы операционных систем.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Мультипрограммный режим работы ОС и средства его поддержки: система прерываний, защита памяти, привилегированный режим.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Организация взаимодействия процессов в ЭВМ и средства их синхронизации. Классические задачи синхронизации.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Компиляция и интерпретация. Скриптовые языки.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Макрокоманды и макропроцессор: назначение, принципы, примеры.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Статические и динамические программные библиотеки: принципы, достоинства и недостатки.</w:t>
      </w:r>
    </w:p>
    <w:p w:rsidR="00F91CEC" w:rsidRPr="00BA49E8" w:rsidRDefault="00F91CEC" w:rsidP="00F91CEC">
      <w:pPr>
        <w:pStyle w:val="af2"/>
        <w:numPr>
          <w:ilvl w:val="2"/>
          <w:numId w:val="47"/>
        </w:numPr>
        <w:rPr>
          <w:b/>
        </w:rPr>
      </w:pPr>
      <w:r w:rsidRPr="00BA49E8">
        <w:rPr>
          <w:b/>
        </w:rPr>
        <w:t>Сети ЭВМ, Интернет, информационный поиск</w:t>
      </w:r>
      <w:r w:rsidRPr="00BA49E8">
        <w:rPr>
          <w:b/>
        </w:rPr>
        <w:tab/>
      </w:r>
      <w:r w:rsidRPr="00BA49E8">
        <w:rPr>
          <w:b/>
        </w:rPr>
        <w:tab/>
      </w:r>
      <w:r w:rsidRPr="00BA49E8">
        <w:rPr>
          <w:b/>
        </w:rPr>
        <w:tab/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Эталонная модель OSI ISO. Основные элементы и архитектура OSI ISO. Уровни протоколов и их основные функции.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Семейство протоколов TCP/IP. Сравнение с эталонной моделью OSI ISO. Основные функции протоколов IP и TCP.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 xml:space="preserve">Этапы развития сети </w:t>
      </w:r>
      <w:proofErr w:type="spellStart"/>
      <w:r>
        <w:t>Интенет</w:t>
      </w:r>
      <w:proofErr w:type="spellEnd"/>
      <w:r>
        <w:t>. Понятие семантического веба.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Информационный поиск в массиве документов. Понятие релевантности. Оценки эффективности поиска.</w:t>
      </w:r>
    </w:p>
    <w:p w:rsidR="00F91CEC" w:rsidRDefault="00F91CEC" w:rsidP="00F91CEC">
      <w:pPr>
        <w:pStyle w:val="af2"/>
        <w:numPr>
          <w:ilvl w:val="3"/>
          <w:numId w:val="47"/>
        </w:numPr>
      </w:pPr>
      <w:r>
        <w:t>Особенности поиска информации в поисковых машинах сети Интернет.</w:t>
      </w:r>
    </w:p>
    <w:p w:rsidR="00F91CEC" w:rsidRPr="00BA49E8" w:rsidRDefault="00F91CEC" w:rsidP="00F91CEC">
      <w:pPr>
        <w:pStyle w:val="af2"/>
        <w:numPr>
          <w:ilvl w:val="2"/>
          <w:numId w:val="47"/>
        </w:numPr>
        <w:rPr>
          <w:rFonts w:eastAsia="Times New Roman"/>
          <w:b/>
          <w:bCs/>
          <w:iCs/>
          <w:sz w:val="28"/>
          <w:szCs w:val="28"/>
          <w:lang w:val="x-none"/>
        </w:rPr>
      </w:pPr>
      <w:r w:rsidRPr="00BA49E8">
        <w:rPr>
          <w:b/>
        </w:rPr>
        <w:t>Искусственный интеллект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Методы решения задач: эвристический поиск в пространстве состояний.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Методы решения задач: редукция задач, поиск на И/ИЛИ деревьях.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Поиск на игровых деревьях (для игр 2-х лиц с полной информацией). Минимаксная и альфа-бета-процедура.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Представление знаний в системах ИИ: язык предикатов,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Представление знаний в системах ИИ: семантические сети.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Представления знаний в системах ИИ: продукции.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Экспертные системы: функции и архитектура, режимы работы.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Экспертные системы: функции, типы решаемых задач, области применения.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Понятие онтологии. Примеры. Семантические связи в онтологиях.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Системы автоматического доказательства теорем.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Нейронные сети и их применение.</w:t>
      </w:r>
    </w:p>
    <w:p w:rsidR="00F91CEC" w:rsidRPr="00BA49E8" w:rsidRDefault="00F91CEC" w:rsidP="00F91CEC">
      <w:pPr>
        <w:pStyle w:val="af2"/>
        <w:numPr>
          <w:ilvl w:val="3"/>
          <w:numId w:val="47"/>
        </w:numPr>
        <w:rPr>
          <w:rFonts w:eastAsia="Times New Roman"/>
          <w:bCs/>
          <w:iCs/>
          <w:sz w:val="28"/>
          <w:szCs w:val="28"/>
          <w:lang w:val="x-none"/>
        </w:rPr>
      </w:pPr>
      <w:r w:rsidRPr="00BA49E8">
        <w:t>Генетические алгоритмы: принципы, применение.</w:t>
      </w:r>
    </w:p>
    <w:p w:rsidR="00F91CEC" w:rsidRPr="00BA49E8" w:rsidRDefault="00F91CEC" w:rsidP="00F91CEC">
      <w:pPr>
        <w:pStyle w:val="af2"/>
        <w:numPr>
          <w:ilvl w:val="2"/>
          <w:numId w:val="47"/>
        </w:numPr>
        <w:rPr>
          <w:rFonts w:eastAsia="Times New Roman"/>
          <w:b/>
          <w:bCs/>
          <w:iCs/>
          <w:sz w:val="28"/>
          <w:szCs w:val="28"/>
          <w:lang w:val="x-none"/>
        </w:rPr>
      </w:pPr>
      <w:r w:rsidRPr="00BA49E8">
        <w:rPr>
          <w:b/>
        </w:rPr>
        <w:t>Основы программной инженерии</w:t>
      </w:r>
      <w:r w:rsidRPr="00BA49E8">
        <w:rPr>
          <w:b/>
        </w:rPr>
        <w:tab/>
      </w:r>
      <w:r w:rsidRPr="00BA49E8">
        <w:rPr>
          <w:b/>
        </w:rPr>
        <w:tab/>
      </w:r>
      <w:r w:rsidRPr="00BA49E8">
        <w:rPr>
          <w:b/>
        </w:rPr>
        <w:tab/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Каскадная и итерационная модели жизненного цикла программного обеспечения.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Разработка программного обеспечения: нисходящее и восходящее проектирование; пошаговая детализация.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Правила оформления программного кода.</w:t>
      </w:r>
    </w:p>
    <w:p w:rsidR="00F91CEC" w:rsidRPr="00BA49E8" w:rsidRDefault="00F91CEC" w:rsidP="00F91CEC">
      <w:pPr>
        <w:pStyle w:val="af2"/>
        <w:numPr>
          <w:ilvl w:val="3"/>
          <w:numId w:val="47"/>
        </w:numPr>
      </w:pPr>
      <w:r w:rsidRPr="00BA49E8">
        <w:t>Блок-схемы и другие средства описания алгоритмов.</w:t>
      </w:r>
    </w:p>
    <w:p w:rsidR="00F91CEC" w:rsidRPr="00BA49E8" w:rsidRDefault="00F91CEC" w:rsidP="00F91CEC">
      <w:pPr>
        <w:pStyle w:val="af2"/>
        <w:numPr>
          <w:ilvl w:val="3"/>
          <w:numId w:val="47"/>
        </w:numPr>
        <w:rPr>
          <w:rFonts w:eastAsia="Times New Roman"/>
          <w:bCs/>
          <w:iCs/>
          <w:sz w:val="28"/>
          <w:szCs w:val="28"/>
          <w:lang w:val="x-none"/>
        </w:rPr>
      </w:pPr>
      <w:r w:rsidRPr="00BA49E8">
        <w:t>Язык UML: общая характеристика, примеры диаграмм.</w:t>
      </w:r>
    </w:p>
    <w:p w:rsidR="00F91CEC" w:rsidRPr="00BA49E8" w:rsidRDefault="00F91CEC" w:rsidP="00F91CEC">
      <w:pPr>
        <w:pStyle w:val="af2"/>
        <w:numPr>
          <w:ilvl w:val="2"/>
          <w:numId w:val="47"/>
        </w:numPr>
        <w:rPr>
          <w:rFonts w:eastAsia="Times New Roman"/>
          <w:b/>
          <w:bCs/>
          <w:iCs/>
          <w:szCs w:val="24"/>
          <w:lang w:val="x-none"/>
        </w:rPr>
      </w:pPr>
      <w:r w:rsidRPr="00F06251">
        <w:rPr>
          <w:rFonts w:eastAsia="Times New Roman"/>
          <w:b/>
          <w:bCs/>
          <w:iCs/>
          <w:szCs w:val="24"/>
        </w:rPr>
        <w:t>Свободная тема</w:t>
      </w:r>
      <w:r>
        <w:rPr>
          <w:rFonts w:eastAsia="Times New Roman"/>
          <w:b/>
          <w:bCs/>
          <w:iCs/>
          <w:szCs w:val="24"/>
        </w:rPr>
        <w:t xml:space="preserve"> (утверждается после обсуждения с преподавателем)</w:t>
      </w:r>
    </w:p>
    <w:p w:rsidR="00F91CEC" w:rsidRPr="00F91CEC" w:rsidRDefault="00F91CEC" w:rsidP="00F91CEC">
      <w:pPr>
        <w:pStyle w:val="3"/>
        <w:rPr>
          <w:lang w:val="ru-RU"/>
        </w:rPr>
      </w:pPr>
      <w:r>
        <w:rPr>
          <w:lang w:val="ru-RU"/>
        </w:rPr>
        <w:t>Оформление тезисов</w:t>
      </w:r>
      <w:r w:rsidRPr="00F91CEC">
        <w:rPr>
          <w:lang w:val="ru-RU"/>
        </w:rPr>
        <w:t xml:space="preserve"> </w:t>
      </w:r>
      <w:r>
        <w:rPr>
          <w:lang w:val="ru-RU"/>
        </w:rPr>
        <w:t>доклада на научной конференции</w:t>
      </w:r>
    </w:p>
    <w:p w:rsidR="00F91CEC" w:rsidRPr="00B362E4" w:rsidRDefault="00F91CEC" w:rsidP="00F91CEC">
      <w:r>
        <w:t>Тезисы объёмом не более 2 страниц, посвящённые решению конкретной задачи. Структура тезисов следующая.</w:t>
      </w:r>
    </w:p>
    <w:p w:rsidR="00F91CEC" w:rsidRPr="00B362E4" w:rsidRDefault="00F91CEC" w:rsidP="00F91CEC">
      <w:pPr>
        <w:pStyle w:val="af2"/>
        <w:numPr>
          <w:ilvl w:val="0"/>
          <w:numId w:val="42"/>
        </w:numPr>
      </w:pPr>
      <w:r>
        <w:t>Актуальность и мотивация</w:t>
      </w:r>
      <w:r w:rsidRPr="00B362E4">
        <w:t>.</w:t>
      </w:r>
    </w:p>
    <w:p w:rsidR="00F91CEC" w:rsidRPr="00B362E4" w:rsidRDefault="00F91CEC" w:rsidP="00F91CEC">
      <w:pPr>
        <w:pStyle w:val="af2"/>
        <w:numPr>
          <w:ilvl w:val="0"/>
          <w:numId w:val="42"/>
        </w:numPr>
      </w:pPr>
      <w:r w:rsidRPr="00B362E4">
        <w:lastRenderedPageBreak/>
        <w:t>Цель</w:t>
      </w:r>
      <w:r>
        <w:t xml:space="preserve"> работы, постановка задачи и её обоснование </w:t>
      </w:r>
      <w:r w:rsidRPr="00B362E4">
        <w:t>.</w:t>
      </w:r>
    </w:p>
    <w:p w:rsidR="00F91CEC" w:rsidRPr="00B362E4" w:rsidRDefault="00F91CEC" w:rsidP="00F91CEC">
      <w:pPr>
        <w:pStyle w:val="af2"/>
        <w:numPr>
          <w:ilvl w:val="0"/>
          <w:numId w:val="42"/>
        </w:numPr>
      </w:pPr>
      <w:r>
        <w:t>Основные м</w:t>
      </w:r>
      <w:r w:rsidRPr="00B362E4">
        <w:t xml:space="preserve">етоды </w:t>
      </w:r>
      <w:r>
        <w:t>решения и обоснование проектных решений</w:t>
      </w:r>
      <w:r w:rsidRPr="00B362E4">
        <w:t>.</w:t>
      </w:r>
    </w:p>
    <w:p w:rsidR="00F91CEC" w:rsidRPr="00B362E4" w:rsidRDefault="00F91CEC" w:rsidP="00F91CEC">
      <w:pPr>
        <w:pStyle w:val="af2"/>
        <w:numPr>
          <w:ilvl w:val="0"/>
          <w:numId w:val="42"/>
        </w:numPr>
      </w:pPr>
      <w:r>
        <w:t>Главное отличие от ранее предлагавшихся решений</w:t>
      </w:r>
      <w:r w:rsidRPr="00B362E4">
        <w:t>.</w:t>
      </w:r>
    </w:p>
    <w:p w:rsidR="00F91CEC" w:rsidRPr="00B362E4" w:rsidRDefault="00F91CEC" w:rsidP="00F91CEC">
      <w:pPr>
        <w:pStyle w:val="af2"/>
        <w:numPr>
          <w:ilvl w:val="0"/>
          <w:numId w:val="42"/>
        </w:numPr>
      </w:pPr>
      <w:r w:rsidRPr="00B362E4">
        <w:t>Результаты (</w:t>
      </w:r>
      <w:r>
        <w:t>включая теоретическую</w:t>
      </w:r>
      <w:r w:rsidRPr="00B362E4">
        <w:t xml:space="preserve"> значимость, </w:t>
      </w:r>
      <w:r>
        <w:t>практическую</w:t>
      </w:r>
      <w:r w:rsidRPr="00B362E4">
        <w:t xml:space="preserve"> полезность</w:t>
      </w:r>
      <w:r>
        <w:t xml:space="preserve"> и</w:t>
      </w:r>
      <w:r w:rsidRPr="00B362E4">
        <w:t xml:space="preserve"> </w:t>
      </w:r>
      <w:r>
        <w:t>апробацию</w:t>
      </w:r>
      <w:r w:rsidRPr="00B362E4">
        <w:t>).</w:t>
      </w:r>
    </w:p>
    <w:p w:rsidR="00F91CEC" w:rsidRDefault="00F91CEC" w:rsidP="00F91CEC">
      <w:pPr>
        <w:pStyle w:val="af2"/>
        <w:numPr>
          <w:ilvl w:val="0"/>
          <w:numId w:val="42"/>
        </w:numPr>
      </w:pPr>
      <w:r>
        <w:t>Варианты развития работы и планы на будущее</w:t>
      </w:r>
      <w:r w:rsidRPr="00B362E4">
        <w:t>.</w:t>
      </w:r>
    </w:p>
    <w:p w:rsidR="00F91CEC" w:rsidRPr="00F91CEC" w:rsidRDefault="00F91CEC" w:rsidP="00D97CE2">
      <w:pPr>
        <w:pStyle w:val="af2"/>
        <w:numPr>
          <w:ilvl w:val="0"/>
          <w:numId w:val="42"/>
        </w:numPr>
      </w:pPr>
      <w:r>
        <w:t>Уточнение содержания доклада на конференции.</w:t>
      </w:r>
    </w:p>
    <w:p w:rsidR="00F91CEC" w:rsidRDefault="00F91CEC" w:rsidP="00D97CE2">
      <w:pPr>
        <w:pStyle w:val="3"/>
        <w:rPr>
          <w:lang w:val="ru-RU"/>
        </w:rPr>
      </w:pPr>
      <w:r>
        <w:rPr>
          <w:lang w:val="ru-RU"/>
        </w:rPr>
        <w:t>Создание компьютерных программ</w:t>
      </w:r>
    </w:p>
    <w:p w:rsidR="00F91CEC" w:rsidRPr="00F91CEC" w:rsidRDefault="00F91CEC" w:rsidP="00F91CEC">
      <w:r>
        <w:t>2 вида программ – н</w:t>
      </w:r>
      <w:r w:rsidRPr="00F06251">
        <w:t>аписание программы проверяющей асимптотическую формулу для среднего значения длинны алгоритма Евклида</w:t>
      </w:r>
      <w:r>
        <w:t xml:space="preserve"> и написание скрипта в </w:t>
      </w:r>
      <w:proofErr w:type="spellStart"/>
      <w:r w:rsidRPr="00F91CEC">
        <w:rPr>
          <w:i/>
          <w:lang w:val="en-US"/>
        </w:rPr>
        <w:t>MatLab</w:t>
      </w:r>
      <w:proofErr w:type="spellEnd"/>
      <w:r w:rsidRPr="00F06251">
        <w:t xml:space="preserve"> </w:t>
      </w:r>
      <w:r>
        <w:t>по обработке цифрового сигнала ЭМЭГ</w:t>
      </w:r>
      <w:r w:rsidRPr="00F06251">
        <w:t>.</w:t>
      </w:r>
    </w:p>
    <w:p w:rsidR="00D80C02" w:rsidRDefault="00D80C02" w:rsidP="00D97CE2">
      <w:pPr>
        <w:pStyle w:val="3"/>
        <w:rPr>
          <w:lang w:val="ru-RU"/>
        </w:rPr>
      </w:pPr>
      <w:r>
        <w:rPr>
          <w:lang w:val="ru-RU"/>
        </w:rPr>
        <w:t>Оформление презентации</w:t>
      </w:r>
      <w:r w:rsidR="00F91CEC">
        <w:rPr>
          <w:lang w:val="ru-RU"/>
        </w:rPr>
        <w:t xml:space="preserve"> доклада</w:t>
      </w:r>
    </w:p>
    <w:p w:rsidR="00D80C02" w:rsidRPr="00D80C02" w:rsidRDefault="00F91CEC" w:rsidP="00F06251">
      <w:r>
        <w:t>Презентация на основе</w:t>
      </w:r>
      <w:r w:rsidR="00F06251">
        <w:t xml:space="preserve"> тезисов </w:t>
      </w:r>
      <w:r>
        <w:t>доклада на конференции</w:t>
      </w:r>
      <w:r w:rsidR="00F06251">
        <w:t>.</w:t>
      </w:r>
    </w:p>
    <w:p w:rsidR="00D80C02" w:rsidRDefault="00D80C02" w:rsidP="00D97CE2">
      <w:pPr>
        <w:pStyle w:val="3"/>
        <w:rPr>
          <w:lang w:val="ru-RU"/>
        </w:rPr>
      </w:pPr>
      <w:r>
        <w:rPr>
          <w:lang w:val="ru-RU"/>
        </w:rPr>
        <w:t>Выступление на научном семинаре</w:t>
      </w:r>
    </w:p>
    <w:p w:rsidR="00B362E4" w:rsidRPr="00D80C02" w:rsidRDefault="00D80C02" w:rsidP="00F91CEC">
      <w:r>
        <w:t xml:space="preserve">Краткий рассказ </w:t>
      </w:r>
      <w:r w:rsidR="00F06251">
        <w:t>п</w:t>
      </w:r>
      <w:r>
        <w:t xml:space="preserve">о </w:t>
      </w:r>
      <w:r w:rsidR="00F06251">
        <w:t xml:space="preserve">выбранной </w:t>
      </w:r>
      <w:r>
        <w:t>тематике</w:t>
      </w:r>
      <w:r w:rsidR="00F06251">
        <w:t xml:space="preserve"> исследований</w:t>
      </w:r>
      <w:r>
        <w:t>.</w:t>
      </w:r>
    </w:p>
    <w:p w:rsidR="0023467C" w:rsidRPr="00514E99" w:rsidRDefault="0023467C" w:rsidP="008B2B6A">
      <w:pPr>
        <w:pStyle w:val="Gap"/>
        <w:ind w:firstLine="0"/>
      </w:pPr>
    </w:p>
    <w:p w:rsidR="00AE3797" w:rsidRDefault="00AE3797" w:rsidP="00291D55">
      <w:pPr>
        <w:pStyle w:val="1"/>
        <w:rPr>
          <w:lang w:val="ru-RU"/>
        </w:rPr>
      </w:pPr>
      <w:r>
        <w:rPr>
          <w:lang w:val="ru-RU"/>
        </w:rPr>
        <w:t xml:space="preserve">Особенности работы многосекционного </w:t>
      </w:r>
      <w:r>
        <w:rPr>
          <w:lang w:val="ru-RU"/>
        </w:rPr>
        <w:br/>
        <w:t>научного семинара</w:t>
      </w:r>
    </w:p>
    <w:p w:rsidR="00BD7CFD" w:rsidRDefault="00BD7CFD" w:rsidP="00BD7CFD">
      <w:r>
        <w:t xml:space="preserve">Особенности работы </w:t>
      </w:r>
      <w:proofErr w:type="spellStart"/>
      <w:r>
        <w:t>НИСа</w:t>
      </w:r>
      <w:proofErr w:type="spellEnd"/>
      <w:r>
        <w:t xml:space="preserve"> по секциям (С) заключаются в возможности преподавателя - руководителя секции объединить студентов, занимающихся под его руководством научной или научно-исследовательской работой, рассказать им специфичные сведения по предметной области, расширить их кругозор при работе над проектом. </w:t>
      </w:r>
    </w:p>
    <w:p w:rsidR="00BD7CFD" w:rsidRDefault="00BD7CFD" w:rsidP="00BD7CFD">
      <w:r>
        <w:t>Руководитель секции должен:</w:t>
      </w:r>
    </w:p>
    <w:p w:rsidR="00BD7CFD" w:rsidRDefault="00BD7CFD" w:rsidP="00BD7CFD">
      <w:pPr>
        <w:pStyle w:val="af2"/>
        <w:numPr>
          <w:ilvl w:val="0"/>
          <w:numId w:val="40"/>
        </w:numPr>
      </w:pPr>
      <w:r>
        <w:t>следить за посещением, вести рабочую ведомость и синхронизировать ее с общей ведомостью в потоке (О);</w:t>
      </w:r>
    </w:p>
    <w:p w:rsidR="00BD7CFD" w:rsidRDefault="00BD7CFD" w:rsidP="00BD7CFD">
      <w:pPr>
        <w:pStyle w:val="af2"/>
        <w:numPr>
          <w:ilvl w:val="0"/>
          <w:numId w:val="40"/>
        </w:numPr>
      </w:pPr>
      <w:r>
        <w:t xml:space="preserve">провести защиту КР студентов секции в рамках выступления-защиты по презентации, провести полноценную научную дискуссию и собрать кворум </w:t>
      </w:r>
      <w:r w:rsidR="00D80C02">
        <w:t xml:space="preserve">(параметры определяются преподавателем дисциплины) </w:t>
      </w:r>
      <w:r>
        <w:t>участников по оценке качества предоставленного отчета и выступления для принятия положительного решения относительно защиты работы (С);</w:t>
      </w:r>
    </w:p>
    <w:p w:rsidR="00BD7CFD" w:rsidRDefault="00BD7CFD" w:rsidP="00BD7CFD">
      <w:pPr>
        <w:pStyle w:val="af2"/>
        <w:numPr>
          <w:ilvl w:val="0"/>
          <w:numId w:val="40"/>
        </w:numPr>
      </w:pPr>
      <w:r>
        <w:t>дать возможность студентам провести защиту КР в рамках общего семинара (О) при условии, что они подготовят дополнительную исследовательскую обзорную работу по материалам секции (краткий реферат с обзором тематики секции) (С).</w:t>
      </w:r>
    </w:p>
    <w:p w:rsidR="00BD7CFD" w:rsidRDefault="00BD7CFD" w:rsidP="00BD7CFD">
      <w:r>
        <w:t>Руководитель секции не должен:</w:t>
      </w:r>
    </w:p>
    <w:p w:rsidR="00BD7CFD" w:rsidRDefault="00BD7CFD" w:rsidP="00BD7CFD">
      <w:pPr>
        <w:pStyle w:val="af2"/>
        <w:numPr>
          <w:ilvl w:val="0"/>
          <w:numId w:val="41"/>
        </w:numPr>
      </w:pPr>
      <w:r>
        <w:t>выставлять оценку за НИС (он лишь сообщает оценки за формы контроля по секции);</w:t>
      </w:r>
    </w:p>
    <w:p w:rsidR="00BD7CFD" w:rsidRPr="00AE3797" w:rsidRDefault="00BD7CFD" w:rsidP="00BD7CFD">
      <w:pPr>
        <w:pStyle w:val="af2"/>
        <w:numPr>
          <w:ilvl w:val="0"/>
          <w:numId w:val="41"/>
        </w:numPr>
      </w:pPr>
      <w:r>
        <w:t>пересекаться по занятиям секции с общими научными мероприятиями факультета/департамента.</w:t>
      </w:r>
    </w:p>
    <w:p w:rsidR="00BD7CFD" w:rsidRDefault="00BD7CFD" w:rsidP="00D80C02">
      <w:pPr>
        <w:pStyle w:val="Gap"/>
      </w:pPr>
    </w:p>
    <w:p w:rsidR="00AE3797" w:rsidRDefault="00AE3797" w:rsidP="00AE3797">
      <w:r>
        <w:t>Занятия по секциям НИС возможны при соблюдении следующих 3 условий.</w:t>
      </w:r>
    </w:p>
    <w:p w:rsidR="00AE3797" w:rsidRDefault="00AE3797" w:rsidP="00AE3797">
      <w:pPr>
        <w:pStyle w:val="af2"/>
        <w:numPr>
          <w:ilvl w:val="0"/>
          <w:numId w:val="36"/>
        </w:numPr>
      </w:pPr>
      <w:r>
        <w:t>Обязательное посещение общих научных мероприятий (О).</w:t>
      </w:r>
    </w:p>
    <w:p w:rsidR="00AE3797" w:rsidRDefault="00AE3797" w:rsidP="00AE3797">
      <w:pPr>
        <w:pStyle w:val="af2"/>
        <w:numPr>
          <w:ilvl w:val="0"/>
          <w:numId w:val="36"/>
        </w:numPr>
      </w:pPr>
      <w:r>
        <w:t xml:space="preserve">Сдача промежуточного контроля в виде 3-х слайдовой презентации и набранной в </w:t>
      </w:r>
      <w:proofErr w:type="spellStart"/>
      <w:r>
        <w:t>LaTeX</w:t>
      </w:r>
      <w:proofErr w:type="spellEnd"/>
      <w:r>
        <w:t xml:space="preserve"> работе с использованием библиографического менеджера в срок (О).</w:t>
      </w:r>
    </w:p>
    <w:p w:rsidR="00AE3797" w:rsidRDefault="00AE3797" w:rsidP="00AE3797">
      <w:pPr>
        <w:pStyle w:val="af2"/>
        <w:numPr>
          <w:ilvl w:val="0"/>
          <w:numId w:val="36"/>
        </w:numPr>
      </w:pPr>
      <w:r>
        <w:lastRenderedPageBreak/>
        <w:t>Защита КР, проведенная в рамках секции при не менее чем 10 студентах с выступлением по презентации, которая затем передается руково</w:t>
      </w:r>
      <w:r w:rsidR="00BD7CFD">
        <w:t>дителю общего научного семинара</w:t>
      </w:r>
      <w:r>
        <w:t xml:space="preserve"> (С,</w:t>
      </w:r>
      <w:r w:rsidR="00D80C02">
        <w:t> </w:t>
      </w:r>
      <w:r>
        <w:t>О)</w:t>
      </w:r>
      <w:r w:rsidR="00BD7CFD">
        <w:t>.</w:t>
      </w:r>
    </w:p>
    <w:p w:rsidR="00AE3797" w:rsidRDefault="00AE3797" w:rsidP="00D80C02">
      <w:pPr>
        <w:pStyle w:val="Gap"/>
        <w:rPr>
          <w:sz w:val="28"/>
          <w:szCs w:val="28"/>
        </w:rPr>
      </w:pPr>
    </w:p>
    <w:p w:rsidR="00EB253D" w:rsidRDefault="00EB253D" w:rsidP="00EB253D">
      <w:pPr>
        <w:jc w:val="center"/>
      </w:pPr>
      <w:r>
        <w:t>Программа НИС-3 ФКН 2014-2015 учебный год.</w:t>
      </w:r>
      <w:r w:rsidRPr="00170B4A">
        <w:t xml:space="preserve"> </w:t>
      </w:r>
    </w:p>
    <w:p w:rsidR="00EB253D" w:rsidRDefault="00EB253D" w:rsidP="00EB253D">
      <w:pPr>
        <w:jc w:val="center"/>
      </w:pPr>
      <w:r>
        <w:t xml:space="preserve">Профессор </w:t>
      </w:r>
      <w:proofErr w:type="spellStart"/>
      <w:r>
        <w:t>д.ф.м.н</w:t>
      </w:r>
      <w:proofErr w:type="spellEnd"/>
      <w:r>
        <w:t xml:space="preserve"> </w:t>
      </w:r>
      <w:proofErr w:type="spellStart"/>
      <w:r>
        <w:t>В.А.Гордин</w:t>
      </w:r>
      <w:proofErr w:type="spellEnd"/>
    </w:p>
    <w:p w:rsidR="00EB253D" w:rsidRDefault="00EB253D" w:rsidP="00EB253D"/>
    <w:p w:rsidR="00EB253D" w:rsidRDefault="00EB253D" w:rsidP="00EB253D">
      <w:pPr>
        <w:ind w:left="1416" w:firstLine="708"/>
      </w:pPr>
      <w:r>
        <w:t xml:space="preserve">Формула оценки: </w:t>
      </w:r>
      <w:r w:rsidRPr="00EB253D">
        <w:rPr>
          <w:b/>
        </w:rPr>
        <w:t>0,4 – накопленная, 0,6 – экзамен</w:t>
      </w:r>
      <w:r>
        <w:t>.</w:t>
      </w:r>
    </w:p>
    <w:p w:rsidR="00EB253D" w:rsidRDefault="00EB253D" w:rsidP="00EB253D"/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Простейшие задачи вариационного исчисления: согласование информации о функции и производной, брахистохрона, цепная линия, принцип Ферма, принцип наименьшего действия, задача </w:t>
      </w:r>
      <w:proofErr w:type="spellStart"/>
      <w:r>
        <w:t>Дидоны</w:t>
      </w:r>
      <w:proofErr w:type="spellEnd"/>
      <w:r>
        <w:t xml:space="preserve">. Интегральные </w:t>
      </w:r>
      <w:proofErr w:type="spellStart"/>
      <w:r>
        <w:t>функционалы.Абсолютный</w:t>
      </w:r>
      <w:proofErr w:type="spellEnd"/>
      <w:r>
        <w:t xml:space="preserve"> и условный экстремумы. 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Условие 1-гладкости интегрального функционала. Первая вариация. Необходимое условие экстремума, его недостаточность. Вывод уравнения Эйлера для простейшего интегрального функционала при граничных условиях первого рода.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Вывод уравнения Эйлера при отсутствии граничных условий и граничные условия трансверсальности.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Вывод уравнения Эйлера для интегрального функционала, зависящего от старших производных. Условия трансверсальности.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Вывод системы уравнений Эйлера для интегрального функционала на вектор-функциях. Граничные условия трансверсальности. 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Вывод уравнения Эйлера для интегрального функционала, на функциях двух переменных в кусочно-гладкой области. Условия трансверсальности.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Примеры уравнений Эйлера для классических задач вариационного исчисления. 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Понижение порядка уравнений Эйлера, если </w:t>
      </w:r>
      <w:proofErr w:type="spellStart"/>
      <w:r>
        <w:t>интегранд</w:t>
      </w:r>
      <w:proofErr w:type="spellEnd"/>
      <w:r>
        <w:t xml:space="preserve"> не зависит от одной из переменных. Примеры.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Метод множителей Лагранжа для нахождения условного экстремума при интегральных ограничениях (без док.). Примеры.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Условие 2-гладкости функционалов. Вторая вариация. Ее положительная определенность и строгая положительная определенность. Приведение второй вариации простейшего интегрального функционала к простейшему виду. Достаточное условие строгой положительной определенности.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Уравнение Якоби. Необходимое условие Лежандра положительной определенности.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Ошибка в доказательстве Лежандра достаточного условия положительной определенности. Сопряженные точки.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Квадратурные формулы для определенных интегралов. Примеры. Оценка порядка квадратурных формул.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Интерполяция Лагранжа. Устойчивость интерполяционной формулы к шумам. Константа Лебега. Преимущество сгущения узлов интерполяции к краям отрезка. Тригонометрическая интерполяция периодических функций.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Определение сплайнов. Дефект. Размерность пространства сплайнов. Алгоритм построения интерполяционных кубических сплайнов. Прогонка.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Метод наименьших квадратов и сглаживающие сплайны. Примеры применения к задачам медицинской статистики.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Интерполяционный сплайн как решение вариационной задачи.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Интегралы, зависящие от большого параметра. Примеры. Метод стационарной фазы. Метод разбиения 1 для фазы с несколькими стационарными точками.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Лемма </w:t>
      </w:r>
      <w:proofErr w:type="spellStart"/>
      <w:r>
        <w:t>Эрдейи</w:t>
      </w:r>
      <w:proofErr w:type="spellEnd"/>
      <w:r>
        <w:t xml:space="preserve"> (без доказательства). Примеры применения. Сравнение с численным экспериментом.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lastRenderedPageBreak/>
        <w:t xml:space="preserve">Интегралы Лапласа. Примерный вывод асимптотики (без деталей). Формула Стирлинга. 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Интегралы Лапласа в случае, когда максимум фазы достигается на краю отрезка – примерный вывод. Оценка интеграла вероятностей.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Лемма Ватсона (без док.). Примеры.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Уравнение БШМ для оценки справедливой цены европейских опционов. Приведение уравнения к постоянным коэффициентам.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>Преобразование Фурье и решение уравнения БШМ в виде свертки.</w:t>
      </w:r>
    </w:p>
    <w:p w:rsidR="00EB253D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Решение уравнения БШМ в образах преобразования Лапласа. Асимптотики решения </w:t>
      </w:r>
      <w:proofErr w:type="gramStart"/>
      <w:r>
        <w:t xml:space="preserve">при </w:t>
      </w:r>
      <w:r w:rsidRPr="007B17FC">
        <w:rPr>
          <w:position w:val="-6"/>
        </w:rPr>
        <w:object w:dxaOrig="8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8pt" o:ole="">
            <v:imagedata r:id="rId31" o:title=""/>
          </v:shape>
          <o:OLEObject Type="Embed" ProgID="Equation.DSMT4" ShapeID="_x0000_i1025" DrawAspect="Content" ObjectID="_1491641638" r:id="rId32"/>
        </w:object>
      </w:r>
      <w:r>
        <w:t xml:space="preserve"> и</w:t>
      </w:r>
      <w:proofErr w:type="gramEnd"/>
      <w:r>
        <w:t xml:space="preserve"> при </w:t>
      </w:r>
      <w:r w:rsidRPr="007B17FC">
        <w:rPr>
          <w:position w:val="-6"/>
        </w:rPr>
        <w:object w:dxaOrig="740" w:dyaOrig="279">
          <v:shape id="_x0000_i1026" type="#_x0000_t75" style="width:37.05pt;height:13.95pt" o:ole="">
            <v:imagedata r:id="rId33" o:title=""/>
          </v:shape>
          <o:OLEObject Type="Embed" ProgID="Equation.DSMT4" ShapeID="_x0000_i1026" DrawAspect="Content" ObjectID="_1491641639" r:id="rId34"/>
        </w:object>
      </w:r>
      <w:r>
        <w:t>.</w:t>
      </w:r>
    </w:p>
    <w:p w:rsidR="00EB253D" w:rsidRPr="00D04F8E" w:rsidRDefault="00EB253D" w:rsidP="00EB253D">
      <w:pPr>
        <w:numPr>
          <w:ilvl w:val="0"/>
          <w:numId w:val="49"/>
        </w:numPr>
        <w:spacing w:after="0" w:line="240" w:lineRule="auto"/>
        <w:jc w:val="left"/>
      </w:pPr>
      <w:r>
        <w:t xml:space="preserve">Сращивание асимптотик </w:t>
      </w:r>
      <w:proofErr w:type="gramStart"/>
      <w:r>
        <w:t xml:space="preserve">на </w:t>
      </w:r>
      <w:r w:rsidRPr="007B17FC">
        <w:rPr>
          <w:position w:val="-4"/>
        </w:rPr>
        <w:object w:dxaOrig="380" w:dyaOrig="220">
          <v:shape id="_x0000_i1027" type="#_x0000_t75" style="width:18.8pt;height:10.75pt" o:ole="">
            <v:imagedata r:id="rId35" o:title=""/>
          </v:shape>
          <o:OLEObject Type="Embed" ProgID="Equation.DSMT4" ShapeID="_x0000_i1027" DrawAspect="Content" ObjectID="_1491641640" r:id="rId36"/>
        </w:object>
      </w:r>
      <w:r>
        <w:t xml:space="preserve"> и</w:t>
      </w:r>
      <w:proofErr w:type="gramEnd"/>
      <w:r>
        <w:t xml:space="preserve"> в нуле с помощью обобщенной аппроксимации </w:t>
      </w:r>
      <w:proofErr w:type="spellStart"/>
      <w:r>
        <w:t>Паде</w:t>
      </w:r>
      <w:proofErr w:type="spellEnd"/>
      <w:r>
        <w:t>.</w:t>
      </w:r>
    </w:p>
    <w:p w:rsidR="00EB253D" w:rsidRPr="000D6ED6" w:rsidRDefault="00EB253D" w:rsidP="00EB253D"/>
    <w:p w:rsidR="00EB253D" w:rsidRDefault="00EB253D" w:rsidP="00EB253D">
      <w:r>
        <w:t>Литература</w:t>
      </w:r>
    </w:p>
    <w:p w:rsidR="00EB253D" w:rsidRDefault="00EB253D" w:rsidP="00EB253D"/>
    <w:p w:rsidR="00EB253D" w:rsidRDefault="00EB253D" w:rsidP="00EB253D">
      <w:r>
        <w:t xml:space="preserve">1. </w:t>
      </w:r>
      <w:proofErr w:type="spellStart"/>
      <w:r>
        <w:t>В.С.Буслаев</w:t>
      </w:r>
      <w:proofErr w:type="spellEnd"/>
      <w:r>
        <w:t>. «</w:t>
      </w:r>
      <w:r w:rsidRPr="00D04F8E">
        <w:rPr>
          <w:i/>
        </w:rPr>
        <w:t>Вариационное исчисление</w:t>
      </w:r>
      <w:r>
        <w:t>», Л., 1980.</w:t>
      </w:r>
    </w:p>
    <w:p w:rsidR="00EB253D" w:rsidRDefault="00EB253D" w:rsidP="00EB253D">
      <w:r>
        <w:t xml:space="preserve">2. </w:t>
      </w:r>
      <w:proofErr w:type="spellStart"/>
      <w:r>
        <w:t>И.М.Гельфанд</w:t>
      </w:r>
      <w:proofErr w:type="spellEnd"/>
      <w:r>
        <w:t xml:space="preserve">, </w:t>
      </w:r>
      <w:proofErr w:type="spellStart"/>
      <w:r>
        <w:t>С.В.Фомин</w:t>
      </w:r>
      <w:proofErr w:type="spellEnd"/>
      <w:r>
        <w:t>. «</w:t>
      </w:r>
      <w:r w:rsidRPr="00D04F8E">
        <w:rPr>
          <w:i/>
        </w:rPr>
        <w:t>Вариационное исчисление</w:t>
      </w:r>
      <w:r>
        <w:t>», М., 1961</w:t>
      </w:r>
    </w:p>
    <w:p w:rsidR="00EB253D" w:rsidRDefault="00EB253D" w:rsidP="00EB253D">
      <w:r>
        <w:t xml:space="preserve">3. </w:t>
      </w:r>
      <w:proofErr w:type="spellStart"/>
      <w:r>
        <w:t>В.А.Гордин</w:t>
      </w:r>
      <w:proofErr w:type="spellEnd"/>
      <w:r>
        <w:t>. «</w:t>
      </w:r>
      <w:r w:rsidRPr="00D04F8E">
        <w:rPr>
          <w:i/>
        </w:rPr>
        <w:t>Математика, компьютер, прогноз погоды и другие сценарии математической физики</w:t>
      </w:r>
      <w:r>
        <w:t>», М., 2010, 2013.</w:t>
      </w:r>
    </w:p>
    <w:p w:rsidR="00EB253D" w:rsidRPr="00EB253D" w:rsidRDefault="00EB253D" w:rsidP="00EB253D">
      <w:smartTag w:uri="urn:schemas-microsoft-com:office:smarttags" w:element="metricconverter">
        <w:smartTagPr>
          <w:attr w:name="ProductID" w:val="4. М"/>
        </w:smartTagPr>
        <w:r>
          <w:t xml:space="preserve">4. </w:t>
        </w:r>
        <w:proofErr w:type="spellStart"/>
        <w:r>
          <w:t>М</w:t>
        </w:r>
      </w:smartTag>
      <w:r>
        <w:t>.А.Лаврентьев</w:t>
      </w:r>
      <w:proofErr w:type="spellEnd"/>
      <w:r>
        <w:t xml:space="preserve">, </w:t>
      </w:r>
      <w:proofErr w:type="spellStart"/>
      <w:r>
        <w:t>Л.А.Люстерник</w:t>
      </w:r>
      <w:proofErr w:type="spellEnd"/>
      <w:r>
        <w:t xml:space="preserve"> «</w:t>
      </w:r>
      <w:r w:rsidRPr="00D04F8E">
        <w:rPr>
          <w:i/>
        </w:rPr>
        <w:t>Курс вариационного исчисления</w:t>
      </w:r>
      <w:r>
        <w:t>», М.-Л. 1950</w:t>
      </w:r>
    </w:p>
    <w:p w:rsidR="00EB253D" w:rsidRDefault="00EB253D" w:rsidP="00EB253D">
      <w:r w:rsidRPr="000D6ED6">
        <w:t xml:space="preserve">5. </w:t>
      </w:r>
      <w:proofErr w:type="spellStart"/>
      <w:r w:rsidRPr="000D6ED6">
        <w:t>Ф.Олвер</w:t>
      </w:r>
      <w:proofErr w:type="spellEnd"/>
      <w:r w:rsidRPr="000D6ED6">
        <w:t xml:space="preserve"> “</w:t>
      </w:r>
      <w:r w:rsidRPr="000D6ED6">
        <w:rPr>
          <w:i/>
        </w:rPr>
        <w:t>Введение в асимптотические методы и специальные функции</w:t>
      </w:r>
      <w:r>
        <w:t>», М., 1978.</w:t>
      </w:r>
    </w:p>
    <w:p w:rsidR="00EB253D" w:rsidRPr="000D6ED6" w:rsidRDefault="00EB253D" w:rsidP="00EB253D">
      <w:smartTag w:uri="urn:schemas-microsoft-com:office:smarttags" w:element="metricconverter">
        <w:smartTagPr>
          <w:attr w:name="ProductID" w:val="6. М"/>
        </w:smartTagPr>
        <w:r>
          <w:t xml:space="preserve">6. </w:t>
        </w:r>
        <w:proofErr w:type="spellStart"/>
        <w:r>
          <w:t>М</w:t>
        </w:r>
      </w:smartTag>
      <w:r>
        <w:t>.В.Федорюк</w:t>
      </w:r>
      <w:proofErr w:type="spellEnd"/>
      <w:r>
        <w:t>. «</w:t>
      </w:r>
      <w:r w:rsidRPr="000D6ED6">
        <w:rPr>
          <w:i/>
        </w:rPr>
        <w:t>Асимптотика: интегралы и ряды</w:t>
      </w:r>
      <w:r>
        <w:t>», М., 1987.</w:t>
      </w:r>
    </w:p>
    <w:p w:rsidR="00EB253D" w:rsidRPr="00EB253D" w:rsidRDefault="00EB253D" w:rsidP="00D80C02">
      <w:pPr>
        <w:pStyle w:val="Gap"/>
        <w:rPr>
          <w:sz w:val="28"/>
          <w:szCs w:val="28"/>
        </w:rPr>
      </w:pPr>
    </w:p>
    <w:p w:rsidR="00291D55" w:rsidRPr="00291D55" w:rsidRDefault="00291D55" w:rsidP="00D80C02">
      <w:pPr>
        <w:pStyle w:val="1"/>
      </w:pPr>
      <w:r w:rsidRPr="00291D55">
        <w:t xml:space="preserve">Вопросы для оценки качества освоения </w:t>
      </w:r>
      <w:r w:rsidRPr="00D80C02">
        <w:t>дисциплины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 xml:space="preserve">Что такое научная теория? </w:t>
      </w:r>
      <w:r w:rsidR="00F200BF" w:rsidRPr="00ED5E33">
        <w:rPr>
          <w:rFonts w:eastAsia="MS Mincho"/>
        </w:rPr>
        <w:t>Чем она отличается от гипотезы?</w:t>
      </w:r>
    </w:p>
    <w:p w:rsidR="00BD7CFD" w:rsidRPr="00ED5E33" w:rsidRDefault="00F200BF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Что такое методология?</w:t>
      </w:r>
    </w:p>
    <w:p w:rsidR="00BD7CFD" w:rsidRPr="00ED5E33" w:rsidRDefault="00F200BF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Что такое парадигма?</w:t>
      </w:r>
    </w:p>
    <w:p w:rsidR="00BD7CFD" w:rsidRPr="00ED5E33" w:rsidRDefault="00F200BF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Что такое научная группа и научная школа?</w:t>
      </w:r>
    </w:p>
    <w:p w:rsidR="00ED5E33" w:rsidRPr="00ED5E33" w:rsidRDefault="00ED5E33" w:rsidP="00ED5E33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Почему в методологии науки столь важное значение придается понятию «</w:t>
      </w:r>
      <w:proofErr w:type="spellStart"/>
      <w:r w:rsidRPr="00ED5E33">
        <w:rPr>
          <w:rFonts w:eastAsia="MS Mincho"/>
        </w:rPr>
        <w:t>фальсифицируемость</w:t>
      </w:r>
      <w:proofErr w:type="spellEnd"/>
      <w:r w:rsidRPr="00ED5E33">
        <w:rPr>
          <w:rFonts w:eastAsia="MS Mincho"/>
        </w:rPr>
        <w:t>»?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 xml:space="preserve">Что такое модель, математическая модель, решение модели? </w:t>
      </w:r>
    </w:p>
    <w:p w:rsidR="00BD7CFD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Какие приложения ма</w:t>
      </w:r>
      <w:r w:rsidR="00ED5E33">
        <w:rPr>
          <w:rFonts w:eastAsia="MS Mincho"/>
        </w:rPr>
        <w:t>тематических методов Вы знаете?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 xml:space="preserve">Какие направления прикладных математических исследований наиболее актуальны в настоящее время? </w:t>
      </w:r>
    </w:p>
    <w:p w:rsidR="00ED5E33" w:rsidRDefault="00ED5E33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Какие приложения теории чисел Вы знаете?</w:t>
      </w:r>
    </w:p>
    <w:p w:rsidR="00ED5E33" w:rsidRDefault="00ED5E33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Какие модификации алгоритма Евклида Вы знаете?</w:t>
      </w:r>
    </w:p>
    <w:p w:rsidR="00C13897" w:rsidRDefault="00C13897" w:rsidP="00C13897">
      <w:pPr>
        <w:pStyle w:val="ListsOfQuests"/>
        <w:numPr>
          <w:ilvl w:val="0"/>
          <w:numId w:val="6"/>
        </w:numPr>
        <w:rPr>
          <w:rFonts w:eastAsia="MS Mincho"/>
        </w:rPr>
      </w:pPr>
      <w:r w:rsidRPr="00C13897">
        <w:rPr>
          <w:rFonts w:eastAsia="MS Mincho"/>
        </w:rPr>
        <w:t xml:space="preserve">Проиллюстрируйте смысл </w:t>
      </w:r>
      <w:r>
        <w:rPr>
          <w:rFonts w:eastAsia="MS Mincho"/>
        </w:rPr>
        <w:t>неравенства</w:t>
      </w:r>
      <w:r w:rsidRPr="00C13897">
        <w:rPr>
          <w:rFonts w:eastAsia="MS Mincho"/>
        </w:rPr>
        <w:t xml:space="preserve"> Пойа-Виноградова</w:t>
      </w:r>
      <w:r>
        <w:rPr>
          <w:rFonts w:eastAsia="MS Mincho"/>
        </w:rPr>
        <w:t>.</w:t>
      </w:r>
    </w:p>
    <w:p w:rsidR="00C13897" w:rsidRDefault="00C13897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Что такое </w:t>
      </w:r>
      <w:proofErr w:type="spellStart"/>
      <w:r>
        <w:rPr>
          <w:rFonts w:eastAsia="MS Mincho"/>
        </w:rPr>
        <w:t>вейвлет</w:t>
      </w:r>
      <w:proofErr w:type="spellEnd"/>
      <w:r>
        <w:rPr>
          <w:rFonts w:eastAsia="MS Mincho"/>
        </w:rPr>
        <w:t>?</w:t>
      </w:r>
    </w:p>
    <w:p w:rsidR="00C13897" w:rsidRDefault="00C13897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Объясните отличия преобразования Фурье от </w:t>
      </w:r>
      <w:proofErr w:type="spellStart"/>
      <w:r>
        <w:rPr>
          <w:rFonts w:eastAsia="MS Mincho"/>
        </w:rPr>
        <w:t>вевлет</w:t>
      </w:r>
      <w:proofErr w:type="spellEnd"/>
      <w:r>
        <w:rPr>
          <w:rFonts w:eastAsia="MS Mincho"/>
        </w:rPr>
        <w:t>-преобразования.</w:t>
      </w:r>
    </w:p>
    <w:p w:rsidR="00C13897" w:rsidRDefault="00C13897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регистрируется мозговая активность?</w:t>
      </w:r>
    </w:p>
    <w:p w:rsidR="00ED5E33" w:rsidRDefault="00ED5E33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энцефалограмма?</w:t>
      </w:r>
    </w:p>
    <w:p w:rsidR="00C13897" w:rsidRDefault="00C13897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Какие методы считаются перспективными для построения мозг-компьютерных интерфейсов?</w:t>
      </w:r>
    </w:p>
    <w:p w:rsidR="00ED5E33" w:rsidRDefault="00ED5E33" w:rsidP="00BD7CFD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Почему задача дискретного логарифмирования является практически важной?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Сформулируйте отличия компьютерных наук от других наук (если эти отличия существуют).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lastRenderedPageBreak/>
        <w:t>Как информационные технологии соотносятся с математикой? Почему прикладных математиков часто «путают» с программистами? Что вкладывается в понятие</w:t>
      </w:r>
      <w:r w:rsidR="00ED5E33">
        <w:rPr>
          <w:rFonts w:eastAsia="MS Mincho"/>
        </w:rPr>
        <w:t xml:space="preserve"> «программист» в данном случае?</w:t>
      </w:r>
    </w:p>
    <w:p w:rsidR="00ED5E33" w:rsidRDefault="00ED5E33" w:rsidP="00ED5E33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«проблема останова»?</w:t>
      </w:r>
    </w:p>
    <w:p w:rsidR="00ED5E33" w:rsidRPr="00ED5E33" w:rsidRDefault="00ED5E33" w:rsidP="00ED5E33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доказывается корректность алгоритмов?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 xml:space="preserve">Какие исследования проводятся на ОП «Прикладная математика и информатика»? 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Какие формы научной коммуникации Вы знаете?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Какие типы научных мероприятий Вы знаете?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В чём состоят основные особенности научной дискуссии и публичной защиты результатов научно-исследовательской работы?</w:t>
      </w:r>
    </w:p>
    <w:p w:rsidR="00F200BF" w:rsidRPr="00ED5E33" w:rsidRDefault="00F200BF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Что такое тезис, антитезис, аргументы и контраргументы?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Кратко сформулируйте Ваши научные интересы.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>Почему Вы выбрали данную тему КР и данного научного руководителя?</w:t>
      </w:r>
    </w:p>
    <w:p w:rsidR="00BD7CFD" w:rsidRPr="00ED5E33" w:rsidRDefault="00BD7CFD" w:rsidP="00BD7CFD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 xml:space="preserve">Технические вопросы по работе в системе подготовки текстов </w:t>
      </w:r>
      <w:proofErr w:type="spellStart"/>
      <w:r w:rsidRPr="00ED5E33">
        <w:rPr>
          <w:rFonts w:eastAsia="MS Mincho"/>
          <w:i/>
        </w:rPr>
        <w:t>LaTeX</w:t>
      </w:r>
      <w:proofErr w:type="spellEnd"/>
      <w:r w:rsidRPr="00ED5E33">
        <w:rPr>
          <w:rFonts w:eastAsia="MS Mincho"/>
        </w:rPr>
        <w:t>.</w:t>
      </w:r>
    </w:p>
    <w:p w:rsidR="00BD7CFD" w:rsidRPr="00ED5E33" w:rsidRDefault="00BD7CFD" w:rsidP="0023467C">
      <w:pPr>
        <w:pStyle w:val="ListsOfQuests"/>
        <w:numPr>
          <w:ilvl w:val="0"/>
          <w:numId w:val="6"/>
        </w:numPr>
        <w:rPr>
          <w:rFonts w:eastAsia="MS Mincho"/>
        </w:rPr>
      </w:pPr>
      <w:r w:rsidRPr="00ED5E33">
        <w:rPr>
          <w:rFonts w:eastAsia="MS Mincho"/>
        </w:rPr>
        <w:t xml:space="preserve">Технические вопросы по работе с приложением </w:t>
      </w:r>
      <w:proofErr w:type="spellStart"/>
      <w:r w:rsidRPr="00ED5E33">
        <w:rPr>
          <w:rFonts w:eastAsia="MS Mincho"/>
          <w:i/>
        </w:rPr>
        <w:t>PowerPoint</w:t>
      </w:r>
      <w:proofErr w:type="spellEnd"/>
      <w:r w:rsidR="0023467C" w:rsidRPr="00ED5E33">
        <w:rPr>
          <w:rFonts w:eastAsia="MS Mincho"/>
        </w:rPr>
        <w:t xml:space="preserve"> </w:t>
      </w:r>
      <w:r w:rsidR="008B2B6A" w:rsidRPr="00ED5E33">
        <w:rPr>
          <w:rFonts w:eastAsia="MS Mincho"/>
        </w:rPr>
        <w:t xml:space="preserve">и пакетом </w:t>
      </w:r>
      <w:proofErr w:type="spellStart"/>
      <w:r w:rsidR="008B2B6A" w:rsidRPr="00ED5E33">
        <w:rPr>
          <w:rFonts w:eastAsia="MS Mincho"/>
        </w:rPr>
        <w:t>Biber</w:t>
      </w:r>
      <w:proofErr w:type="spellEnd"/>
      <w:r w:rsidR="008B2B6A" w:rsidRPr="00ED5E33">
        <w:rPr>
          <w:rFonts w:eastAsia="MS Mincho"/>
        </w:rPr>
        <w:t xml:space="preserve"> создания презентаций в </w:t>
      </w:r>
      <w:proofErr w:type="spellStart"/>
      <w:r w:rsidR="008B2B6A" w:rsidRPr="00ED5E33">
        <w:rPr>
          <w:rFonts w:eastAsia="MS Mincho"/>
        </w:rPr>
        <w:t>LaTeX</w:t>
      </w:r>
      <w:proofErr w:type="spellEnd"/>
      <w:r w:rsidR="0023467C" w:rsidRPr="00ED5E33">
        <w:rPr>
          <w:rFonts w:eastAsia="MS Mincho"/>
        </w:rPr>
        <w:t>– эффективное создание презентаций в соответствии с методологией</w:t>
      </w:r>
      <w:r w:rsidRPr="00ED5E33">
        <w:rPr>
          <w:rFonts w:eastAsia="MS Mincho"/>
        </w:rPr>
        <w:t>.</w:t>
      </w:r>
    </w:p>
    <w:p w:rsidR="006A6C95" w:rsidRPr="001C28A9" w:rsidRDefault="006A6C95" w:rsidP="00D80C02">
      <w:pPr>
        <w:pStyle w:val="Gap"/>
      </w:pPr>
    </w:p>
    <w:p w:rsidR="002A0EF7" w:rsidRPr="002A0EF7" w:rsidRDefault="002A0EF7" w:rsidP="002A0EF7">
      <w:pPr>
        <w:pStyle w:val="1"/>
      </w:pPr>
      <w:r w:rsidRPr="002A0EF7">
        <w:t>Методические указания студентам</w:t>
      </w:r>
    </w:p>
    <w:p w:rsidR="000E14CD" w:rsidRDefault="000E14CD" w:rsidP="00F200BF">
      <w:pPr>
        <w:pStyle w:val="2"/>
        <w:rPr>
          <w:lang w:val="ru-RU"/>
        </w:rPr>
      </w:pPr>
      <w:r>
        <w:rPr>
          <w:lang w:val="ru-RU"/>
        </w:rPr>
        <w:t>О посещении обязательных научных мероприятий</w:t>
      </w:r>
    </w:p>
    <w:p w:rsidR="000E14CD" w:rsidRDefault="000E14CD" w:rsidP="000E14CD">
      <w:r>
        <w:t xml:space="preserve">При </w:t>
      </w:r>
      <w:r w:rsidRPr="009D5D0B">
        <w:rPr>
          <w:b/>
        </w:rPr>
        <w:t>невозможности посетить</w:t>
      </w:r>
      <w:r>
        <w:t xml:space="preserve"> какое-либо из </w:t>
      </w:r>
      <w:r w:rsidRPr="000E14CD">
        <w:t>обязательных научных мероприятий</w:t>
      </w:r>
      <w:r>
        <w:t xml:space="preserve"> по уважительной причине следует обратиться к ведущему секции </w:t>
      </w:r>
      <w:r w:rsidRPr="000E14CD">
        <w:t>и/</w:t>
      </w:r>
      <w:r>
        <w:t xml:space="preserve">или преподавателю, </w:t>
      </w:r>
      <w:r w:rsidRPr="000E14CD">
        <w:t>отвечающему за дисциплину</w:t>
      </w:r>
      <w:r>
        <w:t>.</w:t>
      </w:r>
    </w:p>
    <w:p w:rsidR="000E14CD" w:rsidRPr="000E14CD" w:rsidRDefault="000E14CD" w:rsidP="000E14CD">
      <w:r w:rsidRPr="009D5D0B">
        <w:rPr>
          <w:b/>
        </w:rPr>
        <w:t>Пропуск</w:t>
      </w:r>
      <w:r w:rsidRPr="000E14CD">
        <w:t xml:space="preserve"> обязательных научных мероприятий</w:t>
      </w:r>
      <w:r>
        <w:t xml:space="preserve"> </w:t>
      </w:r>
      <w:r w:rsidRPr="009D5D0B">
        <w:rPr>
          <w:b/>
        </w:rPr>
        <w:t>без уважительной причины</w:t>
      </w:r>
      <w:r w:rsidRPr="000E14CD">
        <w:t xml:space="preserve"> необходимо компенсировать в виде </w:t>
      </w:r>
      <w:r w:rsidRPr="009D5D0B">
        <w:rPr>
          <w:b/>
        </w:rPr>
        <w:t>отработки</w:t>
      </w:r>
      <w:r w:rsidRPr="000E14CD">
        <w:t xml:space="preserve"> </w:t>
      </w:r>
      <w:r>
        <w:t xml:space="preserve">(письменного сообщения и, при необходимости, доклада) </w:t>
      </w:r>
      <w:r w:rsidRPr="000E14CD">
        <w:t xml:space="preserve">по </w:t>
      </w:r>
      <w:r>
        <w:t>пропущенным темам</w:t>
      </w:r>
      <w:r w:rsidRPr="000E14CD">
        <w:t xml:space="preserve"> и сдать лично преподавателю, отвечающему за дисциплину.</w:t>
      </w:r>
    </w:p>
    <w:p w:rsidR="00355CED" w:rsidRDefault="00355CED" w:rsidP="00F200BF">
      <w:pPr>
        <w:pStyle w:val="2"/>
        <w:rPr>
          <w:lang w:val="ru-RU"/>
        </w:rPr>
      </w:pPr>
      <w:r>
        <w:rPr>
          <w:lang w:val="ru-RU"/>
        </w:rPr>
        <w:t>Регистрация в различных Интернет-сервисах</w:t>
      </w:r>
    </w:p>
    <w:p w:rsidR="00355CED" w:rsidRPr="00355CED" w:rsidRDefault="00355CED" w:rsidP="00355CED">
      <w:r>
        <w:t>Для выполнения учебных заданий необходимо зарегистрироваться в нескольких Интернет-сервисах. Минимальный набор приведён ниже.</w:t>
      </w:r>
    </w:p>
    <w:p w:rsidR="00355CED" w:rsidRDefault="00355CED" w:rsidP="00355CED">
      <w:pPr>
        <w:pStyle w:val="ListsOfQuests"/>
        <w:numPr>
          <w:ilvl w:val="0"/>
          <w:numId w:val="25"/>
        </w:numPr>
        <w:rPr>
          <w:lang w:val="en-US"/>
        </w:rPr>
      </w:pPr>
      <w:proofErr w:type="spellStart"/>
      <w:r w:rsidRPr="00355CED">
        <w:rPr>
          <w:rFonts w:eastAsia="MS Mincho"/>
          <w:i/>
          <w:lang w:val="en-US"/>
        </w:rPr>
        <w:t>SharLaTex</w:t>
      </w:r>
      <w:proofErr w:type="spellEnd"/>
      <w:r w:rsidRPr="00355CED">
        <w:rPr>
          <w:lang w:val="en-US"/>
        </w:rPr>
        <w:t xml:space="preserve"> (</w:t>
      </w:r>
      <w:hyperlink r:id="rId37" w:history="1">
        <w:r w:rsidRPr="00355CED">
          <w:rPr>
            <w:rStyle w:val="a3"/>
            <w:lang w:val="en-US"/>
          </w:rPr>
          <w:t>https://www.sharelatex.com</w:t>
        </w:r>
      </w:hyperlink>
      <w:r w:rsidRPr="00355CED">
        <w:rPr>
          <w:lang w:val="en-US"/>
        </w:rPr>
        <w:t>)</w:t>
      </w:r>
    </w:p>
    <w:p w:rsidR="00375FEE" w:rsidRPr="00355CED" w:rsidRDefault="00375FEE" w:rsidP="00375FEE">
      <w:pPr>
        <w:pStyle w:val="ListsOfQuests"/>
        <w:numPr>
          <w:ilvl w:val="0"/>
          <w:numId w:val="25"/>
        </w:numPr>
        <w:rPr>
          <w:lang w:val="en-US"/>
        </w:rPr>
      </w:pPr>
      <w:proofErr w:type="spellStart"/>
      <w:r w:rsidRPr="00375FEE">
        <w:rPr>
          <w:i/>
          <w:lang w:val="en-US"/>
        </w:rPr>
        <w:t>EasyChair</w:t>
      </w:r>
      <w:proofErr w:type="spellEnd"/>
      <w:r>
        <w:rPr>
          <w:lang w:val="en-US"/>
        </w:rPr>
        <w:t xml:space="preserve"> (</w:t>
      </w:r>
      <w:hyperlink r:id="rId38" w:history="1">
        <w:r w:rsidRPr="00933231">
          <w:rPr>
            <w:rStyle w:val="a3"/>
            <w:lang w:val="en-US"/>
          </w:rPr>
          <w:t>https://www.easychair.org</w:t>
        </w:r>
      </w:hyperlink>
      <w:r>
        <w:rPr>
          <w:lang w:val="en-US"/>
        </w:rPr>
        <w:t>)</w:t>
      </w:r>
    </w:p>
    <w:p w:rsidR="00F200BF" w:rsidRDefault="00F200BF" w:rsidP="00F200BF">
      <w:pPr>
        <w:pStyle w:val="2"/>
      </w:pPr>
      <w:r>
        <w:rPr>
          <w:lang w:val="ru-RU"/>
        </w:rPr>
        <w:t>Критерии оценки презентации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Использование шаблона оформления (</w:t>
      </w:r>
      <w:r>
        <w:rPr>
          <w:rFonts w:eastAsia="MS Mincho"/>
        </w:rPr>
        <w:t>о</w:t>
      </w:r>
      <w:r w:rsidRPr="0023467C">
        <w:rPr>
          <w:rFonts w:eastAsia="MS Mincho"/>
        </w:rPr>
        <w:t>тсутствие немотиви</w:t>
      </w:r>
      <w:r>
        <w:rPr>
          <w:rFonts w:eastAsia="MS Mincho"/>
        </w:rPr>
        <w:t>рованных отступлений от шаблона).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Контрастная цветовая схема (</w:t>
      </w:r>
      <w:r>
        <w:rPr>
          <w:rFonts w:eastAsia="MS Mincho"/>
        </w:rPr>
        <w:t xml:space="preserve">оптимум – </w:t>
      </w:r>
      <w:r w:rsidRPr="0023467C">
        <w:rPr>
          <w:rFonts w:eastAsia="MS Mincho"/>
        </w:rPr>
        <w:t>черные символы на белом фоне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Первый слайд: название, авторы [,научный руководитель].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Последний слайд: обобщающая информация, контакты, благодарности.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Название, соответствующее докладу, а не просто повторение темы общего проекта (</w:t>
      </w:r>
      <w:r>
        <w:rPr>
          <w:rFonts w:eastAsia="MS Mincho"/>
        </w:rPr>
        <w:t>о</w:t>
      </w:r>
      <w:r w:rsidRPr="0023467C">
        <w:rPr>
          <w:rFonts w:eastAsia="MS Mincho"/>
        </w:rPr>
        <w:t>бщая тема может быть указана дополнительно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Грамматика (отсутствие точек в конце заголовков;</w:t>
      </w:r>
      <w:r>
        <w:rPr>
          <w:rFonts w:eastAsia="MS Mincho"/>
        </w:rPr>
        <w:t xml:space="preserve"> от</w:t>
      </w:r>
      <w:r w:rsidRPr="0023467C">
        <w:rPr>
          <w:rFonts w:eastAsia="MS Mincho"/>
        </w:rPr>
        <w:t>сутствие точек и точек с запятой в конце элементов списков (вне абзаца!)</w:t>
      </w:r>
      <w:r>
        <w:rPr>
          <w:rFonts w:eastAsia="MS Mincho"/>
        </w:rPr>
        <w:t xml:space="preserve">; </w:t>
      </w:r>
      <w:r w:rsidRPr="0023467C">
        <w:rPr>
          <w:rFonts w:eastAsia="MS Mincho"/>
        </w:rPr>
        <w:t>полные абзацы текста вне списков оформлены по стандартным правилам</w:t>
      </w:r>
      <w:r>
        <w:rPr>
          <w:rFonts w:eastAsia="MS Mincho"/>
        </w:rPr>
        <w:t>; и др</w:t>
      </w:r>
      <w:r w:rsidRPr="0023467C">
        <w:rPr>
          <w:rFonts w:eastAsia="MS Mincho"/>
        </w:rPr>
        <w:t>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>
        <w:rPr>
          <w:rFonts w:eastAsia="MS Mincho"/>
        </w:rPr>
        <w:t>Заголовки слайдов (</w:t>
      </w:r>
      <w:r w:rsidRPr="0023467C">
        <w:rPr>
          <w:rFonts w:eastAsia="MS Mincho"/>
        </w:rPr>
        <w:t>согласованные заголовки в разделе, состоящем из нескольких слайдов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>
        <w:rPr>
          <w:rFonts w:eastAsia="MS Mincho"/>
        </w:rPr>
        <w:t>Подписи слайдов,</w:t>
      </w:r>
      <w:r w:rsidRPr="0023467C">
        <w:rPr>
          <w:rFonts w:eastAsia="MS Mincho"/>
        </w:rPr>
        <w:t xml:space="preserve"> колонтитулы (оптимум </w:t>
      </w:r>
      <w:r>
        <w:rPr>
          <w:rFonts w:eastAsia="MS Mincho"/>
        </w:rPr>
        <w:t>–</w:t>
      </w:r>
      <w:r w:rsidRPr="0023467C">
        <w:rPr>
          <w:rFonts w:eastAsia="MS Mincho"/>
        </w:rPr>
        <w:t xml:space="preserve"> копирайт, автор, дата презентации</w:t>
      </w:r>
      <w:r>
        <w:rPr>
          <w:rFonts w:eastAsia="MS Mincho"/>
        </w:rPr>
        <w:t>) и номера</w:t>
      </w:r>
      <w:r w:rsidRPr="0023467C">
        <w:rPr>
          <w:rFonts w:eastAsia="MS Mincho"/>
        </w:rPr>
        <w:t xml:space="preserve"> слайдов.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lastRenderedPageBreak/>
        <w:t>Слайд со структурой презентации, если длительность выступления больше 15 мин.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Подписи рисунков</w:t>
      </w:r>
      <w:r>
        <w:rPr>
          <w:rFonts w:eastAsia="MS Mincho"/>
        </w:rPr>
        <w:t xml:space="preserve"> и таблиц, не занимающих полный слайд</w:t>
      </w:r>
      <w:r w:rsidRPr="0023467C">
        <w:rPr>
          <w:rFonts w:eastAsia="MS Mincho"/>
        </w:rPr>
        <w:t>.</w:t>
      </w:r>
    </w:p>
    <w:p w:rsidR="00F200BF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>
        <w:rPr>
          <w:rFonts w:eastAsia="MS Mincho"/>
        </w:rPr>
        <w:t>Правильное оформление формул, включая полные легенды.</w:t>
      </w:r>
    </w:p>
    <w:p w:rsidR="00F200BF" w:rsidRPr="0023467C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Пр</w:t>
      </w:r>
      <w:r>
        <w:rPr>
          <w:rFonts w:eastAsia="MS Mincho"/>
        </w:rPr>
        <w:t>авильное оформление цитирования (</w:t>
      </w:r>
      <w:r w:rsidRPr="0023467C">
        <w:rPr>
          <w:rFonts w:eastAsia="MS Mincho"/>
        </w:rPr>
        <w:t xml:space="preserve">только непосредственное цитирование </w:t>
      </w:r>
      <w:r>
        <w:rPr>
          <w:rFonts w:eastAsia="MS Mincho"/>
        </w:rPr>
        <w:t>–</w:t>
      </w:r>
      <w:r w:rsidRPr="0023467C">
        <w:rPr>
          <w:rFonts w:eastAsia="MS Mincho"/>
        </w:rPr>
        <w:t xml:space="preserve"> без ссылок на отдельный слайд</w:t>
      </w:r>
      <w:r>
        <w:rPr>
          <w:rFonts w:eastAsia="MS Mincho"/>
        </w:rPr>
        <w:t>).</w:t>
      </w:r>
    </w:p>
    <w:p w:rsidR="00F200BF" w:rsidRPr="005F7D6D" w:rsidRDefault="00F200BF" w:rsidP="00355CED">
      <w:pPr>
        <w:pStyle w:val="ListsOfQuests"/>
        <w:numPr>
          <w:ilvl w:val="0"/>
          <w:numId w:val="44"/>
        </w:numPr>
        <w:rPr>
          <w:rFonts w:eastAsia="MS Mincho"/>
        </w:rPr>
      </w:pPr>
      <w:r w:rsidRPr="0023467C">
        <w:rPr>
          <w:rFonts w:eastAsia="MS Mincho"/>
        </w:rPr>
        <w:t>Правильное н</w:t>
      </w:r>
      <w:r>
        <w:rPr>
          <w:rFonts w:eastAsia="MS Mincho"/>
        </w:rPr>
        <w:t>аписание имён собственных и дат.</w:t>
      </w:r>
    </w:p>
    <w:p w:rsidR="003957B7" w:rsidRDefault="003957B7" w:rsidP="009123DB"/>
    <w:p w:rsidR="002A0EF7" w:rsidRDefault="002A0EF7" w:rsidP="002A0EF7">
      <w:pPr>
        <w:jc w:val="right"/>
      </w:pPr>
    </w:p>
    <w:p w:rsidR="00ED5E33" w:rsidRDefault="00ED5E33" w:rsidP="00F200BF">
      <w:pPr>
        <w:ind w:left="2268" w:firstLine="0"/>
        <w:jc w:val="left"/>
      </w:pPr>
    </w:p>
    <w:p w:rsidR="002A0EF7" w:rsidRDefault="002A0EF7" w:rsidP="00F200BF">
      <w:pPr>
        <w:ind w:left="2268" w:firstLine="0"/>
        <w:jc w:val="left"/>
      </w:pPr>
      <w:r w:rsidRPr="002A0EF7">
        <w:t xml:space="preserve">Автор программы: _____________________________/ </w:t>
      </w:r>
      <w:r w:rsidR="003957B7">
        <w:t>Незнанов А.А.</w:t>
      </w:r>
      <w:r w:rsidRPr="002A0EF7">
        <w:t xml:space="preserve"> /</w:t>
      </w:r>
    </w:p>
    <w:p w:rsidR="00F200BF" w:rsidRDefault="00F200BF" w:rsidP="00F200BF">
      <w:pPr>
        <w:ind w:left="2268" w:firstLine="0"/>
        <w:jc w:val="left"/>
      </w:pPr>
    </w:p>
    <w:p w:rsidR="002A0EF7" w:rsidRPr="009123DB" w:rsidRDefault="00F200BF" w:rsidP="008B2B6A">
      <w:pPr>
        <w:ind w:left="2268" w:firstLine="0"/>
        <w:jc w:val="left"/>
      </w:pPr>
      <w:r w:rsidRPr="002A0EF7">
        <w:t xml:space="preserve">Автор программы: _____________________________/ </w:t>
      </w:r>
      <w:r>
        <w:t>Макаров И.А.</w:t>
      </w:r>
      <w:r w:rsidRPr="002A0EF7">
        <w:t xml:space="preserve"> /</w:t>
      </w:r>
    </w:p>
    <w:sectPr w:rsidR="002A0EF7" w:rsidRPr="009123DB" w:rsidSect="00284CCE">
      <w:footerReference w:type="default" r:id="rId39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9F" w:rsidRDefault="00AF399F" w:rsidP="00284CCE">
      <w:pPr>
        <w:spacing w:after="0" w:line="240" w:lineRule="auto"/>
      </w:pPr>
      <w:r>
        <w:separator/>
      </w:r>
    </w:p>
  </w:endnote>
  <w:endnote w:type="continuationSeparator" w:id="0">
    <w:p w:rsidR="00AF399F" w:rsidRDefault="00AF399F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EC" w:rsidRPr="00284CCE" w:rsidRDefault="00F91CEC">
    <w:pPr>
      <w:pStyle w:val="a6"/>
      <w:jc w:val="right"/>
      <w:rPr>
        <w:lang w:val="en-US"/>
      </w:rPr>
    </w:pPr>
  </w:p>
  <w:p w:rsidR="00F91CEC" w:rsidRDefault="00F91C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EC" w:rsidRDefault="00F91CE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53D">
      <w:rPr>
        <w:noProof/>
      </w:rPr>
      <w:t>16</w:t>
    </w:r>
    <w:r>
      <w:fldChar w:fldCharType="end"/>
    </w:r>
  </w:p>
  <w:p w:rsidR="00F91CEC" w:rsidRDefault="00F91C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9F" w:rsidRDefault="00AF399F" w:rsidP="00284CCE">
      <w:pPr>
        <w:spacing w:after="0" w:line="240" w:lineRule="auto"/>
      </w:pPr>
      <w:r>
        <w:separator/>
      </w:r>
    </w:p>
  </w:footnote>
  <w:footnote w:type="continuationSeparator" w:id="0">
    <w:p w:rsidR="00AF399F" w:rsidRDefault="00AF399F" w:rsidP="002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573"/>
    <w:multiLevelType w:val="hybridMultilevel"/>
    <w:tmpl w:val="A26C9D72"/>
    <w:lvl w:ilvl="0" w:tplc="401CC1F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A35"/>
    <w:multiLevelType w:val="hybridMultilevel"/>
    <w:tmpl w:val="322A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97976"/>
    <w:multiLevelType w:val="hybridMultilevel"/>
    <w:tmpl w:val="A26A3DE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1698F"/>
    <w:multiLevelType w:val="hybridMultilevel"/>
    <w:tmpl w:val="E22C65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631893"/>
    <w:multiLevelType w:val="hybridMultilevel"/>
    <w:tmpl w:val="97D2D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B104E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804C7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D46C2B"/>
    <w:multiLevelType w:val="hybridMultilevel"/>
    <w:tmpl w:val="02969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E04104"/>
    <w:multiLevelType w:val="hybridMultilevel"/>
    <w:tmpl w:val="7AC2C77A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F5F75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926F1"/>
    <w:multiLevelType w:val="hybridMultilevel"/>
    <w:tmpl w:val="C310C4E4"/>
    <w:lvl w:ilvl="0" w:tplc="04F8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511F0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723185"/>
    <w:multiLevelType w:val="hybridMultilevel"/>
    <w:tmpl w:val="3F2290B8"/>
    <w:lvl w:ilvl="0" w:tplc="78C2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7334A1"/>
    <w:multiLevelType w:val="hybridMultilevel"/>
    <w:tmpl w:val="B344C2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AE0110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E5070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0B1D3D"/>
    <w:multiLevelType w:val="hybridMultilevel"/>
    <w:tmpl w:val="C7940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79F327D"/>
    <w:multiLevelType w:val="hybridMultilevel"/>
    <w:tmpl w:val="D5D870B0"/>
    <w:lvl w:ilvl="0" w:tplc="267E18E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185242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6D7412"/>
    <w:multiLevelType w:val="hybridMultilevel"/>
    <w:tmpl w:val="003EA068"/>
    <w:lvl w:ilvl="0" w:tplc="82A0C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03200"/>
    <w:multiLevelType w:val="hybridMultilevel"/>
    <w:tmpl w:val="D01A1742"/>
    <w:lvl w:ilvl="0" w:tplc="B142DE94">
      <w:start w:val="1"/>
      <w:numFmt w:val="upperRoman"/>
      <w:pStyle w:val="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605C2B"/>
    <w:multiLevelType w:val="hybridMultilevel"/>
    <w:tmpl w:val="A22E67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E60C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D66449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0150E"/>
    <w:multiLevelType w:val="hybridMultilevel"/>
    <w:tmpl w:val="C85E51B6"/>
    <w:lvl w:ilvl="0" w:tplc="E3CCC21E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B0744"/>
    <w:multiLevelType w:val="hybridMultilevel"/>
    <w:tmpl w:val="BA587B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D46291"/>
    <w:multiLevelType w:val="hybridMultilevel"/>
    <w:tmpl w:val="6298D83E"/>
    <w:lvl w:ilvl="0" w:tplc="74C66E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4577FB"/>
    <w:multiLevelType w:val="hybridMultilevel"/>
    <w:tmpl w:val="473414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1B7039"/>
    <w:multiLevelType w:val="hybridMultilevel"/>
    <w:tmpl w:val="F0BC0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9A546A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8056DB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F85319"/>
    <w:multiLevelType w:val="hybridMultilevel"/>
    <w:tmpl w:val="3E744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3704819"/>
    <w:multiLevelType w:val="hybridMultilevel"/>
    <w:tmpl w:val="A26A3DE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5A42D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67CB6"/>
    <w:multiLevelType w:val="hybridMultilevel"/>
    <w:tmpl w:val="6A9E9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4703E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AD6B88"/>
    <w:multiLevelType w:val="hybridMultilevel"/>
    <w:tmpl w:val="087AA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5EB286E"/>
    <w:multiLevelType w:val="hybridMultilevel"/>
    <w:tmpl w:val="9D58C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6636A2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3A4B9B"/>
    <w:multiLevelType w:val="hybridMultilevel"/>
    <w:tmpl w:val="9BD267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1E40FD"/>
    <w:multiLevelType w:val="hybridMultilevel"/>
    <w:tmpl w:val="EA705C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632F1B"/>
    <w:multiLevelType w:val="hybridMultilevel"/>
    <w:tmpl w:val="9BB8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686E9F"/>
    <w:multiLevelType w:val="hybridMultilevel"/>
    <w:tmpl w:val="A22E67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9432AF"/>
    <w:multiLevelType w:val="hybridMultilevel"/>
    <w:tmpl w:val="6B26F800"/>
    <w:lvl w:ilvl="0" w:tplc="74C66E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AC446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106C4"/>
    <w:multiLevelType w:val="hybridMultilevel"/>
    <w:tmpl w:val="740C65B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BED1326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816EB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7"/>
  </w:num>
  <w:num w:numId="4">
    <w:abstractNumId w:val="2"/>
  </w:num>
  <w:num w:numId="5">
    <w:abstractNumId w:val="24"/>
  </w:num>
  <w:num w:numId="6">
    <w:abstractNumId w:val="11"/>
  </w:num>
  <w:num w:numId="7">
    <w:abstractNumId w:val="16"/>
  </w:num>
  <w:num w:numId="8">
    <w:abstractNumId w:val="45"/>
  </w:num>
  <w:num w:numId="9">
    <w:abstractNumId w:val="10"/>
  </w:num>
  <w:num w:numId="10">
    <w:abstractNumId w:val="34"/>
  </w:num>
  <w:num w:numId="11">
    <w:abstractNumId w:val="9"/>
  </w:num>
  <w:num w:numId="12">
    <w:abstractNumId w:val="22"/>
  </w:num>
  <w:num w:numId="13">
    <w:abstractNumId w:val="18"/>
  </w:num>
  <w:num w:numId="14">
    <w:abstractNumId w:val="5"/>
  </w:num>
  <w:num w:numId="15">
    <w:abstractNumId w:val="0"/>
  </w:num>
  <w:num w:numId="16">
    <w:abstractNumId w:val="29"/>
  </w:num>
  <w:num w:numId="17">
    <w:abstractNumId w:val="35"/>
  </w:num>
  <w:num w:numId="18">
    <w:abstractNumId w:val="43"/>
  </w:num>
  <w:num w:numId="19">
    <w:abstractNumId w:val="41"/>
  </w:num>
  <w:num w:numId="20">
    <w:abstractNumId w:val="33"/>
  </w:num>
  <w:num w:numId="21">
    <w:abstractNumId w:val="13"/>
  </w:num>
  <w:num w:numId="22">
    <w:abstractNumId w:val="30"/>
  </w:num>
  <w:num w:numId="23">
    <w:abstractNumId w:val="19"/>
  </w:num>
  <w:num w:numId="24">
    <w:abstractNumId w:val="3"/>
  </w:num>
  <w:num w:numId="25">
    <w:abstractNumId w:val="36"/>
  </w:num>
  <w:num w:numId="26">
    <w:abstractNumId w:val="31"/>
  </w:num>
  <w:num w:numId="27">
    <w:abstractNumId w:val="7"/>
  </w:num>
  <w:num w:numId="28">
    <w:abstractNumId w:val="42"/>
  </w:num>
  <w:num w:numId="29">
    <w:abstractNumId w:val="14"/>
  </w:num>
  <w:num w:numId="30">
    <w:abstractNumId w:val="46"/>
  </w:num>
  <w:num w:numId="31">
    <w:abstractNumId w:val="15"/>
  </w:num>
  <w:num w:numId="32">
    <w:abstractNumId w:val="44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0"/>
  </w:num>
  <w:num w:numId="38">
    <w:abstractNumId w:val="37"/>
  </w:num>
  <w:num w:numId="39">
    <w:abstractNumId w:val="26"/>
  </w:num>
  <w:num w:numId="40">
    <w:abstractNumId w:val="28"/>
  </w:num>
  <w:num w:numId="41">
    <w:abstractNumId w:val="40"/>
  </w:num>
  <w:num w:numId="42">
    <w:abstractNumId w:val="17"/>
  </w:num>
  <w:num w:numId="43">
    <w:abstractNumId w:val="38"/>
  </w:num>
  <w:num w:numId="44">
    <w:abstractNumId w:val="48"/>
  </w:num>
  <w:num w:numId="45">
    <w:abstractNumId w:val="39"/>
  </w:num>
  <w:num w:numId="46">
    <w:abstractNumId w:val="25"/>
  </w:num>
  <w:num w:numId="47">
    <w:abstractNumId w:val="23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C"/>
    <w:rsid w:val="00012673"/>
    <w:rsid w:val="000210DC"/>
    <w:rsid w:val="000268F0"/>
    <w:rsid w:val="00026F82"/>
    <w:rsid w:val="00030692"/>
    <w:rsid w:val="00032962"/>
    <w:rsid w:val="0003619A"/>
    <w:rsid w:val="00053B18"/>
    <w:rsid w:val="000565AD"/>
    <w:rsid w:val="0006040E"/>
    <w:rsid w:val="00064A90"/>
    <w:rsid w:val="00072DB6"/>
    <w:rsid w:val="000761A3"/>
    <w:rsid w:val="0008127D"/>
    <w:rsid w:val="000823EB"/>
    <w:rsid w:val="00090FBD"/>
    <w:rsid w:val="00093B48"/>
    <w:rsid w:val="000A16FE"/>
    <w:rsid w:val="000B077B"/>
    <w:rsid w:val="000C174A"/>
    <w:rsid w:val="000C45DB"/>
    <w:rsid w:val="000D1A4C"/>
    <w:rsid w:val="000E14CD"/>
    <w:rsid w:val="000E363D"/>
    <w:rsid w:val="000E443E"/>
    <w:rsid w:val="000E554E"/>
    <w:rsid w:val="000E5ACD"/>
    <w:rsid w:val="000F7714"/>
    <w:rsid w:val="001049B5"/>
    <w:rsid w:val="0011224C"/>
    <w:rsid w:val="00120BA8"/>
    <w:rsid w:val="00123949"/>
    <w:rsid w:val="00130714"/>
    <w:rsid w:val="00133F1D"/>
    <w:rsid w:val="00134758"/>
    <w:rsid w:val="00137310"/>
    <w:rsid w:val="00137E6B"/>
    <w:rsid w:val="001538CF"/>
    <w:rsid w:val="001620E9"/>
    <w:rsid w:val="001622AA"/>
    <w:rsid w:val="0016626B"/>
    <w:rsid w:val="00172FB1"/>
    <w:rsid w:val="00177DCA"/>
    <w:rsid w:val="00190CC1"/>
    <w:rsid w:val="00191023"/>
    <w:rsid w:val="00197132"/>
    <w:rsid w:val="001B0104"/>
    <w:rsid w:val="001B4FCD"/>
    <w:rsid w:val="001B6F76"/>
    <w:rsid w:val="001B6FC0"/>
    <w:rsid w:val="001C254E"/>
    <w:rsid w:val="001C28A9"/>
    <w:rsid w:val="001C41C1"/>
    <w:rsid w:val="001D7394"/>
    <w:rsid w:val="001E0B0F"/>
    <w:rsid w:val="001E727E"/>
    <w:rsid w:val="001F3FC7"/>
    <w:rsid w:val="00201417"/>
    <w:rsid w:val="002166E9"/>
    <w:rsid w:val="002211CD"/>
    <w:rsid w:val="0022724B"/>
    <w:rsid w:val="00227F5F"/>
    <w:rsid w:val="0023428C"/>
    <w:rsid w:val="0023467C"/>
    <w:rsid w:val="002454DA"/>
    <w:rsid w:val="002532D3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A69DF"/>
    <w:rsid w:val="002B3E11"/>
    <w:rsid w:val="002C6D40"/>
    <w:rsid w:val="002C6D54"/>
    <w:rsid w:val="002D16D3"/>
    <w:rsid w:val="002D35D3"/>
    <w:rsid w:val="002D4B6F"/>
    <w:rsid w:val="002E09DE"/>
    <w:rsid w:val="002E2882"/>
    <w:rsid w:val="002E2F7F"/>
    <w:rsid w:val="002E36D8"/>
    <w:rsid w:val="002F250E"/>
    <w:rsid w:val="002F3F1D"/>
    <w:rsid w:val="002F7351"/>
    <w:rsid w:val="003079F8"/>
    <w:rsid w:val="00310E31"/>
    <w:rsid w:val="00317D32"/>
    <w:rsid w:val="00321E8B"/>
    <w:rsid w:val="00323298"/>
    <w:rsid w:val="00325E4D"/>
    <w:rsid w:val="00330A9A"/>
    <w:rsid w:val="0034771E"/>
    <w:rsid w:val="00353DC9"/>
    <w:rsid w:val="00355CED"/>
    <w:rsid w:val="00355F93"/>
    <w:rsid w:val="0036554D"/>
    <w:rsid w:val="00366533"/>
    <w:rsid w:val="003700A2"/>
    <w:rsid w:val="003702E8"/>
    <w:rsid w:val="003710A7"/>
    <w:rsid w:val="00371CE8"/>
    <w:rsid w:val="00375FEE"/>
    <w:rsid w:val="00380B9A"/>
    <w:rsid w:val="00380BEE"/>
    <w:rsid w:val="00386D5F"/>
    <w:rsid w:val="003957B7"/>
    <w:rsid w:val="003A01F1"/>
    <w:rsid w:val="003A419E"/>
    <w:rsid w:val="003A68FC"/>
    <w:rsid w:val="003B0D1F"/>
    <w:rsid w:val="003B7C97"/>
    <w:rsid w:val="003C7465"/>
    <w:rsid w:val="003D44CE"/>
    <w:rsid w:val="003E150F"/>
    <w:rsid w:val="003E6F01"/>
    <w:rsid w:val="003E7DB6"/>
    <w:rsid w:val="003F4CE0"/>
    <w:rsid w:val="003F76E1"/>
    <w:rsid w:val="00405676"/>
    <w:rsid w:val="004208E2"/>
    <w:rsid w:val="0042463F"/>
    <w:rsid w:val="0042480E"/>
    <w:rsid w:val="00431272"/>
    <w:rsid w:val="004327CA"/>
    <w:rsid w:val="004460A1"/>
    <w:rsid w:val="0045020F"/>
    <w:rsid w:val="004514F3"/>
    <w:rsid w:val="00451AC1"/>
    <w:rsid w:val="0045314E"/>
    <w:rsid w:val="00454DC3"/>
    <w:rsid w:val="00464D5A"/>
    <w:rsid w:val="00470325"/>
    <w:rsid w:val="00480DF7"/>
    <w:rsid w:val="00485061"/>
    <w:rsid w:val="004867E3"/>
    <w:rsid w:val="004A2FAB"/>
    <w:rsid w:val="004A3C07"/>
    <w:rsid w:val="004A5840"/>
    <w:rsid w:val="004A66E3"/>
    <w:rsid w:val="004B183A"/>
    <w:rsid w:val="004B4B31"/>
    <w:rsid w:val="004C0348"/>
    <w:rsid w:val="004D62A2"/>
    <w:rsid w:val="004D7671"/>
    <w:rsid w:val="004E3289"/>
    <w:rsid w:val="004E5EB6"/>
    <w:rsid w:val="004E5F8F"/>
    <w:rsid w:val="004F19FD"/>
    <w:rsid w:val="004F329E"/>
    <w:rsid w:val="004F3875"/>
    <w:rsid w:val="004F5DA4"/>
    <w:rsid w:val="00507A09"/>
    <w:rsid w:val="00507DBD"/>
    <w:rsid w:val="00514E99"/>
    <w:rsid w:val="0051505B"/>
    <w:rsid w:val="00516751"/>
    <w:rsid w:val="00522719"/>
    <w:rsid w:val="005227F7"/>
    <w:rsid w:val="00522BDC"/>
    <w:rsid w:val="00531A3C"/>
    <w:rsid w:val="005365FD"/>
    <w:rsid w:val="00543523"/>
    <w:rsid w:val="0055151A"/>
    <w:rsid w:val="00557B2A"/>
    <w:rsid w:val="00560E47"/>
    <w:rsid w:val="00570090"/>
    <w:rsid w:val="00581E74"/>
    <w:rsid w:val="005938AF"/>
    <w:rsid w:val="00594C7E"/>
    <w:rsid w:val="005955A2"/>
    <w:rsid w:val="005A6D43"/>
    <w:rsid w:val="005B4F07"/>
    <w:rsid w:val="005B6505"/>
    <w:rsid w:val="005C0083"/>
    <w:rsid w:val="005C133A"/>
    <w:rsid w:val="005C41B3"/>
    <w:rsid w:val="005C53D5"/>
    <w:rsid w:val="005D3027"/>
    <w:rsid w:val="005E35FD"/>
    <w:rsid w:val="005E6538"/>
    <w:rsid w:val="005E784E"/>
    <w:rsid w:val="005F7D6D"/>
    <w:rsid w:val="00604C16"/>
    <w:rsid w:val="00604D32"/>
    <w:rsid w:val="006063DB"/>
    <w:rsid w:val="00613B1C"/>
    <w:rsid w:val="00614D37"/>
    <w:rsid w:val="006155E1"/>
    <w:rsid w:val="00620497"/>
    <w:rsid w:val="00621B9F"/>
    <w:rsid w:val="00623DEF"/>
    <w:rsid w:val="00625C1E"/>
    <w:rsid w:val="00633D2D"/>
    <w:rsid w:val="006359F2"/>
    <w:rsid w:val="006467D3"/>
    <w:rsid w:val="00654CD3"/>
    <w:rsid w:val="00656617"/>
    <w:rsid w:val="006601BE"/>
    <w:rsid w:val="00661804"/>
    <w:rsid w:val="006625DB"/>
    <w:rsid w:val="00662EE8"/>
    <w:rsid w:val="00670B8B"/>
    <w:rsid w:val="0068090B"/>
    <w:rsid w:val="006818D0"/>
    <w:rsid w:val="00682FEB"/>
    <w:rsid w:val="00697AD4"/>
    <w:rsid w:val="006A6C95"/>
    <w:rsid w:val="006B19CE"/>
    <w:rsid w:val="006B4DC6"/>
    <w:rsid w:val="006C1613"/>
    <w:rsid w:val="006C518C"/>
    <w:rsid w:val="006C7285"/>
    <w:rsid w:val="006C7365"/>
    <w:rsid w:val="006D041A"/>
    <w:rsid w:val="006D2A4D"/>
    <w:rsid w:val="006D486D"/>
    <w:rsid w:val="006E380E"/>
    <w:rsid w:val="006F0682"/>
    <w:rsid w:val="006F102A"/>
    <w:rsid w:val="006F586D"/>
    <w:rsid w:val="00702732"/>
    <w:rsid w:val="007048A1"/>
    <w:rsid w:val="007075FE"/>
    <w:rsid w:val="00724E24"/>
    <w:rsid w:val="00736599"/>
    <w:rsid w:val="00737DB8"/>
    <w:rsid w:val="00742E5C"/>
    <w:rsid w:val="00743285"/>
    <w:rsid w:val="00744675"/>
    <w:rsid w:val="00747A7A"/>
    <w:rsid w:val="00752391"/>
    <w:rsid w:val="007662AC"/>
    <w:rsid w:val="007800DF"/>
    <w:rsid w:val="00782577"/>
    <w:rsid w:val="00783BFB"/>
    <w:rsid w:val="00786DD2"/>
    <w:rsid w:val="007945F7"/>
    <w:rsid w:val="007A468F"/>
    <w:rsid w:val="007B53FE"/>
    <w:rsid w:val="007B7E36"/>
    <w:rsid w:val="007C303E"/>
    <w:rsid w:val="007C7036"/>
    <w:rsid w:val="007D0422"/>
    <w:rsid w:val="007D168B"/>
    <w:rsid w:val="007D18BA"/>
    <w:rsid w:val="007E35AA"/>
    <w:rsid w:val="007E40B8"/>
    <w:rsid w:val="007F4B28"/>
    <w:rsid w:val="007F5D99"/>
    <w:rsid w:val="007F7752"/>
    <w:rsid w:val="00800FAE"/>
    <w:rsid w:val="00811446"/>
    <w:rsid w:val="00823C4E"/>
    <w:rsid w:val="0082583F"/>
    <w:rsid w:val="00826A04"/>
    <w:rsid w:val="008303D2"/>
    <w:rsid w:val="00835B56"/>
    <w:rsid w:val="0084414C"/>
    <w:rsid w:val="00845C88"/>
    <w:rsid w:val="008467AC"/>
    <w:rsid w:val="0085267E"/>
    <w:rsid w:val="00853DCC"/>
    <w:rsid w:val="008577D3"/>
    <w:rsid w:val="0086209D"/>
    <w:rsid w:val="00867DDE"/>
    <w:rsid w:val="00875326"/>
    <w:rsid w:val="00882DA5"/>
    <w:rsid w:val="00897365"/>
    <w:rsid w:val="008A56C1"/>
    <w:rsid w:val="008A6745"/>
    <w:rsid w:val="008B1AD4"/>
    <w:rsid w:val="008B27AD"/>
    <w:rsid w:val="008B2B13"/>
    <w:rsid w:val="008B2B6A"/>
    <w:rsid w:val="008C02A4"/>
    <w:rsid w:val="008C6E5A"/>
    <w:rsid w:val="008C7ACC"/>
    <w:rsid w:val="008C7CEB"/>
    <w:rsid w:val="008D51B7"/>
    <w:rsid w:val="008D5648"/>
    <w:rsid w:val="008D7BFA"/>
    <w:rsid w:val="008E0451"/>
    <w:rsid w:val="008E32D3"/>
    <w:rsid w:val="008E3E05"/>
    <w:rsid w:val="008E71C6"/>
    <w:rsid w:val="00903D8E"/>
    <w:rsid w:val="00905105"/>
    <w:rsid w:val="009123DB"/>
    <w:rsid w:val="00917D37"/>
    <w:rsid w:val="009214BC"/>
    <w:rsid w:val="00925042"/>
    <w:rsid w:val="00931E64"/>
    <w:rsid w:val="00956525"/>
    <w:rsid w:val="009676C5"/>
    <w:rsid w:val="00967D6A"/>
    <w:rsid w:val="00973006"/>
    <w:rsid w:val="00977C3E"/>
    <w:rsid w:val="009808E9"/>
    <w:rsid w:val="009809B9"/>
    <w:rsid w:val="009839FF"/>
    <w:rsid w:val="009B13FA"/>
    <w:rsid w:val="009C3322"/>
    <w:rsid w:val="009C4B8D"/>
    <w:rsid w:val="009C4D7E"/>
    <w:rsid w:val="009D4B38"/>
    <w:rsid w:val="009D5CD8"/>
    <w:rsid w:val="009D5D0B"/>
    <w:rsid w:val="009E001D"/>
    <w:rsid w:val="009E0C26"/>
    <w:rsid w:val="009E2508"/>
    <w:rsid w:val="009E2979"/>
    <w:rsid w:val="009E6D47"/>
    <w:rsid w:val="009E6F09"/>
    <w:rsid w:val="009F63F0"/>
    <w:rsid w:val="00A02664"/>
    <w:rsid w:val="00A042B2"/>
    <w:rsid w:val="00A12AEC"/>
    <w:rsid w:val="00A13CDC"/>
    <w:rsid w:val="00A201EA"/>
    <w:rsid w:val="00A22880"/>
    <w:rsid w:val="00A342F7"/>
    <w:rsid w:val="00A3737A"/>
    <w:rsid w:val="00A41BF7"/>
    <w:rsid w:val="00A451D4"/>
    <w:rsid w:val="00A453D7"/>
    <w:rsid w:val="00A54FBC"/>
    <w:rsid w:val="00A57B09"/>
    <w:rsid w:val="00A667AE"/>
    <w:rsid w:val="00A71C0E"/>
    <w:rsid w:val="00A77B48"/>
    <w:rsid w:val="00A8255F"/>
    <w:rsid w:val="00A82CF9"/>
    <w:rsid w:val="00A84B3F"/>
    <w:rsid w:val="00A85D6B"/>
    <w:rsid w:val="00AA2281"/>
    <w:rsid w:val="00AA2FB4"/>
    <w:rsid w:val="00AC0434"/>
    <w:rsid w:val="00AC0E77"/>
    <w:rsid w:val="00AC280E"/>
    <w:rsid w:val="00AD0A0D"/>
    <w:rsid w:val="00AD3371"/>
    <w:rsid w:val="00AE1949"/>
    <w:rsid w:val="00AE3797"/>
    <w:rsid w:val="00AE3886"/>
    <w:rsid w:val="00AE4E8F"/>
    <w:rsid w:val="00AE6AAB"/>
    <w:rsid w:val="00AF1CA8"/>
    <w:rsid w:val="00AF2D95"/>
    <w:rsid w:val="00AF2FDD"/>
    <w:rsid w:val="00AF399F"/>
    <w:rsid w:val="00AF401D"/>
    <w:rsid w:val="00B02620"/>
    <w:rsid w:val="00B04017"/>
    <w:rsid w:val="00B17150"/>
    <w:rsid w:val="00B33030"/>
    <w:rsid w:val="00B333F2"/>
    <w:rsid w:val="00B33AD3"/>
    <w:rsid w:val="00B362E4"/>
    <w:rsid w:val="00B4072E"/>
    <w:rsid w:val="00B44BC5"/>
    <w:rsid w:val="00B53356"/>
    <w:rsid w:val="00B557A1"/>
    <w:rsid w:val="00B65AAC"/>
    <w:rsid w:val="00B71E67"/>
    <w:rsid w:val="00B83F7E"/>
    <w:rsid w:val="00B85A17"/>
    <w:rsid w:val="00B91EB5"/>
    <w:rsid w:val="00B951D8"/>
    <w:rsid w:val="00B96439"/>
    <w:rsid w:val="00B96484"/>
    <w:rsid w:val="00BA0B80"/>
    <w:rsid w:val="00BA43DF"/>
    <w:rsid w:val="00BA49E8"/>
    <w:rsid w:val="00BA6F45"/>
    <w:rsid w:val="00BB1C9B"/>
    <w:rsid w:val="00BC4963"/>
    <w:rsid w:val="00BD2392"/>
    <w:rsid w:val="00BD709F"/>
    <w:rsid w:val="00BD7CFD"/>
    <w:rsid w:val="00BE5273"/>
    <w:rsid w:val="00BF22F4"/>
    <w:rsid w:val="00BF25E7"/>
    <w:rsid w:val="00BF5CB3"/>
    <w:rsid w:val="00C13897"/>
    <w:rsid w:val="00C22D60"/>
    <w:rsid w:val="00C22FAE"/>
    <w:rsid w:val="00C316B2"/>
    <w:rsid w:val="00C32BA0"/>
    <w:rsid w:val="00C4599D"/>
    <w:rsid w:val="00C509F9"/>
    <w:rsid w:val="00C50A01"/>
    <w:rsid w:val="00C5608A"/>
    <w:rsid w:val="00C70CED"/>
    <w:rsid w:val="00C75FE3"/>
    <w:rsid w:val="00C84180"/>
    <w:rsid w:val="00C84A8F"/>
    <w:rsid w:val="00C861F4"/>
    <w:rsid w:val="00C912E0"/>
    <w:rsid w:val="00C91D43"/>
    <w:rsid w:val="00C933B9"/>
    <w:rsid w:val="00CA4C51"/>
    <w:rsid w:val="00CB03C5"/>
    <w:rsid w:val="00CC27F0"/>
    <w:rsid w:val="00CC47DB"/>
    <w:rsid w:val="00CD6FDA"/>
    <w:rsid w:val="00CE10F1"/>
    <w:rsid w:val="00CE1794"/>
    <w:rsid w:val="00CE2570"/>
    <w:rsid w:val="00CE769B"/>
    <w:rsid w:val="00CF2B83"/>
    <w:rsid w:val="00CF40C5"/>
    <w:rsid w:val="00CF7CBB"/>
    <w:rsid w:val="00D002FC"/>
    <w:rsid w:val="00D03BF7"/>
    <w:rsid w:val="00D139AE"/>
    <w:rsid w:val="00D20000"/>
    <w:rsid w:val="00D30699"/>
    <w:rsid w:val="00D3791B"/>
    <w:rsid w:val="00D37A03"/>
    <w:rsid w:val="00D42F3E"/>
    <w:rsid w:val="00D45438"/>
    <w:rsid w:val="00D51EEA"/>
    <w:rsid w:val="00D56FB0"/>
    <w:rsid w:val="00D6247C"/>
    <w:rsid w:val="00D773DA"/>
    <w:rsid w:val="00D80C02"/>
    <w:rsid w:val="00D81CFC"/>
    <w:rsid w:val="00D830AC"/>
    <w:rsid w:val="00D833F2"/>
    <w:rsid w:val="00D872DA"/>
    <w:rsid w:val="00D93361"/>
    <w:rsid w:val="00D97CE2"/>
    <w:rsid w:val="00DA21C1"/>
    <w:rsid w:val="00DA352D"/>
    <w:rsid w:val="00DA6E4C"/>
    <w:rsid w:val="00DB4FAB"/>
    <w:rsid w:val="00DB6CC3"/>
    <w:rsid w:val="00DC217A"/>
    <w:rsid w:val="00DE3D48"/>
    <w:rsid w:val="00DF175D"/>
    <w:rsid w:val="00DF18AE"/>
    <w:rsid w:val="00E07B2C"/>
    <w:rsid w:val="00E21B1C"/>
    <w:rsid w:val="00E30CA4"/>
    <w:rsid w:val="00E415F5"/>
    <w:rsid w:val="00E41B28"/>
    <w:rsid w:val="00E41BE2"/>
    <w:rsid w:val="00E46F4A"/>
    <w:rsid w:val="00E7689D"/>
    <w:rsid w:val="00E834AF"/>
    <w:rsid w:val="00E87068"/>
    <w:rsid w:val="00E922D0"/>
    <w:rsid w:val="00EA061C"/>
    <w:rsid w:val="00EA704F"/>
    <w:rsid w:val="00EA74D9"/>
    <w:rsid w:val="00EB253D"/>
    <w:rsid w:val="00EB3DC5"/>
    <w:rsid w:val="00EB6728"/>
    <w:rsid w:val="00EC2B76"/>
    <w:rsid w:val="00EC40AF"/>
    <w:rsid w:val="00ED5E33"/>
    <w:rsid w:val="00ED64E7"/>
    <w:rsid w:val="00EE3399"/>
    <w:rsid w:val="00EE7DE5"/>
    <w:rsid w:val="00EF6419"/>
    <w:rsid w:val="00F06251"/>
    <w:rsid w:val="00F1010F"/>
    <w:rsid w:val="00F1147E"/>
    <w:rsid w:val="00F12C1D"/>
    <w:rsid w:val="00F13014"/>
    <w:rsid w:val="00F200BF"/>
    <w:rsid w:val="00F20E6B"/>
    <w:rsid w:val="00F22634"/>
    <w:rsid w:val="00F25C95"/>
    <w:rsid w:val="00F336A3"/>
    <w:rsid w:val="00F5205C"/>
    <w:rsid w:val="00F573EE"/>
    <w:rsid w:val="00F627B0"/>
    <w:rsid w:val="00F6484F"/>
    <w:rsid w:val="00F66D60"/>
    <w:rsid w:val="00F867B9"/>
    <w:rsid w:val="00F90882"/>
    <w:rsid w:val="00F91CEC"/>
    <w:rsid w:val="00F923AC"/>
    <w:rsid w:val="00F9411B"/>
    <w:rsid w:val="00F9497B"/>
    <w:rsid w:val="00FA373B"/>
    <w:rsid w:val="00FB45E4"/>
    <w:rsid w:val="00FC5044"/>
    <w:rsid w:val="00FD4064"/>
    <w:rsid w:val="00FD75E7"/>
    <w:rsid w:val="00FE207C"/>
    <w:rsid w:val="00FE42A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658A0B-33D4-4AF1-B334-F9B375D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C02"/>
    <w:pPr>
      <w:keepNext/>
      <w:numPr>
        <w:numId w:val="1"/>
      </w:numPr>
      <w:tabs>
        <w:tab w:val="left" w:pos="680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0C02"/>
    <w:rPr>
      <w:rFonts w:ascii="Times New Roman" w:eastAsia="Times New Roman" w:hAnsi="Times New Roman"/>
      <w:b/>
      <w:bCs/>
      <w:kern w:val="32"/>
      <w:sz w:val="32"/>
      <w:szCs w:val="32"/>
      <w:lang w:val="x-none"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52271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355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efremova@hse.ru" TargetMode="External"/><Relationship Id="rId18" Type="http://schemas.openxmlformats.org/officeDocument/2006/relationships/hyperlink" Target="http://neuroscience.uth.tmc.edu" TargetMode="External"/><Relationship Id="rId26" Type="http://schemas.openxmlformats.org/officeDocument/2006/relationships/hyperlink" Target="http://datasciencemasters.org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openscience.org" TargetMode="External"/><Relationship Id="rId34" Type="http://schemas.openxmlformats.org/officeDocument/2006/relationships/oleObject" Target="embeddings/oleObject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cademics.hse.ru/bibliography" TargetMode="External"/><Relationship Id="rId20" Type="http://schemas.openxmlformats.org/officeDocument/2006/relationships/hyperlink" Target="http://www.hse.ru/docs/28971882.html" TargetMode="External"/><Relationship Id="rId29" Type="http://schemas.openxmlformats.org/officeDocument/2006/relationships/hyperlink" Target="http://www.easychair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rolenkov@hse.ru" TargetMode="External"/><Relationship Id="rId24" Type="http://schemas.openxmlformats.org/officeDocument/2006/relationships/hyperlink" Target="http://www.openscience.org" TargetMode="External"/><Relationship Id="rId32" Type="http://schemas.openxmlformats.org/officeDocument/2006/relationships/oleObject" Target="embeddings/oleObject1.bin"/><Relationship Id="rId37" Type="http://schemas.openxmlformats.org/officeDocument/2006/relationships/hyperlink" Target="https://www.sharelatex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datasciencemasters.org" TargetMode="External"/><Relationship Id="rId28" Type="http://schemas.openxmlformats.org/officeDocument/2006/relationships/hyperlink" Target="http://www.hse.ru/docs/28971882.html" TargetMode="External"/><Relationship Id="rId36" Type="http://schemas.openxmlformats.org/officeDocument/2006/relationships/oleObject" Target="embeddings/oleObject3.bin"/><Relationship Id="rId10" Type="http://schemas.openxmlformats.org/officeDocument/2006/relationships/hyperlink" Target="mailto:vagordin@hse.ru" TargetMode="External"/><Relationship Id="rId19" Type="http://schemas.openxmlformats.org/officeDocument/2006/relationships/hyperlink" Target="http://cs.hse.ru" TargetMode="External"/><Relationship Id="rId31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iamakarov@hse.ru" TargetMode="External"/><Relationship Id="rId14" Type="http://schemas.openxmlformats.org/officeDocument/2006/relationships/hyperlink" Target="mailto:alexeyossadtchiy@hse.ru" TargetMode="External"/><Relationship Id="rId22" Type="http://schemas.openxmlformats.org/officeDocument/2006/relationships/hyperlink" Target="http://data.okfn.org" TargetMode="External"/><Relationship Id="rId27" Type="http://schemas.openxmlformats.org/officeDocument/2006/relationships/hyperlink" Target="http://cs.hse.ru" TargetMode="External"/><Relationship Id="rId30" Type="http://schemas.openxmlformats.org/officeDocument/2006/relationships/hyperlink" Target="http://neuroscience.uth.tmc.edu" TargetMode="External"/><Relationship Id="rId35" Type="http://schemas.openxmlformats.org/officeDocument/2006/relationships/image" Target="media/image3.wmf"/><Relationship Id="rId8" Type="http://schemas.openxmlformats.org/officeDocument/2006/relationships/hyperlink" Target="mailto:aneznanov@hse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ibolshakova@hse.ru" TargetMode="External"/><Relationship Id="rId17" Type="http://schemas.openxmlformats.org/officeDocument/2006/relationships/hyperlink" Target="http://publications.hse.ru/chapters/110990446" TargetMode="External"/><Relationship Id="rId25" Type="http://schemas.openxmlformats.org/officeDocument/2006/relationships/hyperlink" Target="http://data.okfn.org" TargetMode="External"/><Relationship Id="rId33" Type="http://schemas.openxmlformats.org/officeDocument/2006/relationships/image" Target="media/image2.wmf"/><Relationship Id="rId38" Type="http://schemas.openxmlformats.org/officeDocument/2006/relationships/hyperlink" Target="https://www.easychai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9A773E-1A0B-45A5-ACDF-45A6334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5081</Words>
  <Characters>28968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33982</CharactersWithSpaces>
  <SharedDoc>false</SharedDoc>
  <HLinks>
    <vt:vector size="6" baseType="variant"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http://www.sql-ex.ru/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don'tknow</dc:creator>
  <cp:lastModifiedBy>DADII</cp:lastModifiedBy>
  <cp:revision>2</cp:revision>
  <cp:lastPrinted>2015-04-10T09:45:00Z</cp:lastPrinted>
  <dcterms:created xsi:type="dcterms:W3CDTF">2015-04-27T09:08:00Z</dcterms:created>
  <dcterms:modified xsi:type="dcterms:W3CDTF">2015-04-27T09:08:00Z</dcterms:modified>
</cp:coreProperties>
</file>