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34" w:rsidRPr="00BA7484" w:rsidRDefault="00D07234" w:rsidP="00524CA8">
      <w:pPr>
        <w:jc w:val="center"/>
        <w:rPr>
          <w:sz w:val="28"/>
          <w:szCs w:val="28"/>
        </w:rPr>
      </w:pPr>
    </w:p>
    <w:p w:rsidR="00D07234" w:rsidRDefault="00D07234" w:rsidP="00524CA8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D07234" w:rsidRDefault="00D07234" w:rsidP="00524CA8">
      <w:pPr>
        <w:jc w:val="center"/>
      </w:pPr>
    </w:p>
    <w:p w:rsidR="00D07234" w:rsidRDefault="00D07234" w:rsidP="00524CA8">
      <w:pPr>
        <w:jc w:val="center"/>
      </w:pPr>
    </w:p>
    <w:p w:rsidR="00D07234" w:rsidRDefault="00D07234" w:rsidP="00524CA8">
      <w:pPr>
        <w:jc w:val="center"/>
      </w:pPr>
    </w:p>
    <w:p w:rsidR="00D07234" w:rsidRDefault="00D07234" w:rsidP="008904C3">
      <w:pPr>
        <w:ind w:firstLine="0"/>
        <w:jc w:val="center"/>
      </w:pPr>
      <w:r w:rsidRPr="003E2AC0">
        <w:t>Факультет</w:t>
      </w:r>
      <w:r>
        <w:t xml:space="preserve">  экономических наук</w:t>
      </w:r>
    </w:p>
    <w:p w:rsidR="00D07234" w:rsidRDefault="00D07234" w:rsidP="00524CA8">
      <w:pPr>
        <w:jc w:val="center"/>
      </w:pPr>
    </w:p>
    <w:p w:rsidR="00D07234" w:rsidRPr="003E2AC0" w:rsidRDefault="00D07234" w:rsidP="00524CA8">
      <w:pPr>
        <w:jc w:val="center"/>
      </w:pPr>
      <w:r w:rsidRPr="003E2AC0">
        <w:t>Департамент</w:t>
      </w:r>
      <w:r>
        <w:t xml:space="preserve"> теоретической экономики</w:t>
      </w:r>
    </w:p>
    <w:p w:rsidR="00D07234" w:rsidRDefault="00D07234" w:rsidP="00524CA8">
      <w:pPr>
        <w:jc w:val="center"/>
        <w:rPr>
          <w:sz w:val="28"/>
          <w:szCs w:val="28"/>
        </w:rPr>
      </w:pPr>
    </w:p>
    <w:p w:rsidR="00D07234" w:rsidRDefault="00D07234" w:rsidP="00524CA8">
      <w:pPr>
        <w:jc w:val="center"/>
        <w:rPr>
          <w:sz w:val="28"/>
          <w:szCs w:val="28"/>
        </w:rPr>
      </w:pPr>
    </w:p>
    <w:p w:rsidR="00D07234" w:rsidRPr="00297587" w:rsidRDefault="00D07234" w:rsidP="00524CA8">
      <w:pPr>
        <w:jc w:val="center"/>
        <w:rPr>
          <w:sz w:val="28"/>
          <w:szCs w:val="28"/>
        </w:rPr>
      </w:pPr>
    </w:p>
    <w:p w:rsidR="00D07234" w:rsidRPr="00FD021C" w:rsidRDefault="00D07234" w:rsidP="00524CA8">
      <w:pPr>
        <w:jc w:val="center"/>
        <w:rPr>
          <w:sz w:val="28"/>
          <w:szCs w:val="28"/>
        </w:rPr>
      </w:pPr>
      <w:r w:rsidRPr="00895418">
        <w:rPr>
          <w:b/>
          <w:bCs/>
          <w:sz w:val="28"/>
          <w:szCs w:val="28"/>
        </w:rPr>
        <w:t>Дополнительные главы макроэкономики</w:t>
      </w:r>
    </w:p>
    <w:p w:rsidR="00D07234" w:rsidRDefault="00D07234" w:rsidP="00524CA8">
      <w:pPr>
        <w:ind w:firstLine="0"/>
      </w:pPr>
    </w:p>
    <w:p w:rsidR="00D07234" w:rsidRDefault="00D07234" w:rsidP="00524CA8">
      <w:pPr>
        <w:ind w:firstLine="0"/>
      </w:pPr>
    </w:p>
    <w:p w:rsidR="00D07234" w:rsidRDefault="00D07234" w:rsidP="000976A3">
      <w:pPr>
        <w:ind w:firstLine="0"/>
        <w:jc w:val="center"/>
      </w:pPr>
      <w:r>
        <w:t xml:space="preserve">для уровня подготовки – бакалавриат </w:t>
      </w: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D07234" w:rsidRDefault="00D07234" w:rsidP="00524CA8">
      <w:pPr>
        <w:jc w:val="center"/>
      </w:pPr>
    </w:p>
    <w:p w:rsidR="00D07234" w:rsidRPr="00740D59" w:rsidRDefault="00D07234" w:rsidP="00524CA8">
      <w:pPr>
        <w:jc w:val="center"/>
      </w:pPr>
      <w:r>
        <w:t xml:space="preserve">  </w:t>
      </w:r>
    </w:p>
    <w:p w:rsidR="00D07234" w:rsidRDefault="00D07234" w:rsidP="00524CA8">
      <w:pPr>
        <w:ind w:firstLine="0"/>
      </w:pPr>
      <w:r>
        <w:t>Разработчик программы</w:t>
      </w:r>
    </w:p>
    <w:p w:rsidR="00D07234" w:rsidRPr="00FD021C" w:rsidRDefault="00D07234" w:rsidP="00524CA8">
      <w:pPr>
        <w:ind w:firstLine="0"/>
      </w:pPr>
      <w:r>
        <w:t xml:space="preserve">Челеховский Александр Николаевич, старший преподаватель, </w:t>
      </w:r>
      <w:r>
        <w:rPr>
          <w:lang w:val="en-US"/>
        </w:rPr>
        <w:t>achelekhovskiy</w:t>
      </w:r>
      <w:r w:rsidRPr="00FD021C">
        <w:t>@</w:t>
      </w:r>
      <w:r>
        <w:rPr>
          <w:lang w:val="en-US"/>
        </w:rPr>
        <w:t>hse</w:t>
      </w:r>
      <w:r w:rsidRPr="00FD021C">
        <w:t>.</w:t>
      </w:r>
      <w:r>
        <w:rPr>
          <w:lang w:val="en-US"/>
        </w:rPr>
        <w:t>ru</w:t>
      </w:r>
    </w:p>
    <w:p w:rsidR="00D07234" w:rsidRDefault="00D07234" w:rsidP="00524CA8">
      <w:pPr>
        <w:ind w:firstLine="0"/>
      </w:pPr>
    </w:p>
    <w:p w:rsidR="00D07234" w:rsidRDefault="00D07234" w:rsidP="00524CA8">
      <w:pPr>
        <w:ind w:firstLine="0"/>
      </w:pPr>
    </w:p>
    <w:p w:rsidR="00D07234" w:rsidRPr="00757F27" w:rsidRDefault="00D07234" w:rsidP="00F604C0">
      <w:pPr>
        <w:ind w:firstLine="0"/>
      </w:pPr>
      <w:r w:rsidRPr="00757F27">
        <w:t xml:space="preserve">Одобрена на заседании </w:t>
      </w:r>
      <w:r>
        <w:t>департамента теоретической экономики</w:t>
      </w:r>
      <w:r w:rsidRPr="00757F27">
        <w:t xml:space="preserve">  «___»____________ 20   г</w:t>
      </w:r>
    </w:p>
    <w:p w:rsidR="00D07234" w:rsidRPr="00757F27" w:rsidRDefault="00D07234" w:rsidP="00F604C0">
      <w:pPr>
        <w:ind w:firstLine="0"/>
      </w:pPr>
      <w:r>
        <w:t>Зав. департаментом</w:t>
      </w:r>
      <w:r w:rsidRPr="00757F27">
        <w:t xml:space="preserve"> </w:t>
      </w:r>
      <w:r>
        <w:t>С.Э</w:t>
      </w:r>
      <w:r w:rsidRPr="00757F27">
        <w:t xml:space="preserve">. </w:t>
      </w:r>
      <w:r>
        <w:t>Пекарский</w:t>
      </w:r>
    </w:p>
    <w:p w:rsidR="00D07234" w:rsidRPr="00757F27" w:rsidRDefault="00D07234" w:rsidP="00F604C0"/>
    <w:p w:rsidR="00D07234" w:rsidRPr="00757F27" w:rsidRDefault="00D07234" w:rsidP="00F604C0">
      <w:pPr>
        <w:ind w:firstLine="0"/>
      </w:pPr>
      <w:r w:rsidRPr="00757F27">
        <w:t xml:space="preserve">Рекомендована секцией УМС </w:t>
      </w:r>
      <w:r>
        <w:tab/>
      </w:r>
      <w:r>
        <w:tab/>
      </w:r>
      <w:r>
        <w:tab/>
      </w:r>
      <w:r>
        <w:tab/>
      </w:r>
      <w:r>
        <w:tab/>
      </w:r>
      <w:r w:rsidRPr="00757F27">
        <w:t>«___»____________ 20   г</w:t>
      </w:r>
    </w:p>
    <w:p w:rsidR="00D07234" w:rsidRPr="00757F27" w:rsidRDefault="00D07234" w:rsidP="00F604C0">
      <w:pPr>
        <w:ind w:firstLine="0"/>
      </w:pPr>
      <w:r w:rsidRPr="00757F27">
        <w:t xml:space="preserve">Председатель </w:t>
      </w:r>
    </w:p>
    <w:p w:rsidR="00D07234" w:rsidRPr="00757F27" w:rsidRDefault="00D07234" w:rsidP="00F604C0"/>
    <w:p w:rsidR="00D07234" w:rsidRPr="00757F27" w:rsidRDefault="00D07234" w:rsidP="00F604C0">
      <w:pPr>
        <w:ind w:firstLine="0"/>
      </w:pPr>
      <w:r w:rsidRPr="00757F27">
        <w:t xml:space="preserve">Утверждена УС факультета </w:t>
      </w:r>
      <w:r>
        <w:t xml:space="preserve">экономических наук </w:t>
      </w:r>
      <w:r>
        <w:tab/>
      </w:r>
      <w:r>
        <w:tab/>
      </w:r>
      <w:r w:rsidRPr="00757F27">
        <w:t>«___»_____________20   г.</w:t>
      </w:r>
    </w:p>
    <w:p w:rsidR="00D07234" w:rsidRPr="00757F27" w:rsidRDefault="00D07234" w:rsidP="00F604C0">
      <w:pPr>
        <w:ind w:firstLine="0"/>
      </w:pPr>
      <w:r w:rsidRPr="00757F27">
        <w:t xml:space="preserve">Ученый секретарь </w:t>
      </w:r>
      <w:r>
        <w:tab/>
      </w:r>
      <w:r>
        <w:tab/>
      </w:r>
      <w:r>
        <w:tab/>
      </w:r>
      <w:r>
        <w:tab/>
      </w:r>
      <w:r>
        <w:tab/>
      </w:r>
      <w:r w:rsidRPr="00757F27">
        <w:t xml:space="preserve"> ________________________ </w:t>
      </w:r>
      <w:fldSimple w:instr=" FILLIN   \* MERGEFORMAT ">
        <w:r w:rsidRPr="00757F27">
          <w:t>[подпись]</w:t>
        </w:r>
      </w:fldSimple>
    </w:p>
    <w:p w:rsidR="00D07234" w:rsidRDefault="00D07234" w:rsidP="00524CA8"/>
    <w:p w:rsidR="00D07234" w:rsidRDefault="00D07234" w:rsidP="00524CA8"/>
    <w:p w:rsidR="00D07234" w:rsidRDefault="00D07234" w:rsidP="00524CA8"/>
    <w:p w:rsidR="00D07234" w:rsidRDefault="00D07234" w:rsidP="00524CA8"/>
    <w:p w:rsidR="00D07234" w:rsidRPr="00895418" w:rsidRDefault="00D07234" w:rsidP="00524CA8"/>
    <w:p w:rsidR="00D07234" w:rsidRDefault="00D07234" w:rsidP="00524CA8"/>
    <w:p w:rsidR="00D07234" w:rsidRDefault="00D07234" w:rsidP="00524CA8"/>
    <w:p w:rsidR="00D07234" w:rsidRDefault="00D07234" w:rsidP="00524CA8"/>
    <w:p w:rsidR="00D07234" w:rsidRDefault="00D07234" w:rsidP="00524CA8"/>
    <w:p w:rsidR="00D07234" w:rsidRDefault="00D07234" w:rsidP="00524CA8"/>
    <w:p w:rsidR="00D07234" w:rsidRDefault="00D07234" w:rsidP="00524CA8"/>
    <w:p w:rsidR="00D07234" w:rsidRDefault="00D07234" w:rsidP="00524CA8"/>
    <w:p w:rsidR="00D07234" w:rsidRDefault="00D07234" w:rsidP="00524CA8"/>
    <w:p w:rsidR="00D07234" w:rsidRDefault="00D07234" w:rsidP="00524CA8"/>
    <w:p w:rsidR="00D07234" w:rsidRDefault="00D07234" w:rsidP="00524CA8"/>
    <w:p w:rsidR="00D07234" w:rsidRPr="00895418" w:rsidRDefault="00D07234" w:rsidP="00524CA8"/>
    <w:p w:rsidR="00D07234" w:rsidRDefault="00D07234" w:rsidP="00524CA8">
      <w:pPr>
        <w:jc w:val="center"/>
      </w:pPr>
      <w:r>
        <w:t>Москва, 2015</w:t>
      </w:r>
    </w:p>
    <w:p w:rsidR="00D07234" w:rsidRDefault="00D07234" w:rsidP="00BA7484">
      <w:pPr>
        <w:ind w:firstLine="0"/>
        <w:jc w:val="center"/>
        <w:rPr>
          <w:i/>
          <w:iCs/>
        </w:rPr>
      </w:pPr>
      <w:r w:rsidRPr="00B4644A">
        <w:rPr>
          <w:i/>
          <w:iCs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  <w:iCs/>
        </w:rPr>
        <w:t>подразделения</w:t>
      </w:r>
      <w:bookmarkStart w:id="0" w:name="_GoBack"/>
      <w:bookmarkEnd w:id="0"/>
      <w:r w:rsidRPr="00B4644A">
        <w:rPr>
          <w:i/>
          <w:iCs/>
        </w:rPr>
        <w:t>-разработчика программы.</w:t>
      </w:r>
    </w:p>
    <w:p w:rsidR="00D07234" w:rsidRDefault="00D07234" w:rsidP="00FD021C">
      <w:pPr>
        <w:pStyle w:val="Heading1"/>
      </w:pPr>
      <w:r>
        <w:rPr>
          <w:i/>
          <w:iCs/>
        </w:rPr>
        <w:br w:type="page"/>
      </w:r>
      <w:r>
        <w:t>Область применения и нормативные ссылки</w:t>
      </w:r>
    </w:p>
    <w:p w:rsidR="00D07234" w:rsidRDefault="00D07234" w:rsidP="00FD021C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D07234" w:rsidRDefault="00D07234" w:rsidP="00FD021C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подготовки/ специальности</w:t>
      </w:r>
      <w:r w:rsidRPr="00F304A9">
        <w:t xml:space="preserve"> “</w:t>
      </w:r>
      <w:r>
        <w:t>Экономика</w:t>
      </w:r>
      <w:r w:rsidRPr="00F304A9">
        <w:t>”</w:t>
      </w:r>
      <w:r>
        <w:t xml:space="preserve">, изучающих дисциплину </w:t>
      </w:r>
      <w:r w:rsidRPr="00F304A9">
        <w:t>“</w:t>
      </w:r>
      <w:r>
        <w:t>Дополнительные главы макроэкономики</w:t>
      </w:r>
      <w:r w:rsidRPr="00F304A9">
        <w:t>”</w:t>
      </w: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end"/>
      </w:r>
      <w:r>
        <w:t>.</w:t>
      </w:r>
    </w:p>
    <w:p w:rsidR="00D07234" w:rsidRDefault="00D07234" w:rsidP="00FD021C">
      <w:pPr>
        <w:jc w:val="both"/>
      </w:pPr>
      <w:r>
        <w:t>Программа разработана в соответствии с:</w:t>
      </w:r>
    </w:p>
    <w:p w:rsidR="00D07234" w:rsidRPr="00757F27" w:rsidRDefault="00D07234" w:rsidP="00F604C0">
      <w:pPr>
        <w:pStyle w:val="a1"/>
        <w:jc w:val="both"/>
      </w:pPr>
      <w:r w:rsidRPr="00757F27">
        <w:t>С образовательным стандартом НИУ ВШЭ по направлению подготовки 080100.68 «Экономика»</w:t>
      </w:r>
    </w:p>
    <w:p w:rsidR="00D07234" w:rsidRDefault="00D07234" w:rsidP="00F604C0">
      <w:pPr>
        <w:pStyle w:val="a1"/>
        <w:jc w:val="both"/>
      </w:pPr>
      <w:r w:rsidRPr="00757F27">
        <w:t>Образовательной программой направления подготовки 080100.68 «Стратегическое управление финансами фирмы</w:t>
      </w:r>
      <w:r>
        <w:t>»</w:t>
      </w:r>
    </w:p>
    <w:p w:rsidR="00D07234" w:rsidRDefault="00D07234" w:rsidP="00F604C0">
      <w:pPr>
        <w:pStyle w:val="a1"/>
        <w:jc w:val="both"/>
      </w:pPr>
      <w:r w:rsidRPr="00757F27">
        <w:t>Рабочим учебным планом университета по направлению подготовки 080100.68, утвержденным</w:t>
      </w:r>
      <w:r>
        <w:t xml:space="preserve"> 24.06.2014</w:t>
      </w:r>
    </w:p>
    <w:p w:rsidR="00D07234" w:rsidRDefault="00D07234" w:rsidP="00FD021C">
      <w:pPr>
        <w:jc w:val="both"/>
      </w:pPr>
    </w:p>
    <w:p w:rsidR="00D07234" w:rsidRDefault="00D07234" w:rsidP="00FD021C">
      <w:pPr>
        <w:pStyle w:val="Heading1"/>
        <w:jc w:val="both"/>
      </w:pPr>
      <w:r>
        <w:t>Цели освоения дисциплины</w:t>
      </w:r>
    </w:p>
    <w:p w:rsidR="00D07234" w:rsidRDefault="00D07234" w:rsidP="00FD021C">
      <w:pPr>
        <w:jc w:val="both"/>
      </w:pPr>
      <w:r>
        <w:t xml:space="preserve">Целями освоения дисциплины </w:t>
      </w:r>
      <w:r w:rsidRPr="00ED44FA">
        <w:t>“</w:t>
      </w:r>
      <w:r>
        <w:t>Дополнительные главы макроэкономики</w:t>
      </w:r>
      <w:r w:rsidRPr="00ED44FA">
        <w:t>”</w:t>
      </w:r>
      <w:r>
        <w:t xml:space="preserve"> являются</w:t>
      </w:r>
      <w:r w:rsidRPr="00ED44FA">
        <w:t>:</w:t>
      </w:r>
    </w:p>
    <w:p w:rsidR="00D07234" w:rsidRPr="00ED44FA" w:rsidRDefault="00D07234" w:rsidP="00FD021C">
      <w:pPr>
        <w:jc w:val="both"/>
      </w:pPr>
      <w:r>
        <w:t>- выработка навыка работы с академической литературой на английском языке</w:t>
      </w:r>
      <w:r w:rsidRPr="00ED44FA">
        <w:t>;</w:t>
      </w:r>
    </w:p>
    <w:p w:rsidR="00D07234" w:rsidRDefault="00D07234" w:rsidP="00FD021C">
      <w:pPr>
        <w:jc w:val="both"/>
      </w:pPr>
      <w:r>
        <w:t xml:space="preserve">- освоение дополнительной академической литературы, связанной с изучением дисциплины </w:t>
      </w:r>
      <w:r w:rsidRPr="00ED44FA">
        <w:t>“</w:t>
      </w:r>
      <w:r>
        <w:t>Макроэкономика</w:t>
      </w:r>
      <w:r w:rsidRPr="00ED44FA">
        <w:t>”</w:t>
      </w:r>
      <w:r>
        <w:t xml:space="preserve"> на 2-3 курсе бакалавриата факультета экономических наук</w:t>
      </w:r>
      <w:r w:rsidRPr="00F604C0">
        <w:t>;</w:t>
      </w:r>
    </w:p>
    <w:p w:rsidR="00D07234" w:rsidRPr="00F604C0" w:rsidRDefault="00D07234" w:rsidP="00FD021C">
      <w:pPr>
        <w:jc w:val="both"/>
      </w:pPr>
      <w:r>
        <w:t xml:space="preserve">- </w:t>
      </w:r>
      <w:r w:rsidRPr="00757F27">
        <w:t>развитие навыков анализа макроэкономических процессов, постановка задач в рамках научно-исследовательской деятельности, а также формирование компетенций в области использования эконометрического инструментария для их решения.</w:t>
      </w:r>
    </w:p>
    <w:p w:rsidR="00D07234" w:rsidRDefault="00D07234" w:rsidP="00FD021C">
      <w:pPr>
        <w:pStyle w:val="Heading1"/>
      </w:pPr>
      <w:r>
        <w:t>Компетенции обучающегося, формируемые в результате освоения дисциплины</w:t>
      </w:r>
    </w:p>
    <w:p w:rsidR="00D07234" w:rsidRDefault="00D07234" w:rsidP="00FD021C">
      <w:r>
        <w:t>В результате освоения дисциплины студент должен:</w:t>
      </w:r>
    </w:p>
    <w:p w:rsidR="00D07234" w:rsidRDefault="00D07234" w:rsidP="00FD021C">
      <w:pPr>
        <w:pStyle w:val="a1"/>
      </w:pPr>
      <w:r>
        <w:t>знать</w:t>
      </w:r>
      <w:r w:rsidRPr="00ED44FA">
        <w:t xml:space="preserve"> </w:t>
      </w:r>
      <w:r>
        <w:t xml:space="preserve">и понимать углублённо основные темы курса </w:t>
      </w:r>
      <w:r w:rsidRPr="00ED44FA">
        <w:t>“</w:t>
      </w:r>
      <w:r>
        <w:t>макроэкономика</w:t>
      </w:r>
      <w:r w:rsidRPr="00ED44FA">
        <w:t>”</w:t>
      </w:r>
      <w:r>
        <w:t>, изучаемого на 2-3 курсе бакалавриата факультета экономических наук, а также академическую литературу, находящуюся в основе материалов данного курса</w:t>
      </w:r>
      <w:r w:rsidRPr="00ED44FA">
        <w:t>;</w:t>
      </w:r>
      <w:r>
        <w:t xml:space="preserve"> </w:t>
      </w:r>
    </w:p>
    <w:p w:rsidR="00D07234" w:rsidRDefault="00D07234" w:rsidP="00FD021C">
      <w:pPr>
        <w:pStyle w:val="a1"/>
      </w:pPr>
      <w:r>
        <w:t xml:space="preserve">уметь работать с англоязычной академической литературой по курсу </w:t>
      </w:r>
      <w:r w:rsidRPr="00ED44FA">
        <w:t>“</w:t>
      </w:r>
      <w:r>
        <w:t>макроэкономика</w:t>
      </w:r>
      <w:r w:rsidRPr="00ED44FA">
        <w:t>”</w:t>
      </w:r>
      <w:r>
        <w:t xml:space="preserve"> </w:t>
      </w:r>
    </w:p>
    <w:p w:rsidR="00D07234" w:rsidRDefault="00D07234" w:rsidP="00FD021C">
      <w:pPr>
        <w:pStyle w:val="a1"/>
      </w:pPr>
      <w:r>
        <w:t xml:space="preserve">иметь навыки анализа макроэкономических данных с использованием баз данных. </w:t>
      </w:r>
    </w:p>
    <w:p w:rsidR="00D07234" w:rsidRDefault="00D07234" w:rsidP="00FD021C"/>
    <w:p w:rsidR="00D07234" w:rsidRPr="00F604C0" w:rsidRDefault="00D07234" w:rsidP="00FD021C">
      <w:r w:rsidRPr="00F604C0">
        <w:t>В результате освоения дисциплины студент осваивает следующие компетенции:</w:t>
      </w: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D07234" w:rsidRPr="00F604C0">
        <w:trPr>
          <w:cantSplit/>
          <w:tblHeader/>
        </w:trPr>
        <w:tc>
          <w:tcPr>
            <w:tcW w:w="2802" w:type="dxa"/>
            <w:vAlign w:val="center"/>
          </w:tcPr>
          <w:p w:rsidR="00D07234" w:rsidRPr="00F604C0" w:rsidRDefault="00D07234" w:rsidP="00264884">
            <w:pPr>
              <w:ind w:firstLine="0"/>
              <w:jc w:val="center"/>
              <w:rPr>
                <w:lang w:eastAsia="ru-RU"/>
              </w:rPr>
            </w:pPr>
            <w:r w:rsidRPr="00F604C0">
              <w:rPr>
                <w:sz w:val="22"/>
                <w:szCs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D07234" w:rsidRPr="00F604C0" w:rsidRDefault="00D07234" w:rsidP="00264884">
            <w:pPr>
              <w:ind w:left="-108" w:right="-108" w:firstLine="0"/>
              <w:jc w:val="center"/>
              <w:rPr>
                <w:lang w:eastAsia="ru-RU"/>
              </w:rPr>
            </w:pPr>
            <w:r w:rsidRPr="00F604C0">
              <w:rPr>
                <w:sz w:val="22"/>
                <w:szCs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D07234" w:rsidRPr="00F604C0" w:rsidRDefault="00D07234" w:rsidP="00264884">
            <w:pPr>
              <w:ind w:firstLine="0"/>
              <w:jc w:val="center"/>
              <w:rPr>
                <w:lang w:eastAsia="ru-RU"/>
              </w:rPr>
            </w:pPr>
            <w:r w:rsidRPr="00F604C0">
              <w:rPr>
                <w:sz w:val="22"/>
                <w:szCs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D07234" w:rsidRPr="00F604C0" w:rsidRDefault="00D07234" w:rsidP="00264884">
            <w:pPr>
              <w:ind w:firstLine="0"/>
              <w:jc w:val="center"/>
              <w:rPr>
                <w:lang w:eastAsia="ru-RU"/>
              </w:rPr>
            </w:pPr>
            <w:r w:rsidRPr="00F604C0">
              <w:rPr>
                <w:sz w:val="22"/>
                <w:szCs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07234" w:rsidRPr="00F604C0">
        <w:tc>
          <w:tcPr>
            <w:tcW w:w="2802" w:type="dxa"/>
          </w:tcPr>
          <w:p w:rsidR="00D07234" w:rsidRPr="00F604C0" w:rsidRDefault="00D07234" w:rsidP="00967F29">
            <w:pPr>
              <w:ind w:firstLine="0"/>
              <w:rPr>
                <w:lang w:eastAsia="ru-RU"/>
              </w:rPr>
            </w:pPr>
            <w:r w:rsidRPr="00F604C0">
              <w:rPr>
                <w:sz w:val="22"/>
                <w:szCs w:val="22"/>
                <w:lang w:eastAsia="ru-RU"/>
              </w:rPr>
              <w:t xml:space="preserve">Системная </w:t>
            </w:r>
          </w:p>
        </w:tc>
        <w:tc>
          <w:tcPr>
            <w:tcW w:w="850" w:type="dxa"/>
          </w:tcPr>
          <w:p w:rsidR="00D07234" w:rsidRPr="00F604C0" w:rsidRDefault="00D07234" w:rsidP="00967F29">
            <w:pPr>
              <w:ind w:left="-108" w:right="-108" w:firstLine="0"/>
              <w:jc w:val="center"/>
              <w:rPr>
                <w:lang w:eastAsia="ru-RU"/>
              </w:rPr>
            </w:pPr>
            <w:r w:rsidRPr="00F604C0">
              <w:t>СК-М4</w:t>
            </w:r>
          </w:p>
        </w:tc>
        <w:tc>
          <w:tcPr>
            <w:tcW w:w="3544" w:type="dxa"/>
          </w:tcPr>
          <w:p w:rsidR="00D07234" w:rsidRPr="00F604C0" w:rsidRDefault="00D07234" w:rsidP="00967F29">
            <w:pPr>
              <w:ind w:firstLine="0"/>
              <w:rPr>
                <w:lang w:eastAsia="ru-RU"/>
              </w:rPr>
            </w:pPr>
            <w:r w:rsidRPr="00F604C0"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2976" w:type="dxa"/>
          </w:tcPr>
          <w:p w:rsidR="00D07234" w:rsidRPr="00F604C0" w:rsidRDefault="00D07234" w:rsidP="00967F29">
            <w:pPr>
              <w:ind w:firstLine="0"/>
              <w:rPr>
                <w:lang w:eastAsia="ru-RU"/>
              </w:rPr>
            </w:pPr>
            <w:r w:rsidRPr="00F604C0">
              <w:rPr>
                <w:sz w:val="22"/>
                <w:szCs w:val="22"/>
                <w:lang w:eastAsia="ru-RU"/>
              </w:rPr>
              <w:t>Прослушивание лекционного материала и участие в дискуссиях</w:t>
            </w:r>
          </w:p>
        </w:tc>
      </w:tr>
      <w:tr w:rsidR="00D07234" w:rsidRPr="00F604C0">
        <w:tc>
          <w:tcPr>
            <w:tcW w:w="2802" w:type="dxa"/>
          </w:tcPr>
          <w:p w:rsidR="00D07234" w:rsidRPr="00F604C0" w:rsidRDefault="00D07234" w:rsidP="00967F29">
            <w:pPr>
              <w:ind w:firstLine="0"/>
              <w:rPr>
                <w:lang w:eastAsia="ru-RU"/>
              </w:rPr>
            </w:pPr>
            <w:r w:rsidRPr="00F604C0">
              <w:rPr>
                <w:sz w:val="22"/>
                <w:szCs w:val="22"/>
                <w:lang w:eastAsia="ru-RU"/>
              </w:rPr>
              <w:t>Системная</w:t>
            </w:r>
          </w:p>
        </w:tc>
        <w:tc>
          <w:tcPr>
            <w:tcW w:w="850" w:type="dxa"/>
          </w:tcPr>
          <w:p w:rsidR="00D07234" w:rsidRPr="00F604C0" w:rsidRDefault="00D07234" w:rsidP="00967F29">
            <w:pPr>
              <w:ind w:left="-108" w:right="-108" w:firstLine="0"/>
              <w:jc w:val="center"/>
              <w:rPr>
                <w:lang w:eastAsia="ru-RU"/>
              </w:rPr>
            </w:pPr>
            <w:r w:rsidRPr="00F604C0">
              <w:t>СК-М2</w:t>
            </w:r>
          </w:p>
        </w:tc>
        <w:tc>
          <w:tcPr>
            <w:tcW w:w="3544" w:type="dxa"/>
          </w:tcPr>
          <w:p w:rsidR="00D07234" w:rsidRPr="00F604C0" w:rsidRDefault="00D07234" w:rsidP="00967F29">
            <w:pPr>
              <w:ind w:firstLine="0"/>
              <w:rPr>
                <w:lang w:eastAsia="ru-RU"/>
              </w:rPr>
            </w:pPr>
            <w:r w:rsidRPr="00F604C0">
              <w:t>Способен  предлагать  концепции, модели.</w:t>
            </w:r>
          </w:p>
        </w:tc>
        <w:tc>
          <w:tcPr>
            <w:tcW w:w="2976" w:type="dxa"/>
          </w:tcPr>
          <w:p w:rsidR="00D07234" w:rsidRPr="00F604C0" w:rsidRDefault="00D07234" w:rsidP="00F604C0">
            <w:pPr>
              <w:ind w:firstLine="0"/>
              <w:rPr>
                <w:lang w:eastAsia="ru-RU"/>
              </w:rPr>
            </w:pPr>
            <w:r w:rsidRPr="00F604C0">
              <w:rPr>
                <w:sz w:val="22"/>
                <w:szCs w:val="22"/>
                <w:lang w:eastAsia="ru-RU"/>
              </w:rPr>
              <w:t>Проработка  лекционного материала, участие в  дискуссиях</w:t>
            </w:r>
          </w:p>
        </w:tc>
      </w:tr>
      <w:tr w:rsidR="00D07234" w:rsidRPr="00ED44FA">
        <w:tc>
          <w:tcPr>
            <w:tcW w:w="2802" w:type="dxa"/>
          </w:tcPr>
          <w:p w:rsidR="00D07234" w:rsidRPr="00F604C0" w:rsidRDefault="00D07234" w:rsidP="00967F29">
            <w:pPr>
              <w:ind w:firstLine="0"/>
              <w:rPr>
                <w:lang w:eastAsia="ru-RU"/>
              </w:rPr>
            </w:pPr>
            <w:r w:rsidRPr="00F604C0">
              <w:rPr>
                <w:lang w:eastAsia="ru-RU"/>
              </w:rPr>
              <w:t>Инструментальная</w:t>
            </w:r>
          </w:p>
        </w:tc>
        <w:tc>
          <w:tcPr>
            <w:tcW w:w="850" w:type="dxa"/>
          </w:tcPr>
          <w:p w:rsidR="00D07234" w:rsidRPr="00F604C0" w:rsidRDefault="00D07234" w:rsidP="00967F29">
            <w:pPr>
              <w:ind w:left="-108" w:right="-108" w:firstLine="0"/>
              <w:jc w:val="center"/>
              <w:rPr>
                <w:lang w:eastAsia="ru-RU"/>
              </w:rPr>
            </w:pPr>
            <w:r w:rsidRPr="00F604C0">
              <w:t>ИК-М2.1/2._2.4.1</w:t>
            </w:r>
          </w:p>
        </w:tc>
        <w:tc>
          <w:tcPr>
            <w:tcW w:w="3544" w:type="dxa"/>
          </w:tcPr>
          <w:p w:rsidR="00D07234" w:rsidRPr="00F604C0" w:rsidRDefault="00D07234" w:rsidP="00967F29">
            <w:pPr>
              <w:ind w:firstLine="0"/>
              <w:rPr>
                <w:lang w:eastAsia="ru-RU"/>
              </w:rPr>
            </w:pPr>
            <w:r w:rsidRPr="00F604C0"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2976" w:type="dxa"/>
          </w:tcPr>
          <w:p w:rsidR="00D07234" w:rsidRPr="00757F27" w:rsidRDefault="00D07234" w:rsidP="00967F29">
            <w:pPr>
              <w:ind w:firstLine="0"/>
              <w:jc w:val="center"/>
              <w:rPr>
                <w:lang w:eastAsia="ru-RU"/>
              </w:rPr>
            </w:pPr>
            <w:r w:rsidRPr="00F604C0">
              <w:rPr>
                <w:sz w:val="22"/>
                <w:szCs w:val="22"/>
                <w:lang w:eastAsia="ru-RU"/>
              </w:rPr>
              <w:t xml:space="preserve">Участие в дискуссиях </w:t>
            </w:r>
            <w:r>
              <w:rPr>
                <w:sz w:val="22"/>
                <w:szCs w:val="22"/>
                <w:lang w:eastAsia="ru-RU"/>
              </w:rPr>
              <w:t>на лекциях</w:t>
            </w:r>
          </w:p>
        </w:tc>
      </w:tr>
    </w:tbl>
    <w:p w:rsidR="00D07234" w:rsidRPr="00ED44FA" w:rsidRDefault="00D07234" w:rsidP="00FD021C">
      <w:pPr>
        <w:rPr>
          <w:highlight w:val="yellow"/>
        </w:rPr>
      </w:pPr>
    </w:p>
    <w:p w:rsidR="00D07234" w:rsidRDefault="00D07234" w:rsidP="00FD021C">
      <w:pPr>
        <w:pStyle w:val="Heading1"/>
      </w:pPr>
      <w:r>
        <w:t>Место дисциплины в структуре образовательной программы</w:t>
      </w:r>
    </w:p>
    <w:p w:rsidR="00D07234" w:rsidRPr="00ED44FA" w:rsidRDefault="00D07234" w:rsidP="00FD021C">
      <w:pPr>
        <w:jc w:val="both"/>
        <w:rPr>
          <w:highlight w:val="yellow"/>
        </w:rPr>
      </w:pPr>
    </w:p>
    <w:p w:rsidR="00D07234" w:rsidRPr="00757F27" w:rsidRDefault="00D07234" w:rsidP="00FD4C08">
      <w:pPr>
        <w:jc w:val="both"/>
      </w:pPr>
      <w:r w:rsidRPr="00757F27">
        <w:t>Настоящая дисциплина относится к циклу социально-экономических дисциплин и блоку дисциплин, обеспечивающих профессионльную подготовку.</w:t>
      </w:r>
    </w:p>
    <w:p w:rsidR="00D07234" w:rsidRPr="00757F27" w:rsidRDefault="00D07234" w:rsidP="00FD4C08">
      <w:pPr>
        <w:jc w:val="both"/>
      </w:pPr>
      <w:r w:rsidRPr="00757F27">
        <w:t>Изучение данной дисциплины базируется на следующих дисциплинах:</w:t>
      </w:r>
    </w:p>
    <w:p w:rsidR="00D07234" w:rsidRPr="00757F27" w:rsidRDefault="00D07234" w:rsidP="00FD4C08">
      <w:pPr>
        <w:pStyle w:val="a1"/>
        <w:jc w:val="both"/>
      </w:pPr>
      <w:r w:rsidRPr="00757F27">
        <w:fldChar w:fldCharType="begin"/>
      </w:r>
      <w:r w:rsidRPr="00757F27">
        <w:instrText xml:space="preserve"> FILLIN   \* MERGEFORMAT </w:instrText>
      </w:r>
      <w:r w:rsidRPr="00757F27">
        <w:fldChar w:fldCharType="end"/>
      </w:r>
      <w:r w:rsidRPr="00757F27">
        <w:t xml:space="preserve"> Макроэкономика-2, Микроэкономика-2, Математический анализ, Методы оптимальных решений, Иностранный язык</w:t>
      </w:r>
    </w:p>
    <w:p w:rsidR="00D07234" w:rsidRPr="00757F27" w:rsidRDefault="00D07234" w:rsidP="00FD4C08">
      <w:pPr>
        <w:jc w:val="both"/>
      </w:pPr>
      <w:r w:rsidRPr="00757F27">
        <w:t>Для освоения учебной дисциплины, студенты должны владеть следующими знаниями и компетенциями:</w:t>
      </w:r>
    </w:p>
    <w:p w:rsidR="00D07234" w:rsidRPr="00757F27" w:rsidRDefault="00D07234" w:rsidP="00FD4C08">
      <w:pPr>
        <w:pStyle w:val="a1"/>
        <w:jc w:val="both"/>
      </w:pPr>
      <w:r w:rsidRPr="00757F27">
        <w:t>Быть в курсе базовых микро- и макроэкономических теорий</w:t>
      </w:r>
    </w:p>
    <w:p w:rsidR="00D07234" w:rsidRPr="00757F27" w:rsidRDefault="00D07234" w:rsidP="00FD4C08">
      <w:pPr>
        <w:pStyle w:val="a1"/>
        <w:jc w:val="both"/>
      </w:pPr>
      <w:r w:rsidRPr="00757F27">
        <w:t>Иметь навыки работы с базами статистических данных: необходимо находить, оценивать и использовать информацию из различных источников</w:t>
      </w:r>
    </w:p>
    <w:p w:rsidR="00D07234" w:rsidRPr="00757F27" w:rsidRDefault="00D07234" w:rsidP="00FD4C08">
      <w:pPr>
        <w:jc w:val="both"/>
      </w:pPr>
      <w:r w:rsidRPr="00757F27">
        <w:t>Основные положения дисциплины должны быть использованы в дальнейшем при изучении следующих дисциплин:</w:t>
      </w:r>
    </w:p>
    <w:p w:rsidR="00D07234" w:rsidRDefault="00D07234" w:rsidP="00FD4C08">
      <w:pPr>
        <w:pStyle w:val="a1"/>
        <w:jc w:val="both"/>
      </w:pPr>
      <w:r>
        <w:t>Международная экономика</w:t>
      </w:r>
    </w:p>
    <w:p w:rsidR="00D07234" w:rsidRPr="00757F27" w:rsidRDefault="00D07234" w:rsidP="00FD4C08">
      <w:pPr>
        <w:pStyle w:val="a1"/>
        <w:jc w:val="both"/>
      </w:pPr>
      <w:r>
        <w:t>Теория денег</w:t>
      </w:r>
    </w:p>
    <w:p w:rsidR="00D07234" w:rsidRPr="007E65ED" w:rsidRDefault="00D07234" w:rsidP="00FD021C">
      <w:pPr>
        <w:pStyle w:val="Heading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D07234" w:rsidRPr="0002550B">
        <w:tc>
          <w:tcPr>
            <w:tcW w:w="534" w:type="dxa"/>
            <w:vMerge w:val="restart"/>
            <w:vAlign w:val="center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 w:rsidRPr="0002550B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 w:rsidRPr="0002550B">
              <w:rPr>
                <w:sz w:val="22"/>
                <w:szCs w:val="22"/>
                <w:lang w:eastAsia="ru-RU"/>
              </w:rPr>
              <w:t xml:space="preserve">Название </w:t>
            </w:r>
            <w:r>
              <w:rPr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 w:rsidRPr="0002550B">
              <w:rPr>
                <w:sz w:val="22"/>
                <w:szCs w:val="22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 w:rsidRPr="0002550B">
              <w:rPr>
                <w:sz w:val="22"/>
                <w:szCs w:val="22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 w:rsidRPr="0002550B">
              <w:rPr>
                <w:sz w:val="22"/>
                <w:szCs w:val="22"/>
                <w:lang w:eastAsia="ru-RU"/>
              </w:rPr>
              <w:t>Самостоя</w:t>
            </w:r>
            <w:r>
              <w:rPr>
                <w:sz w:val="22"/>
                <w:szCs w:val="22"/>
                <w:lang w:eastAsia="ru-RU"/>
              </w:rPr>
              <w:softHyphen/>
            </w:r>
            <w:r w:rsidRPr="0002550B">
              <w:rPr>
                <w:sz w:val="22"/>
                <w:szCs w:val="22"/>
                <w:lang w:eastAsia="ru-RU"/>
              </w:rPr>
              <w:t>тельная работа</w:t>
            </w:r>
          </w:p>
        </w:tc>
      </w:tr>
      <w:tr w:rsidR="00D07234" w:rsidRPr="0002550B">
        <w:tc>
          <w:tcPr>
            <w:tcW w:w="534" w:type="dxa"/>
            <w:vMerge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</w:p>
        </w:tc>
        <w:tc>
          <w:tcPr>
            <w:tcW w:w="4677" w:type="dxa"/>
            <w:vMerge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</w:p>
        </w:tc>
        <w:tc>
          <w:tcPr>
            <w:tcW w:w="993" w:type="dxa"/>
            <w:vMerge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 w:rsidRPr="0002550B">
              <w:rPr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 w:rsidRPr="0002550B">
              <w:rPr>
                <w:sz w:val="22"/>
                <w:szCs w:val="22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D07234" w:rsidRPr="00063DB0" w:rsidRDefault="00D07234" w:rsidP="00264884">
            <w:pPr>
              <w:ind w:left="-107" w:right="-108" w:firstLine="0"/>
              <w:jc w:val="center"/>
              <w:rPr>
                <w:lang w:eastAsia="ru-RU"/>
              </w:rPr>
            </w:pPr>
            <w:r w:rsidRPr="00063DB0">
              <w:rPr>
                <w:sz w:val="22"/>
                <w:szCs w:val="22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</w:p>
        </w:tc>
      </w:tr>
      <w:tr w:rsidR="00D07234" w:rsidRPr="0002550B">
        <w:tc>
          <w:tcPr>
            <w:tcW w:w="534" w:type="dxa"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677" w:type="dxa"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Теория экономического роста</w:t>
            </w:r>
          </w:p>
        </w:tc>
        <w:tc>
          <w:tcPr>
            <w:tcW w:w="993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850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50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D07234" w:rsidRPr="00063DB0" w:rsidRDefault="00D07234" w:rsidP="00264884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07234" w:rsidRPr="00FD4C08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</w:tr>
      <w:tr w:rsidR="00D07234" w:rsidRPr="0002550B">
        <w:tc>
          <w:tcPr>
            <w:tcW w:w="534" w:type="dxa"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677" w:type="dxa"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Реальные деловые циклы</w:t>
            </w:r>
          </w:p>
        </w:tc>
        <w:tc>
          <w:tcPr>
            <w:tcW w:w="993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850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50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07234" w:rsidRPr="00FD4C08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</w:tr>
      <w:tr w:rsidR="00D07234" w:rsidRPr="0002550B">
        <w:tc>
          <w:tcPr>
            <w:tcW w:w="534" w:type="dxa"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77" w:type="dxa"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Макроэкономика финансовых рынков</w:t>
            </w:r>
          </w:p>
        </w:tc>
        <w:tc>
          <w:tcPr>
            <w:tcW w:w="993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850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50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07234" w:rsidRPr="00FD4C08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</w:tr>
      <w:tr w:rsidR="00D07234" w:rsidRPr="0002550B">
        <w:tc>
          <w:tcPr>
            <w:tcW w:w="534" w:type="dxa"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677" w:type="dxa"/>
          </w:tcPr>
          <w:p w:rsidR="00D07234" w:rsidRPr="0002550B" w:rsidRDefault="00D07234" w:rsidP="002648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Макроэкономическая политика</w:t>
            </w:r>
          </w:p>
        </w:tc>
        <w:tc>
          <w:tcPr>
            <w:tcW w:w="993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850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850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D07234" w:rsidRPr="0002550B" w:rsidRDefault="00D07234" w:rsidP="00264884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D07234" w:rsidRPr="00FD4C08" w:rsidRDefault="00D07234" w:rsidP="0026488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</w:tr>
    </w:tbl>
    <w:p w:rsidR="00D07234" w:rsidRDefault="00D07234" w:rsidP="00FD021C"/>
    <w:p w:rsidR="00D07234" w:rsidRDefault="00D07234" w:rsidP="00FD021C">
      <w:pPr>
        <w:pStyle w:val="Heading1"/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292"/>
        <w:gridCol w:w="395"/>
        <w:gridCol w:w="395"/>
        <w:gridCol w:w="395"/>
        <w:gridCol w:w="395"/>
        <w:gridCol w:w="2835"/>
      </w:tblGrid>
      <w:tr w:rsidR="00D07234">
        <w:tc>
          <w:tcPr>
            <w:tcW w:w="1368" w:type="dxa"/>
            <w:vMerge w:val="restart"/>
          </w:tcPr>
          <w:p w:rsidR="00D07234" w:rsidRDefault="00D07234" w:rsidP="00264884">
            <w:pPr>
              <w:ind w:right="-108" w:firstLine="0"/>
            </w:pPr>
            <w:r>
              <w:t>Тип контроля</w:t>
            </w:r>
          </w:p>
        </w:tc>
        <w:tc>
          <w:tcPr>
            <w:tcW w:w="1292" w:type="dxa"/>
            <w:vMerge w:val="restart"/>
          </w:tcPr>
          <w:p w:rsidR="00D07234" w:rsidRDefault="00D07234" w:rsidP="00264884">
            <w:pPr>
              <w:ind w:firstLine="0"/>
            </w:pPr>
            <w:r>
              <w:t>Форма контроля</w:t>
            </w:r>
          </w:p>
        </w:tc>
        <w:tc>
          <w:tcPr>
            <w:tcW w:w="790" w:type="dxa"/>
            <w:gridSpan w:val="2"/>
          </w:tcPr>
          <w:p w:rsidR="00D07234" w:rsidRDefault="00D07234" w:rsidP="00264884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790" w:type="dxa"/>
            <w:gridSpan w:val="2"/>
          </w:tcPr>
          <w:p w:rsidR="00D07234" w:rsidRDefault="00D07234" w:rsidP="00264884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35" w:type="dxa"/>
            <w:vMerge w:val="restart"/>
          </w:tcPr>
          <w:p w:rsidR="00D07234" w:rsidRDefault="00D07234" w:rsidP="00264884">
            <w:pPr>
              <w:ind w:firstLine="0"/>
            </w:pPr>
            <w:r>
              <w:t>Параметры **</w:t>
            </w:r>
          </w:p>
        </w:tc>
      </w:tr>
      <w:tr w:rsidR="00D07234">
        <w:tc>
          <w:tcPr>
            <w:tcW w:w="1368" w:type="dxa"/>
            <w:vMerge/>
          </w:tcPr>
          <w:p w:rsidR="00D07234" w:rsidRDefault="00D07234" w:rsidP="00264884">
            <w:pPr>
              <w:ind w:right="-108" w:firstLine="0"/>
            </w:pPr>
          </w:p>
        </w:tc>
        <w:tc>
          <w:tcPr>
            <w:tcW w:w="1292" w:type="dxa"/>
            <w:vMerge/>
          </w:tcPr>
          <w:p w:rsidR="00D07234" w:rsidRDefault="00D07234" w:rsidP="00264884">
            <w:pPr>
              <w:ind w:firstLine="0"/>
            </w:pP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D07234" w:rsidRDefault="00D07234" w:rsidP="00264884">
            <w:pPr>
              <w:ind w:firstLine="0"/>
            </w:pPr>
          </w:p>
        </w:tc>
      </w:tr>
      <w:tr w:rsidR="00D07234">
        <w:tc>
          <w:tcPr>
            <w:tcW w:w="1368" w:type="dxa"/>
          </w:tcPr>
          <w:p w:rsidR="00D07234" w:rsidRDefault="00D07234" w:rsidP="00264884">
            <w:pPr>
              <w:ind w:right="-108" w:firstLine="0"/>
            </w:pPr>
          </w:p>
          <w:p w:rsidR="00D07234" w:rsidRDefault="00D07234" w:rsidP="00264884">
            <w:pPr>
              <w:ind w:right="-108" w:firstLine="0"/>
            </w:pPr>
            <w:r>
              <w:t>Текущий</w:t>
            </w:r>
          </w:p>
        </w:tc>
        <w:tc>
          <w:tcPr>
            <w:tcW w:w="1292" w:type="dxa"/>
          </w:tcPr>
          <w:p w:rsidR="00D07234" w:rsidRDefault="00D07234" w:rsidP="00264884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07234" w:rsidRDefault="00D07234" w:rsidP="00264884">
            <w:pPr>
              <w:ind w:firstLine="0"/>
            </w:pPr>
            <w:r>
              <w:t>письменная работа на 20 минут</w:t>
            </w:r>
          </w:p>
        </w:tc>
      </w:tr>
      <w:tr w:rsidR="00D07234">
        <w:tc>
          <w:tcPr>
            <w:tcW w:w="1368" w:type="dxa"/>
          </w:tcPr>
          <w:p w:rsidR="00D07234" w:rsidRDefault="00D07234" w:rsidP="00264884">
            <w:pPr>
              <w:ind w:right="-108" w:firstLine="0"/>
            </w:pPr>
          </w:p>
        </w:tc>
        <w:tc>
          <w:tcPr>
            <w:tcW w:w="1292" w:type="dxa"/>
          </w:tcPr>
          <w:p w:rsidR="00D07234" w:rsidRDefault="00D07234" w:rsidP="00264884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5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5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5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07234" w:rsidRDefault="00D07234" w:rsidP="00264884">
            <w:pPr>
              <w:ind w:firstLine="0"/>
            </w:pPr>
            <w:r>
              <w:t>письменная работа на 20 минут</w:t>
            </w:r>
          </w:p>
        </w:tc>
      </w:tr>
      <w:tr w:rsidR="00D07234">
        <w:tc>
          <w:tcPr>
            <w:tcW w:w="1368" w:type="dxa"/>
          </w:tcPr>
          <w:p w:rsidR="00D07234" w:rsidRDefault="00D07234" w:rsidP="00264884">
            <w:pPr>
              <w:ind w:right="-108" w:firstLine="0"/>
            </w:pPr>
          </w:p>
        </w:tc>
        <w:tc>
          <w:tcPr>
            <w:tcW w:w="1292" w:type="dxa"/>
          </w:tcPr>
          <w:p w:rsidR="00D07234" w:rsidRDefault="00D07234" w:rsidP="00264884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7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7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7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07234" w:rsidRDefault="00D07234" w:rsidP="00264884">
            <w:pPr>
              <w:ind w:firstLine="0"/>
            </w:pPr>
            <w:r>
              <w:t>письменная работа на 20 минут</w:t>
            </w:r>
          </w:p>
        </w:tc>
      </w:tr>
      <w:tr w:rsidR="00D07234">
        <w:tc>
          <w:tcPr>
            <w:tcW w:w="1368" w:type="dxa"/>
          </w:tcPr>
          <w:p w:rsidR="00D07234" w:rsidRDefault="00D07234" w:rsidP="00264884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1292" w:type="dxa"/>
          </w:tcPr>
          <w:p w:rsidR="00D07234" w:rsidRDefault="00D07234" w:rsidP="00264884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</w:p>
        </w:tc>
        <w:tc>
          <w:tcPr>
            <w:tcW w:w="2835" w:type="dxa"/>
          </w:tcPr>
          <w:p w:rsidR="00D07234" w:rsidRDefault="00D07234" w:rsidP="00264884">
            <w:pPr>
              <w:ind w:firstLine="0"/>
            </w:pPr>
            <w:r>
              <w:t>письменный зачёт на 60 минут</w:t>
            </w:r>
          </w:p>
        </w:tc>
      </w:tr>
      <w:tr w:rsidR="00D07234">
        <w:tc>
          <w:tcPr>
            <w:tcW w:w="1368" w:type="dxa"/>
          </w:tcPr>
          <w:p w:rsidR="00D07234" w:rsidRDefault="00D07234" w:rsidP="00264884">
            <w:pPr>
              <w:ind w:right="-108" w:firstLine="0"/>
            </w:pPr>
            <w:r>
              <w:t>Итоговый</w:t>
            </w:r>
          </w:p>
        </w:tc>
        <w:tc>
          <w:tcPr>
            <w:tcW w:w="1292" w:type="dxa"/>
          </w:tcPr>
          <w:p w:rsidR="00D07234" w:rsidRDefault="00D07234" w:rsidP="00264884">
            <w:pPr>
              <w:ind w:firstLine="0"/>
            </w:pPr>
            <w:r>
              <w:t xml:space="preserve">Зачет 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</w:p>
        </w:tc>
        <w:tc>
          <w:tcPr>
            <w:tcW w:w="395" w:type="dxa"/>
          </w:tcPr>
          <w:p w:rsidR="00D07234" w:rsidRDefault="00D07234" w:rsidP="00264884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D07234" w:rsidRDefault="00D07234" w:rsidP="00264884">
            <w:pPr>
              <w:ind w:firstLine="0"/>
            </w:pPr>
            <w:r>
              <w:t>письменный зачёт на 60 минут</w:t>
            </w:r>
          </w:p>
        </w:tc>
      </w:tr>
    </w:tbl>
    <w:p w:rsidR="00D07234" w:rsidRDefault="00D07234" w:rsidP="00FD021C"/>
    <w:p w:rsidR="00D07234" w:rsidRPr="00CB7E21" w:rsidRDefault="00D07234" w:rsidP="00FD021C"/>
    <w:p w:rsidR="00D07234" w:rsidRDefault="00D07234" w:rsidP="00FD021C">
      <w:pPr>
        <w:pStyle w:val="Heading2"/>
      </w:pPr>
      <w:r>
        <w:t>Критерии оценки знаний, навыков</w:t>
      </w:r>
    </w:p>
    <w:p w:rsidR="00D07234" w:rsidRDefault="00D07234" w:rsidP="00FD021C">
      <w:pPr>
        <w:jc w:val="both"/>
      </w:pPr>
      <w:r>
        <w:t>На письменных работах студент должен уметь отвечать на вопросы, поставленные по прочитанной литературе, обобщать и систематизировать изученные академические статьи.</w:t>
      </w:r>
    </w:p>
    <w:p w:rsidR="00D07234" w:rsidRPr="001A5F84" w:rsidRDefault="00D07234" w:rsidP="00FD021C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D07234" w:rsidRDefault="00D07234" w:rsidP="00FD021C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p w:rsidR="00D07234" w:rsidRPr="00AE2B96" w:rsidRDefault="00D07234" w:rsidP="00965E48">
      <w:pPr>
        <w:pStyle w:val="a"/>
        <w:numPr>
          <w:ilvl w:val="0"/>
          <w:numId w:val="0"/>
        </w:numPr>
        <w:ind w:left="349"/>
        <w:jc w:val="both"/>
      </w:pPr>
      <w:r>
        <w:rPr>
          <w:u w:val="single"/>
        </w:rPr>
        <w:t>Раздел 1 Теория экономического роста</w:t>
      </w:r>
    </w:p>
    <w:p w:rsidR="00D07234" w:rsidRDefault="00D07234" w:rsidP="00DD40A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Экономический рост: понятие и эмпирические данные. </w:t>
      </w:r>
    </w:p>
    <w:p w:rsidR="00D07234" w:rsidRDefault="00D07234" w:rsidP="00DD40A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Модель Солоу. Базовые предпосылки. Производственная функция. Вывод основного уравнения динамики. Траектория сбалансированного роста. Темпы роста различных показателей на траектории сбалансированного роста. Воздействие изменения нормы сбережений на капитал, выпуск и потребление на траектории сбалансированного роста; золотое правило. Динамика, вызванная изменением нормы сбережений. Конвергенция в модели Солоу. </w:t>
      </w:r>
    </w:p>
    <w:p w:rsidR="00D07234" w:rsidRDefault="00D07234" w:rsidP="00DD40A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Модели эндогенного роста.</w:t>
      </w:r>
    </w:p>
    <w:p w:rsidR="00D07234" w:rsidRDefault="00D07234" w:rsidP="00FD021C">
      <w:pPr>
        <w:jc w:val="both"/>
      </w:pPr>
      <w:r>
        <w:t>Количество часов аудиторной работы – 40 часов.</w:t>
      </w:r>
    </w:p>
    <w:p w:rsidR="00D07234" w:rsidRDefault="00D07234" w:rsidP="00FD021C">
      <w:pPr>
        <w:jc w:val="both"/>
      </w:pPr>
      <w:r>
        <w:t xml:space="preserve">Литература по разделу: </w:t>
      </w:r>
    </w:p>
    <w:p w:rsidR="00D07234" w:rsidRPr="00DD40AC" w:rsidRDefault="00D07234" w:rsidP="00DD40AC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N. Gregory Mankiw, David R</w:t>
      </w:r>
      <w:r w:rsidRPr="00AE2D7D">
        <w:rPr>
          <w:lang w:val="en-US"/>
        </w:rPr>
        <w:t>omer, David N. Weil. A Contribution to the Empirics of Economic Growth. Quarterly Journal of Economics, Volume 107, issue 2 (May, 1992), 407-437.</w:t>
      </w:r>
    </w:p>
    <w:p w:rsidR="00D07234" w:rsidRPr="00023D11" w:rsidRDefault="00D07234" w:rsidP="00DD40AC">
      <w:pPr>
        <w:numPr>
          <w:ilvl w:val="0"/>
          <w:numId w:val="15"/>
        </w:numPr>
        <w:rPr>
          <w:lang w:val="en-US"/>
        </w:rPr>
      </w:pPr>
      <w:r w:rsidRPr="00023D11">
        <w:rPr>
          <w:lang w:val="en-US"/>
        </w:rPr>
        <w:t xml:space="preserve">Arnold C. Harberger. A Vision of the Growth Process. </w:t>
      </w:r>
      <w:r w:rsidRPr="00023D11">
        <w:rPr>
          <w:i/>
          <w:iCs/>
          <w:lang w:val="en-US"/>
        </w:rPr>
        <w:t>The American Economic Review</w:t>
      </w:r>
      <w:r w:rsidRPr="00023D11">
        <w:rPr>
          <w:lang w:val="en-US"/>
        </w:rPr>
        <w:t>, Vol. 88, No. 1 (Mar., 1998), pp. 1-32</w:t>
      </w:r>
    </w:p>
    <w:p w:rsidR="00D07234" w:rsidRPr="00B2113D" w:rsidRDefault="00D07234" w:rsidP="00DD40AC">
      <w:pPr>
        <w:pStyle w:val="Heading2"/>
        <w:numPr>
          <w:ilvl w:val="0"/>
          <w:numId w:val="15"/>
        </w:numPr>
        <w:rPr>
          <w:b w:val="0"/>
          <w:bCs w:val="0"/>
        </w:rPr>
      </w:pPr>
      <w:r w:rsidRPr="00DD40AC">
        <w:rPr>
          <w:b w:val="0"/>
          <w:bCs w:val="0"/>
          <w:lang w:val="en-US"/>
        </w:rPr>
        <w:t xml:space="preserve">Robert E. Hall and Charles I. Jones (1998). Why Do Some Countries Produce So Much More Output Per Worker Than Others? </w:t>
      </w:r>
      <w:r w:rsidRPr="00B2113D">
        <w:rPr>
          <w:b w:val="0"/>
          <w:bCs w:val="0"/>
          <w:i/>
          <w:iCs/>
        </w:rPr>
        <w:t xml:space="preserve">NBER Working Papers </w:t>
      </w:r>
      <w:r w:rsidRPr="00B2113D">
        <w:rPr>
          <w:b w:val="0"/>
          <w:bCs w:val="0"/>
        </w:rPr>
        <w:t>WP 6564.</w:t>
      </w:r>
    </w:p>
    <w:p w:rsidR="00D07234" w:rsidRPr="00DD40AC" w:rsidRDefault="00D07234" w:rsidP="00FD021C">
      <w:pPr>
        <w:jc w:val="both"/>
        <w:rPr>
          <w:lang w:val="en-US"/>
        </w:rPr>
      </w:pPr>
    </w:p>
    <w:p w:rsidR="00D07234" w:rsidRDefault="00D07234" w:rsidP="00965E48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  <w:r>
        <w:rPr>
          <w:u w:val="single"/>
        </w:rPr>
        <w:t>Раздел</w:t>
      </w:r>
      <w:r w:rsidRPr="00B4623D">
        <w:rPr>
          <w:u w:val="single"/>
        </w:rPr>
        <w:t xml:space="preserve"> 2</w:t>
      </w:r>
      <w:r>
        <w:rPr>
          <w:u w:val="single"/>
        </w:rPr>
        <w:t>. Реальные деловые циклы</w:t>
      </w:r>
    </w:p>
    <w:p w:rsidR="00D07234" w:rsidRDefault="00D07234" w:rsidP="00DD40A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Введение в теорию реального делового цикла. Стохастические модели колебаний: механизм “импульс-распространение”. Механизмы распространения и инерционность шоков спроса и предложения. Шоки производительности и механизмы их распространения. Производительность факторов и эффекты межвременного замещения потребления и предложения труда. Сравнительный анализ традиционного подхода к объяснению экономических колебаний и теории реального делового цикла. </w:t>
      </w:r>
    </w:p>
    <w:p w:rsidR="00D07234" w:rsidRPr="00965E48" w:rsidRDefault="00D07234" w:rsidP="00837FCE">
      <w:pPr>
        <w:jc w:val="both"/>
      </w:pPr>
      <w:r>
        <w:t>Количество часов аудиторной работы – 40 часов.</w:t>
      </w:r>
    </w:p>
    <w:p w:rsidR="00D07234" w:rsidRDefault="00D07234" w:rsidP="00965E48">
      <w:pPr>
        <w:jc w:val="both"/>
      </w:pPr>
      <w:r>
        <w:t xml:space="preserve">Литература по разделу: </w:t>
      </w:r>
    </w:p>
    <w:p w:rsidR="00D07234" w:rsidRPr="00895418" w:rsidRDefault="00D07234" w:rsidP="00DD40AC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>Orphanides “Monetary Policy in Deflation:</w:t>
      </w:r>
      <w:r w:rsidRPr="00DB0161">
        <w:rPr>
          <w:lang w:val="en-US"/>
        </w:rPr>
        <w:t xml:space="preserve"> The Liquidity Trap in History in Practice</w:t>
      </w:r>
      <w:r>
        <w:rPr>
          <w:lang w:val="en-US"/>
        </w:rPr>
        <w:t>”, 2003</w:t>
      </w:r>
    </w:p>
    <w:p w:rsidR="00D07234" w:rsidRPr="00DD40AC" w:rsidRDefault="00D07234" w:rsidP="00DD40AC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>IMF “Unconventional Choices for Unconventional Times:</w:t>
      </w:r>
      <w:r w:rsidRPr="00E4672D">
        <w:rPr>
          <w:lang w:val="en-US"/>
        </w:rPr>
        <w:t xml:space="preserve"> </w:t>
      </w:r>
      <w:r>
        <w:rPr>
          <w:lang w:val="en-US"/>
        </w:rPr>
        <w:t>Credit and Quantitative Easing in Advanced Economies”</w:t>
      </w:r>
      <w:r w:rsidRPr="00DD40AC">
        <w:rPr>
          <w:lang w:val="en-US"/>
        </w:rPr>
        <w:t>, 2009.</w:t>
      </w:r>
    </w:p>
    <w:p w:rsidR="00D07234" w:rsidRPr="00DD40AC" w:rsidRDefault="00D07234" w:rsidP="00DD40AC">
      <w:pPr>
        <w:ind w:firstLine="0"/>
        <w:rPr>
          <w:lang w:val="en-US"/>
        </w:rPr>
      </w:pPr>
    </w:p>
    <w:p w:rsidR="00D07234" w:rsidRDefault="00D07234" w:rsidP="00965E48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</w:p>
    <w:p w:rsidR="00D07234" w:rsidRDefault="00D07234" w:rsidP="00965E48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  <w:r>
        <w:rPr>
          <w:u w:val="single"/>
        </w:rPr>
        <w:t>Раздел 3. Макроэкономика финансовых рынков</w:t>
      </w:r>
    </w:p>
    <w:p w:rsidR="00D07234" w:rsidRDefault="00D07234" w:rsidP="00DD40A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Финансовый рынок и колебания деловой активности. Рациональные ожидания и гипотеза эффективного рынка. Приведенная стоимость и ценообразование на финансовых рынках. Условие отсутствия арбитража. Фундаментальная стоимость, пузыри и игры Понци. </w:t>
      </w:r>
    </w:p>
    <w:p w:rsidR="00D07234" w:rsidRPr="00F06A88" w:rsidRDefault="00D07234" w:rsidP="00DD40AC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Межвременные бюджетные ограничения частного сектора и государства. </w:t>
      </w:r>
      <w:r w:rsidRPr="00F06A88">
        <w:rPr>
          <w:color w:val="auto"/>
        </w:rPr>
        <w:t xml:space="preserve">Бюджетное ограничение правительства: операционный дефицит и его финансирование. Фискальная политика и государственный долг. </w:t>
      </w:r>
    </w:p>
    <w:p w:rsidR="00D07234" w:rsidRDefault="00D07234" w:rsidP="00DD40A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Условие отсутствия игры Понци. Принцип нейтральности фискальной политики (рикардианская эквивалентность) и причины ее нарушения. </w:t>
      </w:r>
    </w:p>
    <w:p w:rsidR="00D07234" w:rsidRDefault="00D07234" w:rsidP="00DD40A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Теория жизненного цикла Модильяни-Андо-Брумберга. Гипотеза перманентного дохода Фридмана. </w:t>
      </w:r>
    </w:p>
    <w:p w:rsidR="00D07234" w:rsidRDefault="00D07234" w:rsidP="00DD40A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Базовые теории инвестиций. Теория Йоргенсона: издержки использования капитала. Модель акселератора. Рыночная стоимость фирмы. Теория (среднего) </w:t>
      </w:r>
      <w:r>
        <w:rPr>
          <w:i/>
          <w:iCs/>
          <w:color w:val="auto"/>
          <w:sz w:val="23"/>
          <w:szCs w:val="23"/>
        </w:rPr>
        <w:t>q</w:t>
      </w:r>
      <w:r>
        <w:rPr>
          <w:color w:val="auto"/>
          <w:sz w:val="23"/>
          <w:szCs w:val="23"/>
        </w:rPr>
        <w:t xml:space="preserve">-Тобина. </w:t>
      </w:r>
    </w:p>
    <w:p w:rsidR="00D07234" w:rsidRPr="00965E48" w:rsidRDefault="00D07234" w:rsidP="00837FCE">
      <w:pPr>
        <w:jc w:val="both"/>
      </w:pPr>
      <w:r>
        <w:t>Количество часов аудиторной работы – 32 часа.</w:t>
      </w:r>
    </w:p>
    <w:p w:rsidR="00D07234" w:rsidRDefault="00D07234" w:rsidP="00965E48">
      <w:pPr>
        <w:jc w:val="both"/>
      </w:pPr>
      <w:r>
        <w:t xml:space="preserve">Литература по разделу: </w:t>
      </w:r>
    </w:p>
    <w:p w:rsidR="00D07234" w:rsidRPr="00895418" w:rsidRDefault="00D07234" w:rsidP="00DD40AC">
      <w:pPr>
        <w:numPr>
          <w:ilvl w:val="0"/>
          <w:numId w:val="17"/>
        </w:numPr>
        <w:jc w:val="both"/>
        <w:rPr>
          <w:lang w:val="en-US"/>
        </w:rPr>
      </w:pPr>
      <w:r w:rsidRPr="00DD40AC">
        <w:rPr>
          <w:lang w:val="en-US"/>
        </w:rPr>
        <w:t xml:space="preserve">P. Krugman, 2012, </w:t>
      </w:r>
      <w:r w:rsidRPr="00DD40AC">
        <w:rPr>
          <w:i/>
          <w:iCs/>
          <w:lang w:val="en-US"/>
        </w:rPr>
        <w:t>End This Depression Now!</w:t>
      </w:r>
      <w:r w:rsidRPr="00DD40AC">
        <w:rPr>
          <w:lang w:val="en-US"/>
        </w:rPr>
        <w:t xml:space="preserve">, Ch. 8. </w:t>
      </w:r>
    </w:p>
    <w:p w:rsidR="00D07234" w:rsidRPr="00DD40AC" w:rsidRDefault="00D07234" w:rsidP="00DD40AC">
      <w:pPr>
        <w:numPr>
          <w:ilvl w:val="0"/>
          <w:numId w:val="17"/>
        </w:numPr>
        <w:jc w:val="both"/>
        <w:rPr>
          <w:lang w:val="en-US"/>
        </w:rPr>
      </w:pPr>
      <w:r w:rsidRPr="00DD40AC">
        <w:rPr>
          <w:lang w:val="en-US"/>
        </w:rPr>
        <w:t xml:space="preserve">Jorgenson D. W. (1963) “Capital Theory and Investment Behaviour”. </w:t>
      </w:r>
      <w:r w:rsidRPr="00DD40AC">
        <w:rPr>
          <w:i/>
          <w:iCs/>
          <w:lang w:val="en-US"/>
        </w:rPr>
        <w:t>American Economic Review</w:t>
      </w:r>
      <w:r w:rsidRPr="00DD40AC">
        <w:rPr>
          <w:lang w:val="en-US"/>
        </w:rPr>
        <w:t xml:space="preserve">, 53(2), pp.247-59. </w:t>
      </w:r>
    </w:p>
    <w:p w:rsidR="00D07234" w:rsidRPr="00DD40AC" w:rsidRDefault="00D07234" w:rsidP="00DD40AC">
      <w:pPr>
        <w:numPr>
          <w:ilvl w:val="0"/>
          <w:numId w:val="17"/>
        </w:numPr>
        <w:jc w:val="both"/>
        <w:rPr>
          <w:lang w:val="en-US"/>
        </w:rPr>
      </w:pPr>
      <w:r w:rsidRPr="00DD40AC">
        <w:rPr>
          <w:lang w:val="en-US"/>
        </w:rPr>
        <w:t xml:space="preserve">Hall R. E., Jorgenson D. W. (1967) “Tax Policy and Investment Behaviour”. </w:t>
      </w:r>
      <w:r w:rsidRPr="00DD40AC">
        <w:rPr>
          <w:i/>
          <w:iCs/>
          <w:lang w:val="en-US"/>
        </w:rPr>
        <w:t>American Economic Review</w:t>
      </w:r>
      <w:r w:rsidRPr="00DD40AC">
        <w:rPr>
          <w:lang w:val="en-US"/>
        </w:rPr>
        <w:t xml:space="preserve">, 57(3), pp. 391-414. </w:t>
      </w:r>
    </w:p>
    <w:p w:rsidR="00D07234" w:rsidRPr="00DD40AC" w:rsidRDefault="00D07234" w:rsidP="00DD40AC">
      <w:pPr>
        <w:numPr>
          <w:ilvl w:val="0"/>
          <w:numId w:val="17"/>
        </w:numPr>
        <w:jc w:val="both"/>
        <w:rPr>
          <w:lang w:val="en-US"/>
        </w:rPr>
      </w:pPr>
      <w:r w:rsidRPr="00DD40AC">
        <w:rPr>
          <w:lang w:val="en-US"/>
        </w:rPr>
        <w:t xml:space="preserve">Tobin J. (1969) “A General Equilibrium Approach to Monetary Policy”. </w:t>
      </w:r>
      <w:r w:rsidRPr="00DD40AC">
        <w:rPr>
          <w:i/>
          <w:iCs/>
          <w:lang w:val="en-US"/>
        </w:rPr>
        <w:t>Journal of Money, Credit, and Banking</w:t>
      </w:r>
      <w:r w:rsidRPr="00DD40AC">
        <w:rPr>
          <w:lang w:val="en-US"/>
        </w:rPr>
        <w:t xml:space="preserve">, 1, pp. 15-29. </w:t>
      </w:r>
    </w:p>
    <w:p w:rsidR="00D07234" w:rsidRPr="00DD40AC" w:rsidRDefault="00D07234" w:rsidP="00DD40AC">
      <w:pPr>
        <w:numPr>
          <w:ilvl w:val="0"/>
          <w:numId w:val="17"/>
        </w:numPr>
        <w:jc w:val="both"/>
        <w:rPr>
          <w:lang w:val="en-US"/>
        </w:rPr>
      </w:pPr>
      <w:r w:rsidRPr="00DD40AC">
        <w:rPr>
          <w:lang w:val="en-US"/>
        </w:rPr>
        <w:t xml:space="preserve">Modigliani F., Miller M. H. (1958) “The Cost of Capital, Corporation Finance and the Theory of Investment”. </w:t>
      </w:r>
      <w:r w:rsidRPr="00DD40AC">
        <w:rPr>
          <w:i/>
          <w:iCs/>
          <w:lang w:val="en-US"/>
        </w:rPr>
        <w:t>American Economic Review</w:t>
      </w:r>
      <w:r w:rsidRPr="00DD40AC">
        <w:rPr>
          <w:lang w:val="en-US"/>
        </w:rPr>
        <w:t xml:space="preserve">, 48(June), pp. 261-97. </w:t>
      </w:r>
    </w:p>
    <w:p w:rsidR="00D07234" w:rsidRPr="00DD40AC" w:rsidRDefault="00D07234" w:rsidP="00DD40AC">
      <w:pPr>
        <w:ind w:firstLine="0"/>
        <w:jc w:val="both"/>
        <w:rPr>
          <w:lang w:val="en-US"/>
        </w:rPr>
      </w:pPr>
    </w:p>
    <w:p w:rsidR="00D07234" w:rsidRDefault="00D07234" w:rsidP="00965E48">
      <w:pPr>
        <w:pStyle w:val="a"/>
        <w:numPr>
          <w:ilvl w:val="0"/>
          <w:numId w:val="0"/>
        </w:numPr>
        <w:ind w:left="349"/>
        <w:jc w:val="both"/>
        <w:rPr>
          <w:u w:val="single"/>
        </w:rPr>
      </w:pPr>
      <w:r>
        <w:rPr>
          <w:u w:val="single"/>
        </w:rPr>
        <w:t>Раздел</w:t>
      </w:r>
      <w:r w:rsidRPr="00DD40AC">
        <w:rPr>
          <w:u w:val="single"/>
          <w:lang w:val="en-US"/>
        </w:rPr>
        <w:t xml:space="preserve"> 4. </w:t>
      </w:r>
      <w:r>
        <w:rPr>
          <w:u w:val="single"/>
        </w:rPr>
        <w:t>Макроэкономическая политика</w:t>
      </w:r>
    </w:p>
    <w:p w:rsidR="00D07234" w:rsidRPr="00DD40AC" w:rsidRDefault="00D07234" w:rsidP="00DD40AC">
      <w:pPr>
        <w:pStyle w:val="a"/>
        <w:numPr>
          <w:ilvl w:val="0"/>
          <w:numId w:val="0"/>
        </w:numPr>
        <w:jc w:val="both"/>
      </w:pPr>
      <w:r>
        <w:t>Макроэкономическая политика</w:t>
      </w:r>
      <w:r w:rsidRPr="00DD40AC">
        <w:t>:</w:t>
      </w:r>
      <w:r>
        <w:t xml:space="preserve"> цели и ограничения. Макроэкономическая политика и инфляция. Оптимальность и динамическая согласованность политики. Макроэкономическая политика в развивающихся и в развитых странах. Макроэкономическая политика в России.</w:t>
      </w:r>
    </w:p>
    <w:p w:rsidR="00D07234" w:rsidRPr="00B60708" w:rsidRDefault="00D07234" w:rsidP="00837FCE">
      <w:pPr>
        <w:jc w:val="both"/>
      </w:pPr>
      <w:r>
        <w:t>Количество часов аудиторной работы – 32 часа.</w:t>
      </w:r>
    </w:p>
    <w:p w:rsidR="00D07234" w:rsidRDefault="00D07234" w:rsidP="00965E48">
      <w:pPr>
        <w:jc w:val="both"/>
      </w:pPr>
      <w:r>
        <w:t xml:space="preserve">Литература по разделу: </w:t>
      </w:r>
    </w:p>
    <w:p w:rsidR="00D07234" w:rsidRPr="00DD40AC" w:rsidRDefault="00D07234" w:rsidP="000323E0">
      <w:pPr>
        <w:numPr>
          <w:ilvl w:val="0"/>
          <w:numId w:val="18"/>
        </w:numPr>
        <w:tabs>
          <w:tab w:val="clear" w:pos="1429"/>
          <w:tab w:val="num" w:pos="360"/>
        </w:tabs>
        <w:ind w:left="360" w:firstLine="0"/>
        <w:rPr>
          <w:lang w:val="en-US"/>
        </w:rPr>
      </w:pPr>
      <w:r>
        <w:rPr>
          <w:lang w:val="en-US"/>
        </w:rPr>
        <w:t>Alesina, Drasen “Why are Stabilizations Delayed?”</w:t>
      </w:r>
      <w:r w:rsidRPr="0000446F">
        <w:rPr>
          <w:lang w:val="en-US"/>
        </w:rPr>
        <w:t xml:space="preserve"> (</w:t>
      </w:r>
      <w:r w:rsidRPr="00DD40AC">
        <w:rPr>
          <w:lang w:val="en-US"/>
        </w:rPr>
        <w:t xml:space="preserve">1991) </w:t>
      </w:r>
    </w:p>
    <w:p w:rsidR="00D07234" w:rsidRPr="00DD40AC" w:rsidRDefault="00D07234" w:rsidP="000323E0">
      <w:pPr>
        <w:numPr>
          <w:ilvl w:val="0"/>
          <w:numId w:val="18"/>
        </w:numPr>
        <w:tabs>
          <w:tab w:val="clear" w:pos="1429"/>
          <w:tab w:val="num" w:pos="360"/>
        </w:tabs>
        <w:ind w:left="360" w:firstLine="0"/>
        <w:rPr>
          <w:lang w:val="en-US"/>
        </w:rPr>
      </w:pPr>
      <w:r>
        <w:rPr>
          <w:lang w:val="en-US"/>
        </w:rPr>
        <w:t>Jeanne “Fiscal challenges to monetary dominance in the euro area:</w:t>
      </w:r>
      <w:r w:rsidRPr="00702FDD">
        <w:rPr>
          <w:lang w:val="en-US"/>
        </w:rPr>
        <w:t xml:space="preserve"> </w:t>
      </w:r>
      <w:r>
        <w:rPr>
          <w:lang w:val="en-US"/>
        </w:rPr>
        <w:t>a theoretical perspective”</w:t>
      </w:r>
      <w:r w:rsidRPr="00702FDD">
        <w:rPr>
          <w:lang w:val="en-US"/>
        </w:rPr>
        <w:t xml:space="preserve">(2012), </w:t>
      </w:r>
      <w:r>
        <w:rPr>
          <w:lang w:val="en-US"/>
        </w:rPr>
        <w:t xml:space="preserve">Kocherlakota “Central bank independence and sovereign default”(2012) </w:t>
      </w:r>
    </w:p>
    <w:p w:rsidR="00D07234" w:rsidRPr="00DD40AC" w:rsidRDefault="00D07234" w:rsidP="000323E0">
      <w:pPr>
        <w:numPr>
          <w:ilvl w:val="0"/>
          <w:numId w:val="18"/>
        </w:numPr>
        <w:tabs>
          <w:tab w:val="clear" w:pos="1429"/>
          <w:tab w:val="num" w:pos="360"/>
        </w:tabs>
        <w:ind w:left="360" w:firstLine="0"/>
        <w:rPr>
          <w:lang w:val="en-US"/>
        </w:rPr>
      </w:pPr>
      <w:r>
        <w:rPr>
          <w:lang w:val="en-US"/>
        </w:rPr>
        <w:t xml:space="preserve">Barro “Reputation in a model of monetary policy with incomplete information” (1986) </w:t>
      </w:r>
      <w:r>
        <w:t>и</w:t>
      </w:r>
      <w:r w:rsidRPr="0000446F">
        <w:rPr>
          <w:lang w:val="en-US"/>
        </w:rPr>
        <w:t xml:space="preserve"> </w:t>
      </w:r>
      <w:r>
        <w:rPr>
          <w:lang w:val="en-US"/>
        </w:rPr>
        <w:t xml:space="preserve">Barro “Recent developments in the theory of rules versus discretion” (1986) </w:t>
      </w:r>
    </w:p>
    <w:p w:rsidR="00D07234" w:rsidRPr="00DD40AC" w:rsidRDefault="00D07234" w:rsidP="000323E0">
      <w:pPr>
        <w:numPr>
          <w:ilvl w:val="0"/>
          <w:numId w:val="18"/>
        </w:numPr>
        <w:tabs>
          <w:tab w:val="clear" w:pos="1429"/>
          <w:tab w:val="num" w:pos="360"/>
        </w:tabs>
        <w:ind w:left="360" w:firstLine="0"/>
        <w:rPr>
          <w:lang w:val="en-US"/>
        </w:rPr>
      </w:pPr>
      <w:r>
        <w:rPr>
          <w:lang w:val="en-US"/>
        </w:rPr>
        <w:t>Matheron, Mojon, Sahuc “The sovereign debt crisis and monetary policy” (2012)</w:t>
      </w:r>
      <w:r w:rsidRPr="00A86B3C">
        <w:rPr>
          <w:lang w:val="en-US"/>
        </w:rPr>
        <w:t xml:space="preserve">, </w:t>
      </w:r>
      <w:r>
        <w:rPr>
          <w:lang w:val="en-US"/>
        </w:rPr>
        <w:t xml:space="preserve">Landau “Policies on sovereign debt” (2012), Sims “Gaps in the institutional structure of the euro area” (2012) </w:t>
      </w:r>
    </w:p>
    <w:p w:rsidR="00D07234" w:rsidRPr="00DD40AC" w:rsidRDefault="00D07234" w:rsidP="00965E48">
      <w:pPr>
        <w:jc w:val="both"/>
        <w:rPr>
          <w:lang w:val="en-US"/>
        </w:rPr>
      </w:pPr>
    </w:p>
    <w:p w:rsidR="00D07234" w:rsidRDefault="00D07234" w:rsidP="000323E0">
      <w:pPr>
        <w:pStyle w:val="Heading1"/>
      </w:pPr>
      <w:r>
        <w:t>Образовательные технологии</w:t>
      </w:r>
    </w:p>
    <w:p w:rsidR="00D07234" w:rsidRDefault="00D07234" w:rsidP="00FD021C">
      <w:pPr>
        <w:pStyle w:val="Heading2"/>
        <w:jc w:val="both"/>
      </w:pPr>
      <w:r>
        <w:t>Методические рекомендации преподавателю</w:t>
      </w:r>
    </w:p>
    <w:p w:rsidR="00D07234" w:rsidRDefault="00D07234" w:rsidP="00FD021C">
      <w:pPr>
        <w:jc w:val="both"/>
      </w:pPr>
      <w:r>
        <w:t>Текущие контрольные работы должны содержать в себе вопросы по статьям, указанным в литературе по курсу в пункте 7 данной программы. Вопросы должны проверять не конкретные знания студентов об излагаемых в статьях фактах, а умение студентов выделять поставленные исследовательские вопросы и полученные авторами результаты.</w:t>
      </w:r>
    </w:p>
    <w:p w:rsidR="00D07234" w:rsidRDefault="00D07234" w:rsidP="00FD021C">
      <w:pPr>
        <w:pStyle w:val="Heading2"/>
        <w:jc w:val="both"/>
      </w:pPr>
      <w:r>
        <w:t>Методические указания студентам</w:t>
      </w:r>
    </w:p>
    <w:p w:rsidR="00D07234" w:rsidRDefault="00D07234" w:rsidP="00FD021C">
      <w:pPr>
        <w:jc w:val="both"/>
      </w:pPr>
      <w:r>
        <w:t>Самостоятельная работа с литературой подразумевает умение не только излагать факты, изложенные в тех или иных статьях, но и умение обобщать, систематизировать и анализировать полученные авторами результаты. В процессе освоения литературы важно уметь выделить исследовательские вопросы, обозначенные автором</w:t>
      </w:r>
    </w:p>
    <w:p w:rsidR="00D07234" w:rsidRPr="001A5F84" w:rsidRDefault="00D07234" w:rsidP="00FD021C">
      <w:pPr>
        <w:pStyle w:val="Heading1"/>
        <w:jc w:val="both"/>
      </w:pPr>
      <w:r>
        <w:t>Оценочные средства для текущего контроля и аттестации студента</w:t>
      </w:r>
    </w:p>
    <w:p w:rsidR="00D07234" w:rsidRDefault="00D07234" w:rsidP="00FD021C">
      <w:pPr>
        <w:pStyle w:val="Heading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07234" w:rsidRDefault="00D07234" w:rsidP="00FD021C">
      <w:pPr>
        <w:jc w:val="both"/>
      </w:pPr>
      <w:r>
        <w:t>Примерные вопросы/ задания для контрольных работ</w:t>
      </w:r>
    </w:p>
    <w:p w:rsidR="00D07234" w:rsidRPr="000323E0" w:rsidRDefault="00D07234" w:rsidP="000323E0">
      <w:pPr>
        <w:rPr>
          <w:lang w:val="en-US"/>
        </w:rPr>
      </w:pPr>
      <w:r w:rsidRPr="000323E0">
        <w:rPr>
          <w:lang w:val="en-US"/>
        </w:rPr>
        <w:t xml:space="preserve">1) </w:t>
      </w:r>
      <w:r>
        <w:t>Вопросы</w:t>
      </w:r>
      <w:r w:rsidRPr="000323E0">
        <w:rPr>
          <w:lang w:val="en-US"/>
        </w:rPr>
        <w:t xml:space="preserve"> </w:t>
      </w:r>
      <w:r>
        <w:t>по</w:t>
      </w:r>
      <w:r w:rsidRPr="000323E0">
        <w:rPr>
          <w:lang w:val="en-US"/>
        </w:rPr>
        <w:t xml:space="preserve"> </w:t>
      </w:r>
      <w:r>
        <w:t>статье</w:t>
      </w:r>
      <w:r w:rsidRPr="000323E0">
        <w:rPr>
          <w:lang w:val="en-US"/>
        </w:rPr>
        <w:t xml:space="preserve"> </w:t>
      </w:r>
      <w:r w:rsidRPr="00AE2D7D">
        <w:rPr>
          <w:lang w:val="en-US"/>
        </w:rPr>
        <w:t>N. Gregory Mankiw, David romer, David N. Weil. A Contribution to the Empirics of Economic Growth. Quarterly Journal of Economics, Volume 107, issue 2 (May, 1992), 407-437.</w:t>
      </w:r>
    </w:p>
    <w:p w:rsidR="00D07234" w:rsidRPr="00AE2D7D" w:rsidRDefault="00D07234" w:rsidP="000323E0">
      <w:pPr>
        <w:pStyle w:val="a0"/>
      </w:pPr>
      <w:r w:rsidRPr="00AE2D7D">
        <w:t>Какие недостатки стандартной модели Солоу выделяют авторы статьи?</w:t>
      </w:r>
    </w:p>
    <w:p w:rsidR="00D07234" w:rsidRPr="00AE2D7D" w:rsidRDefault="00D07234" w:rsidP="000323E0">
      <w:pPr>
        <w:pStyle w:val="a0"/>
      </w:pPr>
      <w:r w:rsidRPr="00AE2D7D">
        <w:t>Какие методы оценки уровня человеческого капитала были предложены в статье?</w:t>
      </w:r>
    </w:p>
    <w:p w:rsidR="00D07234" w:rsidRPr="00AE2D7D" w:rsidRDefault="00D07234" w:rsidP="000323E0">
      <w:pPr>
        <w:pStyle w:val="a0"/>
      </w:pPr>
      <w:r w:rsidRPr="00AE2D7D">
        <w:t>Выпишите производственную функцию, которая, по мнению авторов работы, хорошо согласуется с межстрановыми различиями в доходах</w:t>
      </w:r>
      <w:r>
        <w:t>. Объясните, в чём принципиальное отличие данной функции от производственной функции в модели Солоу, и почему оно позволяет лучше объяснить причины различий в доходах между странами</w:t>
      </w:r>
      <w:r w:rsidRPr="00AE2D7D">
        <w:t xml:space="preserve"> </w:t>
      </w:r>
      <w:r>
        <w:t>.</w:t>
      </w:r>
    </w:p>
    <w:p w:rsidR="00D07234" w:rsidRPr="000323E0" w:rsidRDefault="00D07234" w:rsidP="000323E0">
      <w:pPr>
        <w:jc w:val="both"/>
        <w:rPr>
          <w:lang w:val="en-US"/>
        </w:rPr>
      </w:pPr>
      <w:r w:rsidRPr="000323E0">
        <w:rPr>
          <w:lang w:val="en-US"/>
        </w:rPr>
        <w:t xml:space="preserve">2) </w:t>
      </w:r>
      <w:r>
        <w:t>Вопросы</w:t>
      </w:r>
      <w:r w:rsidRPr="000323E0">
        <w:rPr>
          <w:lang w:val="en-US"/>
        </w:rPr>
        <w:t xml:space="preserve"> </w:t>
      </w:r>
      <w:r>
        <w:t>по</w:t>
      </w:r>
      <w:r w:rsidRPr="000323E0">
        <w:rPr>
          <w:lang w:val="en-US"/>
        </w:rPr>
        <w:t xml:space="preserve"> </w:t>
      </w:r>
      <w:r>
        <w:t>статье</w:t>
      </w:r>
      <w:r w:rsidRPr="000323E0">
        <w:rPr>
          <w:lang w:val="en-US"/>
        </w:rPr>
        <w:t xml:space="preserve"> </w:t>
      </w:r>
      <w:r>
        <w:rPr>
          <w:lang w:val="en-US"/>
        </w:rPr>
        <w:t>Orphanides “Monetary Policy in Deflation:</w:t>
      </w:r>
      <w:r w:rsidRPr="00DB0161">
        <w:rPr>
          <w:lang w:val="en-US"/>
        </w:rPr>
        <w:t xml:space="preserve"> The Liquidity Trap in History in Practice</w:t>
      </w:r>
      <w:r>
        <w:rPr>
          <w:lang w:val="en-US"/>
        </w:rPr>
        <w:t>”, 2003</w:t>
      </w:r>
    </w:p>
    <w:p w:rsidR="00D07234" w:rsidRDefault="00D07234" w:rsidP="000323E0">
      <w:r>
        <w:t>1. В чём заключается ситуация ловушки ликвидности (</w:t>
      </w:r>
      <w:r>
        <w:rPr>
          <w:lang w:val="en-US"/>
        </w:rPr>
        <w:t>liquidity</w:t>
      </w:r>
      <w:r w:rsidRPr="00597AB6">
        <w:t xml:space="preserve"> </w:t>
      </w:r>
      <w:r>
        <w:rPr>
          <w:lang w:val="en-US"/>
        </w:rPr>
        <w:t>trap</w:t>
      </w:r>
      <w:r w:rsidRPr="00597AB6">
        <w:t>)?</w:t>
      </w:r>
      <w:r>
        <w:t xml:space="preserve"> Какие исторические примеры ловушки ликвидности приводит автор</w:t>
      </w:r>
      <w:r w:rsidRPr="00597AB6">
        <w:t>?</w:t>
      </w:r>
    </w:p>
    <w:p w:rsidR="00D07234" w:rsidRDefault="00D07234" w:rsidP="000323E0">
      <w:pPr>
        <w:jc w:val="both"/>
      </w:pPr>
      <w:r>
        <w:t>2. Является ли монетарная политика неэффективной в условиях ловушки ликвидности, по мнению автора</w:t>
      </w:r>
      <w:r w:rsidRPr="00597AB6">
        <w:t>?</w:t>
      </w:r>
      <w:r>
        <w:t xml:space="preserve"> Почему (по мнению автора) монетарная политика может быть эффективной даже в условиях низких процентных ставок</w:t>
      </w:r>
      <w:r w:rsidRPr="00597AB6">
        <w:t>?</w:t>
      </w:r>
    </w:p>
    <w:p w:rsidR="00D07234" w:rsidRPr="00597AB6" w:rsidRDefault="00D07234" w:rsidP="000323E0">
      <w:pPr>
        <w:jc w:val="both"/>
      </w:pPr>
      <w:r>
        <w:t>3. Какие исторические примеры проведения эффективной монетарной политики приводит автор</w:t>
      </w:r>
      <w:r w:rsidRPr="00597AB6">
        <w:t>?</w:t>
      </w:r>
      <w:r>
        <w:t xml:space="preserve"> Опишите влияние изменения нормы обязательных резервов на экономику США после Великой Депрессии.</w:t>
      </w:r>
    </w:p>
    <w:p w:rsidR="00D07234" w:rsidRDefault="00D07234" w:rsidP="00FD021C">
      <w:pPr>
        <w:pStyle w:val="Heading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07234" w:rsidRPr="0029211B" w:rsidRDefault="00D07234" w:rsidP="001A7756">
      <w:pPr>
        <w:jc w:val="both"/>
        <w:rPr>
          <w:i/>
          <w:iCs/>
        </w:rPr>
      </w:pPr>
      <w:r>
        <w:t xml:space="preserve">1) </w:t>
      </w:r>
      <w:r w:rsidRPr="0029211B">
        <w:rPr>
          <w:i/>
          <w:iCs/>
        </w:rPr>
        <w:t xml:space="preserve">Вопросы по статье </w:t>
      </w:r>
      <w:r w:rsidRPr="00A7576B">
        <w:rPr>
          <w:i/>
          <w:iCs/>
        </w:rPr>
        <w:t>Arnold</w:t>
      </w:r>
      <w:r w:rsidRPr="0029211B">
        <w:rPr>
          <w:i/>
          <w:iCs/>
        </w:rPr>
        <w:t xml:space="preserve"> </w:t>
      </w:r>
      <w:r w:rsidRPr="00A7576B">
        <w:rPr>
          <w:i/>
          <w:iCs/>
        </w:rPr>
        <w:t>C</w:t>
      </w:r>
      <w:r w:rsidRPr="0029211B">
        <w:rPr>
          <w:i/>
          <w:iCs/>
        </w:rPr>
        <w:t xml:space="preserve">. </w:t>
      </w:r>
      <w:r w:rsidRPr="00A7576B">
        <w:rPr>
          <w:i/>
          <w:iCs/>
        </w:rPr>
        <w:t>Harberger</w:t>
      </w:r>
      <w:r w:rsidRPr="0029211B">
        <w:rPr>
          <w:i/>
          <w:iCs/>
        </w:rPr>
        <w:t xml:space="preserve">. </w:t>
      </w:r>
      <w:r w:rsidRPr="001A7756">
        <w:rPr>
          <w:i/>
          <w:iCs/>
          <w:lang w:val="en-US"/>
        </w:rPr>
        <w:t xml:space="preserve">A Vision of the Growth Process. </w:t>
      </w:r>
      <w:r w:rsidRPr="00A7576B">
        <w:rPr>
          <w:i/>
          <w:iCs/>
        </w:rPr>
        <w:t>The</w:t>
      </w:r>
      <w:r w:rsidRPr="0029211B">
        <w:rPr>
          <w:i/>
          <w:iCs/>
        </w:rPr>
        <w:t xml:space="preserve"> </w:t>
      </w:r>
      <w:r w:rsidRPr="00A7576B">
        <w:rPr>
          <w:i/>
          <w:iCs/>
        </w:rPr>
        <w:t>American</w:t>
      </w:r>
      <w:r w:rsidRPr="0029211B">
        <w:rPr>
          <w:i/>
          <w:iCs/>
        </w:rPr>
        <w:t xml:space="preserve"> </w:t>
      </w:r>
      <w:r w:rsidRPr="00A7576B">
        <w:rPr>
          <w:i/>
          <w:iCs/>
        </w:rPr>
        <w:t>Economic</w:t>
      </w:r>
      <w:r w:rsidRPr="0029211B">
        <w:rPr>
          <w:i/>
          <w:iCs/>
        </w:rPr>
        <w:t xml:space="preserve"> </w:t>
      </w:r>
      <w:r w:rsidRPr="00A7576B">
        <w:rPr>
          <w:i/>
          <w:iCs/>
        </w:rPr>
        <w:t>Review</w:t>
      </w:r>
      <w:r w:rsidRPr="0029211B">
        <w:rPr>
          <w:i/>
          <w:iCs/>
        </w:rPr>
        <w:t xml:space="preserve">, </w:t>
      </w:r>
      <w:r w:rsidRPr="00A7576B">
        <w:rPr>
          <w:i/>
          <w:iCs/>
        </w:rPr>
        <w:t>Vol</w:t>
      </w:r>
      <w:r w:rsidRPr="0029211B">
        <w:rPr>
          <w:i/>
          <w:iCs/>
        </w:rPr>
        <w:t xml:space="preserve">. 88, </w:t>
      </w:r>
      <w:r w:rsidRPr="00A7576B">
        <w:rPr>
          <w:i/>
          <w:iCs/>
        </w:rPr>
        <w:t>No</w:t>
      </w:r>
      <w:r w:rsidRPr="0029211B">
        <w:rPr>
          <w:i/>
          <w:iCs/>
        </w:rPr>
        <w:t>. 1 (</w:t>
      </w:r>
      <w:r w:rsidRPr="00A7576B">
        <w:rPr>
          <w:i/>
          <w:iCs/>
        </w:rPr>
        <w:t>Mar</w:t>
      </w:r>
      <w:r w:rsidRPr="0029211B">
        <w:rPr>
          <w:i/>
          <w:iCs/>
        </w:rPr>
        <w:t xml:space="preserve">., 1998), </w:t>
      </w:r>
      <w:r w:rsidRPr="00A7576B">
        <w:rPr>
          <w:i/>
          <w:iCs/>
        </w:rPr>
        <w:t>pp</w:t>
      </w:r>
      <w:r w:rsidRPr="0029211B">
        <w:rPr>
          <w:i/>
          <w:iCs/>
        </w:rPr>
        <w:t>. 1-32</w:t>
      </w:r>
    </w:p>
    <w:p w:rsidR="00D07234" w:rsidRDefault="00D07234" w:rsidP="001A7756">
      <w:pPr>
        <w:jc w:val="both"/>
      </w:pPr>
      <w:r w:rsidRPr="0029211B">
        <w:t xml:space="preserve">1. По данным, представленным внизу, постройте солнечную диаграмму. </w:t>
      </w:r>
      <w:r>
        <w:t>Дайте содержательную интерпретацию построенной диаграммы.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843"/>
        <w:gridCol w:w="2179"/>
      </w:tblGrid>
      <w:tr w:rsidR="00D07234" w:rsidRPr="007D4C0F" w:rsidTr="00996969">
        <w:tc>
          <w:tcPr>
            <w:tcW w:w="1089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Отрасль</w:t>
            </w:r>
          </w:p>
        </w:tc>
        <w:tc>
          <w:tcPr>
            <w:tcW w:w="1843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Начальное значение добавленной стоимости</w:t>
            </w:r>
          </w:p>
        </w:tc>
        <w:tc>
          <w:tcPr>
            <w:tcW w:w="2179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Прирост общей производительности факторов</w:t>
            </w:r>
          </w:p>
        </w:tc>
      </w:tr>
      <w:tr w:rsidR="00D07234" w:rsidRPr="007D4C0F" w:rsidTr="00996969">
        <w:tc>
          <w:tcPr>
            <w:tcW w:w="1089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100</w:t>
            </w:r>
          </w:p>
        </w:tc>
        <w:tc>
          <w:tcPr>
            <w:tcW w:w="2179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+0%</w:t>
            </w:r>
          </w:p>
        </w:tc>
      </w:tr>
      <w:tr w:rsidR="00D07234" w:rsidRPr="007D4C0F" w:rsidTr="00996969">
        <w:tc>
          <w:tcPr>
            <w:tcW w:w="1089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200</w:t>
            </w:r>
          </w:p>
        </w:tc>
        <w:tc>
          <w:tcPr>
            <w:tcW w:w="2179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+10%</w:t>
            </w:r>
          </w:p>
        </w:tc>
      </w:tr>
      <w:tr w:rsidR="00D07234" w:rsidRPr="007D4C0F" w:rsidTr="00996969">
        <w:tc>
          <w:tcPr>
            <w:tcW w:w="1089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300</w:t>
            </w:r>
          </w:p>
        </w:tc>
        <w:tc>
          <w:tcPr>
            <w:tcW w:w="2179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+20</w:t>
            </w:r>
            <w:r>
              <w:rPr>
                <w:lang w:val="ru-RU"/>
              </w:rPr>
              <w:t>%</w:t>
            </w:r>
          </w:p>
        </w:tc>
      </w:tr>
      <w:tr w:rsidR="00D07234" w:rsidRPr="007D4C0F" w:rsidTr="00996969">
        <w:tc>
          <w:tcPr>
            <w:tcW w:w="1089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400</w:t>
            </w:r>
          </w:p>
        </w:tc>
        <w:tc>
          <w:tcPr>
            <w:tcW w:w="2179" w:type="dxa"/>
            <w:vAlign w:val="center"/>
          </w:tcPr>
          <w:p w:rsidR="00D07234" w:rsidRPr="007D4C0F" w:rsidRDefault="00D07234" w:rsidP="00996969">
            <w:pPr>
              <w:pStyle w:val="ListParagraph"/>
              <w:ind w:left="0"/>
              <w:jc w:val="center"/>
              <w:rPr>
                <w:lang w:val="ru-RU"/>
              </w:rPr>
            </w:pPr>
            <w:r w:rsidRPr="007D4C0F">
              <w:rPr>
                <w:lang w:val="ru-RU"/>
              </w:rPr>
              <w:t>-10</w:t>
            </w:r>
            <w:r>
              <w:rPr>
                <w:lang w:val="ru-RU"/>
              </w:rPr>
              <w:t>%</w:t>
            </w:r>
          </w:p>
        </w:tc>
      </w:tr>
    </w:tbl>
    <w:p w:rsidR="00D07234" w:rsidRPr="0029211B" w:rsidRDefault="00D07234" w:rsidP="001A7756">
      <w:pPr>
        <w:jc w:val="both"/>
      </w:pPr>
      <w:r w:rsidRPr="0029211B">
        <w:t>2. Какие выводы делает автор на основании солнечных диаграмм?</w:t>
      </w:r>
    </w:p>
    <w:p w:rsidR="00D07234" w:rsidRDefault="00D07234" w:rsidP="001A7756">
      <w:pPr>
        <w:jc w:val="both"/>
      </w:pPr>
      <w:r w:rsidRPr="0029211B">
        <w:t>3. Рассмотрим экономику, в которой есть только два типа труда: квалифицированный и неквалифицированный. Численность квалифицированного труда в два раза меньше численности неквалифицированного, а заработная плата – в два раза больше. Если доля дохода всего труда в общем доходе составляет 60%, какова доля дохода человеческого капитала?</w:t>
      </w:r>
    </w:p>
    <w:p w:rsidR="00D07234" w:rsidRPr="001A7756" w:rsidRDefault="00D07234" w:rsidP="001A7756">
      <w:pPr>
        <w:rPr>
          <w:i/>
          <w:iCs/>
          <w:lang w:val="en-US"/>
        </w:rPr>
      </w:pPr>
      <w:r w:rsidRPr="001A7756">
        <w:rPr>
          <w:lang w:val="en-US"/>
        </w:rPr>
        <w:t xml:space="preserve">2) </w:t>
      </w:r>
      <w:r w:rsidRPr="00A7576B">
        <w:rPr>
          <w:i/>
          <w:iCs/>
        </w:rPr>
        <w:t>Вопросы</w:t>
      </w:r>
      <w:r w:rsidRPr="0050485E">
        <w:rPr>
          <w:i/>
          <w:iCs/>
          <w:lang w:val="en-US"/>
        </w:rPr>
        <w:t xml:space="preserve"> </w:t>
      </w:r>
      <w:r w:rsidRPr="00A7576B">
        <w:rPr>
          <w:i/>
          <w:iCs/>
        </w:rPr>
        <w:t>по</w:t>
      </w:r>
      <w:r w:rsidRPr="0050485E">
        <w:rPr>
          <w:i/>
          <w:iCs/>
          <w:lang w:val="en-US"/>
        </w:rPr>
        <w:t xml:space="preserve"> </w:t>
      </w:r>
      <w:r w:rsidRPr="00A7576B">
        <w:rPr>
          <w:i/>
          <w:iCs/>
        </w:rPr>
        <w:t>статье</w:t>
      </w:r>
      <w:r w:rsidRPr="0050485E">
        <w:rPr>
          <w:i/>
          <w:iCs/>
          <w:lang w:val="en-US"/>
        </w:rPr>
        <w:t xml:space="preserve"> Orphanides “Monetary Policy in Deflation: The Liquidity Trap in History in</w:t>
      </w:r>
      <w:r w:rsidRPr="001A7756">
        <w:rPr>
          <w:i/>
          <w:iCs/>
          <w:lang w:val="en-US"/>
        </w:rPr>
        <w:t xml:space="preserve"> </w:t>
      </w:r>
      <w:r w:rsidRPr="0050485E">
        <w:rPr>
          <w:i/>
          <w:iCs/>
          <w:lang w:val="en-US"/>
        </w:rPr>
        <w:t>Practice</w:t>
      </w:r>
      <w:r w:rsidRPr="001A7756">
        <w:rPr>
          <w:i/>
          <w:iCs/>
          <w:lang w:val="en-US"/>
        </w:rPr>
        <w:t>”, 2003</w:t>
      </w:r>
    </w:p>
    <w:p w:rsidR="00D07234" w:rsidRPr="00715F77" w:rsidRDefault="00D07234" w:rsidP="001A7756">
      <w:pPr>
        <w:jc w:val="both"/>
      </w:pPr>
      <w:r>
        <w:t>1. Что, по мнению автора, подразумевается в экономической литературе под ситуацией ловушки ликвидности</w:t>
      </w:r>
      <w:r w:rsidRPr="00715F77">
        <w:t>?</w:t>
      </w:r>
      <w:r>
        <w:t xml:space="preserve"> Почему даже в этих условиях монетарная политика является эффективной</w:t>
      </w:r>
      <w:r w:rsidRPr="00715F77">
        <w:t>?</w:t>
      </w:r>
    </w:p>
    <w:p w:rsidR="00D07234" w:rsidRDefault="00D07234" w:rsidP="001A7756">
      <w:pPr>
        <w:jc w:val="both"/>
      </w:pPr>
      <w:r>
        <w:t>2. Объясните, почему, по мнению автора, монетарная политика в США после Великой Депрессии была эффективной даже в условиях низких процентных ставок. При ответе опишите конкретные меры макроэкономической политики, использование которых оказывало влияние на экономику.</w:t>
      </w:r>
    </w:p>
    <w:p w:rsidR="00D07234" w:rsidRPr="007C30A8" w:rsidRDefault="00D07234" w:rsidP="001A7756">
      <w:pPr>
        <w:rPr>
          <w:i/>
          <w:iCs/>
          <w:lang w:val="en-US"/>
        </w:rPr>
      </w:pPr>
      <w:r w:rsidRPr="001A7756">
        <w:rPr>
          <w:lang w:val="en-US"/>
        </w:rPr>
        <w:t xml:space="preserve">3) </w:t>
      </w:r>
      <w:r w:rsidRPr="00A7576B">
        <w:rPr>
          <w:i/>
          <w:iCs/>
        </w:rPr>
        <w:t>Вопросы</w:t>
      </w:r>
      <w:r w:rsidRPr="0050485E">
        <w:rPr>
          <w:i/>
          <w:iCs/>
          <w:lang w:val="en-US"/>
        </w:rPr>
        <w:t xml:space="preserve"> </w:t>
      </w:r>
      <w:r w:rsidRPr="00A7576B">
        <w:rPr>
          <w:i/>
          <w:iCs/>
        </w:rPr>
        <w:t>по</w:t>
      </w:r>
      <w:r w:rsidRPr="0050485E">
        <w:rPr>
          <w:i/>
          <w:iCs/>
          <w:lang w:val="en-US"/>
        </w:rPr>
        <w:t xml:space="preserve"> </w:t>
      </w:r>
      <w:r w:rsidRPr="00A7576B">
        <w:rPr>
          <w:i/>
          <w:iCs/>
        </w:rPr>
        <w:t>статье</w:t>
      </w:r>
      <w:r>
        <w:rPr>
          <w:i/>
          <w:iCs/>
          <w:lang w:val="en-US"/>
        </w:rPr>
        <w:t xml:space="preserve"> </w:t>
      </w:r>
      <w:r w:rsidRPr="00715F77">
        <w:rPr>
          <w:i/>
          <w:iCs/>
          <w:lang w:val="en-US"/>
        </w:rPr>
        <w:t>IMF “Unconventional Choices for Unconventional Times: Credit and Quantitative Easing in Advanced Economies”</w:t>
      </w:r>
    </w:p>
    <w:p w:rsidR="00D07234" w:rsidRDefault="00D07234" w:rsidP="001A7756">
      <w:r>
        <w:t>1. Перечислите четыре основных инструмента нетрадиционной монетарной политики. Для каждого из перечисленных инструментов опишите механизм его влияния на экономику.</w:t>
      </w:r>
    </w:p>
    <w:p w:rsidR="00D07234" w:rsidRDefault="00D07234" w:rsidP="001A7756">
      <w:r>
        <w:t>2. Объясните, к каким негативным последствиям может привести использование каждого из перечисленных Вами в пункте 1 инструментов.</w:t>
      </w:r>
    </w:p>
    <w:p w:rsidR="00D07234" w:rsidRPr="005F5408" w:rsidRDefault="00D07234" w:rsidP="001A7756">
      <w:pPr>
        <w:pStyle w:val="Heading1"/>
      </w:pPr>
      <w:r w:rsidRPr="00B60708">
        <w:t xml:space="preserve">Порядок формирования оценок по дисциплине </w:t>
      </w:r>
      <w:r w:rsidRPr="00B60708">
        <w:br/>
      </w:r>
    </w:p>
    <w:p w:rsidR="00D07234" w:rsidRDefault="00D07234" w:rsidP="001A7756">
      <w:pPr>
        <w:ind w:firstLine="432"/>
        <w:jc w:val="both"/>
      </w:pPr>
      <w:r>
        <w:t xml:space="preserve">Оценка за модуль учитывает результаты студента по текущему контролю следующим образом: </w:t>
      </w:r>
    </w:p>
    <w:p w:rsidR="00D07234" w:rsidRPr="001A7756" w:rsidRDefault="00D07234" w:rsidP="00FD021C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>
        <w:rPr>
          <w:i/>
          <w:iCs/>
          <w:sz w:val="28"/>
          <w:szCs w:val="28"/>
          <w:vertAlign w:val="subscript"/>
        </w:rPr>
        <w:t>модуль</w:t>
      </w:r>
      <w:r w:rsidRPr="002568B9">
        <w:rPr>
          <w:sz w:val="28"/>
          <w:szCs w:val="28"/>
        </w:rPr>
        <w:t xml:space="preserve">= </w:t>
      </w:r>
      <w:r w:rsidRPr="00895418">
        <w:rPr>
          <w:sz w:val="28"/>
          <w:szCs w:val="28"/>
        </w:rPr>
        <w:t>0,5</w:t>
      </w:r>
      <w:r w:rsidRPr="002568B9">
        <w:rPr>
          <w:sz w:val="28"/>
          <w:szCs w:val="28"/>
        </w:rPr>
        <w:t>*</w:t>
      </w:r>
      <w:r w:rsidRPr="002568B9">
        <w:rPr>
          <w:i/>
          <w:iCs/>
          <w:sz w:val="28"/>
          <w:szCs w:val="28"/>
        </w:rPr>
        <w:t xml:space="preserve"> О</w:t>
      </w:r>
      <w:r>
        <w:rPr>
          <w:i/>
          <w:iCs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 + </w:t>
      </w:r>
      <w:r w:rsidRPr="00895418">
        <w:rPr>
          <w:sz w:val="28"/>
          <w:szCs w:val="28"/>
        </w:rPr>
        <w:t>0,5</w:t>
      </w:r>
      <w:r w:rsidRPr="002568B9">
        <w:rPr>
          <w:sz w:val="28"/>
          <w:szCs w:val="28"/>
        </w:rPr>
        <w:t>* О</w:t>
      </w:r>
      <w:r>
        <w:rPr>
          <w:sz w:val="28"/>
          <w:szCs w:val="28"/>
          <w:vertAlign w:val="subscript"/>
        </w:rPr>
        <w:t>зачёт</w:t>
      </w:r>
      <w:r w:rsidRPr="002568B9">
        <w:rPr>
          <w:sz w:val="28"/>
          <w:szCs w:val="28"/>
        </w:rPr>
        <w:t xml:space="preserve"> </w:t>
      </w:r>
    </w:p>
    <w:p w:rsidR="00D07234" w:rsidRPr="00F21542" w:rsidRDefault="00D07234" w:rsidP="00F21542">
      <w:pPr>
        <w:spacing w:before="240"/>
        <w:jc w:val="both"/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 w:rsidRPr="002568B9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  <w:vertAlign w:val="subscript"/>
        </w:rPr>
        <w:t>накопленная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t>накопленная оценка, рассчитываемая как среднее арифметическое из оценок за текущие контрольные в соответствующем модуле</w:t>
      </w:r>
      <w:r w:rsidRPr="00F21542">
        <w:t>;</w:t>
      </w:r>
    </w:p>
    <w:p w:rsidR="00D07234" w:rsidRDefault="00D07234" w:rsidP="00FD021C">
      <w:r w:rsidRPr="002568B9"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 xml:space="preserve">зачёт </w:t>
      </w:r>
      <w:r>
        <w:rPr>
          <w:sz w:val="28"/>
          <w:szCs w:val="28"/>
        </w:rPr>
        <w:t xml:space="preserve">– </w:t>
      </w:r>
      <w:r>
        <w:t>оценка за зачёт в соответствующем модуле.</w:t>
      </w:r>
    </w:p>
    <w:p w:rsidR="00D07234" w:rsidRDefault="00D07234" w:rsidP="00FD021C">
      <w:r>
        <w:t>Результирующая оценка за дисциплину рассчитывается следующим образом:</w:t>
      </w:r>
    </w:p>
    <w:p w:rsidR="00D07234" w:rsidRPr="00F21542" w:rsidRDefault="00D07234" w:rsidP="00F21542">
      <w:pPr>
        <w:spacing w:before="240"/>
        <w:ind w:left="720" w:firstLine="0"/>
        <w:jc w:val="center"/>
        <w:rPr>
          <w:i/>
          <w:iCs/>
        </w:rPr>
      </w:pPr>
      <w:r w:rsidRPr="00CB0577">
        <w:rPr>
          <w:i/>
          <w:iCs/>
        </w:rPr>
        <w:t>О</w:t>
      </w:r>
      <w:r>
        <w:rPr>
          <w:i/>
          <w:iCs/>
          <w:vertAlign w:val="subscript"/>
        </w:rPr>
        <w:t>итоговая</w:t>
      </w:r>
      <w:r>
        <w:rPr>
          <w:i/>
          <w:iCs/>
          <w:vertAlign w:val="subscript"/>
          <w:lang w:val="en-US"/>
        </w:rPr>
        <w:t>i</w:t>
      </w:r>
      <w:r>
        <w:t xml:space="preserve">  =  </w:t>
      </w:r>
      <w:r w:rsidRPr="00F21542">
        <w:rPr>
          <w:i/>
          <w:iCs/>
        </w:rPr>
        <w:t>0,25*</w:t>
      </w:r>
      <w:r>
        <w:rPr>
          <w:i/>
          <w:iCs/>
        </w:rPr>
        <w:t>·</w:t>
      </w:r>
      <w:r w:rsidRPr="00CB0577">
        <w:rPr>
          <w:i/>
          <w:iCs/>
        </w:rPr>
        <w:t>О</w:t>
      </w:r>
      <w:r>
        <w:rPr>
          <w:i/>
          <w:iCs/>
          <w:vertAlign w:val="subscript"/>
        </w:rPr>
        <w:t>модуль 3</w:t>
      </w:r>
      <w:r>
        <w:rPr>
          <w:i/>
          <w:iCs/>
        </w:rPr>
        <w:t xml:space="preserve">+ </w:t>
      </w:r>
      <w:r w:rsidRPr="00F21542">
        <w:rPr>
          <w:i/>
          <w:iCs/>
        </w:rPr>
        <w:t>0,25*</w:t>
      </w:r>
      <w:r>
        <w:rPr>
          <w:i/>
          <w:iCs/>
        </w:rPr>
        <w:t>·</w:t>
      </w:r>
      <w:r w:rsidRPr="00CB0577">
        <w:rPr>
          <w:i/>
          <w:iCs/>
        </w:rPr>
        <w:t>О</w:t>
      </w:r>
      <w:r>
        <w:rPr>
          <w:i/>
          <w:iCs/>
          <w:vertAlign w:val="subscript"/>
        </w:rPr>
        <w:t>модуль 4</w:t>
      </w:r>
      <w:r>
        <w:rPr>
          <w:i/>
          <w:iCs/>
        </w:rPr>
        <w:t xml:space="preserve">+ </w:t>
      </w:r>
      <w:r w:rsidRPr="00F21542">
        <w:rPr>
          <w:i/>
          <w:iCs/>
        </w:rPr>
        <w:t>0,25*</w:t>
      </w:r>
      <w:r>
        <w:rPr>
          <w:i/>
          <w:iCs/>
        </w:rPr>
        <w:t>·</w:t>
      </w:r>
      <w:r w:rsidRPr="00CB0577">
        <w:rPr>
          <w:i/>
          <w:iCs/>
        </w:rPr>
        <w:t>О</w:t>
      </w:r>
      <w:r>
        <w:rPr>
          <w:i/>
          <w:iCs/>
          <w:vertAlign w:val="subscript"/>
        </w:rPr>
        <w:t>модуль 1</w:t>
      </w:r>
      <w:r>
        <w:rPr>
          <w:i/>
          <w:iCs/>
        </w:rPr>
        <w:t xml:space="preserve">+ </w:t>
      </w:r>
      <w:r w:rsidRPr="00F21542">
        <w:rPr>
          <w:i/>
          <w:iCs/>
        </w:rPr>
        <w:t>0,25*</w:t>
      </w:r>
      <w:r>
        <w:rPr>
          <w:i/>
          <w:iCs/>
        </w:rPr>
        <w:t>·</w:t>
      </w:r>
      <w:r w:rsidRPr="00CB0577">
        <w:rPr>
          <w:i/>
          <w:iCs/>
        </w:rPr>
        <w:t>О</w:t>
      </w:r>
      <w:r>
        <w:rPr>
          <w:i/>
          <w:iCs/>
          <w:vertAlign w:val="subscript"/>
        </w:rPr>
        <w:t>модуль 2</w:t>
      </w:r>
      <w:r>
        <w:rPr>
          <w:i/>
          <w:iCs/>
        </w:rPr>
        <w:t>, где</w:t>
      </w:r>
    </w:p>
    <w:p w:rsidR="00D07234" w:rsidRDefault="00D07234" w:rsidP="00F21542">
      <w:pPr>
        <w:spacing w:before="240"/>
        <w:ind w:left="720" w:firstLine="0"/>
      </w:pPr>
      <w:r w:rsidRPr="00CB0577">
        <w:rPr>
          <w:i/>
          <w:iCs/>
        </w:rPr>
        <w:t>О</w:t>
      </w:r>
      <w:r>
        <w:rPr>
          <w:i/>
          <w:iCs/>
          <w:vertAlign w:val="subscript"/>
        </w:rPr>
        <w:t>модуль 3</w:t>
      </w:r>
      <w:r>
        <w:rPr>
          <w:i/>
          <w:iCs/>
        </w:rPr>
        <w:t xml:space="preserve"> </w:t>
      </w:r>
      <w:r>
        <w:t>– оценка за 3 модуль второго курса</w:t>
      </w:r>
      <w:r w:rsidRPr="00F21542">
        <w:t>;</w:t>
      </w:r>
    </w:p>
    <w:p w:rsidR="00D07234" w:rsidRDefault="00D07234" w:rsidP="00F21542">
      <w:pPr>
        <w:spacing w:before="240"/>
        <w:ind w:left="720" w:firstLine="0"/>
      </w:pPr>
      <w:r w:rsidRPr="00CB0577">
        <w:rPr>
          <w:i/>
          <w:iCs/>
        </w:rPr>
        <w:t>О</w:t>
      </w:r>
      <w:r>
        <w:rPr>
          <w:i/>
          <w:iCs/>
          <w:vertAlign w:val="subscript"/>
        </w:rPr>
        <w:t>модуль 4</w:t>
      </w:r>
      <w:r>
        <w:rPr>
          <w:i/>
          <w:iCs/>
        </w:rPr>
        <w:t xml:space="preserve"> </w:t>
      </w:r>
      <w:r>
        <w:t>– оценка за 4 модуль второго курса</w:t>
      </w:r>
      <w:r w:rsidRPr="00F21542">
        <w:t>;</w:t>
      </w:r>
    </w:p>
    <w:p w:rsidR="00D07234" w:rsidRDefault="00D07234" w:rsidP="00F21542">
      <w:pPr>
        <w:spacing w:before="240"/>
        <w:ind w:left="720" w:firstLine="0"/>
      </w:pPr>
      <w:r w:rsidRPr="00CB0577">
        <w:rPr>
          <w:i/>
          <w:iCs/>
        </w:rPr>
        <w:t>О</w:t>
      </w:r>
      <w:r>
        <w:rPr>
          <w:i/>
          <w:iCs/>
          <w:vertAlign w:val="subscript"/>
        </w:rPr>
        <w:t>модуль 1</w:t>
      </w:r>
      <w:r>
        <w:rPr>
          <w:i/>
          <w:iCs/>
        </w:rPr>
        <w:t xml:space="preserve"> </w:t>
      </w:r>
      <w:r>
        <w:t>– оценка за 1 модуль третьего курса</w:t>
      </w:r>
      <w:r w:rsidRPr="00F21542">
        <w:t>;</w:t>
      </w:r>
    </w:p>
    <w:p w:rsidR="00D07234" w:rsidRPr="00F21542" w:rsidRDefault="00D07234" w:rsidP="00F21542">
      <w:pPr>
        <w:spacing w:before="240"/>
        <w:ind w:left="720" w:firstLine="0"/>
      </w:pPr>
      <w:r w:rsidRPr="00CB0577">
        <w:rPr>
          <w:i/>
          <w:iCs/>
        </w:rPr>
        <w:t>О</w:t>
      </w:r>
      <w:r>
        <w:rPr>
          <w:i/>
          <w:iCs/>
          <w:vertAlign w:val="subscript"/>
        </w:rPr>
        <w:t>модуль 2</w:t>
      </w:r>
      <w:r>
        <w:rPr>
          <w:i/>
          <w:iCs/>
        </w:rPr>
        <w:t xml:space="preserve"> </w:t>
      </w:r>
      <w:r>
        <w:t>– оценка за 2 модуль третьего курса</w:t>
      </w:r>
      <w:r w:rsidRPr="00F21542">
        <w:t>;</w:t>
      </w:r>
    </w:p>
    <w:p w:rsidR="00D07234" w:rsidRPr="00CB7E21" w:rsidRDefault="00D07234" w:rsidP="00FD021C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экзамена: арифметический </w:t>
      </w:r>
    </w:p>
    <w:p w:rsidR="00D07234" w:rsidRPr="00CB7E21" w:rsidRDefault="00D07234" w:rsidP="00FD021C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D07234" w:rsidRDefault="00D07234" w:rsidP="00FD021C">
      <w:pPr>
        <w:pStyle w:val="Heading1"/>
      </w:pPr>
      <w:r>
        <w:t>Учебно-методическое и информационное обеспечение дисциплины</w:t>
      </w:r>
    </w:p>
    <w:p w:rsidR="00D07234" w:rsidRDefault="00D07234" w:rsidP="00FD021C">
      <w:pPr>
        <w:pStyle w:val="Heading2"/>
        <w:spacing w:before="240"/>
      </w:pPr>
      <w:r>
        <w:t>Базовый учебник</w:t>
      </w:r>
    </w:p>
    <w:p w:rsidR="00D07234" w:rsidRPr="00A4470A" w:rsidRDefault="00D07234" w:rsidP="00F21542">
      <w:pPr>
        <w:rPr>
          <w:lang w:val="en-US"/>
        </w:rPr>
      </w:pPr>
      <w:r>
        <w:rPr>
          <w:lang w:val="en-US"/>
        </w:rPr>
        <w:t>Romer</w:t>
      </w:r>
      <w:r w:rsidRPr="00FD021C">
        <w:rPr>
          <w:lang w:val="en-US"/>
        </w:rPr>
        <w:t xml:space="preserve">, </w:t>
      </w:r>
      <w:r>
        <w:rPr>
          <w:lang w:val="en-US"/>
        </w:rPr>
        <w:t>David (2006</w:t>
      </w:r>
      <w:r w:rsidRPr="00A4470A">
        <w:rPr>
          <w:lang w:val="en-US"/>
        </w:rPr>
        <w:t>). Advanced Macroeconomics. The</w:t>
      </w:r>
      <w:r>
        <w:rPr>
          <w:lang w:val="en-US"/>
        </w:rPr>
        <w:t xml:space="preserve"> MIT Press,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ed.</w:t>
      </w:r>
    </w:p>
    <w:p w:rsidR="00D07234" w:rsidRDefault="00D07234" w:rsidP="00FD021C">
      <w:pPr>
        <w:pStyle w:val="Heading2"/>
        <w:spacing w:before="240"/>
        <w:rPr>
          <w:lang w:val="en-US"/>
        </w:rPr>
      </w:pPr>
      <w:r>
        <w:t>Основная литература</w:t>
      </w:r>
    </w:p>
    <w:p w:rsidR="00D07234" w:rsidRPr="00F21542" w:rsidRDefault="00D07234" w:rsidP="00F21542">
      <w:r w:rsidRPr="00F21542">
        <w:t xml:space="preserve">1. Бурда М., Виплош Ч. Макроэкономика: европейский текст. - С-Пб.: Судостроение, 1998 </w:t>
      </w:r>
    </w:p>
    <w:p w:rsidR="00D07234" w:rsidRPr="00F21542" w:rsidRDefault="00D07234" w:rsidP="00F21542"/>
    <w:p w:rsidR="00D07234" w:rsidRPr="00F21542" w:rsidRDefault="00D07234" w:rsidP="00F21542">
      <w:r w:rsidRPr="00F21542">
        <w:t xml:space="preserve">2. Дорнбуш Р., Фишер С. Макроэкономика. - М.: МП/, 1997 </w:t>
      </w:r>
    </w:p>
    <w:p w:rsidR="00D07234" w:rsidRPr="00F21542" w:rsidRDefault="00D07234" w:rsidP="00F21542"/>
    <w:p w:rsidR="00D07234" w:rsidRPr="00F21542" w:rsidRDefault="00D07234" w:rsidP="00F21542">
      <w:pPr>
        <w:rPr>
          <w:lang w:val="en-US"/>
        </w:rPr>
      </w:pPr>
      <w:r>
        <w:rPr>
          <w:lang w:val="en-US"/>
        </w:rPr>
        <w:t>3</w:t>
      </w:r>
      <w:r w:rsidRPr="00F21542">
        <w:rPr>
          <w:lang w:val="en-US"/>
        </w:rPr>
        <w:t xml:space="preserve">. Blanchard O. Macroeconomics, Third Edition, University Prentice Hall. 2003. </w:t>
      </w:r>
    </w:p>
    <w:p w:rsidR="00D07234" w:rsidRDefault="00D07234" w:rsidP="00FD021C">
      <w:pPr>
        <w:pStyle w:val="Heading2"/>
        <w:spacing w:before="240"/>
        <w:rPr>
          <w:lang w:val="en-US"/>
        </w:rPr>
      </w:pPr>
      <w:r>
        <w:t xml:space="preserve">Дополнительная литература </w:t>
      </w:r>
    </w:p>
    <w:p w:rsidR="00D07234" w:rsidRPr="00DD40AC" w:rsidRDefault="00D07234" w:rsidP="00E004D1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>N. Gregory Mankiw, David R</w:t>
      </w:r>
      <w:r w:rsidRPr="00AE2D7D">
        <w:rPr>
          <w:lang w:val="en-US"/>
        </w:rPr>
        <w:t>omer, David N. Weil. A Contribution to the Empirics of Economic Growth. Quarterly Journal of Economics, Volume 107, issue 2 (May, 1992), 407-437.</w:t>
      </w:r>
    </w:p>
    <w:p w:rsidR="00D07234" w:rsidRPr="00023D11" w:rsidRDefault="00D07234" w:rsidP="00E004D1">
      <w:pPr>
        <w:numPr>
          <w:ilvl w:val="0"/>
          <w:numId w:val="15"/>
        </w:numPr>
        <w:rPr>
          <w:lang w:val="en-US"/>
        </w:rPr>
      </w:pPr>
      <w:r w:rsidRPr="00023D11">
        <w:rPr>
          <w:lang w:val="en-US"/>
        </w:rPr>
        <w:t xml:space="preserve">Arnold C. Harberger. A Vision of the Growth Process. </w:t>
      </w:r>
      <w:r w:rsidRPr="00023D11">
        <w:rPr>
          <w:i/>
          <w:iCs/>
          <w:lang w:val="en-US"/>
        </w:rPr>
        <w:t>The American Economic Review</w:t>
      </w:r>
      <w:r w:rsidRPr="00023D11">
        <w:rPr>
          <w:lang w:val="en-US"/>
        </w:rPr>
        <w:t>, Vol. 88, No. 1 (Mar., 1998), pp. 1-32</w:t>
      </w:r>
    </w:p>
    <w:p w:rsidR="00D07234" w:rsidRPr="00B2113D" w:rsidRDefault="00D07234" w:rsidP="00E004D1">
      <w:pPr>
        <w:pStyle w:val="Heading2"/>
        <w:numPr>
          <w:ilvl w:val="0"/>
          <w:numId w:val="15"/>
        </w:numPr>
        <w:rPr>
          <w:b w:val="0"/>
          <w:bCs w:val="0"/>
        </w:rPr>
      </w:pPr>
      <w:r w:rsidRPr="00DD40AC">
        <w:rPr>
          <w:b w:val="0"/>
          <w:bCs w:val="0"/>
          <w:lang w:val="en-US"/>
        </w:rPr>
        <w:t xml:space="preserve">Robert E. Hall and Charles I. Jones (1998). Why Do Some Countries Produce So Much More Output Per Worker Than Others? </w:t>
      </w:r>
      <w:r w:rsidRPr="00B2113D">
        <w:rPr>
          <w:b w:val="0"/>
          <w:bCs w:val="0"/>
          <w:i/>
          <w:iCs/>
        </w:rPr>
        <w:t xml:space="preserve">NBER Working Papers </w:t>
      </w:r>
      <w:r w:rsidRPr="00B2113D">
        <w:rPr>
          <w:b w:val="0"/>
          <w:bCs w:val="0"/>
        </w:rPr>
        <w:t>WP 6564.</w:t>
      </w:r>
    </w:p>
    <w:p w:rsidR="00D07234" w:rsidRPr="00E004D1" w:rsidRDefault="00D07234" w:rsidP="00E004D1">
      <w:pPr>
        <w:numPr>
          <w:ilvl w:val="0"/>
          <w:numId w:val="17"/>
        </w:numPr>
        <w:jc w:val="both"/>
        <w:rPr>
          <w:lang w:val="en-US"/>
        </w:rPr>
      </w:pPr>
      <w:r w:rsidRPr="00DD40AC">
        <w:rPr>
          <w:lang w:val="en-US"/>
        </w:rPr>
        <w:t xml:space="preserve">P. Krugman, 2012, </w:t>
      </w:r>
      <w:r w:rsidRPr="00DD40AC">
        <w:rPr>
          <w:i/>
          <w:iCs/>
          <w:lang w:val="en-US"/>
        </w:rPr>
        <w:t>End This Depression Now!</w:t>
      </w:r>
      <w:r w:rsidRPr="00DD40AC">
        <w:rPr>
          <w:lang w:val="en-US"/>
        </w:rPr>
        <w:t xml:space="preserve">, Ch. 8. </w:t>
      </w:r>
    </w:p>
    <w:p w:rsidR="00D07234" w:rsidRPr="00DD40AC" w:rsidRDefault="00D07234" w:rsidP="00E004D1">
      <w:pPr>
        <w:numPr>
          <w:ilvl w:val="0"/>
          <w:numId w:val="17"/>
        </w:numPr>
        <w:jc w:val="both"/>
        <w:rPr>
          <w:lang w:val="en-US"/>
        </w:rPr>
      </w:pPr>
      <w:r w:rsidRPr="00DD40AC">
        <w:rPr>
          <w:lang w:val="en-US"/>
        </w:rPr>
        <w:t xml:space="preserve">Jorgenson D. W. (1963) “Capital Theory and Investment Behaviour”. </w:t>
      </w:r>
      <w:r w:rsidRPr="00DD40AC">
        <w:rPr>
          <w:i/>
          <w:iCs/>
          <w:lang w:val="en-US"/>
        </w:rPr>
        <w:t>American Economic Review</w:t>
      </w:r>
      <w:r w:rsidRPr="00DD40AC">
        <w:rPr>
          <w:lang w:val="en-US"/>
        </w:rPr>
        <w:t xml:space="preserve">, 53(2), pp.247-59. </w:t>
      </w:r>
    </w:p>
    <w:p w:rsidR="00D07234" w:rsidRPr="00DD40AC" w:rsidRDefault="00D07234" w:rsidP="00E004D1">
      <w:pPr>
        <w:numPr>
          <w:ilvl w:val="0"/>
          <w:numId w:val="17"/>
        </w:numPr>
        <w:jc w:val="both"/>
        <w:rPr>
          <w:lang w:val="en-US"/>
        </w:rPr>
      </w:pPr>
      <w:r w:rsidRPr="00DD40AC">
        <w:rPr>
          <w:lang w:val="en-US"/>
        </w:rPr>
        <w:t xml:space="preserve">Hall R. E., Jorgenson D. W. (1967) “Tax Policy and Investment Behaviour”. </w:t>
      </w:r>
      <w:r w:rsidRPr="00DD40AC">
        <w:rPr>
          <w:i/>
          <w:iCs/>
          <w:lang w:val="en-US"/>
        </w:rPr>
        <w:t>American Economic Review</w:t>
      </w:r>
      <w:r w:rsidRPr="00DD40AC">
        <w:rPr>
          <w:lang w:val="en-US"/>
        </w:rPr>
        <w:t xml:space="preserve">, 57(3), pp. 391-414. </w:t>
      </w:r>
    </w:p>
    <w:p w:rsidR="00D07234" w:rsidRPr="00DD40AC" w:rsidRDefault="00D07234" w:rsidP="00E004D1">
      <w:pPr>
        <w:numPr>
          <w:ilvl w:val="0"/>
          <w:numId w:val="17"/>
        </w:numPr>
        <w:jc w:val="both"/>
        <w:rPr>
          <w:lang w:val="en-US"/>
        </w:rPr>
      </w:pPr>
      <w:r w:rsidRPr="00DD40AC">
        <w:rPr>
          <w:lang w:val="en-US"/>
        </w:rPr>
        <w:t xml:space="preserve">Tobin J. (1969) “A General Equilibrium Approach to Monetary Policy”. </w:t>
      </w:r>
      <w:r w:rsidRPr="00DD40AC">
        <w:rPr>
          <w:i/>
          <w:iCs/>
          <w:lang w:val="en-US"/>
        </w:rPr>
        <w:t>Journal of Money, Credit, and Banking</w:t>
      </w:r>
      <w:r w:rsidRPr="00DD40AC">
        <w:rPr>
          <w:lang w:val="en-US"/>
        </w:rPr>
        <w:t xml:space="preserve">, 1, pp. 15-29. </w:t>
      </w:r>
    </w:p>
    <w:p w:rsidR="00D07234" w:rsidRPr="00DD40AC" w:rsidRDefault="00D07234" w:rsidP="00E004D1">
      <w:pPr>
        <w:numPr>
          <w:ilvl w:val="0"/>
          <w:numId w:val="17"/>
        </w:numPr>
        <w:jc w:val="both"/>
        <w:rPr>
          <w:lang w:val="en-US"/>
        </w:rPr>
      </w:pPr>
      <w:r w:rsidRPr="00DD40AC">
        <w:rPr>
          <w:lang w:val="en-US"/>
        </w:rPr>
        <w:t xml:space="preserve">Modigliani F., Miller M. H. (1958) “The Cost of Capital, Corporation Finance and the Theory of Investment”. </w:t>
      </w:r>
      <w:r w:rsidRPr="00DD40AC">
        <w:rPr>
          <w:i/>
          <w:iCs/>
          <w:lang w:val="en-US"/>
        </w:rPr>
        <w:t>American Economic Review</w:t>
      </w:r>
      <w:r w:rsidRPr="00DD40AC">
        <w:rPr>
          <w:lang w:val="en-US"/>
        </w:rPr>
        <w:t xml:space="preserve">, 48(June), pp. 261-97. </w:t>
      </w:r>
    </w:p>
    <w:p w:rsidR="00D07234" w:rsidRPr="00E004D1" w:rsidRDefault="00D07234" w:rsidP="00E004D1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>Orphanides “Monetary Policy in Deflation:</w:t>
      </w:r>
      <w:r w:rsidRPr="00DB0161">
        <w:rPr>
          <w:lang w:val="en-US"/>
        </w:rPr>
        <w:t xml:space="preserve"> The Liquidity Trap in History in Practice</w:t>
      </w:r>
      <w:r>
        <w:rPr>
          <w:lang w:val="en-US"/>
        </w:rPr>
        <w:t>”, 2003</w:t>
      </w:r>
    </w:p>
    <w:p w:rsidR="00D07234" w:rsidRPr="00DD40AC" w:rsidRDefault="00D07234" w:rsidP="00E004D1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>IMF “Unconventional Choices for Unconventional Times:</w:t>
      </w:r>
      <w:r w:rsidRPr="00E4672D">
        <w:rPr>
          <w:lang w:val="en-US"/>
        </w:rPr>
        <w:t xml:space="preserve"> </w:t>
      </w:r>
      <w:r>
        <w:rPr>
          <w:lang w:val="en-US"/>
        </w:rPr>
        <w:t>Credit and Quantitative Easing in Advanced Economies”</w:t>
      </w:r>
      <w:r w:rsidRPr="00DD40AC">
        <w:rPr>
          <w:lang w:val="en-US"/>
        </w:rPr>
        <w:t>, 2009.</w:t>
      </w:r>
    </w:p>
    <w:p w:rsidR="00D07234" w:rsidRPr="00DD40AC" w:rsidRDefault="00D07234" w:rsidP="00E004D1">
      <w:pPr>
        <w:numPr>
          <w:ilvl w:val="0"/>
          <w:numId w:val="18"/>
        </w:numPr>
        <w:tabs>
          <w:tab w:val="clear" w:pos="1429"/>
          <w:tab w:val="num" w:pos="360"/>
        </w:tabs>
        <w:ind w:left="360" w:firstLine="0"/>
        <w:rPr>
          <w:lang w:val="en-US"/>
        </w:rPr>
      </w:pPr>
      <w:r>
        <w:rPr>
          <w:lang w:val="en-US"/>
        </w:rPr>
        <w:t>Alesina, Drasen “Why are Stabilizations Delayed?”</w:t>
      </w:r>
      <w:r w:rsidRPr="0000446F">
        <w:rPr>
          <w:lang w:val="en-US"/>
        </w:rPr>
        <w:t xml:space="preserve"> (</w:t>
      </w:r>
      <w:r w:rsidRPr="00DD40AC">
        <w:rPr>
          <w:lang w:val="en-US"/>
        </w:rPr>
        <w:t xml:space="preserve">1991) </w:t>
      </w:r>
    </w:p>
    <w:p w:rsidR="00D07234" w:rsidRPr="00DD40AC" w:rsidRDefault="00D07234" w:rsidP="00E004D1">
      <w:pPr>
        <w:numPr>
          <w:ilvl w:val="0"/>
          <w:numId w:val="18"/>
        </w:numPr>
        <w:tabs>
          <w:tab w:val="clear" w:pos="1429"/>
          <w:tab w:val="num" w:pos="360"/>
        </w:tabs>
        <w:ind w:left="360" w:firstLine="0"/>
        <w:rPr>
          <w:lang w:val="en-US"/>
        </w:rPr>
      </w:pPr>
      <w:r>
        <w:rPr>
          <w:lang w:val="en-US"/>
        </w:rPr>
        <w:t>Jeanne “Fiscal challenges to monetary dominance in the euro area:</w:t>
      </w:r>
      <w:r w:rsidRPr="00702FDD">
        <w:rPr>
          <w:lang w:val="en-US"/>
        </w:rPr>
        <w:t xml:space="preserve"> </w:t>
      </w:r>
      <w:r>
        <w:rPr>
          <w:lang w:val="en-US"/>
        </w:rPr>
        <w:t>a theoretical perspective”</w:t>
      </w:r>
      <w:r w:rsidRPr="00702FDD">
        <w:rPr>
          <w:lang w:val="en-US"/>
        </w:rPr>
        <w:t xml:space="preserve">(2012), </w:t>
      </w:r>
      <w:r>
        <w:rPr>
          <w:lang w:val="en-US"/>
        </w:rPr>
        <w:t xml:space="preserve">Kocherlakota “Central bank independence and sovereign default”(2012) </w:t>
      </w:r>
    </w:p>
    <w:p w:rsidR="00D07234" w:rsidRPr="00DD40AC" w:rsidRDefault="00D07234" w:rsidP="00E004D1">
      <w:pPr>
        <w:numPr>
          <w:ilvl w:val="0"/>
          <w:numId w:val="18"/>
        </w:numPr>
        <w:tabs>
          <w:tab w:val="clear" w:pos="1429"/>
          <w:tab w:val="num" w:pos="360"/>
        </w:tabs>
        <w:ind w:left="360" w:firstLine="0"/>
        <w:rPr>
          <w:lang w:val="en-US"/>
        </w:rPr>
      </w:pPr>
      <w:r>
        <w:rPr>
          <w:lang w:val="en-US"/>
        </w:rPr>
        <w:t xml:space="preserve">Barro “Reputation in a model of monetary policy with incomplete information” (1986) </w:t>
      </w:r>
      <w:r>
        <w:t>и</w:t>
      </w:r>
      <w:r w:rsidRPr="0000446F">
        <w:rPr>
          <w:lang w:val="en-US"/>
        </w:rPr>
        <w:t xml:space="preserve"> </w:t>
      </w:r>
      <w:r>
        <w:rPr>
          <w:lang w:val="en-US"/>
        </w:rPr>
        <w:t xml:space="preserve">Barro “Recent developments in the theory of rules versus discretion” (1986) </w:t>
      </w:r>
    </w:p>
    <w:p w:rsidR="00D07234" w:rsidRPr="00DD40AC" w:rsidRDefault="00D07234" w:rsidP="00E004D1">
      <w:pPr>
        <w:numPr>
          <w:ilvl w:val="0"/>
          <w:numId w:val="18"/>
        </w:numPr>
        <w:tabs>
          <w:tab w:val="clear" w:pos="1429"/>
          <w:tab w:val="num" w:pos="360"/>
        </w:tabs>
        <w:ind w:left="360" w:firstLine="0"/>
        <w:rPr>
          <w:lang w:val="en-US"/>
        </w:rPr>
      </w:pPr>
      <w:r>
        <w:rPr>
          <w:lang w:val="en-US"/>
        </w:rPr>
        <w:t>Matheron, Mojon, Sahuc “The sovereign debt crisis and monetary policy” (2012)</w:t>
      </w:r>
      <w:r w:rsidRPr="00A86B3C">
        <w:rPr>
          <w:lang w:val="en-US"/>
        </w:rPr>
        <w:t xml:space="preserve">, </w:t>
      </w:r>
      <w:r>
        <w:rPr>
          <w:lang w:val="en-US"/>
        </w:rPr>
        <w:t xml:space="preserve">Landau “Policies on sovereign debt” (2012), Sims “Gaps in the institutional structure of the euro area” (2012) </w:t>
      </w:r>
    </w:p>
    <w:p w:rsidR="00D07234" w:rsidRDefault="00D07234" w:rsidP="00FD021C">
      <w:pPr>
        <w:pStyle w:val="Heading2"/>
        <w:spacing w:before="240"/>
      </w:pPr>
      <w:r>
        <w:t>Справочники, словари, энциклопедии</w:t>
      </w:r>
    </w:p>
    <w:p w:rsidR="00D07234" w:rsidRPr="00757F27" w:rsidRDefault="00D07234" w:rsidP="00FD4C08">
      <w:pPr>
        <w:jc w:val="both"/>
      </w:pPr>
      <w:r w:rsidRPr="00757F27">
        <w:t>Возможно</w:t>
      </w:r>
      <w:r w:rsidRPr="00FD4C08">
        <w:t xml:space="preserve"> </w:t>
      </w:r>
      <w:r w:rsidRPr="00757F27">
        <w:t>использование</w:t>
      </w:r>
      <w:r w:rsidRPr="00FD4C08">
        <w:t xml:space="preserve"> </w:t>
      </w:r>
      <w:r w:rsidRPr="00757F27">
        <w:t>по</w:t>
      </w:r>
      <w:r w:rsidRPr="00FD4C08">
        <w:t xml:space="preserve"> </w:t>
      </w:r>
      <w:r w:rsidRPr="00757F27">
        <w:t>необходимости</w:t>
      </w:r>
      <w:r w:rsidRPr="00FD4C08">
        <w:t>:</w:t>
      </w:r>
    </w:p>
    <w:p w:rsidR="00D07234" w:rsidRPr="00757F27" w:rsidRDefault="00D07234" w:rsidP="00FD4C08">
      <w:pPr>
        <w:ind w:left="720" w:firstLine="0"/>
        <w:jc w:val="both"/>
        <w:rPr>
          <w:lang w:val="en-US"/>
        </w:rPr>
      </w:pPr>
      <w:r w:rsidRPr="00757F27">
        <w:rPr>
          <w:i/>
          <w:iCs/>
          <w:lang w:val="en-GB"/>
        </w:rPr>
        <w:t>Encyclopedia</w:t>
      </w:r>
      <w:r w:rsidRPr="00DF107C">
        <w:rPr>
          <w:i/>
          <w:iCs/>
          <w:lang w:val="en-US"/>
        </w:rPr>
        <w:t xml:space="preserve"> </w:t>
      </w:r>
      <w:r w:rsidRPr="00757F27">
        <w:rPr>
          <w:i/>
          <w:iCs/>
          <w:lang w:val="en-GB"/>
        </w:rPr>
        <w:t>of</w:t>
      </w:r>
      <w:r w:rsidRPr="00DF107C">
        <w:rPr>
          <w:i/>
          <w:iCs/>
          <w:lang w:val="en-US"/>
        </w:rPr>
        <w:t xml:space="preserve"> </w:t>
      </w:r>
      <w:r w:rsidRPr="00757F27">
        <w:rPr>
          <w:i/>
          <w:iCs/>
          <w:lang w:val="en-GB"/>
        </w:rPr>
        <w:t>Macroeconomics</w:t>
      </w:r>
      <w:r w:rsidRPr="00DF107C">
        <w:rPr>
          <w:lang w:val="en-US"/>
        </w:rPr>
        <w:t xml:space="preserve">. </w:t>
      </w:r>
      <w:r w:rsidRPr="00757F27">
        <w:rPr>
          <w:lang w:val="en-US"/>
        </w:rPr>
        <w:t xml:space="preserve">(edited by B. </w:t>
      </w:r>
      <w:r w:rsidRPr="00757F27">
        <w:rPr>
          <w:lang w:val="en-GB"/>
        </w:rPr>
        <w:t>Snowdon</w:t>
      </w:r>
      <w:r w:rsidRPr="00757F27">
        <w:rPr>
          <w:lang w:val="en-US"/>
        </w:rPr>
        <w:t xml:space="preserve">, H. R. </w:t>
      </w:r>
      <w:r w:rsidRPr="00757F27">
        <w:rPr>
          <w:lang w:val="en-GB"/>
        </w:rPr>
        <w:t>Vane</w:t>
      </w:r>
      <w:r w:rsidRPr="00757F27">
        <w:rPr>
          <w:lang w:val="en-US"/>
        </w:rPr>
        <w:t xml:space="preserve">), </w:t>
      </w:r>
      <w:r w:rsidRPr="00757F27">
        <w:rPr>
          <w:i/>
          <w:iCs/>
          <w:lang w:val="en-US"/>
        </w:rPr>
        <w:t xml:space="preserve"> </w:t>
      </w:r>
      <w:r w:rsidRPr="00757F27">
        <w:rPr>
          <w:lang w:val="en-GB"/>
        </w:rPr>
        <w:t>Edward</w:t>
      </w:r>
      <w:r w:rsidRPr="00757F27">
        <w:rPr>
          <w:lang w:val="en-US"/>
        </w:rPr>
        <w:t xml:space="preserve"> </w:t>
      </w:r>
      <w:r w:rsidRPr="00757F27">
        <w:rPr>
          <w:lang w:val="en-GB"/>
        </w:rPr>
        <w:t>Elgar, 2005</w:t>
      </w:r>
    </w:p>
    <w:p w:rsidR="00D07234" w:rsidRPr="00FD4C08" w:rsidRDefault="00D07234" w:rsidP="00FD4C08">
      <w:pPr>
        <w:rPr>
          <w:lang w:val="en-US"/>
        </w:rPr>
      </w:pPr>
    </w:p>
    <w:p w:rsidR="00D07234" w:rsidRDefault="00D07234" w:rsidP="00FD021C">
      <w:pPr>
        <w:pStyle w:val="Heading2"/>
        <w:spacing w:before="240"/>
      </w:pPr>
      <w:r>
        <w:t>Программные средства</w:t>
      </w:r>
    </w:p>
    <w:p w:rsidR="00D07234" w:rsidRPr="00FD4C08" w:rsidRDefault="00D07234" w:rsidP="00FD4C08">
      <w:r>
        <w:t>Не предусмотрены</w:t>
      </w:r>
    </w:p>
    <w:p w:rsidR="00D07234" w:rsidRDefault="00D07234" w:rsidP="00FD021C">
      <w:pPr>
        <w:pStyle w:val="Heading2"/>
      </w:pPr>
      <w:r>
        <w:t>Дистанционная поддержка дисциплины</w:t>
      </w:r>
    </w:p>
    <w:p w:rsidR="00D07234" w:rsidRPr="00757F27" w:rsidRDefault="00D07234" w:rsidP="00FD4C08">
      <w:pPr>
        <w:jc w:val="both"/>
      </w:pPr>
      <w:r w:rsidRPr="00757F27">
        <w:t xml:space="preserve">Дистанционная поддержка дисциплины не предусмотрена, однако студенты могут получить ответы на вопросы по </w:t>
      </w:r>
      <w:r>
        <w:t>изучаемым статьям</w:t>
      </w:r>
      <w:r w:rsidRPr="00757F27">
        <w:t xml:space="preserve">, обратившись по электронной почте к </w:t>
      </w:r>
      <w:r>
        <w:t>преподавателю</w:t>
      </w:r>
      <w:r w:rsidRPr="00757F27">
        <w:t>.</w:t>
      </w:r>
    </w:p>
    <w:p w:rsidR="00D07234" w:rsidRDefault="00D07234" w:rsidP="00FD021C">
      <w:pPr>
        <w:pStyle w:val="Heading1"/>
        <w:rPr>
          <w:lang w:val="en-US"/>
        </w:rPr>
      </w:pPr>
      <w:r>
        <w:t>Материально-техническое обеспечение дисциплины</w:t>
      </w:r>
    </w:p>
    <w:p w:rsidR="00D07234" w:rsidRPr="00B000D6" w:rsidRDefault="00D07234" w:rsidP="00B000D6">
      <w:r>
        <w:t>Используется проектор для проведения лекций</w:t>
      </w:r>
    </w:p>
    <w:sectPr w:rsidR="00D07234" w:rsidRPr="00B000D6" w:rsidSect="00C1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4E2"/>
    <w:multiLevelType w:val="hybridMultilevel"/>
    <w:tmpl w:val="8E0E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8A37F4"/>
    <w:multiLevelType w:val="multilevel"/>
    <w:tmpl w:val="FDE02F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114F24"/>
    <w:multiLevelType w:val="hybridMultilevel"/>
    <w:tmpl w:val="B19082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B793679"/>
    <w:multiLevelType w:val="hybridMultilevel"/>
    <w:tmpl w:val="A6F8FE7A"/>
    <w:lvl w:ilvl="0" w:tplc="B55C3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E55E1F"/>
    <w:multiLevelType w:val="hybridMultilevel"/>
    <w:tmpl w:val="46A6D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965E1"/>
    <w:multiLevelType w:val="hybridMultilevel"/>
    <w:tmpl w:val="8862A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FA268E"/>
    <w:multiLevelType w:val="hybridMultilevel"/>
    <w:tmpl w:val="0BC03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CA8"/>
    <w:rsid w:val="0000446F"/>
    <w:rsid w:val="00023D11"/>
    <w:rsid w:val="0002550B"/>
    <w:rsid w:val="000323E0"/>
    <w:rsid w:val="00063DB0"/>
    <w:rsid w:val="000706D1"/>
    <w:rsid w:val="000976A3"/>
    <w:rsid w:val="000A7CB7"/>
    <w:rsid w:val="00142CC1"/>
    <w:rsid w:val="0018124D"/>
    <w:rsid w:val="001864B0"/>
    <w:rsid w:val="001A5F84"/>
    <w:rsid w:val="001A7756"/>
    <w:rsid w:val="002568B9"/>
    <w:rsid w:val="00264884"/>
    <w:rsid w:val="0029211B"/>
    <w:rsid w:val="00297587"/>
    <w:rsid w:val="002C1DE7"/>
    <w:rsid w:val="003642DB"/>
    <w:rsid w:val="003C328C"/>
    <w:rsid w:val="003E2AC0"/>
    <w:rsid w:val="003F4D51"/>
    <w:rsid w:val="00425D0A"/>
    <w:rsid w:val="0050485E"/>
    <w:rsid w:val="00524CA8"/>
    <w:rsid w:val="00597AB6"/>
    <w:rsid w:val="005F5408"/>
    <w:rsid w:val="00636CA3"/>
    <w:rsid w:val="00670437"/>
    <w:rsid w:val="0069413A"/>
    <w:rsid w:val="00702FDD"/>
    <w:rsid w:val="00715F77"/>
    <w:rsid w:val="00740D59"/>
    <w:rsid w:val="00757F27"/>
    <w:rsid w:val="007C30A8"/>
    <w:rsid w:val="007D4C0F"/>
    <w:rsid w:val="007E65ED"/>
    <w:rsid w:val="00837FCE"/>
    <w:rsid w:val="0088494A"/>
    <w:rsid w:val="008904C3"/>
    <w:rsid w:val="00895418"/>
    <w:rsid w:val="008B7F20"/>
    <w:rsid w:val="00965E48"/>
    <w:rsid w:val="00967F29"/>
    <w:rsid w:val="0097284B"/>
    <w:rsid w:val="00996969"/>
    <w:rsid w:val="00A120C4"/>
    <w:rsid w:val="00A4470A"/>
    <w:rsid w:val="00A7576B"/>
    <w:rsid w:val="00A86B3C"/>
    <w:rsid w:val="00AE16AD"/>
    <w:rsid w:val="00AE2B96"/>
    <w:rsid w:val="00AE2D7D"/>
    <w:rsid w:val="00B000D6"/>
    <w:rsid w:val="00B2113D"/>
    <w:rsid w:val="00B23BB1"/>
    <w:rsid w:val="00B4623D"/>
    <w:rsid w:val="00B4644A"/>
    <w:rsid w:val="00B60708"/>
    <w:rsid w:val="00B90706"/>
    <w:rsid w:val="00BA7484"/>
    <w:rsid w:val="00BF22AE"/>
    <w:rsid w:val="00C04306"/>
    <w:rsid w:val="00C16C39"/>
    <w:rsid w:val="00C8196D"/>
    <w:rsid w:val="00CB0577"/>
    <w:rsid w:val="00CB7E21"/>
    <w:rsid w:val="00CC512A"/>
    <w:rsid w:val="00D07234"/>
    <w:rsid w:val="00D17B1C"/>
    <w:rsid w:val="00DB0161"/>
    <w:rsid w:val="00DD2698"/>
    <w:rsid w:val="00DD40AC"/>
    <w:rsid w:val="00DF107C"/>
    <w:rsid w:val="00DF7A31"/>
    <w:rsid w:val="00E004D1"/>
    <w:rsid w:val="00E1077A"/>
    <w:rsid w:val="00E406C9"/>
    <w:rsid w:val="00E42928"/>
    <w:rsid w:val="00E4672D"/>
    <w:rsid w:val="00E756B4"/>
    <w:rsid w:val="00E808D6"/>
    <w:rsid w:val="00E95D91"/>
    <w:rsid w:val="00ED44FA"/>
    <w:rsid w:val="00F06A88"/>
    <w:rsid w:val="00F21542"/>
    <w:rsid w:val="00F304A9"/>
    <w:rsid w:val="00F604C0"/>
    <w:rsid w:val="00FB2D14"/>
    <w:rsid w:val="00FC2B9F"/>
    <w:rsid w:val="00FD021C"/>
    <w:rsid w:val="00FD4C08"/>
    <w:rsid w:val="00FF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24CA8"/>
    <w:pPr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autoRedefine/>
    <w:uiPriority w:val="99"/>
    <w:qFormat/>
    <w:locked/>
    <w:rsid w:val="00FD021C"/>
    <w:pPr>
      <w:keepNext/>
      <w:numPr>
        <w:numId w:val="11"/>
      </w:numPr>
      <w:spacing w:before="240" w:after="12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D021C"/>
    <w:pPr>
      <w:keepNext/>
      <w:numPr>
        <w:ilvl w:val="1"/>
        <w:numId w:val="11"/>
      </w:numPr>
      <w:spacing w:before="12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D021C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FD021C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FD021C"/>
    <w:pPr>
      <w:numPr>
        <w:ilvl w:val="4"/>
        <w:numId w:val="1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D021C"/>
    <w:pPr>
      <w:numPr>
        <w:ilvl w:val="5"/>
        <w:numId w:val="1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D021C"/>
    <w:pPr>
      <w:numPr>
        <w:ilvl w:val="6"/>
        <w:numId w:val="11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FD021C"/>
    <w:pPr>
      <w:numPr>
        <w:ilvl w:val="7"/>
        <w:numId w:val="1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FD021C"/>
    <w:pPr>
      <w:numPr>
        <w:ilvl w:val="8"/>
        <w:numId w:val="1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6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269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269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269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269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2698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2698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269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2698"/>
    <w:rPr>
      <w:rFonts w:ascii="Cambria" w:hAnsi="Cambria" w:cs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FD021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uiPriority w:val="99"/>
    <w:rsid w:val="00FD021C"/>
    <w:pPr>
      <w:numPr>
        <w:numId w:val="1"/>
      </w:numPr>
      <w:ind w:left="1066" w:hanging="357"/>
    </w:pPr>
    <w:rPr>
      <w:rFonts w:eastAsia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D021C"/>
    <w:rPr>
      <w:b/>
      <w:bCs/>
      <w:kern w:val="32"/>
      <w:sz w:val="32"/>
      <w:szCs w:val="32"/>
      <w:lang w:val="ru-RU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FD021C"/>
    <w:rPr>
      <w:b/>
      <w:bCs/>
      <w:sz w:val="28"/>
      <w:szCs w:val="28"/>
      <w:lang w:val="ru-RU" w:eastAsia="en-US"/>
    </w:rPr>
  </w:style>
  <w:style w:type="paragraph" w:customStyle="1" w:styleId="a0">
    <w:name w:val="нумерованный"/>
    <w:basedOn w:val="Normal"/>
    <w:uiPriority w:val="99"/>
    <w:rsid w:val="00FD021C"/>
    <w:pPr>
      <w:numPr>
        <w:numId w:val="3"/>
      </w:numPr>
      <w:ind w:left="1066" w:hanging="357"/>
    </w:pPr>
    <w:rPr>
      <w:rFonts w:eastAsia="Times New Roman"/>
    </w:rPr>
  </w:style>
  <w:style w:type="paragraph" w:customStyle="1" w:styleId="a">
    <w:name w:val="нумерованный содержание"/>
    <w:basedOn w:val="Normal"/>
    <w:uiPriority w:val="99"/>
    <w:rsid w:val="00FD021C"/>
    <w:pPr>
      <w:numPr>
        <w:numId w:val="9"/>
      </w:numPr>
    </w:pPr>
    <w:rPr>
      <w:rFonts w:eastAsia="Times New Roman"/>
    </w:rPr>
  </w:style>
  <w:style w:type="paragraph" w:styleId="Header">
    <w:name w:val="header"/>
    <w:basedOn w:val="Normal"/>
    <w:link w:val="HeaderChar1"/>
    <w:uiPriority w:val="99"/>
    <w:semiHidden/>
    <w:rsid w:val="00FD021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698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D021C"/>
    <w:rPr>
      <w:rFonts w:eastAsia="Times New Roman"/>
      <w:sz w:val="22"/>
      <w:szCs w:val="22"/>
      <w:lang w:val="ru-RU" w:eastAsia="en-US"/>
    </w:rPr>
  </w:style>
  <w:style w:type="paragraph" w:styleId="Footer">
    <w:name w:val="footer"/>
    <w:basedOn w:val="Normal"/>
    <w:link w:val="FooterChar1"/>
    <w:uiPriority w:val="99"/>
    <w:rsid w:val="00FD021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698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D021C"/>
    <w:rPr>
      <w:rFonts w:eastAsia="Times New Roman"/>
      <w:sz w:val="22"/>
      <w:szCs w:val="22"/>
      <w:lang w:val="ru-RU" w:eastAsia="en-US"/>
    </w:rPr>
  </w:style>
  <w:style w:type="paragraph" w:customStyle="1" w:styleId="a2">
    <w:name w:val="Заголовок в тексте"/>
    <w:basedOn w:val="Normal"/>
    <w:next w:val="Normal"/>
    <w:uiPriority w:val="99"/>
    <w:rsid w:val="00FD021C"/>
    <w:pPr>
      <w:spacing w:before="120" w:after="120" w:line="276" w:lineRule="auto"/>
    </w:pPr>
    <w:rPr>
      <w:b/>
      <w:bCs/>
      <w:sz w:val="26"/>
      <w:szCs w:val="26"/>
    </w:rPr>
  </w:style>
  <w:style w:type="paragraph" w:customStyle="1" w:styleId="a3">
    <w:name w:val="Текст таблица одинарный интервал"/>
    <w:basedOn w:val="Normal"/>
    <w:uiPriority w:val="99"/>
    <w:rsid w:val="00FD021C"/>
    <w:pPr>
      <w:ind w:firstLine="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FD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D021C"/>
    <w:rPr>
      <w:color w:val="800080"/>
      <w:u w:val="single"/>
    </w:rPr>
  </w:style>
  <w:style w:type="character" w:customStyle="1" w:styleId="a4">
    <w:name w:val="Знак Знак"/>
    <w:basedOn w:val="DefaultParagraphFont"/>
    <w:uiPriority w:val="99"/>
    <w:semiHidden/>
    <w:rsid w:val="00FD021C"/>
    <w:rPr>
      <w:rFonts w:ascii="Tahoma" w:hAnsi="Tahoma" w:cs="Tahoma"/>
      <w:sz w:val="16"/>
      <w:szCs w:val="16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D021C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FD021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FD021C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FD021C"/>
    <w:rPr>
      <w:rFonts w:ascii="Calibri" w:hAnsi="Calibri" w:cs="Calibri"/>
      <w:b/>
      <w:bCs/>
      <w:sz w:val="22"/>
      <w:szCs w:val="22"/>
      <w:lang w:val="ru-RU" w:eastAsia="en-US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FD021C"/>
    <w:rPr>
      <w:rFonts w:ascii="Calibri" w:hAnsi="Calibri" w:cs="Calibri"/>
      <w:sz w:val="24"/>
      <w:szCs w:val="24"/>
      <w:lang w:val="ru-RU" w:eastAsia="en-US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sid w:val="00FD021C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Heading9Char1">
    <w:name w:val="Heading 9 Char1"/>
    <w:basedOn w:val="DefaultParagraphFont"/>
    <w:link w:val="Heading9"/>
    <w:uiPriority w:val="99"/>
    <w:semiHidden/>
    <w:locked/>
    <w:rsid w:val="00FD021C"/>
    <w:rPr>
      <w:rFonts w:ascii="Cambria" w:hAnsi="Cambria" w:cs="Cambria"/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FD021C"/>
    <w:pPr>
      <w:ind w:firstLine="0"/>
    </w:pPr>
    <w:rPr>
      <w:lang w:eastAsia="ru-RU"/>
    </w:rPr>
  </w:style>
  <w:style w:type="paragraph" w:customStyle="1" w:styleId="a5">
    <w:name w:val="Абзац списка"/>
    <w:basedOn w:val="Normal"/>
    <w:uiPriority w:val="99"/>
    <w:rsid w:val="00FD021C"/>
    <w:pPr>
      <w:spacing w:after="200" w:line="276" w:lineRule="auto"/>
      <w:ind w:left="720" w:firstLine="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uiPriority w:val="99"/>
    <w:rsid w:val="00DD40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323E0"/>
    <w:pPr>
      <w:spacing w:after="200" w:line="276" w:lineRule="auto"/>
      <w:ind w:left="720" w:firstLine="0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40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9</Pages>
  <Words>2582</Words>
  <Characters>14720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РПУД для  ОУФ</dc:title>
  <dc:subject/>
  <dc:creator>Студент НИУ ВШЭ</dc:creator>
  <cp:keywords/>
  <dc:description/>
  <cp:lastModifiedBy>dell</cp:lastModifiedBy>
  <cp:revision>15</cp:revision>
  <cp:lastPrinted>2015-07-13T13:44:00Z</cp:lastPrinted>
  <dcterms:created xsi:type="dcterms:W3CDTF">2015-09-14T10:12:00Z</dcterms:created>
  <dcterms:modified xsi:type="dcterms:W3CDTF">2015-09-15T05:32:00Z</dcterms:modified>
</cp:coreProperties>
</file>