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AD" w:rsidRDefault="003F75AD" w:rsidP="0032131A">
      <w:pPr>
        <w:ind w:firstLine="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3F75AD" w:rsidRPr="00860A12" w:rsidRDefault="003F75AD" w:rsidP="0032131A">
      <w:pPr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Government</w:t>
      </w:r>
      <w:r w:rsidRPr="00860A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860A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Russian</w:t>
      </w:r>
      <w:r w:rsidRPr="00860A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Federation</w:t>
      </w:r>
    </w:p>
    <w:p w:rsidR="003F75AD" w:rsidRDefault="003F75AD" w:rsidP="0032131A">
      <w:pPr>
        <w:ind w:firstLine="0"/>
        <w:jc w:val="center"/>
        <w:rPr>
          <w:b/>
          <w:sz w:val="28"/>
          <w:szCs w:val="28"/>
          <w:lang w:val="en-US"/>
        </w:rPr>
      </w:pPr>
    </w:p>
    <w:p w:rsidR="003F75AD" w:rsidRDefault="003F75AD" w:rsidP="0032131A">
      <w:pPr>
        <w:ind w:firstLine="0"/>
        <w:jc w:val="center"/>
        <w:rPr>
          <w:b/>
          <w:sz w:val="28"/>
          <w:szCs w:val="28"/>
          <w:lang w:val="en-US"/>
        </w:rPr>
      </w:pPr>
    </w:p>
    <w:p w:rsidR="003F75AD" w:rsidRDefault="003F75AD" w:rsidP="0032131A">
      <w:pPr>
        <w:ind w:firstLine="0"/>
        <w:jc w:val="center"/>
        <w:rPr>
          <w:b/>
          <w:sz w:val="28"/>
          <w:szCs w:val="28"/>
          <w:lang w:val="en-US"/>
        </w:rPr>
      </w:pPr>
    </w:p>
    <w:p w:rsidR="003F75AD" w:rsidRPr="00E76B90" w:rsidRDefault="003F75AD" w:rsidP="0032131A">
      <w:pPr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Federal</w:t>
      </w:r>
      <w:r w:rsidRPr="00E76B9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State</w:t>
      </w:r>
      <w:r w:rsidRPr="00E76B9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Autonomous</w:t>
      </w:r>
      <w:r w:rsidRPr="00E76B9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Educational</w:t>
      </w:r>
      <w:r w:rsidRPr="00E76B9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Institution of High Professional Education</w:t>
      </w:r>
    </w:p>
    <w:p w:rsidR="003F75AD" w:rsidRPr="00E76B90" w:rsidRDefault="003F75AD" w:rsidP="0032131A">
      <w:pPr>
        <w:ind w:firstLine="0"/>
        <w:jc w:val="center"/>
        <w:rPr>
          <w:b/>
          <w:sz w:val="28"/>
          <w:szCs w:val="28"/>
          <w:lang w:val="en-US"/>
        </w:rPr>
      </w:pPr>
    </w:p>
    <w:p w:rsidR="003F75AD" w:rsidRDefault="003F75AD" w:rsidP="0032131A">
      <w:pPr>
        <w:ind w:firstLine="0"/>
        <w:jc w:val="center"/>
        <w:rPr>
          <w:b/>
          <w:sz w:val="32"/>
          <w:szCs w:val="32"/>
          <w:lang w:val="en-US"/>
        </w:rPr>
      </w:pPr>
    </w:p>
    <w:p w:rsidR="003F75AD" w:rsidRDefault="003F75AD" w:rsidP="0032131A">
      <w:pPr>
        <w:ind w:firstLine="0"/>
        <w:jc w:val="center"/>
        <w:rPr>
          <w:b/>
          <w:sz w:val="32"/>
          <w:szCs w:val="32"/>
          <w:lang w:val="en-US"/>
        </w:rPr>
      </w:pPr>
    </w:p>
    <w:p w:rsidR="003F75AD" w:rsidRPr="00E76B90" w:rsidRDefault="003F75AD" w:rsidP="0032131A">
      <w:pPr>
        <w:ind w:firstLine="0"/>
        <w:jc w:val="center"/>
        <w:rPr>
          <w:b/>
          <w:sz w:val="32"/>
          <w:szCs w:val="32"/>
          <w:lang w:val="en-US"/>
        </w:rPr>
      </w:pPr>
      <w:r w:rsidRPr="00E76B90">
        <w:rPr>
          <w:b/>
          <w:sz w:val="32"/>
          <w:szCs w:val="32"/>
          <w:lang w:val="en-US"/>
        </w:rPr>
        <w:t xml:space="preserve">«National Research University </w:t>
      </w:r>
      <w:r>
        <w:rPr>
          <w:b/>
          <w:sz w:val="32"/>
          <w:szCs w:val="32"/>
          <w:lang w:val="en-US"/>
        </w:rPr>
        <w:t>Higher School of Economics</w:t>
      </w:r>
      <w:r w:rsidRPr="00E76B90">
        <w:rPr>
          <w:b/>
          <w:sz w:val="32"/>
          <w:szCs w:val="32"/>
          <w:lang w:val="en-US"/>
        </w:rPr>
        <w:t>»</w:t>
      </w:r>
    </w:p>
    <w:p w:rsidR="003F75AD" w:rsidRPr="00E76B90" w:rsidRDefault="003F75AD" w:rsidP="0032131A">
      <w:pPr>
        <w:ind w:firstLine="0"/>
        <w:jc w:val="center"/>
        <w:rPr>
          <w:sz w:val="28"/>
          <w:szCs w:val="28"/>
          <w:lang w:val="en-US"/>
        </w:rPr>
      </w:pPr>
    </w:p>
    <w:p w:rsidR="003F75AD" w:rsidRDefault="003F75AD" w:rsidP="0032131A">
      <w:pPr>
        <w:autoSpaceDE w:val="0"/>
        <w:ind w:firstLine="0"/>
        <w:jc w:val="center"/>
        <w:rPr>
          <w:rFonts w:eastAsia="SimSun"/>
          <w:sz w:val="28"/>
          <w:szCs w:val="28"/>
          <w:lang w:val="en-US"/>
        </w:rPr>
      </w:pPr>
    </w:p>
    <w:p w:rsidR="003F75AD" w:rsidRDefault="003F75AD" w:rsidP="0032131A">
      <w:pPr>
        <w:autoSpaceDE w:val="0"/>
        <w:ind w:firstLine="0"/>
        <w:jc w:val="center"/>
        <w:rPr>
          <w:rFonts w:eastAsia="SimSun"/>
          <w:sz w:val="28"/>
          <w:szCs w:val="28"/>
          <w:lang w:val="en-US"/>
        </w:rPr>
      </w:pPr>
    </w:p>
    <w:p w:rsidR="003F75AD" w:rsidRPr="00E76B90" w:rsidRDefault="003F75AD" w:rsidP="0032131A">
      <w:pPr>
        <w:autoSpaceDE w:val="0"/>
        <w:ind w:firstLine="0"/>
        <w:jc w:val="center"/>
        <w:rPr>
          <w:rFonts w:eastAsia="SimSun"/>
          <w:sz w:val="28"/>
          <w:szCs w:val="28"/>
          <w:lang w:val="en-US"/>
        </w:rPr>
      </w:pPr>
      <w:r>
        <w:rPr>
          <w:rFonts w:eastAsia="SimSun"/>
          <w:sz w:val="28"/>
          <w:szCs w:val="28"/>
          <w:lang w:val="en-US"/>
        </w:rPr>
        <w:t>Department of Psychology</w:t>
      </w:r>
    </w:p>
    <w:p w:rsidR="003F75AD" w:rsidRPr="00E76B90" w:rsidRDefault="003F75AD" w:rsidP="0032131A">
      <w:pPr>
        <w:autoSpaceDE w:val="0"/>
        <w:ind w:firstLine="0"/>
        <w:jc w:val="center"/>
        <w:rPr>
          <w:rFonts w:eastAsia="SimSun"/>
          <w:sz w:val="28"/>
          <w:szCs w:val="28"/>
          <w:lang w:val="en-US"/>
        </w:rPr>
      </w:pPr>
    </w:p>
    <w:p w:rsidR="003F75AD" w:rsidRDefault="003F75AD" w:rsidP="0032131A">
      <w:pPr>
        <w:autoSpaceDE w:val="0"/>
        <w:ind w:firstLine="0"/>
        <w:jc w:val="center"/>
        <w:rPr>
          <w:rFonts w:eastAsia="SimSun"/>
          <w:b/>
          <w:bCs/>
          <w:sz w:val="36"/>
          <w:szCs w:val="28"/>
          <w:lang w:val="en-US"/>
        </w:rPr>
      </w:pPr>
    </w:p>
    <w:p w:rsidR="003F75AD" w:rsidRDefault="003F75AD" w:rsidP="0032131A">
      <w:pPr>
        <w:autoSpaceDE w:val="0"/>
        <w:ind w:firstLine="0"/>
        <w:jc w:val="center"/>
        <w:rPr>
          <w:rFonts w:eastAsia="SimSun"/>
          <w:b/>
          <w:bCs/>
          <w:sz w:val="36"/>
          <w:szCs w:val="28"/>
          <w:lang w:val="en-US"/>
        </w:rPr>
      </w:pPr>
    </w:p>
    <w:p w:rsidR="003F75AD" w:rsidRPr="00D44D68" w:rsidRDefault="003F75AD" w:rsidP="0032131A">
      <w:pPr>
        <w:autoSpaceDE w:val="0"/>
        <w:ind w:firstLine="0"/>
        <w:jc w:val="center"/>
        <w:rPr>
          <w:rFonts w:eastAsia="SimSun"/>
          <w:b/>
          <w:bCs/>
          <w:sz w:val="36"/>
          <w:szCs w:val="28"/>
          <w:lang w:val="en-US"/>
        </w:rPr>
      </w:pPr>
      <w:r w:rsidRPr="00D44D68">
        <w:rPr>
          <w:rFonts w:eastAsia="SimSun"/>
          <w:b/>
          <w:bCs/>
          <w:sz w:val="36"/>
          <w:szCs w:val="28"/>
          <w:lang w:val="en-US"/>
        </w:rPr>
        <w:t>Syllabus</w:t>
      </w:r>
      <w:r>
        <w:rPr>
          <w:rFonts w:eastAsia="SimSun"/>
          <w:b/>
          <w:bCs/>
          <w:sz w:val="36"/>
          <w:szCs w:val="28"/>
          <w:lang w:val="en-US"/>
        </w:rPr>
        <w:t xml:space="preserve"> for the course</w:t>
      </w:r>
    </w:p>
    <w:p w:rsidR="003F75AD" w:rsidRPr="00D44D68" w:rsidRDefault="003F75AD" w:rsidP="0032131A">
      <w:pPr>
        <w:autoSpaceDE w:val="0"/>
        <w:ind w:firstLine="0"/>
        <w:jc w:val="center"/>
        <w:rPr>
          <w:rFonts w:eastAsia="SimSun"/>
          <w:b/>
          <w:bCs/>
          <w:sz w:val="48"/>
          <w:szCs w:val="32"/>
          <w:lang w:val="en-US"/>
        </w:rPr>
      </w:pPr>
      <w:r w:rsidRPr="00D44D68">
        <w:rPr>
          <w:rFonts w:eastAsia="SimSun"/>
          <w:b/>
          <w:bCs/>
          <w:sz w:val="48"/>
          <w:szCs w:val="32"/>
          <w:lang w:val="en-US"/>
        </w:rPr>
        <w:t xml:space="preserve">« </w:t>
      </w:r>
      <w:r>
        <w:rPr>
          <w:rFonts w:eastAsia="SimSun"/>
          <w:b/>
          <w:bCs/>
          <w:sz w:val="48"/>
          <w:szCs w:val="32"/>
          <w:lang w:val="en-US"/>
        </w:rPr>
        <w:t>Introduction to Cognitive Science</w:t>
      </w:r>
      <w:r w:rsidRPr="00D44D68">
        <w:rPr>
          <w:rFonts w:eastAsia="SimSun"/>
          <w:b/>
          <w:bCs/>
          <w:sz w:val="48"/>
          <w:szCs w:val="32"/>
          <w:lang w:val="en-US"/>
        </w:rPr>
        <w:t>»</w:t>
      </w:r>
    </w:p>
    <w:p w:rsidR="003F75AD" w:rsidRPr="00E76B90" w:rsidRDefault="003F75AD" w:rsidP="0032131A">
      <w:pPr>
        <w:autoSpaceDE w:val="0"/>
        <w:ind w:firstLine="0"/>
        <w:jc w:val="center"/>
        <w:rPr>
          <w:rFonts w:eastAsia="SimSun"/>
          <w:b/>
          <w:bCs/>
          <w:sz w:val="28"/>
          <w:szCs w:val="28"/>
          <w:lang w:val="en-US"/>
        </w:rPr>
      </w:pPr>
    </w:p>
    <w:p w:rsidR="003F75AD" w:rsidRDefault="003F75AD" w:rsidP="0032131A">
      <w:pPr>
        <w:ind w:firstLine="0"/>
        <w:jc w:val="center"/>
        <w:rPr>
          <w:sz w:val="28"/>
          <w:lang w:val="en-US"/>
        </w:rPr>
      </w:pPr>
    </w:p>
    <w:p w:rsidR="003F75AD" w:rsidRPr="00E76B90" w:rsidRDefault="00A57770" w:rsidP="0032131A">
      <w:pPr>
        <w:ind w:firstLine="0"/>
        <w:jc w:val="center"/>
        <w:rPr>
          <w:b/>
          <w:sz w:val="28"/>
          <w:lang w:val="en-US"/>
        </w:rPr>
      </w:pPr>
      <w:r>
        <w:rPr>
          <w:sz w:val="28"/>
          <w:lang w:val="en-US"/>
        </w:rPr>
        <w:t>37.04.01</w:t>
      </w:r>
      <w:r w:rsidR="003F75AD" w:rsidRPr="00D44D68">
        <w:rPr>
          <w:sz w:val="28"/>
          <w:lang w:val="en-US"/>
        </w:rPr>
        <w:t xml:space="preserve"> «Cognitive sciences </w:t>
      </w:r>
      <w:r w:rsidR="003F75AD">
        <w:rPr>
          <w:sz w:val="28"/>
          <w:lang w:val="en-US"/>
        </w:rPr>
        <w:t>and</w:t>
      </w:r>
      <w:r w:rsidR="003F75AD" w:rsidRPr="00D44D68">
        <w:rPr>
          <w:sz w:val="28"/>
          <w:lang w:val="en-US"/>
        </w:rPr>
        <w:t xml:space="preserve"> technologies: from neuron to cognition», Master of Science</w:t>
      </w:r>
    </w:p>
    <w:p w:rsidR="003F75AD" w:rsidRPr="00E76B90" w:rsidRDefault="003F75AD" w:rsidP="0032131A">
      <w:pPr>
        <w:autoSpaceDE w:val="0"/>
        <w:ind w:firstLine="0"/>
        <w:jc w:val="center"/>
        <w:rPr>
          <w:rFonts w:eastAsia="SimSun"/>
          <w:sz w:val="28"/>
          <w:szCs w:val="28"/>
          <w:lang w:val="en-US"/>
        </w:rPr>
      </w:pPr>
    </w:p>
    <w:p w:rsidR="003F75AD" w:rsidRDefault="003F75AD" w:rsidP="0032131A">
      <w:pPr>
        <w:autoSpaceDE w:val="0"/>
        <w:ind w:firstLine="0"/>
        <w:rPr>
          <w:rFonts w:eastAsia="SimSun"/>
          <w:szCs w:val="24"/>
          <w:lang w:val="en-US"/>
        </w:rPr>
      </w:pPr>
    </w:p>
    <w:p w:rsidR="003F75AD" w:rsidRDefault="003F75AD" w:rsidP="0032131A">
      <w:pPr>
        <w:autoSpaceDE w:val="0"/>
        <w:ind w:firstLine="0"/>
        <w:rPr>
          <w:rFonts w:eastAsia="SimSun"/>
          <w:szCs w:val="24"/>
          <w:lang w:val="en-US"/>
        </w:rPr>
      </w:pPr>
    </w:p>
    <w:p w:rsidR="003F75AD" w:rsidRPr="00223286" w:rsidRDefault="003F75AD" w:rsidP="0032131A">
      <w:pPr>
        <w:autoSpaceDE w:val="0"/>
        <w:ind w:firstLine="0"/>
        <w:rPr>
          <w:rFonts w:eastAsia="SimSun"/>
          <w:szCs w:val="24"/>
          <w:lang w:val="en-GB"/>
        </w:rPr>
      </w:pPr>
      <w:r>
        <w:rPr>
          <w:rFonts w:eastAsia="SimSun"/>
          <w:szCs w:val="24"/>
          <w:lang w:val="en-US"/>
        </w:rPr>
        <w:t>Author</w:t>
      </w:r>
      <w:r w:rsidRPr="00223286">
        <w:rPr>
          <w:rFonts w:eastAsia="SimSun"/>
          <w:szCs w:val="24"/>
          <w:lang w:val="en-GB"/>
        </w:rPr>
        <w:t xml:space="preserve">: </w:t>
      </w:r>
    </w:p>
    <w:p w:rsidR="003F75AD" w:rsidRPr="00223286" w:rsidRDefault="003F75AD" w:rsidP="0032131A">
      <w:pPr>
        <w:autoSpaceDE w:val="0"/>
        <w:ind w:firstLine="0"/>
        <w:rPr>
          <w:rFonts w:eastAsia="SimSun"/>
          <w:szCs w:val="24"/>
          <w:lang w:val="en-GB"/>
        </w:rPr>
      </w:pPr>
      <w:r>
        <w:rPr>
          <w:rFonts w:eastAsia="SimSun"/>
          <w:szCs w:val="24"/>
          <w:lang w:val="en-US"/>
        </w:rPr>
        <w:t xml:space="preserve">Elena S. </w:t>
      </w:r>
      <w:proofErr w:type="spellStart"/>
      <w:r>
        <w:rPr>
          <w:rFonts w:eastAsia="SimSun"/>
          <w:szCs w:val="24"/>
          <w:lang w:val="en-US"/>
        </w:rPr>
        <w:t>Gorbunova</w:t>
      </w:r>
      <w:proofErr w:type="spellEnd"/>
      <w:r>
        <w:rPr>
          <w:rFonts w:eastAsia="SimSun"/>
          <w:szCs w:val="24"/>
          <w:lang w:val="en-US"/>
        </w:rPr>
        <w:t>, lecturer of department of general and experimental psychology</w:t>
      </w:r>
    </w:p>
    <w:p w:rsidR="003F75AD" w:rsidRPr="00D44D68" w:rsidRDefault="003F75AD" w:rsidP="0032131A">
      <w:pPr>
        <w:autoSpaceDE w:val="0"/>
        <w:ind w:firstLine="0"/>
        <w:rPr>
          <w:rFonts w:eastAsia="SimSun"/>
          <w:szCs w:val="24"/>
          <w:lang w:val="en-US"/>
        </w:rPr>
      </w:pPr>
    </w:p>
    <w:p w:rsidR="003F75AD" w:rsidRPr="00D44D68" w:rsidRDefault="003F75AD" w:rsidP="0032131A">
      <w:pPr>
        <w:autoSpaceDE w:val="0"/>
        <w:ind w:firstLine="0"/>
        <w:rPr>
          <w:rFonts w:eastAsia="SimSun"/>
          <w:szCs w:val="24"/>
          <w:lang w:val="en-US"/>
        </w:rPr>
      </w:pPr>
    </w:p>
    <w:p w:rsidR="003F75AD" w:rsidRPr="00E332C7" w:rsidRDefault="003F75AD" w:rsidP="0032131A">
      <w:pPr>
        <w:ind w:firstLine="0"/>
        <w:rPr>
          <w:rFonts w:eastAsia="SimSun"/>
          <w:bCs/>
          <w:iCs/>
          <w:szCs w:val="24"/>
          <w:lang w:val="en-US"/>
        </w:rPr>
      </w:pPr>
    </w:p>
    <w:p w:rsidR="00E332C7" w:rsidRPr="00AD3611" w:rsidRDefault="00E332C7" w:rsidP="0032131A">
      <w:pPr>
        <w:ind w:firstLine="0"/>
        <w:rPr>
          <w:rFonts w:eastAsia="SimSun"/>
          <w:bCs/>
          <w:iCs/>
          <w:szCs w:val="24"/>
          <w:lang w:val="en-US"/>
        </w:rPr>
      </w:pPr>
    </w:p>
    <w:p w:rsidR="00E332C7" w:rsidRPr="00AD3611" w:rsidRDefault="00E332C7" w:rsidP="0032131A">
      <w:pPr>
        <w:ind w:firstLine="0"/>
        <w:rPr>
          <w:rFonts w:eastAsia="SimSun"/>
          <w:bCs/>
          <w:iCs/>
          <w:szCs w:val="24"/>
          <w:lang w:val="en-US"/>
        </w:rPr>
      </w:pPr>
    </w:p>
    <w:p w:rsidR="00E332C7" w:rsidRPr="00AD3611" w:rsidRDefault="00E332C7" w:rsidP="0032131A">
      <w:pPr>
        <w:ind w:firstLine="0"/>
        <w:rPr>
          <w:rFonts w:eastAsia="SimSun"/>
          <w:bCs/>
          <w:iCs/>
          <w:szCs w:val="24"/>
          <w:lang w:val="en-US"/>
        </w:rPr>
      </w:pPr>
    </w:p>
    <w:p w:rsidR="00E332C7" w:rsidRPr="00AD3611" w:rsidRDefault="00E332C7" w:rsidP="0032131A">
      <w:pPr>
        <w:ind w:firstLine="0"/>
        <w:rPr>
          <w:rFonts w:eastAsia="SimSun"/>
          <w:bCs/>
          <w:iCs/>
          <w:szCs w:val="24"/>
          <w:lang w:val="en-US"/>
        </w:rPr>
      </w:pPr>
    </w:p>
    <w:p w:rsidR="00E332C7" w:rsidRPr="00AD3611" w:rsidRDefault="00E332C7" w:rsidP="0032131A">
      <w:pPr>
        <w:ind w:firstLine="0"/>
        <w:rPr>
          <w:rFonts w:eastAsia="SimSun"/>
          <w:bCs/>
          <w:iCs/>
          <w:szCs w:val="24"/>
          <w:lang w:val="en-US"/>
        </w:rPr>
      </w:pPr>
    </w:p>
    <w:p w:rsidR="00E332C7" w:rsidRPr="00AD3611" w:rsidRDefault="00E332C7" w:rsidP="0032131A">
      <w:pPr>
        <w:ind w:firstLine="0"/>
        <w:rPr>
          <w:rFonts w:eastAsia="SimSun"/>
          <w:sz w:val="28"/>
          <w:szCs w:val="28"/>
          <w:lang w:val="en-US"/>
        </w:rPr>
      </w:pPr>
    </w:p>
    <w:p w:rsidR="003F75AD" w:rsidRDefault="003F75AD" w:rsidP="0032131A">
      <w:pPr>
        <w:ind w:firstLine="0"/>
        <w:rPr>
          <w:rFonts w:eastAsia="SimSun"/>
          <w:sz w:val="28"/>
          <w:szCs w:val="28"/>
          <w:lang w:val="en-US"/>
        </w:rPr>
      </w:pPr>
    </w:p>
    <w:p w:rsidR="003F75AD" w:rsidRDefault="003F75AD" w:rsidP="0032131A">
      <w:pPr>
        <w:ind w:firstLine="0"/>
        <w:rPr>
          <w:rFonts w:eastAsia="SimSun"/>
          <w:sz w:val="28"/>
          <w:szCs w:val="28"/>
          <w:lang w:val="en-US"/>
        </w:rPr>
      </w:pPr>
    </w:p>
    <w:p w:rsidR="003F75AD" w:rsidRPr="00D44D68" w:rsidRDefault="003F75AD" w:rsidP="0032131A">
      <w:pPr>
        <w:ind w:firstLine="0"/>
        <w:rPr>
          <w:rFonts w:eastAsia="SimSun"/>
          <w:sz w:val="28"/>
          <w:szCs w:val="28"/>
          <w:lang w:val="en-US"/>
        </w:rPr>
      </w:pPr>
    </w:p>
    <w:p w:rsidR="003F75AD" w:rsidRPr="00F94643" w:rsidRDefault="003F75AD" w:rsidP="0032131A">
      <w:pPr>
        <w:ind w:firstLine="0"/>
        <w:rPr>
          <w:rFonts w:eastAsia="SimSun"/>
          <w:sz w:val="14"/>
          <w:szCs w:val="28"/>
          <w:lang w:val="en-US"/>
        </w:rPr>
      </w:pPr>
    </w:p>
    <w:p w:rsidR="003F75AD" w:rsidRDefault="003F75AD" w:rsidP="0032131A">
      <w:pPr>
        <w:ind w:firstLine="0"/>
        <w:jc w:val="center"/>
        <w:rPr>
          <w:rFonts w:eastAsia="SimSun"/>
          <w:sz w:val="28"/>
          <w:szCs w:val="28"/>
          <w:lang w:val="en-US"/>
        </w:rPr>
      </w:pPr>
    </w:p>
    <w:p w:rsidR="003F75AD" w:rsidRPr="00A57770" w:rsidRDefault="003F75AD" w:rsidP="00E332C7">
      <w:pPr>
        <w:ind w:firstLine="0"/>
        <w:jc w:val="center"/>
        <w:rPr>
          <w:rFonts w:eastAsia="SimSun"/>
          <w:sz w:val="28"/>
          <w:szCs w:val="28"/>
          <w:lang w:val="en-US"/>
        </w:rPr>
      </w:pPr>
      <w:r>
        <w:rPr>
          <w:rFonts w:eastAsia="SimSun"/>
          <w:sz w:val="28"/>
          <w:szCs w:val="28"/>
          <w:lang w:val="en-US"/>
        </w:rPr>
        <w:t>Moscow, 2015</w:t>
      </w:r>
    </w:p>
    <w:p w:rsidR="003F75AD" w:rsidRDefault="003F75AD" w:rsidP="0032131A">
      <w:pPr>
        <w:pStyle w:val="1"/>
        <w:numPr>
          <w:ilvl w:val="0"/>
          <w:numId w:val="6"/>
        </w:numPr>
        <w:ind w:left="0" w:firstLine="0"/>
        <w:rPr>
          <w:lang w:val="en-GB"/>
        </w:rPr>
      </w:pPr>
      <w:r w:rsidRPr="00C350EF">
        <w:rPr>
          <w:lang w:val="en-GB"/>
        </w:rPr>
        <w:lastRenderedPageBreak/>
        <w:t>Scope</w:t>
      </w:r>
      <w:r w:rsidRPr="00BE0956">
        <w:rPr>
          <w:lang w:val="en-US"/>
        </w:rPr>
        <w:t xml:space="preserve"> </w:t>
      </w:r>
      <w:r w:rsidRPr="00C350EF">
        <w:rPr>
          <w:lang w:val="en-GB"/>
        </w:rPr>
        <w:t>of</w:t>
      </w:r>
      <w:r w:rsidRPr="00BE0956">
        <w:rPr>
          <w:lang w:val="en-US"/>
        </w:rPr>
        <w:t xml:space="preserve"> </w:t>
      </w:r>
      <w:r>
        <w:rPr>
          <w:lang w:val="en-GB"/>
        </w:rPr>
        <w:t>Use</w:t>
      </w:r>
    </w:p>
    <w:p w:rsidR="003F75AD" w:rsidRPr="00F94643" w:rsidRDefault="003F75AD" w:rsidP="0032131A">
      <w:pPr>
        <w:ind w:firstLine="0"/>
        <w:rPr>
          <w:lang w:val="en-GB"/>
        </w:rPr>
      </w:pPr>
    </w:p>
    <w:p w:rsidR="003F75AD" w:rsidRPr="00C350EF" w:rsidRDefault="003F75AD" w:rsidP="0032131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firstLine="0"/>
        <w:jc w:val="both"/>
        <w:rPr>
          <w:lang w:val="en-GB"/>
        </w:rPr>
      </w:pPr>
      <w:r w:rsidRPr="00C350EF">
        <w:rPr>
          <w:lang w:val="en-GB"/>
        </w:rPr>
        <w:t xml:space="preserve">The </w:t>
      </w:r>
      <w:r w:rsidRPr="00C350EF">
        <w:rPr>
          <w:shd w:val="clear" w:color="auto" w:fill="FFFFFF"/>
          <w:lang w:val="en-GB"/>
        </w:rPr>
        <w:t>present</w:t>
      </w:r>
      <w:r w:rsidRPr="00C350EF">
        <w:rPr>
          <w:lang w:val="en-GB"/>
        </w:rPr>
        <w:t xml:space="preserve"> program establishes minimum demands of students’ knowledge and skills</w:t>
      </w:r>
      <w:r>
        <w:rPr>
          <w:lang w:val="en-GB"/>
        </w:rPr>
        <w:t>,</w:t>
      </w:r>
      <w:r w:rsidRPr="00C350EF">
        <w:rPr>
          <w:lang w:val="en-GB"/>
        </w:rPr>
        <w:t xml:space="preserve"> and determines content of the course.</w:t>
      </w:r>
    </w:p>
    <w:p w:rsidR="003F75AD" w:rsidRPr="00D44D68" w:rsidRDefault="003F75AD" w:rsidP="0032131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firstLine="0"/>
        <w:jc w:val="both"/>
        <w:rPr>
          <w:shd w:val="clear" w:color="auto" w:fill="FFFFFF"/>
          <w:lang w:val="en-GB"/>
        </w:rPr>
      </w:pPr>
      <w:r w:rsidRPr="00C350EF">
        <w:rPr>
          <w:shd w:val="clear" w:color="auto" w:fill="FFFFFF"/>
          <w:lang w:val="en-GB"/>
        </w:rPr>
        <w:t>The present syllabus is aimed at department teaching th</w:t>
      </w:r>
      <w:r>
        <w:rPr>
          <w:shd w:val="clear" w:color="auto" w:fill="FFFFFF"/>
          <w:lang w:val="en-GB"/>
        </w:rPr>
        <w:t>e</w:t>
      </w:r>
      <w:r w:rsidRPr="00C350EF">
        <w:rPr>
          <w:shd w:val="clear" w:color="auto" w:fill="FFFFFF"/>
          <w:lang w:val="en-GB"/>
        </w:rPr>
        <w:t xml:space="preserve"> course, their teaching assistants, and students of the </w:t>
      </w:r>
      <w:r>
        <w:rPr>
          <w:shd w:val="clear" w:color="auto" w:fill="FFFFFF"/>
          <w:lang w:val="en-GB"/>
        </w:rPr>
        <w:t xml:space="preserve">Master of Science </w:t>
      </w:r>
      <w:r w:rsidRPr="00C350EF">
        <w:rPr>
          <w:shd w:val="clear" w:color="auto" w:fill="FFFFFF"/>
          <w:lang w:val="en-GB"/>
        </w:rPr>
        <w:t xml:space="preserve">program </w:t>
      </w:r>
      <w:r w:rsidR="00811A96">
        <w:rPr>
          <w:shd w:val="clear" w:color="auto" w:fill="FFFFFF"/>
          <w:lang w:val="en-GB"/>
        </w:rPr>
        <w:t>37.04.01</w:t>
      </w:r>
      <w:r w:rsidRPr="00D44D68">
        <w:rPr>
          <w:shd w:val="clear" w:color="auto" w:fill="FFFFFF"/>
          <w:lang w:val="en-GB"/>
        </w:rPr>
        <w:t xml:space="preserve"> «Cognitive sciences </w:t>
      </w:r>
      <w:r>
        <w:rPr>
          <w:shd w:val="clear" w:color="auto" w:fill="FFFFFF"/>
          <w:lang w:val="en-GB"/>
        </w:rPr>
        <w:t>and</w:t>
      </w:r>
      <w:r w:rsidRPr="00D44D68">
        <w:rPr>
          <w:shd w:val="clear" w:color="auto" w:fill="FFFFFF"/>
          <w:lang w:val="en-GB"/>
        </w:rPr>
        <w:t xml:space="preserve"> technologies: from neuron to cognition»</w:t>
      </w:r>
      <w:r>
        <w:rPr>
          <w:shd w:val="clear" w:color="auto" w:fill="FFFFFF"/>
          <w:lang w:val="en-GB"/>
        </w:rPr>
        <w:t>.</w:t>
      </w:r>
    </w:p>
    <w:p w:rsidR="003F75AD" w:rsidRPr="00A16555" w:rsidRDefault="003F75AD" w:rsidP="0032131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firstLine="0"/>
        <w:rPr>
          <w:shd w:val="clear" w:color="auto" w:fill="FFFFFF"/>
          <w:lang w:val="en-GB"/>
        </w:rPr>
      </w:pPr>
      <w:r w:rsidRPr="00A16555">
        <w:rPr>
          <w:shd w:val="clear" w:color="auto" w:fill="FFFFFF"/>
          <w:lang w:val="en-GB"/>
        </w:rPr>
        <w:t>This syllabus meets the standards required by:</w:t>
      </w:r>
    </w:p>
    <w:p w:rsidR="003F75AD" w:rsidRPr="00A16555" w:rsidRDefault="003F75AD" w:rsidP="0032131A">
      <w:pPr>
        <w:pStyle w:val="a"/>
        <w:numPr>
          <w:ilvl w:val="0"/>
          <w:numId w:val="10"/>
        </w:numPr>
        <w:jc w:val="both"/>
        <w:rPr>
          <w:lang w:val="en-GB"/>
        </w:rPr>
      </w:pPr>
      <w:r w:rsidRPr="00A16555">
        <w:rPr>
          <w:lang w:val="en-GB"/>
        </w:rPr>
        <w:t>Educational standards of National Research University Higher School of Economics;</w:t>
      </w:r>
    </w:p>
    <w:p w:rsidR="003F75AD" w:rsidRPr="00A16555" w:rsidRDefault="003F75AD" w:rsidP="0032131A">
      <w:pPr>
        <w:pStyle w:val="a"/>
        <w:numPr>
          <w:ilvl w:val="0"/>
          <w:numId w:val="10"/>
        </w:numPr>
        <w:jc w:val="both"/>
        <w:rPr>
          <w:lang w:val="en-GB"/>
        </w:rPr>
      </w:pPr>
      <w:r w:rsidRPr="00A16555">
        <w:rPr>
          <w:lang w:val="en-GB"/>
        </w:rPr>
        <w:t xml:space="preserve">Educational program </w:t>
      </w:r>
      <w:r w:rsidRPr="00A16555">
        <w:rPr>
          <w:lang w:val="en-US"/>
        </w:rPr>
        <w:t>«Psychology»</w:t>
      </w:r>
      <w:r w:rsidRPr="00A16555">
        <w:rPr>
          <w:lang w:val="en-GB"/>
        </w:rPr>
        <w:t xml:space="preserve"> of Federal Master’s Degree Program </w:t>
      </w:r>
      <w:r w:rsidR="00811A96">
        <w:rPr>
          <w:lang w:val="en-GB"/>
        </w:rPr>
        <w:t>37.04.01</w:t>
      </w:r>
      <w:r w:rsidRPr="00A16555">
        <w:rPr>
          <w:lang w:val="en-GB"/>
        </w:rPr>
        <w:t>, 2011;</w:t>
      </w:r>
    </w:p>
    <w:p w:rsidR="003F75AD" w:rsidRPr="00A16555" w:rsidRDefault="003F75AD" w:rsidP="0032131A">
      <w:pPr>
        <w:pStyle w:val="a"/>
        <w:numPr>
          <w:ilvl w:val="0"/>
          <w:numId w:val="10"/>
        </w:numPr>
        <w:rPr>
          <w:lang w:val="en-GB"/>
        </w:rPr>
      </w:pPr>
      <w:r w:rsidRPr="00A16555">
        <w:rPr>
          <w:lang w:val="en-GB"/>
        </w:rPr>
        <w:t>University curriculum of the Master’s program in psychology (</w:t>
      </w:r>
      <w:r w:rsidR="00811A96">
        <w:rPr>
          <w:lang w:val="en-GB"/>
        </w:rPr>
        <w:t>37.04.01</w:t>
      </w:r>
      <w:r w:rsidRPr="00A16555">
        <w:rPr>
          <w:lang w:val="en-GB"/>
        </w:rPr>
        <w:t>) for 2013.</w:t>
      </w:r>
    </w:p>
    <w:p w:rsidR="003F75AD" w:rsidRPr="00264463" w:rsidRDefault="003F75AD" w:rsidP="0032131A">
      <w:pPr>
        <w:ind w:firstLine="0"/>
        <w:jc w:val="both"/>
        <w:rPr>
          <w:sz w:val="2"/>
          <w:szCs w:val="24"/>
          <w:lang w:val="en-US"/>
        </w:rPr>
      </w:pPr>
    </w:p>
    <w:p w:rsidR="003F75AD" w:rsidRDefault="003F75AD" w:rsidP="0032131A">
      <w:pPr>
        <w:pStyle w:val="1"/>
        <w:ind w:firstLine="0"/>
        <w:rPr>
          <w:lang w:val="en-GB"/>
        </w:rPr>
      </w:pPr>
    </w:p>
    <w:p w:rsidR="003F75AD" w:rsidRDefault="003F75AD" w:rsidP="0032131A">
      <w:pPr>
        <w:pStyle w:val="1"/>
        <w:numPr>
          <w:ilvl w:val="0"/>
          <w:numId w:val="6"/>
        </w:numPr>
        <w:ind w:left="0" w:firstLine="0"/>
        <w:rPr>
          <w:lang w:val="en-GB"/>
        </w:rPr>
      </w:pPr>
      <w:r>
        <w:rPr>
          <w:lang w:val="en-GB"/>
        </w:rPr>
        <w:t>Learning Objectives</w:t>
      </w:r>
    </w:p>
    <w:p w:rsidR="003F75AD" w:rsidRPr="00BE0956" w:rsidRDefault="003F75AD" w:rsidP="0032131A">
      <w:pPr>
        <w:ind w:firstLine="0"/>
        <w:rPr>
          <w:lang w:val="en-GB"/>
        </w:rPr>
      </w:pPr>
    </w:p>
    <w:p w:rsidR="003F75AD" w:rsidRDefault="00A16555" w:rsidP="0032131A">
      <w:pPr>
        <w:suppressAutoHyphens/>
        <w:ind w:firstLine="0"/>
        <w:jc w:val="both"/>
        <w:rPr>
          <w:lang w:val="en-GB"/>
        </w:rPr>
      </w:pPr>
      <w:r w:rsidRPr="00A16555">
        <w:rPr>
          <w:lang w:val="en-GB"/>
        </w:rPr>
        <w:t xml:space="preserve">The main goal of this course is to </w:t>
      </w:r>
      <w:r>
        <w:rPr>
          <w:lang w:val="en-GB"/>
        </w:rPr>
        <w:t>introduce students into basic concepts of cognitive science, the basic methods of cognitive science and the main researches in the field of cognitive science.</w:t>
      </w:r>
    </w:p>
    <w:p w:rsidR="003F75AD" w:rsidRPr="003F49E0" w:rsidRDefault="003F75AD" w:rsidP="0032131A">
      <w:pPr>
        <w:ind w:firstLine="0"/>
        <w:jc w:val="both"/>
        <w:rPr>
          <w:sz w:val="20"/>
          <w:lang w:val="en-US"/>
        </w:rPr>
      </w:pPr>
    </w:p>
    <w:p w:rsidR="003F75AD" w:rsidRPr="00BE0956" w:rsidRDefault="003F75AD" w:rsidP="0032131A">
      <w:pPr>
        <w:pStyle w:val="1"/>
        <w:numPr>
          <w:ilvl w:val="0"/>
          <w:numId w:val="6"/>
        </w:numPr>
        <w:ind w:left="0" w:firstLine="0"/>
        <w:rPr>
          <w:lang w:val="en-US"/>
        </w:rPr>
      </w:pPr>
      <w:r w:rsidRPr="00C350EF">
        <w:rPr>
          <w:lang w:val="en-GB"/>
        </w:rPr>
        <w:t>Learning</w:t>
      </w:r>
      <w:r w:rsidRPr="007578B3">
        <w:rPr>
          <w:lang w:val="en-US"/>
        </w:rPr>
        <w:t xml:space="preserve"> </w:t>
      </w:r>
      <w:r w:rsidRPr="00C350EF">
        <w:rPr>
          <w:lang w:val="en-GB"/>
        </w:rPr>
        <w:t>outcomes</w:t>
      </w:r>
    </w:p>
    <w:p w:rsidR="003F75AD" w:rsidRPr="007578B3" w:rsidRDefault="003F75AD" w:rsidP="0032131A">
      <w:pPr>
        <w:ind w:firstLine="0"/>
        <w:rPr>
          <w:lang w:val="en-US"/>
        </w:rPr>
      </w:pPr>
    </w:p>
    <w:p w:rsidR="003F75AD" w:rsidRDefault="003F75AD" w:rsidP="0032131A">
      <w:pPr>
        <w:pStyle w:val="a"/>
        <w:numPr>
          <w:ilvl w:val="0"/>
          <w:numId w:val="0"/>
        </w:numPr>
        <w:rPr>
          <w:lang w:val="en-GB"/>
        </w:rPr>
      </w:pPr>
      <w:r w:rsidRPr="007578B3">
        <w:rPr>
          <w:lang w:val="en-US"/>
        </w:rPr>
        <w:tab/>
      </w:r>
      <w:r>
        <w:rPr>
          <w:lang w:val="en-GB"/>
        </w:rPr>
        <w:t>After completing the study of</w:t>
      </w:r>
      <w:r w:rsidRPr="00C350EF">
        <w:rPr>
          <w:lang w:val="en-GB"/>
        </w:rPr>
        <w:t xml:space="preserve"> the discipline </w:t>
      </w:r>
      <w:r w:rsidRPr="00D33D4A">
        <w:rPr>
          <w:lang w:val="en-US"/>
        </w:rPr>
        <w:t>«</w:t>
      </w:r>
      <w:r>
        <w:rPr>
          <w:lang w:val="en-US"/>
        </w:rPr>
        <w:t>Introduction to Cognitive Science</w:t>
      </w:r>
      <w:r w:rsidRPr="00D33D4A">
        <w:rPr>
          <w:lang w:val="en-US"/>
        </w:rPr>
        <w:t>»</w:t>
      </w:r>
      <w:r>
        <w:rPr>
          <w:lang w:val="en-GB"/>
        </w:rPr>
        <w:t xml:space="preserve"> </w:t>
      </w:r>
      <w:r w:rsidRPr="00C350EF">
        <w:rPr>
          <w:lang w:val="en-GB"/>
        </w:rPr>
        <w:t xml:space="preserve">the student should: </w:t>
      </w:r>
    </w:p>
    <w:p w:rsidR="003F75AD" w:rsidRDefault="003F75AD" w:rsidP="0032131A">
      <w:pPr>
        <w:pStyle w:val="a"/>
        <w:numPr>
          <w:ilvl w:val="0"/>
          <w:numId w:val="0"/>
        </w:numPr>
        <w:rPr>
          <w:lang w:val="en-GB"/>
        </w:rPr>
      </w:pPr>
    </w:p>
    <w:p w:rsidR="003F75AD" w:rsidRPr="0032131A" w:rsidRDefault="003F75AD" w:rsidP="0032131A">
      <w:pPr>
        <w:pStyle w:val="a9"/>
        <w:numPr>
          <w:ilvl w:val="0"/>
          <w:numId w:val="9"/>
        </w:numPr>
        <w:suppressAutoHyphens/>
        <w:jc w:val="both"/>
        <w:rPr>
          <w:lang w:val="en-GB"/>
        </w:rPr>
      </w:pPr>
      <w:r w:rsidRPr="0032131A">
        <w:rPr>
          <w:lang w:val="en-GB"/>
        </w:rPr>
        <w:t xml:space="preserve">Know the subject </w:t>
      </w:r>
      <w:r w:rsidR="00A24F83" w:rsidRPr="0032131A">
        <w:rPr>
          <w:lang w:val="en-GB"/>
        </w:rPr>
        <w:t xml:space="preserve">and main concepts </w:t>
      </w:r>
      <w:r w:rsidRPr="0032131A">
        <w:rPr>
          <w:lang w:val="en-GB"/>
        </w:rPr>
        <w:t xml:space="preserve">of </w:t>
      </w:r>
      <w:r w:rsidR="00A24F83" w:rsidRPr="0032131A">
        <w:rPr>
          <w:lang w:val="en-GB"/>
        </w:rPr>
        <w:t>c</w:t>
      </w:r>
      <w:r w:rsidRPr="0032131A">
        <w:rPr>
          <w:lang w:val="en-GB"/>
        </w:rPr>
        <w:t xml:space="preserve">ognitive </w:t>
      </w:r>
      <w:r w:rsidR="00A24F83" w:rsidRPr="0032131A">
        <w:rPr>
          <w:lang w:val="en-GB"/>
        </w:rPr>
        <w:t>s</w:t>
      </w:r>
      <w:r w:rsidRPr="0032131A">
        <w:rPr>
          <w:lang w:val="en-GB"/>
        </w:rPr>
        <w:t xml:space="preserve">cience, its fields, connections with other disciplines, and how it bridges knowledge from multiple perspectives. </w:t>
      </w:r>
    </w:p>
    <w:p w:rsidR="003F75AD" w:rsidRPr="0032131A" w:rsidRDefault="003F75AD" w:rsidP="0032131A">
      <w:pPr>
        <w:pStyle w:val="a9"/>
        <w:numPr>
          <w:ilvl w:val="0"/>
          <w:numId w:val="9"/>
        </w:numPr>
        <w:suppressAutoHyphens/>
        <w:jc w:val="both"/>
        <w:rPr>
          <w:lang w:val="en-US"/>
        </w:rPr>
      </w:pPr>
      <w:r w:rsidRPr="0032131A">
        <w:rPr>
          <w:lang w:val="en-US"/>
        </w:rPr>
        <w:t xml:space="preserve">Know basic contribution of disciplines such as philosophy, psychology, neuroscience and artificial intelligence to cognitive science.  </w:t>
      </w:r>
    </w:p>
    <w:p w:rsidR="00A16555" w:rsidRPr="0032131A" w:rsidRDefault="00A16555" w:rsidP="0032131A">
      <w:pPr>
        <w:pStyle w:val="a9"/>
        <w:numPr>
          <w:ilvl w:val="0"/>
          <w:numId w:val="9"/>
        </w:numPr>
        <w:suppressAutoHyphens/>
        <w:jc w:val="both"/>
        <w:rPr>
          <w:lang w:val="en-US"/>
        </w:rPr>
      </w:pPr>
      <w:r w:rsidRPr="0032131A">
        <w:rPr>
          <w:lang w:val="en-US"/>
        </w:rPr>
        <w:t>Know the basic methods and researches in the field of cognitive science</w:t>
      </w:r>
    </w:p>
    <w:p w:rsidR="00A16555" w:rsidRPr="0032131A" w:rsidRDefault="00A16555" w:rsidP="0032131A">
      <w:pPr>
        <w:pStyle w:val="a9"/>
        <w:numPr>
          <w:ilvl w:val="0"/>
          <w:numId w:val="9"/>
        </w:numPr>
        <w:suppressAutoHyphens/>
        <w:jc w:val="both"/>
        <w:rPr>
          <w:lang w:val="en-US"/>
        </w:rPr>
      </w:pPr>
      <w:r w:rsidRPr="0032131A">
        <w:rPr>
          <w:lang w:val="en-US"/>
        </w:rPr>
        <w:t>Know the essence of the main methodological problems of cognitive science</w:t>
      </w:r>
    </w:p>
    <w:p w:rsidR="00A16555" w:rsidRPr="0032131A" w:rsidRDefault="00A16555" w:rsidP="0032131A">
      <w:pPr>
        <w:pStyle w:val="a9"/>
        <w:numPr>
          <w:ilvl w:val="0"/>
          <w:numId w:val="9"/>
        </w:numPr>
        <w:suppressAutoHyphens/>
        <w:jc w:val="both"/>
        <w:rPr>
          <w:lang w:val="en-US"/>
        </w:rPr>
      </w:pPr>
      <w:r w:rsidRPr="0032131A">
        <w:rPr>
          <w:lang w:val="en-US"/>
        </w:rPr>
        <w:t>Be able to choose an adequate method of cognitive science, in accordance with the research task.</w:t>
      </w:r>
    </w:p>
    <w:p w:rsidR="00A24F83" w:rsidRPr="0032131A" w:rsidRDefault="003F75AD" w:rsidP="0032131A">
      <w:pPr>
        <w:pStyle w:val="a9"/>
        <w:numPr>
          <w:ilvl w:val="0"/>
          <w:numId w:val="9"/>
        </w:numPr>
        <w:suppressAutoHyphens/>
        <w:jc w:val="both"/>
        <w:rPr>
          <w:lang w:val="en-US"/>
        </w:rPr>
      </w:pPr>
      <w:r w:rsidRPr="0032131A">
        <w:rPr>
          <w:lang w:val="en-US"/>
        </w:rPr>
        <w:t xml:space="preserve">Be able to critically and orally present on content from various approaches and interpret with respect to cognitive science. </w:t>
      </w:r>
    </w:p>
    <w:p w:rsidR="003F75AD" w:rsidRDefault="003F75AD" w:rsidP="0032131A">
      <w:pPr>
        <w:suppressAutoHyphens/>
        <w:ind w:firstLine="0"/>
        <w:jc w:val="both"/>
        <w:rPr>
          <w:lang w:val="en-US"/>
        </w:rPr>
      </w:pPr>
    </w:p>
    <w:p w:rsidR="003F75AD" w:rsidRPr="009D263F" w:rsidRDefault="003F75AD" w:rsidP="0032131A">
      <w:pPr>
        <w:suppressAutoHyphens/>
        <w:ind w:firstLine="0"/>
        <w:jc w:val="both"/>
        <w:rPr>
          <w:lang w:val="en-US"/>
        </w:rPr>
      </w:pPr>
      <w:r>
        <w:rPr>
          <w:lang w:val="en-GB"/>
        </w:rPr>
        <w:t>After completing the study of</w:t>
      </w:r>
      <w:r w:rsidRPr="00C350EF">
        <w:rPr>
          <w:lang w:val="en-GB"/>
        </w:rPr>
        <w:t xml:space="preserve"> the discipline </w:t>
      </w:r>
      <w:r w:rsidRPr="00D33D4A">
        <w:rPr>
          <w:lang w:val="en-US"/>
        </w:rPr>
        <w:t>«</w:t>
      </w:r>
      <w:r w:rsidRPr="00F3177B">
        <w:rPr>
          <w:lang w:val="en-US"/>
        </w:rPr>
        <w:t xml:space="preserve"> </w:t>
      </w:r>
      <w:r>
        <w:rPr>
          <w:lang w:val="en-US"/>
        </w:rPr>
        <w:t>Introduction to Cognitive Science</w:t>
      </w:r>
      <w:r w:rsidRPr="00D33D4A">
        <w:rPr>
          <w:lang w:val="en-US"/>
        </w:rPr>
        <w:t xml:space="preserve"> »</w:t>
      </w:r>
      <w:r>
        <w:rPr>
          <w:lang w:val="en-GB"/>
        </w:rPr>
        <w:t xml:space="preserve"> </w:t>
      </w:r>
      <w:r w:rsidRPr="00C350EF">
        <w:rPr>
          <w:lang w:val="en-GB"/>
        </w:rPr>
        <w:t>the student should</w:t>
      </w:r>
      <w:r>
        <w:rPr>
          <w:lang w:val="en-GB"/>
        </w:rPr>
        <w:t xml:space="preserve"> have the following c</w:t>
      </w:r>
      <w:r w:rsidRPr="00860A12">
        <w:rPr>
          <w:szCs w:val="24"/>
          <w:lang w:val="en-GB" w:eastAsia="ru-RU"/>
        </w:rPr>
        <w:t>ompetences</w:t>
      </w:r>
      <w:r>
        <w:rPr>
          <w:sz w:val="22"/>
          <w:lang w:val="en-GB" w:eastAsia="ru-RU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693"/>
        <w:gridCol w:w="3260"/>
      </w:tblGrid>
      <w:tr w:rsidR="003F75AD" w:rsidRPr="00811A96" w:rsidTr="00D70CAB">
        <w:trPr>
          <w:cantSplit/>
          <w:tblHeader/>
        </w:trPr>
        <w:tc>
          <w:tcPr>
            <w:tcW w:w="1951" w:type="dxa"/>
            <w:vAlign w:val="center"/>
          </w:tcPr>
          <w:p w:rsidR="003F75AD" w:rsidRPr="004A18A6" w:rsidRDefault="003F75AD" w:rsidP="0032131A">
            <w:pPr>
              <w:ind w:firstLine="0"/>
              <w:jc w:val="center"/>
              <w:rPr>
                <w:b/>
                <w:lang w:val="en-GB" w:eastAsia="ru-RU"/>
              </w:rPr>
            </w:pPr>
            <w:r w:rsidRPr="004A18A6">
              <w:rPr>
                <w:b/>
                <w:sz w:val="22"/>
                <w:lang w:val="en-GB" w:eastAsia="ru-RU"/>
              </w:rPr>
              <w:t xml:space="preserve">Competence </w:t>
            </w:r>
          </w:p>
        </w:tc>
        <w:tc>
          <w:tcPr>
            <w:tcW w:w="851" w:type="dxa"/>
            <w:vAlign w:val="center"/>
          </w:tcPr>
          <w:p w:rsidR="003F75AD" w:rsidRPr="004A18A6" w:rsidRDefault="003F75AD" w:rsidP="0032131A">
            <w:pPr>
              <w:ind w:firstLine="0"/>
              <w:jc w:val="center"/>
              <w:rPr>
                <w:b/>
                <w:lang w:val="en-GB" w:eastAsia="ru-RU"/>
              </w:rPr>
            </w:pPr>
            <w:r w:rsidRPr="004A18A6">
              <w:rPr>
                <w:b/>
                <w:sz w:val="22"/>
                <w:lang w:val="en-GB" w:eastAsia="ru-RU"/>
              </w:rPr>
              <w:t>Code</w:t>
            </w:r>
          </w:p>
        </w:tc>
        <w:tc>
          <w:tcPr>
            <w:tcW w:w="1134" w:type="dxa"/>
            <w:vAlign w:val="center"/>
          </w:tcPr>
          <w:p w:rsidR="003F75AD" w:rsidRPr="004A18A6" w:rsidRDefault="003F75AD" w:rsidP="0032131A">
            <w:pPr>
              <w:ind w:firstLine="0"/>
              <w:jc w:val="center"/>
              <w:rPr>
                <w:b/>
                <w:lang w:val="en-GB" w:eastAsia="ru-RU"/>
              </w:rPr>
            </w:pPr>
            <w:r w:rsidRPr="004A18A6">
              <w:rPr>
                <w:b/>
                <w:sz w:val="22"/>
                <w:lang w:val="en-GB" w:eastAsia="ru-RU"/>
              </w:rPr>
              <w:t>Code (UC)</w:t>
            </w:r>
          </w:p>
        </w:tc>
        <w:tc>
          <w:tcPr>
            <w:tcW w:w="2693" w:type="dxa"/>
            <w:vAlign w:val="center"/>
          </w:tcPr>
          <w:p w:rsidR="003F75AD" w:rsidRPr="004A18A6" w:rsidRDefault="003F75AD" w:rsidP="0032131A">
            <w:pPr>
              <w:ind w:firstLine="0"/>
              <w:jc w:val="center"/>
              <w:rPr>
                <w:b/>
                <w:lang w:val="en-GB" w:eastAsia="ru-RU"/>
              </w:rPr>
            </w:pPr>
            <w:r w:rsidRPr="004A18A6">
              <w:rPr>
                <w:b/>
                <w:sz w:val="22"/>
                <w:lang w:val="en-GB" w:eastAsia="ru-RU"/>
              </w:rPr>
              <w:t>Descriptors (indicators of achievement of the result)</w:t>
            </w:r>
          </w:p>
        </w:tc>
        <w:tc>
          <w:tcPr>
            <w:tcW w:w="3260" w:type="dxa"/>
            <w:vAlign w:val="center"/>
          </w:tcPr>
          <w:p w:rsidR="003F75AD" w:rsidRPr="004A18A6" w:rsidRDefault="003F75AD" w:rsidP="0032131A">
            <w:pPr>
              <w:ind w:firstLine="0"/>
              <w:jc w:val="center"/>
              <w:rPr>
                <w:b/>
                <w:lang w:val="en-GB" w:eastAsia="ru-RU"/>
              </w:rPr>
            </w:pPr>
            <w:r w:rsidRPr="004A18A6">
              <w:rPr>
                <w:b/>
                <w:sz w:val="22"/>
                <w:lang w:val="en-GB" w:eastAsia="ru-RU"/>
              </w:rPr>
              <w:t>Educative forms and methods aimed at generation and development of the competence</w:t>
            </w:r>
          </w:p>
        </w:tc>
      </w:tr>
      <w:tr w:rsidR="003F75AD" w:rsidRPr="007578B3" w:rsidTr="00D70CAB">
        <w:tc>
          <w:tcPr>
            <w:tcW w:w="1951" w:type="dxa"/>
          </w:tcPr>
          <w:p w:rsidR="003F75AD" w:rsidRPr="00085F0E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The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ability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to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reflect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developed methods of activity.</w:t>
            </w:r>
          </w:p>
        </w:tc>
        <w:tc>
          <w:tcPr>
            <w:tcW w:w="851" w:type="dxa"/>
          </w:tcPr>
          <w:p w:rsidR="003F75AD" w:rsidRPr="002322BC" w:rsidRDefault="003F75AD" w:rsidP="0032131A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SC</w:t>
            </w:r>
            <w:r w:rsidRPr="002322BC">
              <w:rPr>
                <w:rFonts w:eastAsia="Times New Roman"/>
                <w:szCs w:val="24"/>
              </w:rPr>
              <w:t>-1</w:t>
            </w:r>
          </w:p>
        </w:tc>
        <w:tc>
          <w:tcPr>
            <w:tcW w:w="1134" w:type="dxa"/>
          </w:tcPr>
          <w:p w:rsidR="003F75AD" w:rsidRPr="002322BC" w:rsidRDefault="003F75AD" w:rsidP="0032131A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SC</w:t>
            </w:r>
            <w:r w:rsidRPr="002322BC">
              <w:rPr>
                <w:rFonts w:eastAsia="Times New Roman"/>
                <w:szCs w:val="24"/>
              </w:rPr>
              <w:t>-М1</w:t>
            </w:r>
          </w:p>
        </w:tc>
        <w:tc>
          <w:tcPr>
            <w:tcW w:w="2693" w:type="dxa"/>
          </w:tcPr>
          <w:p w:rsidR="003F75AD" w:rsidRPr="00085F0E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The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student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is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able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to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reflect</w:t>
            </w:r>
            <w:r w:rsidRPr="00085F0E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developed methods of activity based on main concepts and approaches of cognitive science.</w:t>
            </w:r>
          </w:p>
        </w:tc>
        <w:tc>
          <w:tcPr>
            <w:tcW w:w="3260" w:type="dxa"/>
          </w:tcPr>
          <w:p w:rsidR="003F75AD" w:rsidRPr="00C350EF" w:rsidRDefault="007A6BAE" w:rsidP="0032131A">
            <w:pPr>
              <w:ind w:firstLine="0"/>
              <w:jc w:val="both"/>
              <w:rPr>
                <w:szCs w:val="24"/>
                <w:lang w:val="en-GB" w:eastAsia="ru-RU"/>
              </w:rPr>
            </w:pPr>
            <w:r>
              <w:rPr>
                <w:szCs w:val="24"/>
                <w:lang w:val="en-GB" w:eastAsia="ru-RU"/>
              </w:rPr>
              <w:t>Lectures, group discussions</w:t>
            </w:r>
          </w:p>
          <w:p w:rsidR="003F75AD" w:rsidRPr="00C350EF" w:rsidRDefault="003F75AD" w:rsidP="0032131A">
            <w:pPr>
              <w:ind w:firstLine="0"/>
              <w:jc w:val="both"/>
              <w:rPr>
                <w:lang w:val="en-GB" w:eastAsia="ru-RU"/>
              </w:rPr>
            </w:pPr>
          </w:p>
        </w:tc>
      </w:tr>
      <w:tr w:rsidR="003F75AD" w:rsidRPr="00085F0E" w:rsidTr="00D70CAB">
        <w:tc>
          <w:tcPr>
            <w:tcW w:w="1951" w:type="dxa"/>
          </w:tcPr>
          <w:p w:rsidR="003F75AD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 w:rsidRPr="00A13796">
              <w:rPr>
                <w:rFonts w:eastAsia="Times New Roman"/>
                <w:szCs w:val="24"/>
                <w:lang w:val="en-US"/>
              </w:rPr>
              <w:t xml:space="preserve">The ability to propose a model to invent and test methods and tools of professional </w:t>
            </w:r>
            <w:r w:rsidRPr="00A13796">
              <w:rPr>
                <w:rFonts w:eastAsia="Times New Roman"/>
                <w:szCs w:val="24"/>
                <w:lang w:val="en-US"/>
              </w:rPr>
              <w:lastRenderedPageBreak/>
              <w:t>activity</w:t>
            </w:r>
            <w:r>
              <w:rPr>
                <w:rFonts w:eastAsia="Times New Roman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3F75AD" w:rsidRDefault="003F75AD" w:rsidP="0032131A">
            <w:pPr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lastRenderedPageBreak/>
              <w:t>SC-2</w:t>
            </w:r>
          </w:p>
        </w:tc>
        <w:tc>
          <w:tcPr>
            <w:tcW w:w="1134" w:type="dxa"/>
          </w:tcPr>
          <w:p w:rsidR="003F75AD" w:rsidRDefault="003F75AD" w:rsidP="0032131A">
            <w:pPr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SC-M2</w:t>
            </w:r>
          </w:p>
        </w:tc>
        <w:tc>
          <w:tcPr>
            <w:tcW w:w="2693" w:type="dxa"/>
          </w:tcPr>
          <w:p w:rsidR="003F75AD" w:rsidRDefault="003F75AD" w:rsidP="0032131A">
            <w:pPr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The student is able to </w:t>
            </w:r>
            <w:r w:rsidRPr="00A13796">
              <w:rPr>
                <w:rFonts w:eastAsia="Times New Roman"/>
                <w:szCs w:val="24"/>
                <w:lang w:val="en-US"/>
              </w:rPr>
              <w:t xml:space="preserve">propose a model to invent and test methods and tools of </w:t>
            </w:r>
            <w:r>
              <w:rPr>
                <w:rFonts w:eastAsia="Times New Roman"/>
                <w:szCs w:val="24"/>
                <w:lang w:val="en-US"/>
              </w:rPr>
              <w:t>cognitive science.</w:t>
            </w:r>
          </w:p>
        </w:tc>
        <w:tc>
          <w:tcPr>
            <w:tcW w:w="3260" w:type="dxa"/>
          </w:tcPr>
          <w:p w:rsidR="003F75AD" w:rsidRPr="00C350EF" w:rsidRDefault="003F75AD" w:rsidP="007A6BAE">
            <w:pPr>
              <w:ind w:firstLine="0"/>
              <w:jc w:val="both"/>
              <w:rPr>
                <w:szCs w:val="24"/>
                <w:lang w:val="en-GB"/>
              </w:rPr>
            </w:pPr>
            <w:r w:rsidRPr="00C350EF">
              <w:rPr>
                <w:szCs w:val="24"/>
                <w:lang w:val="en-GB" w:eastAsia="ru-RU"/>
              </w:rPr>
              <w:t>Lectures, group discussions</w:t>
            </w:r>
          </w:p>
        </w:tc>
      </w:tr>
      <w:tr w:rsidR="003F75AD" w:rsidRPr="00085F0E" w:rsidTr="00D70CAB">
        <w:tc>
          <w:tcPr>
            <w:tcW w:w="1951" w:type="dxa"/>
          </w:tcPr>
          <w:p w:rsidR="003F75AD" w:rsidRPr="004A1470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lastRenderedPageBreak/>
              <w:t>The ability to independently become acquainted with new research methods, to change scientific profile of activity.</w:t>
            </w:r>
          </w:p>
        </w:tc>
        <w:tc>
          <w:tcPr>
            <w:tcW w:w="851" w:type="dxa"/>
          </w:tcPr>
          <w:p w:rsidR="003F75AD" w:rsidRPr="00C96D0C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SC</w:t>
            </w:r>
            <w:r w:rsidRPr="002322BC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3F75AD" w:rsidRPr="00C96D0C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SC</w:t>
            </w:r>
            <w:r w:rsidRPr="002322BC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  <w:lang w:val="en-US"/>
              </w:rPr>
              <w:t>M3</w:t>
            </w:r>
          </w:p>
        </w:tc>
        <w:tc>
          <w:tcPr>
            <w:tcW w:w="2693" w:type="dxa"/>
          </w:tcPr>
          <w:p w:rsidR="003F75AD" w:rsidRPr="004A1470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The student is able to independently become acquainted with new methods of cognitive sciences.</w:t>
            </w:r>
          </w:p>
        </w:tc>
        <w:tc>
          <w:tcPr>
            <w:tcW w:w="3260" w:type="dxa"/>
          </w:tcPr>
          <w:p w:rsidR="003F75AD" w:rsidRPr="00C350EF" w:rsidRDefault="003F75AD" w:rsidP="0032131A">
            <w:pPr>
              <w:ind w:firstLine="0"/>
              <w:jc w:val="both"/>
              <w:rPr>
                <w:szCs w:val="24"/>
                <w:lang w:val="en-GB" w:eastAsia="ru-RU"/>
              </w:rPr>
            </w:pPr>
            <w:r>
              <w:rPr>
                <w:szCs w:val="24"/>
                <w:lang w:val="en-GB" w:eastAsia="ru-RU"/>
              </w:rPr>
              <w:t>Lectures, group discussions.</w:t>
            </w:r>
          </w:p>
        </w:tc>
      </w:tr>
      <w:tr w:rsidR="003F75AD" w:rsidRPr="00085F0E" w:rsidTr="00D70CAB">
        <w:tc>
          <w:tcPr>
            <w:tcW w:w="1951" w:type="dxa"/>
          </w:tcPr>
          <w:p w:rsidR="003F75AD" w:rsidRPr="004A1470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ability to improve and develop intelligent and cultural level, to build track of professional development and career.</w:t>
            </w:r>
          </w:p>
        </w:tc>
        <w:tc>
          <w:tcPr>
            <w:tcW w:w="851" w:type="dxa"/>
          </w:tcPr>
          <w:p w:rsidR="003F75AD" w:rsidRPr="002322BC" w:rsidRDefault="003F75AD" w:rsidP="0032131A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SC</w:t>
            </w:r>
            <w:r w:rsidRPr="002322BC">
              <w:rPr>
                <w:rFonts w:eastAsia="Times New Roman"/>
                <w:szCs w:val="24"/>
              </w:rPr>
              <w:t>-4</w:t>
            </w:r>
          </w:p>
        </w:tc>
        <w:tc>
          <w:tcPr>
            <w:tcW w:w="1134" w:type="dxa"/>
          </w:tcPr>
          <w:p w:rsidR="003F75AD" w:rsidRPr="002322BC" w:rsidRDefault="003F75AD" w:rsidP="0032131A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SC</w:t>
            </w:r>
            <w:r w:rsidRPr="002322BC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  <w:lang w:val="en-US"/>
              </w:rPr>
              <w:t>M</w:t>
            </w:r>
            <w:r w:rsidRPr="002322BC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693" w:type="dxa"/>
          </w:tcPr>
          <w:p w:rsidR="003F75AD" w:rsidRPr="004A1470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The student is able to </w:t>
            </w:r>
            <w:r>
              <w:rPr>
                <w:szCs w:val="24"/>
                <w:lang w:val="en-US"/>
              </w:rPr>
              <w:t>improve and develop intelligent and cultural level, to build track of professional development and career based on the theories of cognitive science.</w:t>
            </w:r>
          </w:p>
        </w:tc>
        <w:tc>
          <w:tcPr>
            <w:tcW w:w="3260" w:type="dxa"/>
          </w:tcPr>
          <w:p w:rsidR="003F75AD" w:rsidRPr="00C350EF" w:rsidRDefault="003F75AD" w:rsidP="0032131A">
            <w:pPr>
              <w:ind w:firstLine="0"/>
              <w:jc w:val="both"/>
              <w:rPr>
                <w:szCs w:val="24"/>
                <w:lang w:val="en-GB" w:eastAsia="ru-RU"/>
              </w:rPr>
            </w:pPr>
            <w:r w:rsidRPr="00C350EF">
              <w:rPr>
                <w:szCs w:val="24"/>
                <w:lang w:val="en-GB"/>
              </w:rPr>
              <w:t xml:space="preserve">Lectures, </w:t>
            </w:r>
            <w:r>
              <w:rPr>
                <w:szCs w:val="24"/>
                <w:lang w:val="en-GB"/>
              </w:rPr>
              <w:t>group discussions</w:t>
            </w:r>
            <w:r w:rsidRPr="00C350EF">
              <w:rPr>
                <w:szCs w:val="24"/>
                <w:lang w:val="en-GB"/>
              </w:rPr>
              <w:t xml:space="preserve">, </w:t>
            </w:r>
            <w:r>
              <w:rPr>
                <w:szCs w:val="24"/>
                <w:lang w:val="en-GB"/>
              </w:rPr>
              <w:t>tests</w:t>
            </w:r>
          </w:p>
        </w:tc>
      </w:tr>
      <w:tr w:rsidR="003F75AD" w:rsidRPr="00811A96" w:rsidTr="00D70CAB">
        <w:tc>
          <w:tcPr>
            <w:tcW w:w="1951" w:type="dxa"/>
          </w:tcPr>
          <w:p w:rsidR="003F75AD" w:rsidRDefault="003F75AD" w:rsidP="0032131A">
            <w:pPr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The</w:t>
            </w:r>
            <w:r w:rsidRPr="00D61E63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ability</w:t>
            </w:r>
            <w:r w:rsidRPr="00D61E63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to</w:t>
            </w:r>
            <w:r w:rsidRPr="00D61E63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conduct</w:t>
            </w:r>
            <w:r w:rsidRPr="00D61E63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professional</w:t>
            </w:r>
            <w:r w:rsidRPr="00D61E63">
              <w:rPr>
                <w:rFonts w:eastAsia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/>
                <w:szCs w:val="24"/>
                <w:lang w:val="en-US"/>
              </w:rPr>
              <w:t>including</w:t>
            </w:r>
            <w:r w:rsidRPr="00D61E63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research</w:t>
            </w:r>
            <w:r w:rsidRPr="00D61E63">
              <w:rPr>
                <w:rFonts w:eastAsia="Times New Roman"/>
                <w:szCs w:val="24"/>
                <w:lang w:val="en-US"/>
              </w:rPr>
              <w:t>)</w:t>
            </w:r>
            <w:r>
              <w:rPr>
                <w:rFonts w:eastAsia="Times New Roman"/>
                <w:szCs w:val="24"/>
                <w:lang w:val="en-US"/>
              </w:rPr>
              <w:t xml:space="preserve"> activity in international environment.</w:t>
            </w:r>
          </w:p>
        </w:tc>
        <w:tc>
          <w:tcPr>
            <w:tcW w:w="851" w:type="dxa"/>
          </w:tcPr>
          <w:p w:rsidR="003F75AD" w:rsidRDefault="003F75AD" w:rsidP="0032131A">
            <w:pPr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SC-8</w:t>
            </w:r>
          </w:p>
        </w:tc>
        <w:tc>
          <w:tcPr>
            <w:tcW w:w="1134" w:type="dxa"/>
          </w:tcPr>
          <w:p w:rsidR="003F75AD" w:rsidRDefault="003F75AD" w:rsidP="0032131A">
            <w:pPr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SC-M8</w:t>
            </w:r>
          </w:p>
        </w:tc>
        <w:tc>
          <w:tcPr>
            <w:tcW w:w="2693" w:type="dxa"/>
          </w:tcPr>
          <w:p w:rsidR="003F75AD" w:rsidRDefault="003F75AD" w:rsidP="0032131A">
            <w:pPr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The student is able to conduct</w:t>
            </w:r>
            <w:r w:rsidRPr="00D61E63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professional</w:t>
            </w:r>
            <w:r w:rsidRPr="00D61E63">
              <w:rPr>
                <w:rFonts w:eastAsia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/>
                <w:szCs w:val="24"/>
                <w:lang w:val="en-US"/>
              </w:rPr>
              <w:t>including</w:t>
            </w:r>
            <w:r w:rsidRPr="00D61E63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research</w:t>
            </w:r>
            <w:r w:rsidRPr="00D61E63">
              <w:rPr>
                <w:rFonts w:eastAsia="Times New Roman"/>
                <w:szCs w:val="24"/>
                <w:lang w:val="en-US"/>
              </w:rPr>
              <w:t>)</w:t>
            </w:r>
            <w:r>
              <w:rPr>
                <w:rFonts w:eastAsia="Times New Roman"/>
                <w:szCs w:val="24"/>
                <w:lang w:val="en-US"/>
              </w:rPr>
              <w:t xml:space="preserve"> activity in international environment regarding main concepts of cognitive science.</w:t>
            </w:r>
          </w:p>
        </w:tc>
        <w:tc>
          <w:tcPr>
            <w:tcW w:w="3260" w:type="dxa"/>
          </w:tcPr>
          <w:p w:rsidR="003F75AD" w:rsidRPr="00C350EF" w:rsidRDefault="003F75AD" w:rsidP="007A6BAE">
            <w:pPr>
              <w:ind w:firstLine="0"/>
              <w:jc w:val="both"/>
              <w:rPr>
                <w:szCs w:val="24"/>
                <w:lang w:val="en-GB"/>
              </w:rPr>
            </w:pPr>
            <w:r w:rsidRPr="00C350EF">
              <w:rPr>
                <w:szCs w:val="24"/>
                <w:lang w:val="en-GB"/>
              </w:rPr>
              <w:t xml:space="preserve">Lectures, </w:t>
            </w:r>
            <w:r>
              <w:rPr>
                <w:szCs w:val="24"/>
                <w:lang w:val="en-GB"/>
              </w:rPr>
              <w:t>group discussions</w:t>
            </w:r>
            <w:r w:rsidRPr="00C350EF">
              <w:rPr>
                <w:szCs w:val="24"/>
                <w:lang w:val="en-GB"/>
              </w:rPr>
              <w:t xml:space="preserve">, </w:t>
            </w:r>
            <w:r>
              <w:rPr>
                <w:szCs w:val="24"/>
                <w:lang w:val="en-GB"/>
              </w:rPr>
              <w:t xml:space="preserve">tests, </w:t>
            </w:r>
            <w:r w:rsidR="007A6BAE">
              <w:rPr>
                <w:szCs w:val="24"/>
                <w:lang w:val="en-GB"/>
              </w:rPr>
              <w:t>tests</w:t>
            </w:r>
          </w:p>
        </w:tc>
      </w:tr>
      <w:tr w:rsidR="003F75AD" w:rsidRPr="00085F0E" w:rsidTr="00D70CAB">
        <w:tc>
          <w:tcPr>
            <w:tcW w:w="1951" w:type="dxa"/>
          </w:tcPr>
          <w:p w:rsidR="003F75AD" w:rsidRDefault="003F75AD" w:rsidP="0032131A">
            <w:pPr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The ability to communicate orally and in written form in English in the frame of professional and scientific intercourse.</w:t>
            </w:r>
          </w:p>
        </w:tc>
        <w:tc>
          <w:tcPr>
            <w:tcW w:w="851" w:type="dxa"/>
          </w:tcPr>
          <w:p w:rsidR="003F75AD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PC</w:t>
            </w:r>
            <w:r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3F75AD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IC-M2.1_2.2_2.4.1_2.4.2.</w:t>
            </w:r>
          </w:p>
        </w:tc>
        <w:tc>
          <w:tcPr>
            <w:tcW w:w="2693" w:type="dxa"/>
          </w:tcPr>
          <w:p w:rsidR="003F75AD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The student is able to discuss problems of cognitive science both orally and in written form.</w:t>
            </w:r>
          </w:p>
        </w:tc>
        <w:tc>
          <w:tcPr>
            <w:tcW w:w="3260" w:type="dxa"/>
          </w:tcPr>
          <w:p w:rsidR="003F75AD" w:rsidRDefault="003F75AD" w:rsidP="007A6BAE">
            <w:pPr>
              <w:ind w:firstLine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US"/>
              </w:rPr>
              <w:t xml:space="preserve">Lectures, </w:t>
            </w:r>
            <w:r>
              <w:rPr>
                <w:szCs w:val="24"/>
                <w:lang w:val="en-GB"/>
              </w:rPr>
              <w:t xml:space="preserve">group discussions, </w:t>
            </w:r>
            <w:r w:rsidR="007A6BAE">
              <w:rPr>
                <w:szCs w:val="24"/>
                <w:lang w:val="en-GB"/>
              </w:rPr>
              <w:t>tests</w:t>
            </w:r>
          </w:p>
        </w:tc>
      </w:tr>
      <w:tr w:rsidR="003F75AD" w:rsidRPr="00085F0E" w:rsidTr="00D70CAB">
        <w:tc>
          <w:tcPr>
            <w:tcW w:w="1951" w:type="dxa"/>
          </w:tcPr>
          <w:p w:rsidR="003F75AD" w:rsidRDefault="003F75AD" w:rsidP="0032131A">
            <w:pPr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The ability to use modern IT technologies for search and processing of information, work with professional databases and net communication. </w:t>
            </w:r>
          </w:p>
        </w:tc>
        <w:tc>
          <w:tcPr>
            <w:tcW w:w="851" w:type="dxa"/>
          </w:tcPr>
          <w:p w:rsidR="003F75AD" w:rsidRDefault="003F75AD" w:rsidP="0032131A">
            <w:pPr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PC-4</w:t>
            </w:r>
          </w:p>
        </w:tc>
        <w:tc>
          <w:tcPr>
            <w:tcW w:w="1134" w:type="dxa"/>
          </w:tcPr>
          <w:p w:rsidR="003F75AD" w:rsidRDefault="003F75AD" w:rsidP="0032131A">
            <w:pPr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IC-M4.1_4.3_4.4.</w:t>
            </w:r>
          </w:p>
        </w:tc>
        <w:tc>
          <w:tcPr>
            <w:tcW w:w="2693" w:type="dxa"/>
          </w:tcPr>
          <w:p w:rsidR="003F75AD" w:rsidRDefault="003F75AD" w:rsidP="0032131A">
            <w:pPr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The student is able to use modern IT technologies for search and processing of information, work with professional databases and net communication to solve cognitive science problems.</w:t>
            </w:r>
          </w:p>
        </w:tc>
        <w:tc>
          <w:tcPr>
            <w:tcW w:w="3260" w:type="dxa"/>
          </w:tcPr>
          <w:p w:rsidR="003F75AD" w:rsidRDefault="003F75AD" w:rsidP="007A6BAE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Lectures</w:t>
            </w:r>
            <w:r w:rsidR="007A6BAE">
              <w:rPr>
                <w:szCs w:val="24"/>
                <w:lang w:val="en-GB"/>
              </w:rPr>
              <w:t>, group discussions</w:t>
            </w:r>
          </w:p>
        </w:tc>
      </w:tr>
      <w:tr w:rsidR="003F75AD" w:rsidRPr="00085F0E" w:rsidTr="00D70CAB">
        <w:tc>
          <w:tcPr>
            <w:tcW w:w="1951" w:type="dxa"/>
          </w:tcPr>
          <w:p w:rsidR="003F75AD" w:rsidRPr="00C6113C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The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ability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to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describe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problems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and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lastRenderedPageBreak/>
              <w:t>situations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of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 xml:space="preserve">professional activity in terms of 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humanitarian, </w:t>
            </w:r>
            <w:r>
              <w:rPr>
                <w:rFonts w:eastAsia="Times New Roman"/>
                <w:szCs w:val="24"/>
                <w:lang w:val="en-US"/>
              </w:rPr>
              <w:t>economic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 xml:space="preserve">and social sciences to solve problems which occur across sciences, in </w:t>
            </w:r>
            <w:r w:rsidRPr="00C6113C">
              <w:rPr>
                <w:rFonts w:eastAsia="Times New Roman"/>
                <w:szCs w:val="24"/>
                <w:lang w:val="en-US"/>
              </w:rPr>
              <w:t>allied</w:t>
            </w:r>
            <w:r w:rsidRPr="00857800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 xml:space="preserve">professional </w:t>
            </w:r>
            <w:r w:rsidRPr="00857800">
              <w:rPr>
                <w:rFonts w:eastAsia="Times New Roman"/>
                <w:szCs w:val="24"/>
                <w:lang w:val="en-US"/>
              </w:rPr>
              <w:t>fields</w:t>
            </w:r>
            <w:r w:rsidRPr="00C6113C">
              <w:rPr>
                <w:rFonts w:eastAsia="Times New Roman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3F75AD" w:rsidRPr="002322BC" w:rsidRDefault="003F75AD" w:rsidP="0032131A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lastRenderedPageBreak/>
              <w:t>PC</w:t>
            </w:r>
            <w:r w:rsidRPr="002322BC">
              <w:rPr>
                <w:rFonts w:eastAsia="Times New Roman"/>
                <w:szCs w:val="24"/>
              </w:rPr>
              <w:t>-5</w:t>
            </w:r>
          </w:p>
        </w:tc>
        <w:tc>
          <w:tcPr>
            <w:tcW w:w="1134" w:type="dxa"/>
          </w:tcPr>
          <w:p w:rsidR="003F75AD" w:rsidRPr="002322BC" w:rsidRDefault="003F75AD" w:rsidP="0032131A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IC</w:t>
            </w:r>
            <w:r w:rsidRPr="002322BC">
              <w:rPr>
                <w:rFonts w:eastAsia="Times New Roman"/>
                <w:szCs w:val="24"/>
              </w:rPr>
              <w:t>-</w:t>
            </w:r>
            <w:r>
              <w:rPr>
                <w:rFonts w:eastAsia="Times New Roman"/>
                <w:szCs w:val="24"/>
                <w:lang w:val="en-US"/>
              </w:rPr>
              <w:t>M</w:t>
            </w:r>
            <w:r w:rsidRPr="002322BC">
              <w:rPr>
                <w:rFonts w:eastAsia="Times New Roman"/>
                <w:szCs w:val="24"/>
              </w:rPr>
              <w:t>5.3_5.4_5.6_2.</w:t>
            </w:r>
            <w:r w:rsidRPr="002322BC">
              <w:rPr>
                <w:rFonts w:eastAsia="Times New Roman"/>
                <w:szCs w:val="24"/>
              </w:rPr>
              <w:lastRenderedPageBreak/>
              <w:t>4.1</w:t>
            </w:r>
          </w:p>
        </w:tc>
        <w:tc>
          <w:tcPr>
            <w:tcW w:w="2693" w:type="dxa"/>
          </w:tcPr>
          <w:p w:rsidR="003F75AD" w:rsidRPr="00857800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lastRenderedPageBreak/>
              <w:t>The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student is able to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describe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problems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and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situations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of</w:t>
            </w:r>
            <w:r w:rsidRPr="00C6113C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 xml:space="preserve">professional </w:t>
            </w:r>
            <w:r>
              <w:rPr>
                <w:rFonts w:eastAsia="Times New Roman"/>
                <w:szCs w:val="24"/>
                <w:lang w:val="en-US"/>
              </w:rPr>
              <w:lastRenderedPageBreak/>
              <w:t>activity in terms of cognitive science</w:t>
            </w:r>
            <w:r w:rsidRPr="00C6113C">
              <w:rPr>
                <w:rFonts w:eastAsia="Times New Roman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3F75AD" w:rsidRPr="00C350EF" w:rsidRDefault="003F75AD" w:rsidP="0032131A">
            <w:pPr>
              <w:ind w:firstLine="0"/>
              <w:jc w:val="both"/>
              <w:rPr>
                <w:szCs w:val="24"/>
                <w:lang w:val="en-GB"/>
              </w:rPr>
            </w:pPr>
            <w:r w:rsidRPr="00C350EF">
              <w:rPr>
                <w:szCs w:val="24"/>
                <w:lang w:val="en-GB"/>
              </w:rPr>
              <w:lastRenderedPageBreak/>
              <w:t xml:space="preserve">Lectures, </w:t>
            </w:r>
            <w:r>
              <w:rPr>
                <w:szCs w:val="24"/>
                <w:lang w:val="en-GB"/>
              </w:rPr>
              <w:t>group discussions</w:t>
            </w:r>
          </w:p>
        </w:tc>
      </w:tr>
      <w:tr w:rsidR="003F75AD" w:rsidRPr="00085F0E" w:rsidTr="00D70CAB">
        <w:tc>
          <w:tcPr>
            <w:tcW w:w="1951" w:type="dxa"/>
          </w:tcPr>
          <w:p w:rsidR="003F75AD" w:rsidRPr="00787BD0" w:rsidRDefault="003F75AD" w:rsidP="0032131A">
            <w:pPr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  <w:r w:rsidRPr="00656FF3">
              <w:rPr>
                <w:rFonts w:eastAsia="Times New Roman"/>
                <w:szCs w:val="24"/>
                <w:lang w:val="en-US"/>
              </w:rPr>
              <w:lastRenderedPageBreak/>
              <w:t>The ability to detect, transmit common goals in the professional and social activities</w:t>
            </w:r>
            <w:r>
              <w:rPr>
                <w:rFonts w:eastAsia="Times New Roman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3F75AD" w:rsidRPr="004A18A6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PC-8</w:t>
            </w:r>
          </w:p>
        </w:tc>
        <w:tc>
          <w:tcPr>
            <w:tcW w:w="1134" w:type="dxa"/>
          </w:tcPr>
          <w:p w:rsidR="003F75AD" w:rsidRPr="004A18A6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SPC</w:t>
            </w:r>
            <w:r w:rsidRPr="004A18A6">
              <w:rPr>
                <w:rFonts w:eastAsia="Times New Roman"/>
                <w:szCs w:val="24"/>
                <w:lang w:val="en-US"/>
              </w:rPr>
              <w:t>-</w:t>
            </w:r>
            <w:r>
              <w:rPr>
                <w:rFonts w:eastAsia="Times New Roman"/>
                <w:szCs w:val="24"/>
                <w:lang w:val="en-US"/>
              </w:rPr>
              <w:t>M3</w:t>
            </w:r>
          </w:p>
        </w:tc>
        <w:tc>
          <w:tcPr>
            <w:tcW w:w="2693" w:type="dxa"/>
          </w:tcPr>
          <w:p w:rsidR="003F75AD" w:rsidRPr="004A18A6" w:rsidRDefault="003F75AD" w:rsidP="0032131A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The student is able to </w:t>
            </w:r>
            <w:r w:rsidRPr="00656FF3">
              <w:rPr>
                <w:rFonts w:eastAsia="Times New Roman"/>
                <w:szCs w:val="24"/>
                <w:lang w:val="en-US"/>
              </w:rPr>
              <w:t xml:space="preserve">detect, transmit common goals in the </w:t>
            </w:r>
            <w:r>
              <w:rPr>
                <w:rFonts w:eastAsia="Times New Roman"/>
                <w:szCs w:val="24"/>
                <w:lang w:val="en-US"/>
              </w:rPr>
              <w:t>cognitive science field.</w:t>
            </w:r>
          </w:p>
        </w:tc>
        <w:tc>
          <w:tcPr>
            <w:tcW w:w="3260" w:type="dxa"/>
          </w:tcPr>
          <w:p w:rsidR="003F75AD" w:rsidRPr="00C350EF" w:rsidRDefault="003F75AD" w:rsidP="0032131A">
            <w:pPr>
              <w:ind w:firstLine="0"/>
              <w:rPr>
                <w:szCs w:val="24"/>
                <w:lang w:val="en-GB" w:eastAsia="ru-RU"/>
              </w:rPr>
            </w:pPr>
            <w:r>
              <w:rPr>
                <w:szCs w:val="24"/>
                <w:lang w:val="en-GB" w:eastAsia="ru-RU"/>
              </w:rPr>
              <w:t>Group discussions, tests</w:t>
            </w:r>
          </w:p>
          <w:p w:rsidR="003F75AD" w:rsidRPr="00C350EF" w:rsidRDefault="003F75AD" w:rsidP="0032131A">
            <w:pPr>
              <w:ind w:firstLine="0"/>
              <w:rPr>
                <w:szCs w:val="24"/>
                <w:lang w:val="en-GB"/>
              </w:rPr>
            </w:pPr>
          </w:p>
        </w:tc>
      </w:tr>
    </w:tbl>
    <w:p w:rsidR="003F75AD" w:rsidRPr="00F94643" w:rsidRDefault="003F75AD" w:rsidP="0032131A">
      <w:pPr>
        <w:pStyle w:val="1"/>
        <w:ind w:firstLine="0"/>
        <w:rPr>
          <w:sz w:val="22"/>
          <w:lang w:val="en-GB"/>
        </w:rPr>
      </w:pPr>
      <w:r>
        <w:rPr>
          <w:lang w:val="en-GB"/>
        </w:rPr>
        <w:t xml:space="preserve"> </w:t>
      </w:r>
    </w:p>
    <w:p w:rsidR="003F75AD" w:rsidRPr="00C350EF" w:rsidRDefault="003F75AD" w:rsidP="0032131A">
      <w:pPr>
        <w:pStyle w:val="1"/>
        <w:numPr>
          <w:ilvl w:val="0"/>
          <w:numId w:val="6"/>
        </w:numPr>
        <w:ind w:left="0" w:firstLine="0"/>
        <w:rPr>
          <w:lang w:val="en-GB"/>
        </w:rPr>
      </w:pPr>
      <w:r w:rsidRPr="00C350EF">
        <w:rPr>
          <w:lang w:val="en-GB"/>
        </w:rPr>
        <w:t xml:space="preserve">Place of the discipline in the </w:t>
      </w:r>
      <w:r>
        <w:rPr>
          <w:lang w:val="en-GB"/>
        </w:rPr>
        <w:t>Master</w:t>
      </w:r>
      <w:r w:rsidRPr="00C350EF">
        <w:rPr>
          <w:lang w:val="en-GB"/>
        </w:rPr>
        <w:t>’</w:t>
      </w:r>
      <w:r>
        <w:rPr>
          <w:lang w:val="en-GB"/>
        </w:rPr>
        <w:t>s program structure</w:t>
      </w:r>
    </w:p>
    <w:p w:rsidR="003F75AD" w:rsidRPr="00810FB5" w:rsidRDefault="003F75AD" w:rsidP="0032131A">
      <w:pPr>
        <w:ind w:firstLine="0"/>
        <w:jc w:val="both"/>
        <w:rPr>
          <w:sz w:val="20"/>
          <w:lang w:val="en-GB"/>
        </w:rPr>
      </w:pPr>
    </w:p>
    <w:p w:rsidR="003F75AD" w:rsidRPr="00C350EF" w:rsidRDefault="003F75AD" w:rsidP="0032131A">
      <w:pPr>
        <w:ind w:firstLine="0"/>
        <w:jc w:val="both"/>
        <w:rPr>
          <w:shd w:val="clear" w:color="auto" w:fill="FFFFFF"/>
          <w:lang w:val="en-GB"/>
        </w:rPr>
      </w:pPr>
      <w:r w:rsidRPr="00C350EF">
        <w:rPr>
          <w:shd w:val="clear" w:color="auto" w:fill="FFFFFF"/>
          <w:lang w:val="en-GB"/>
        </w:rPr>
        <w:t xml:space="preserve">The course </w:t>
      </w:r>
      <w:r w:rsidRPr="00D33D4A">
        <w:rPr>
          <w:lang w:val="en-US"/>
        </w:rPr>
        <w:t>«</w:t>
      </w:r>
      <w:r w:rsidRPr="00F3177B">
        <w:rPr>
          <w:lang w:val="en-US"/>
        </w:rPr>
        <w:t xml:space="preserve"> </w:t>
      </w:r>
      <w:r>
        <w:rPr>
          <w:lang w:val="en-US"/>
        </w:rPr>
        <w:t>Introduction to Cognitive Science</w:t>
      </w:r>
      <w:r w:rsidRPr="00D33D4A">
        <w:rPr>
          <w:lang w:val="en-US"/>
        </w:rPr>
        <w:t xml:space="preserve"> »</w:t>
      </w:r>
      <w:r>
        <w:rPr>
          <w:shd w:val="clear" w:color="auto" w:fill="FFFFFF"/>
          <w:lang w:val="en-GB"/>
        </w:rPr>
        <w:t xml:space="preserve"> is core</w:t>
      </w:r>
      <w:r w:rsidRPr="00C350EF">
        <w:rPr>
          <w:shd w:val="clear" w:color="auto" w:fill="FFFFFF"/>
          <w:lang w:val="en-GB"/>
        </w:rPr>
        <w:t xml:space="preserve"> course</w:t>
      </w:r>
      <w:r w:rsidRPr="00C350EF">
        <w:rPr>
          <w:i/>
          <w:shd w:val="clear" w:color="auto" w:fill="FFFFFF"/>
          <w:lang w:val="en-GB"/>
        </w:rPr>
        <w:t xml:space="preserve"> </w:t>
      </w:r>
      <w:r w:rsidRPr="00C350EF">
        <w:rPr>
          <w:shd w:val="clear" w:color="auto" w:fill="FFFFFF"/>
          <w:lang w:val="en-GB"/>
        </w:rPr>
        <w:t xml:space="preserve">taught in the first year of </w:t>
      </w:r>
      <w:r>
        <w:rPr>
          <w:shd w:val="clear" w:color="auto" w:fill="FFFFFF"/>
          <w:lang w:val="en-GB"/>
        </w:rPr>
        <w:t>Master</w:t>
      </w:r>
      <w:r w:rsidRPr="00C350EF">
        <w:rPr>
          <w:shd w:val="clear" w:color="auto" w:fill="FFFFFF"/>
          <w:lang w:val="en-GB"/>
        </w:rPr>
        <w:t>’</w:t>
      </w:r>
      <w:r>
        <w:rPr>
          <w:shd w:val="clear" w:color="auto" w:fill="FFFFFF"/>
          <w:lang w:val="en-GB"/>
        </w:rPr>
        <w:t>s</w:t>
      </w:r>
      <w:r w:rsidRPr="00C350EF">
        <w:rPr>
          <w:shd w:val="clear" w:color="auto" w:fill="FFFFFF"/>
          <w:lang w:val="en-GB"/>
        </w:rPr>
        <w:t xml:space="preserve"> </w:t>
      </w:r>
      <w:r w:rsidRPr="003A492D">
        <w:rPr>
          <w:szCs w:val="24"/>
          <w:lang w:val="en-GB"/>
        </w:rPr>
        <w:t>program</w:t>
      </w:r>
      <w:r w:rsidRPr="003A492D">
        <w:rPr>
          <w:szCs w:val="24"/>
          <w:shd w:val="clear" w:color="auto" w:fill="FFFFFF"/>
          <w:lang w:val="en-GB"/>
        </w:rPr>
        <w:t xml:space="preserve"> </w:t>
      </w:r>
      <w:r w:rsidRPr="003A492D">
        <w:rPr>
          <w:szCs w:val="24"/>
          <w:lang w:val="en-US"/>
        </w:rPr>
        <w:t>«Cognitive sciences and technologies»</w:t>
      </w:r>
      <w:r w:rsidR="00A24F83">
        <w:rPr>
          <w:szCs w:val="24"/>
          <w:shd w:val="clear" w:color="auto" w:fill="FFFFFF"/>
          <w:lang w:val="en-GB"/>
        </w:rPr>
        <w:t>.</w:t>
      </w:r>
    </w:p>
    <w:p w:rsidR="003F75AD" w:rsidRPr="00C350EF" w:rsidRDefault="003F75AD" w:rsidP="0032131A">
      <w:pPr>
        <w:ind w:firstLine="0"/>
        <w:jc w:val="both"/>
        <w:rPr>
          <w:shd w:val="clear" w:color="auto" w:fill="FFFFFF"/>
          <w:lang w:val="en-GB"/>
        </w:rPr>
      </w:pPr>
    </w:p>
    <w:p w:rsidR="003F75AD" w:rsidRPr="00C350EF" w:rsidRDefault="00A24F83" w:rsidP="0032131A">
      <w:pPr>
        <w:ind w:firstLine="0"/>
        <w:jc w:val="both"/>
        <w:rPr>
          <w:lang w:val="en-GB"/>
        </w:rPr>
      </w:pPr>
      <w:r>
        <w:rPr>
          <w:lang w:val="en-GB"/>
        </w:rPr>
        <w:t>K</w:t>
      </w:r>
      <w:r w:rsidR="003F75AD" w:rsidRPr="00C350EF">
        <w:rPr>
          <w:lang w:val="en-GB"/>
        </w:rPr>
        <w:t xml:space="preserve">nowledge and competence </w:t>
      </w:r>
      <w:r w:rsidR="003F75AD" w:rsidRPr="00A8412C">
        <w:rPr>
          <w:rFonts w:eastAsia="MS Mincho"/>
          <w:lang w:val="en-GB" w:eastAsia="ja-JP"/>
        </w:rPr>
        <w:t>require</w:t>
      </w:r>
      <w:r w:rsidR="003F75AD" w:rsidRPr="00C350EF">
        <w:rPr>
          <w:lang w:val="en-GB"/>
        </w:rPr>
        <w:t>d to study the discipline:</w:t>
      </w:r>
    </w:p>
    <w:p w:rsidR="003F75AD" w:rsidRPr="0032131A" w:rsidRDefault="003F75AD" w:rsidP="0032131A">
      <w:pPr>
        <w:pStyle w:val="a9"/>
        <w:numPr>
          <w:ilvl w:val="0"/>
          <w:numId w:val="11"/>
        </w:numPr>
        <w:jc w:val="both"/>
        <w:rPr>
          <w:lang w:val="en-GB"/>
        </w:rPr>
      </w:pPr>
      <w:r w:rsidRPr="0032131A">
        <w:rPr>
          <w:lang w:val="en-GB"/>
        </w:rPr>
        <w:t xml:space="preserve">A good </w:t>
      </w:r>
      <w:r w:rsidR="0030666F">
        <w:rPr>
          <w:lang w:val="en-GB"/>
        </w:rPr>
        <w:t>command of the English language</w:t>
      </w:r>
    </w:p>
    <w:p w:rsidR="003F75AD" w:rsidRPr="0032131A" w:rsidRDefault="003F75AD" w:rsidP="0032131A">
      <w:pPr>
        <w:pStyle w:val="a9"/>
        <w:numPr>
          <w:ilvl w:val="0"/>
          <w:numId w:val="11"/>
        </w:numPr>
        <w:jc w:val="both"/>
        <w:rPr>
          <w:lang w:val="en-GB"/>
        </w:rPr>
      </w:pPr>
      <w:r w:rsidRPr="0032131A">
        <w:rPr>
          <w:lang w:val="en-GB"/>
        </w:rPr>
        <w:t xml:space="preserve">A basic knowledge of </w:t>
      </w:r>
      <w:r w:rsidRPr="0032131A">
        <w:rPr>
          <w:shd w:val="clear" w:color="auto" w:fill="FFFFFF"/>
          <w:lang w:val="en-GB"/>
        </w:rPr>
        <w:t>psychology</w:t>
      </w:r>
    </w:p>
    <w:p w:rsidR="00A24F83" w:rsidRPr="0032131A" w:rsidRDefault="00A24F83" w:rsidP="0032131A">
      <w:pPr>
        <w:pStyle w:val="a9"/>
        <w:numPr>
          <w:ilvl w:val="0"/>
          <w:numId w:val="11"/>
        </w:numPr>
        <w:jc w:val="both"/>
        <w:rPr>
          <w:lang w:val="en-GB"/>
        </w:rPr>
      </w:pPr>
      <w:r w:rsidRPr="0032131A">
        <w:rPr>
          <w:shd w:val="clear" w:color="auto" w:fill="FFFFFF"/>
          <w:lang w:val="en-US"/>
        </w:rPr>
        <w:t>A basic knowledge of anatomy and physiology of central nervous system</w:t>
      </w:r>
    </w:p>
    <w:p w:rsidR="00A24F83" w:rsidRPr="00C350EF" w:rsidRDefault="00A24F83" w:rsidP="0032131A">
      <w:pPr>
        <w:ind w:firstLine="0"/>
        <w:jc w:val="both"/>
        <w:rPr>
          <w:lang w:val="en-GB"/>
        </w:rPr>
      </w:pPr>
    </w:p>
    <w:p w:rsidR="003F75AD" w:rsidRPr="00810FB5" w:rsidRDefault="003F75AD" w:rsidP="0032131A">
      <w:pPr>
        <w:ind w:firstLine="0"/>
        <w:jc w:val="both"/>
        <w:rPr>
          <w:lang w:val="en-GB"/>
        </w:rPr>
      </w:pPr>
      <w:r w:rsidRPr="00810FB5">
        <w:rPr>
          <w:lang w:val="en-GB"/>
        </w:rPr>
        <w:t>Main competences developed after completing the study of this discipline can be used in studying of the following disciplines:</w:t>
      </w:r>
    </w:p>
    <w:p w:rsidR="00A24F83" w:rsidRPr="0032131A" w:rsidRDefault="00A24F83" w:rsidP="0032131A">
      <w:pPr>
        <w:pStyle w:val="a9"/>
        <w:numPr>
          <w:ilvl w:val="0"/>
          <w:numId w:val="12"/>
        </w:numPr>
        <w:jc w:val="both"/>
        <w:rPr>
          <w:lang w:val="en-GB"/>
        </w:rPr>
      </w:pPr>
      <w:r w:rsidRPr="0032131A">
        <w:rPr>
          <w:lang w:val="en-US"/>
        </w:rPr>
        <w:t>Visual Perception and Attention</w:t>
      </w:r>
    </w:p>
    <w:p w:rsidR="00A24F83" w:rsidRPr="0032131A" w:rsidRDefault="00A24F83" w:rsidP="0032131A">
      <w:pPr>
        <w:pStyle w:val="a9"/>
        <w:numPr>
          <w:ilvl w:val="0"/>
          <w:numId w:val="12"/>
        </w:numPr>
        <w:jc w:val="both"/>
        <w:rPr>
          <w:lang w:val="en-GB"/>
        </w:rPr>
      </w:pPr>
      <w:r w:rsidRPr="0032131A">
        <w:rPr>
          <w:lang w:val="en-GB"/>
        </w:rPr>
        <w:t>Thinking and Emotional Modulation of Cognition</w:t>
      </w:r>
    </w:p>
    <w:p w:rsidR="00A24F83" w:rsidRPr="0032131A" w:rsidRDefault="00A24F83" w:rsidP="0032131A">
      <w:pPr>
        <w:pStyle w:val="a9"/>
        <w:numPr>
          <w:ilvl w:val="0"/>
          <w:numId w:val="12"/>
        </w:numPr>
        <w:jc w:val="both"/>
        <w:rPr>
          <w:lang w:val="en-GB"/>
        </w:rPr>
      </w:pPr>
      <w:r w:rsidRPr="0032131A">
        <w:rPr>
          <w:lang w:val="en-GB"/>
        </w:rPr>
        <w:t>Memory, Learning and Cognitive Development</w:t>
      </w:r>
    </w:p>
    <w:p w:rsidR="00A16555" w:rsidRPr="0032131A" w:rsidRDefault="00A16555" w:rsidP="0032131A">
      <w:pPr>
        <w:pStyle w:val="a9"/>
        <w:numPr>
          <w:ilvl w:val="0"/>
          <w:numId w:val="12"/>
        </w:numPr>
        <w:jc w:val="both"/>
        <w:rPr>
          <w:lang w:val="en-GB"/>
        </w:rPr>
      </w:pPr>
      <w:r w:rsidRPr="0032131A">
        <w:rPr>
          <w:lang w:val="en-GB"/>
        </w:rPr>
        <w:t>Theory and Methodology of Modern Psychology</w:t>
      </w:r>
    </w:p>
    <w:p w:rsidR="00A24F83" w:rsidRPr="0032131A" w:rsidRDefault="00A24F83" w:rsidP="0032131A">
      <w:pPr>
        <w:pStyle w:val="a9"/>
        <w:numPr>
          <w:ilvl w:val="0"/>
          <w:numId w:val="12"/>
        </w:numPr>
        <w:jc w:val="both"/>
        <w:rPr>
          <w:lang w:val="en-GB"/>
        </w:rPr>
      </w:pPr>
      <w:r w:rsidRPr="0032131A">
        <w:rPr>
          <w:lang w:val="en-GB"/>
        </w:rPr>
        <w:t>Neuroscience</w:t>
      </w:r>
    </w:p>
    <w:p w:rsidR="00A24F83" w:rsidRDefault="00A24F83" w:rsidP="0032131A">
      <w:pPr>
        <w:pStyle w:val="a9"/>
        <w:numPr>
          <w:ilvl w:val="0"/>
          <w:numId w:val="12"/>
        </w:numPr>
        <w:jc w:val="both"/>
        <w:rPr>
          <w:lang w:val="en-GB"/>
        </w:rPr>
      </w:pPr>
      <w:r w:rsidRPr="0032131A">
        <w:rPr>
          <w:lang w:val="en-GB"/>
        </w:rPr>
        <w:t>Cognitive Neuroscience and Neuroimaging Techniques</w:t>
      </w:r>
    </w:p>
    <w:p w:rsidR="0032131A" w:rsidRDefault="0032131A" w:rsidP="0032131A">
      <w:pPr>
        <w:pStyle w:val="a9"/>
        <w:ind w:firstLine="0"/>
        <w:jc w:val="both"/>
        <w:rPr>
          <w:lang w:val="en-GB"/>
        </w:rPr>
      </w:pPr>
    </w:p>
    <w:p w:rsidR="0032131A" w:rsidRDefault="0032131A" w:rsidP="0032131A">
      <w:pPr>
        <w:pStyle w:val="a9"/>
        <w:ind w:firstLine="0"/>
        <w:jc w:val="both"/>
        <w:rPr>
          <w:lang w:val="en-GB"/>
        </w:rPr>
      </w:pPr>
    </w:p>
    <w:p w:rsidR="0032131A" w:rsidRDefault="0032131A" w:rsidP="0032131A">
      <w:pPr>
        <w:pStyle w:val="a9"/>
        <w:ind w:firstLine="0"/>
        <w:jc w:val="both"/>
        <w:rPr>
          <w:lang w:val="en-GB"/>
        </w:rPr>
      </w:pPr>
    </w:p>
    <w:p w:rsidR="0032131A" w:rsidRDefault="0032131A" w:rsidP="0032131A">
      <w:pPr>
        <w:pStyle w:val="a9"/>
        <w:ind w:firstLine="0"/>
        <w:jc w:val="both"/>
        <w:rPr>
          <w:lang w:val="en-GB"/>
        </w:rPr>
      </w:pPr>
    </w:p>
    <w:p w:rsidR="0032131A" w:rsidRDefault="0032131A" w:rsidP="0032131A">
      <w:pPr>
        <w:pStyle w:val="a9"/>
        <w:ind w:firstLine="0"/>
        <w:jc w:val="both"/>
        <w:rPr>
          <w:lang w:val="en-GB"/>
        </w:rPr>
      </w:pPr>
    </w:p>
    <w:p w:rsidR="0032131A" w:rsidRDefault="0032131A" w:rsidP="0032131A">
      <w:pPr>
        <w:pStyle w:val="a9"/>
        <w:ind w:firstLine="0"/>
        <w:jc w:val="both"/>
        <w:rPr>
          <w:lang w:val="en-GB"/>
        </w:rPr>
      </w:pPr>
    </w:p>
    <w:p w:rsidR="0032131A" w:rsidRDefault="0032131A" w:rsidP="0032131A">
      <w:pPr>
        <w:pStyle w:val="a9"/>
        <w:ind w:firstLine="0"/>
        <w:jc w:val="both"/>
      </w:pPr>
    </w:p>
    <w:p w:rsidR="00E332C7" w:rsidRDefault="00E332C7" w:rsidP="0032131A">
      <w:pPr>
        <w:pStyle w:val="a9"/>
        <w:ind w:firstLine="0"/>
        <w:jc w:val="both"/>
      </w:pPr>
    </w:p>
    <w:p w:rsidR="00E332C7" w:rsidRPr="00E332C7" w:rsidRDefault="00E332C7" w:rsidP="0032131A">
      <w:pPr>
        <w:pStyle w:val="a9"/>
        <w:ind w:firstLine="0"/>
        <w:jc w:val="both"/>
      </w:pPr>
    </w:p>
    <w:p w:rsidR="0032131A" w:rsidRPr="0032131A" w:rsidRDefault="0032131A" w:rsidP="0032131A">
      <w:pPr>
        <w:pStyle w:val="a9"/>
        <w:ind w:firstLine="0"/>
        <w:jc w:val="both"/>
        <w:rPr>
          <w:lang w:val="en-GB"/>
        </w:rPr>
      </w:pPr>
    </w:p>
    <w:p w:rsidR="003F75AD" w:rsidRDefault="003F75AD" w:rsidP="0032131A">
      <w:pPr>
        <w:pStyle w:val="1"/>
        <w:numPr>
          <w:ilvl w:val="0"/>
          <w:numId w:val="6"/>
        </w:numPr>
        <w:ind w:left="0" w:firstLine="0"/>
        <w:rPr>
          <w:lang w:val="en-GB"/>
        </w:rPr>
      </w:pPr>
      <w:r w:rsidRPr="00C350EF">
        <w:rPr>
          <w:lang w:val="en-GB"/>
        </w:rPr>
        <w:lastRenderedPageBreak/>
        <w:t>Course Plan</w:t>
      </w:r>
    </w:p>
    <w:p w:rsidR="003F75AD" w:rsidRPr="00810FB5" w:rsidRDefault="003F75AD" w:rsidP="0032131A">
      <w:pPr>
        <w:ind w:firstLine="0"/>
        <w:rPr>
          <w:sz w:val="10"/>
          <w:lang w:val="en-GB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850"/>
        <w:gridCol w:w="993"/>
        <w:gridCol w:w="1134"/>
        <w:gridCol w:w="1417"/>
      </w:tblGrid>
      <w:tr w:rsidR="003F75AD" w:rsidRPr="00C350EF" w:rsidTr="00D70CAB">
        <w:trPr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5AD" w:rsidRPr="00C350EF" w:rsidRDefault="003F75AD" w:rsidP="0032131A">
            <w:pPr>
              <w:ind w:firstLine="0"/>
              <w:jc w:val="center"/>
              <w:rPr>
                <w:b/>
                <w:szCs w:val="24"/>
                <w:lang w:val="en-GB"/>
              </w:rPr>
            </w:pPr>
            <w:r w:rsidRPr="00C350EF">
              <w:rPr>
                <w:b/>
                <w:szCs w:val="24"/>
                <w:lang w:val="en-GB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5AD" w:rsidRPr="00C350EF" w:rsidRDefault="003F75AD" w:rsidP="0032131A">
            <w:pPr>
              <w:ind w:firstLine="0"/>
              <w:jc w:val="center"/>
              <w:rPr>
                <w:b/>
                <w:szCs w:val="24"/>
                <w:lang w:val="en-GB"/>
              </w:rPr>
            </w:pPr>
            <w:r w:rsidRPr="00C350EF">
              <w:rPr>
                <w:b/>
                <w:szCs w:val="24"/>
                <w:lang w:val="en-GB"/>
              </w:rPr>
              <w:t>Topic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5AD" w:rsidRPr="00C350EF" w:rsidRDefault="003F75AD" w:rsidP="0032131A">
            <w:pPr>
              <w:ind w:firstLine="0"/>
              <w:jc w:val="center"/>
              <w:rPr>
                <w:b/>
                <w:szCs w:val="24"/>
                <w:lang w:val="en-GB"/>
              </w:rPr>
            </w:pPr>
            <w:r w:rsidRPr="00C350EF">
              <w:rPr>
                <w:b/>
                <w:szCs w:val="24"/>
                <w:lang w:val="en-GB"/>
              </w:rPr>
              <w:t>Total hours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AD" w:rsidRPr="00C350EF" w:rsidRDefault="003F75AD" w:rsidP="0032131A">
            <w:pPr>
              <w:ind w:firstLine="0"/>
              <w:jc w:val="center"/>
              <w:rPr>
                <w:b/>
                <w:szCs w:val="24"/>
                <w:lang w:val="en-GB"/>
              </w:rPr>
            </w:pPr>
            <w:r w:rsidRPr="00C350EF">
              <w:rPr>
                <w:b/>
                <w:szCs w:val="24"/>
                <w:lang w:val="en-GB"/>
              </w:rPr>
              <w:t>Contact hours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5AD" w:rsidRPr="00810FB5" w:rsidRDefault="003F75AD" w:rsidP="0032131A">
            <w:pPr>
              <w:ind w:firstLine="0"/>
              <w:jc w:val="center"/>
              <w:rPr>
                <w:b/>
                <w:szCs w:val="24"/>
                <w:lang w:val="en-GB"/>
              </w:rPr>
            </w:pPr>
            <w:r w:rsidRPr="00810FB5">
              <w:rPr>
                <w:b/>
                <w:szCs w:val="24"/>
                <w:lang w:val="en-GB"/>
              </w:rPr>
              <w:t>Independent students’ work</w:t>
            </w:r>
          </w:p>
        </w:tc>
      </w:tr>
      <w:tr w:rsidR="003F75AD" w:rsidRPr="00C350EF" w:rsidTr="00D70CAB">
        <w:trPr>
          <w:tblHeader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AD" w:rsidRPr="00C350EF" w:rsidRDefault="003F75AD" w:rsidP="0032131A">
            <w:pPr>
              <w:ind w:firstLine="0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AD" w:rsidRPr="00C350EF" w:rsidRDefault="003F75AD" w:rsidP="0032131A">
            <w:pPr>
              <w:ind w:firstLine="0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AD" w:rsidRPr="00C350EF" w:rsidRDefault="003F75AD" w:rsidP="0032131A">
            <w:pPr>
              <w:ind w:firstLine="0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AD" w:rsidRPr="00C350EF" w:rsidRDefault="003F75AD" w:rsidP="0032131A">
            <w:pPr>
              <w:ind w:firstLine="0"/>
              <w:jc w:val="center"/>
              <w:rPr>
                <w:b/>
                <w:szCs w:val="24"/>
                <w:lang w:val="en-GB"/>
              </w:rPr>
            </w:pPr>
            <w:r w:rsidRPr="00C350EF">
              <w:rPr>
                <w:b/>
                <w:szCs w:val="24"/>
                <w:lang w:val="en-GB"/>
              </w:rPr>
              <w:t>Lectures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AD" w:rsidRPr="00C350EF" w:rsidRDefault="003F75AD" w:rsidP="0032131A">
            <w:pPr>
              <w:ind w:firstLine="0"/>
              <w:jc w:val="center"/>
              <w:rPr>
                <w:b/>
                <w:szCs w:val="24"/>
                <w:lang w:val="en-GB"/>
              </w:rPr>
            </w:pPr>
            <w:r w:rsidRPr="00C350EF">
              <w:rPr>
                <w:b/>
                <w:szCs w:val="24"/>
                <w:lang w:val="en-GB"/>
              </w:rPr>
              <w:t>Seminars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5AD" w:rsidRPr="00810FB5" w:rsidRDefault="003F75AD" w:rsidP="0032131A">
            <w:pPr>
              <w:ind w:firstLine="0"/>
              <w:jc w:val="center"/>
              <w:rPr>
                <w:b/>
                <w:szCs w:val="24"/>
                <w:lang w:val="en-GB"/>
              </w:rPr>
            </w:pPr>
          </w:p>
        </w:tc>
      </w:tr>
      <w:tr w:rsidR="00544337" w:rsidRPr="00D7662A" w:rsidTr="0054433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803695" w:rsidRDefault="00544337" w:rsidP="0032131A">
            <w:pPr>
              <w:snapToGrid w:val="0"/>
              <w:ind w:firstLine="0"/>
              <w:jc w:val="both"/>
              <w:rPr>
                <w:lang w:val="en-US"/>
              </w:rPr>
            </w:pPr>
            <w:r w:rsidRPr="00803695">
              <w:rPr>
                <w:lang w:val="en-US"/>
              </w:rPr>
              <w:t>The basic concepts of cognitive science</w:t>
            </w:r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12</w:t>
            </w:r>
          </w:p>
        </w:tc>
      </w:tr>
      <w:tr w:rsidR="00544337" w:rsidRPr="00C350EF" w:rsidTr="0054433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803695" w:rsidRDefault="00544337" w:rsidP="0032131A">
            <w:pPr>
              <w:snapToGrid w:val="0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History of cognitive science.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12</w:t>
            </w:r>
          </w:p>
        </w:tc>
      </w:tr>
      <w:tr w:rsidR="00544337" w:rsidRPr="00803695" w:rsidTr="0054433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803695" w:rsidRDefault="00544337" w:rsidP="0032131A">
            <w:pPr>
              <w:snapToGrid w:val="0"/>
              <w:ind w:firstLine="0"/>
              <w:jc w:val="both"/>
              <w:rPr>
                <w:lang w:val="en-US"/>
              </w:rPr>
            </w:pPr>
            <w:r w:rsidRPr="00803695">
              <w:rPr>
                <w:lang w:val="en-US"/>
              </w:rPr>
              <w:t xml:space="preserve">Symbolic approach </w:t>
            </w:r>
            <w:r>
              <w:rPr>
                <w:lang w:val="en-US"/>
              </w:rPr>
              <w:t>in</w:t>
            </w:r>
            <w:r w:rsidRPr="00803695">
              <w:rPr>
                <w:lang w:val="en-US"/>
              </w:rPr>
              <w:t xml:space="preserve"> cognitive science</w:t>
            </w:r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10</w:t>
            </w:r>
          </w:p>
        </w:tc>
      </w:tr>
      <w:tr w:rsidR="00544337" w:rsidRPr="00803695" w:rsidTr="0054433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803695" w:rsidRDefault="00544337" w:rsidP="0032131A">
            <w:pPr>
              <w:snapToGrid w:val="0"/>
              <w:ind w:firstLine="0"/>
              <w:jc w:val="both"/>
              <w:rPr>
                <w:lang w:val="en-US"/>
              </w:rPr>
            </w:pPr>
            <w:r w:rsidRPr="00803695">
              <w:rPr>
                <w:lang w:val="en-US"/>
              </w:rPr>
              <w:t xml:space="preserve">Modular approach </w:t>
            </w:r>
            <w:r>
              <w:rPr>
                <w:lang w:val="en-US"/>
              </w:rPr>
              <w:t>in</w:t>
            </w:r>
            <w:r w:rsidRPr="00803695">
              <w:rPr>
                <w:lang w:val="en-US"/>
              </w:rPr>
              <w:t xml:space="preserve"> cognitive science</w:t>
            </w:r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10</w:t>
            </w:r>
          </w:p>
        </w:tc>
      </w:tr>
      <w:tr w:rsidR="00544337" w:rsidRPr="00803695" w:rsidTr="0054433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803695" w:rsidRDefault="00544337" w:rsidP="0032131A">
            <w:pPr>
              <w:snapToGrid w:val="0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Connectionism in cognitive science.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10</w:t>
            </w:r>
          </w:p>
        </w:tc>
      </w:tr>
      <w:tr w:rsidR="00544337" w:rsidRPr="00803695" w:rsidTr="0054433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803695" w:rsidRDefault="00544337" w:rsidP="0032131A">
            <w:pPr>
              <w:snapToGrid w:val="0"/>
              <w:ind w:firstLine="0"/>
              <w:jc w:val="both"/>
              <w:rPr>
                <w:lang w:val="en-US"/>
              </w:rPr>
            </w:pPr>
            <w:r w:rsidRPr="00D20535">
              <w:rPr>
                <w:lang w:val="en-US"/>
              </w:rPr>
              <w:t>Interdisciplinary research methods in cognitive science</w:t>
            </w:r>
            <w:r>
              <w:rPr>
                <w:lang w:val="en-US"/>
              </w:rPr>
              <w:t>: eye tracking.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12</w:t>
            </w:r>
          </w:p>
        </w:tc>
      </w:tr>
      <w:tr w:rsidR="00544337" w:rsidRPr="00803695" w:rsidTr="0054433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D20535" w:rsidRDefault="00544337" w:rsidP="0032131A">
            <w:pPr>
              <w:snapToGrid w:val="0"/>
              <w:ind w:firstLine="0"/>
              <w:jc w:val="both"/>
              <w:rPr>
                <w:lang w:val="en-GB"/>
              </w:rPr>
            </w:pPr>
            <w:r w:rsidRPr="00D20535">
              <w:rPr>
                <w:lang w:val="en-US"/>
              </w:rPr>
              <w:t>Interdisciplinary research methods in cognitive science</w:t>
            </w:r>
            <w:r>
              <w:rPr>
                <w:lang w:val="en-US"/>
              </w:rPr>
              <w:t>: brain imaging.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12</w:t>
            </w:r>
          </w:p>
        </w:tc>
      </w:tr>
      <w:tr w:rsidR="00544337" w:rsidRPr="00803695" w:rsidTr="0054433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803695" w:rsidRDefault="00544337" w:rsidP="0032131A">
            <w:pPr>
              <w:snapToGrid w:val="0"/>
              <w:ind w:firstLine="0"/>
              <w:jc w:val="both"/>
              <w:rPr>
                <w:lang w:val="en-US"/>
              </w:rPr>
            </w:pPr>
            <w:r w:rsidRPr="00E81509">
              <w:rPr>
                <w:lang w:val="en-US"/>
              </w:rPr>
              <w:t xml:space="preserve">The problem of </w:t>
            </w:r>
            <w:r>
              <w:rPr>
                <w:lang w:val="en-US"/>
              </w:rPr>
              <w:t>consciousness in cognitive science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10</w:t>
            </w:r>
          </w:p>
        </w:tc>
      </w:tr>
      <w:tr w:rsidR="00544337" w:rsidRPr="00803695" w:rsidTr="0054433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803695" w:rsidRDefault="00544337" w:rsidP="0032131A">
            <w:pPr>
              <w:snapToGrid w:val="0"/>
              <w:ind w:firstLine="0"/>
              <w:jc w:val="both"/>
              <w:rPr>
                <w:lang w:val="en-US"/>
              </w:rPr>
            </w:pPr>
            <w:r w:rsidRPr="00E81509">
              <w:rPr>
                <w:lang w:val="en-US"/>
              </w:rPr>
              <w:t>The problem of the substrate of cognitive processes</w:t>
            </w:r>
            <w:r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10</w:t>
            </w:r>
          </w:p>
        </w:tc>
      </w:tr>
      <w:tr w:rsidR="00544337" w:rsidRPr="00803695" w:rsidTr="0054433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E81509" w:rsidRDefault="00544337" w:rsidP="0032131A">
            <w:pPr>
              <w:snapToGrid w:val="0"/>
              <w:ind w:firstLine="0"/>
              <w:jc w:val="both"/>
              <w:rPr>
                <w:lang w:val="en-GB"/>
              </w:rPr>
            </w:pPr>
            <w:r w:rsidRPr="00E81509">
              <w:rPr>
                <w:lang w:val="en-GB"/>
              </w:rPr>
              <w:t>Interdisciplinary studies of perception and attention</w:t>
            </w:r>
            <w:r>
              <w:rPr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12</w:t>
            </w:r>
          </w:p>
        </w:tc>
      </w:tr>
      <w:tr w:rsidR="00544337" w:rsidRPr="00803695" w:rsidTr="0054433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803695" w:rsidRDefault="00544337" w:rsidP="0032131A">
            <w:pPr>
              <w:snapToGrid w:val="0"/>
              <w:ind w:firstLine="0"/>
              <w:jc w:val="both"/>
              <w:rPr>
                <w:lang w:val="en-US"/>
              </w:rPr>
            </w:pPr>
            <w:r w:rsidRPr="00E81509">
              <w:rPr>
                <w:lang w:val="en-US"/>
              </w:rPr>
              <w:t xml:space="preserve">Interdisciplinary studies of </w:t>
            </w:r>
            <w:r>
              <w:rPr>
                <w:lang w:val="en-US"/>
              </w:rPr>
              <w:t>learning and memory.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12</w:t>
            </w:r>
          </w:p>
        </w:tc>
      </w:tr>
      <w:tr w:rsidR="00544337" w:rsidRPr="00803695" w:rsidTr="0054433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E81509" w:rsidRDefault="00544337" w:rsidP="0032131A">
            <w:pPr>
              <w:snapToGrid w:val="0"/>
              <w:ind w:firstLine="0"/>
              <w:jc w:val="both"/>
              <w:rPr>
                <w:lang w:val="en-GB"/>
              </w:rPr>
            </w:pPr>
            <w:r w:rsidRPr="00E81509">
              <w:rPr>
                <w:lang w:val="en-GB"/>
              </w:rPr>
              <w:t xml:space="preserve">Interdisciplinary studies of </w:t>
            </w:r>
            <w:r>
              <w:rPr>
                <w:lang w:val="en-GB"/>
              </w:rPr>
              <w:t>thinking and speech.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12</w:t>
            </w:r>
          </w:p>
        </w:tc>
      </w:tr>
      <w:tr w:rsidR="00544337" w:rsidRPr="00803695" w:rsidTr="0054433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803695" w:rsidRDefault="00544337" w:rsidP="0032131A">
            <w:pPr>
              <w:snapToGrid w:val="0"/>
              <w:ind w:firstLine="0"/>
              <w:jc w:val="both"/>
              <w:rPr>
                <w:lang w:val="en-US"/>
              </w:rPr>
            </w:pPr>
            <w:r w:rsidRPr="00E81509">
              <w:rPr>
                <w:lang w:val="en-GB"/>
              </w:rPr>
              <w:t xml:space="preserve">Interdisciplinary studies of </w:t>
            </w:r>
            <w:r>
              <w:rPr>
                <w:lang w:val="en-US"/>
              </w:rPr>
              <w:t>emotions and personality in cognitive science.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12</w:t>
            </w:r>
          </w:p>
        </w:tc>
      </w:tr>
      <w:tr w:rsidR="00544337" w:rsidRPr="00803695" w:rsidTr="0054433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E81509" w:rsidRDefault="00544337" w:rsidP="0032131A">
            <w:pPr>
              <w:snapToGrid w:val="0"/>
              <w:ind w:firstLine="0"/>
              <w:jc w:val="both"/>
              <w:rPr>
                <w:lang w:val="en-GB"/>
              </w:rPr>
            </w:pPr>
            <w:r>
              <w:rPr>
                <w:lang w:val="en-GB"/>
              </w:rPr>
              <w:t>Artificial intelligence and robots.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12</w:t>
            </w:r>
          </w:p>
        </w:tc>
      </w:tr>
      <w:tr w:rsidR="00544337" w:rsidRPr="00803695" w:rsidTr="0054433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803695" w:rsidRDefault="00544337" w:rsidP="0032131A">
            <w:pPr>
              <w:snapToGrid w:val="0"/>
              <w:ind w:firstLine="0"/>
              <w:jc w:val="both"/>
              <w:rPr>
                <w:lang w:val="en-US"/>
              </w:rPr>
            </w:pPr>
            <w:r w:rsidRPr="00D7662A">
              <w:rPr>
                <w:lang w:val="en-US"/>
              </w:rPr>
              <w:t>Applied cognitive science</w:t>
            </w:r>
            <w:r>
              <w:rPr>
                <w:lang w:val="en-US"/>
              </w:rPr>
              <w:t>. Ergonomics and usability.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10</w:t>
            </w:r>
          </w:p>
        </w:tc>
      </w:tr>
      <w:tr w:rsidR="00544337" w:rsidRPr="00803695" w:rsidTr="0054433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numPr>
                <w:ilvl w:val="0"/>
                <w:numId w:val="4"/>
              </w:numPr>
              <w:ind w:left="0" w:firstLine="0"/>
              <w:jc w:val="center"/>
              <w:rPr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803695" w:rsidRDefault="00544337" w:rsidP="0032131A">
            <w:pPr>
              <w:snapToGrid w:val="0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Development and prospects of cognitive science.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544337" w:rsidRDefault="00544337" w:rsidP="0032131A">
            <w:pPr>
              <w:ind w:firstLine="0"/>
              <w:jc w:val="center"/>
              <w:rPr>
                <w:szCs w:val="24"/>
              </w:rPr>
            </w:pPr>
            <w:r w:rsidRPr="00544337">
              <w:rPr>
                <w:szCs w:val="24"/>
              </w:rPr>
              <w:t>10</w:t>
            </w:r>
          </w:p>
        </w:tc>
      </w:tr>
      <w:tr w:rsidR="00544337" w:rsidRPr="00D7662A" w:rsidTr="00D70CAB"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ind w:firstLine="0"/>
              <w:jc w:val="center"/>
              <w:rPr>
                <w:b/>
                <w:szCs w:val="24"/>
                <w:lang w:val="en-GB"/>
              </w:rPr>
            </w:pPr>
            <w:r w:rsidRPr="00C350EF">
              <w:rPr>
                <w:b/>
                <w:szCs w:val="24"/>
                <w:lang w:val="en-GB"/>
              </w:rPr>
              <w:t>Total: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9E33B8" w:rsidRDefault="00544337" w:rsidP="0032131A">
            <w:pPr>
              <w:snapToGrid w:val="0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ind w:firstLine="0"/>
              <w:jc w:val="center"/>
              <w:rPr>
                <w:b/>
                <w:color w:val="000000"/>
                <w:szCs w:val="24"/>
                <w:lang w:val="en-GB"/>
              </w:rPr>
            </w:pPr>
            <w:r>
              <w:rPr>
                <w:b/>
                <w:color w:val="000000"/>
                <w:szCs w:val="24"/>
                <w:lang w:val="en-GB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C350EF" w:rsidRDefault="00544337" w:rsidP="0032131A">
            <w:pPr>
              <w:ind w:firstLine="0"/>
              <w:jc w:val="center"/>
              <w:rPr>
                <w:b/>
                <w:color w:val="000000"/>
                <w:szCs w:val="24"/>
                <w:lang w:val="en-GB"/>
              </w:rPr>
            </w:pPr>
            <w:r>
              <w:rPr>
                <w:b/>
                <w:color w:val="000000"/>
                <w:szCs w:val="24"/>
                <w:lang w:val="en-GB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37" w:rsidRPr="00D7662A" w:rsidRDefault="00544337" w:rsidP="0032131A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178</w:t>
            </w:r>
          </w:p>
        </w:tc>
      </w:tr>
    </w:tbl>
    <w:p w:rsidR="003F75AD" w:rsidRPr="00810FB5" w:rsidRDefault="003F75AD" w:rsidP="0032131A">
      <w:pPr>
        <w:pStyle w:val="1"/>
        <w:ind w:firstLine="0"/>
        <w:rPr>
          <w:sz w:val="22"/>
          <w:lang w:val="en-GB"/>
        </w:rPr>
      </w:pPr>
    </w:p>
    <w:p w:rsidR="003F75AD" w:rsidRDefault="003F75AD" w:rsidP="0032131A">
      <w:pPr>
        <w:pStyle w:val="1"/>
        <w:numPr>
          <w:ilvl w:val="0"/>
          <w:numId w:val="6"/>
        </w:numPr>
        <w:ind w:left="0" w:firstLine="0"/>
        <w:rPr>
          <w:lang w:val="en-GB"/>
        </w:rPr>
      </w:pPr>
      <w:r w:rsidRPr="00C350EF">
        <w:rPr>
          <w:lang w:val="en-GB"/>
        </w:rPr>
        <w:t>Grading</w:t>
      </w:r>
      <w:r w:rsidR="006151D3">
        <w:rPr>
          <w:lang w:val="en-GB"/>
        </w:rPr>
        <w:t xml:space="preserve"> system</w:t>
      </w:r>
    </w:p>
    <w:p w:rsidR="006151D3" w:rsidRDefault="006151D3" w:rsidP="0032131A">
      <w:pPr>
        <w:ind w:firstLine="0"/>
        <w:rPr>
          <w:rFonts w:eastAsia="Times New Roman"/>
          <w:b/>
          <w:bCs/>
          <w:kern w:val="32"/>
          <w:szCs w:val="32"/>
          <w:lang w:val="en-GB"/>
        </w:rPr>
      </w:pPr>
    </w:p>
    <w:p w:rsidR="003F75AD" w:rsidRPr="003F75AD" w:rsidRDefault="003F75AD" w:rsidP="0032131A">
      <w:pPr>
        <w:ind w:firstLine="0"/>
        <w:rPr>
          <w:lang w:val="en-GB"/>
        </w:rPr>
      </w:pPr>
      <w:r w:rsidRPr="003F75AD">
        <w:rPr>
          <w:lang w:val="en-GB"/>
        </w:rPr>
        <w:t>The formula for the cumulative rate is as follows:</w:t>
      </w:r>
    </w:p>
    <w:p w:rsidR="003F75AD" w:rsidRPr="003F75AD" w:rsidRDefault="003F75AD" w:rsidP="0032131A">
      <w:pPr>
        <w:ind w:firstLine="0"/>
        <w:rPr>
          <w:lang w:val="en-GB"/>
        </w:rPr>
      </w:pPr>
      <w:proofErr w:type="spellStart"/>
      <w:proofErr w:type="gramStart"/>
      <w:r w:rsidRPr="003F75AD">
        <w:rPr>
          <w:lang w:val="en-GB"/>
        </w:rPr>
        <w:t>Оcum</w:t>
      </w:r>
      <w:proofErr w:type="spellEnd"/>
      <w:r w:rsidRPr="003F75AD">
        <w:rPr>
          <w:lang w:val="en-GB"/>
        </w:rPr>
        <w:t>.</w:t>
      </w:r>
      <w:proofErr w:type="gramEnd"/>
      <w:r w:rsidRPr="003F75AD">
        <w:rPr>
          <w:lang w:val="en-GB"/>
        </w:rPr>
        <w:t xml:space="preserve"> = 0</w:t>
      </w:r>
      <w:proofErr w:type="gramStart"/>
      <w:r w:rsidRPr="003F75AD">
        <w:rPr>
          <w:lang w:val="en-GB"/>
        </w:rPr>
        <w:t>,</w:t>
      </w:r>
      <w:r w:rsidR="00353842">
        <w:rPr>
          <w:lang w:val="en-GB"/>
        </w:rPr>
        <w:t>4</w:t>
      </w:r>
      <w:proofErr w:type="gramEnd"/>
      <w:r w:rsidRPr="003F75AD">
        <w:rPr>
          <w:lang w:val="en-GB"/>
        </w:rPr>
        <w:t>×Оactivity + 0,3×О</w:t>
      </w:r>
      <w:r w:rsidR="00353842">
        <w:rPr>
          <w:lang w:val="en-GB"/>
        </w:rPr>
        <w:t>test1</w:t>
      </w:r>
      <w:r w:rsidRPr="003F75AD">
        <w:rPr>
          <w:lang w:val="en-GB"/>
        </w:rPr>
        <w:t xml:space="preserve"> + 0,</w:t>
      </w:r>
      <w:r w:rsidR="00353842">
        <w:rPr>
          <w:lang w:val="en-GB"/>
        </w:rPr>
        <w:t>3</w:t>
      </w:r>
      <w:r w:rsidRPr="003F75AD">
        <w:rPr>
          <w:lang w:val="en-GB"/>
        </w:rPr>
        <w:t>×O</w:t>
      </w:r>
      <w:r>
        <w:rPr>
          <w:lang w:val="en-GB"/>
        </w:rPr>
        <w:t>test</w:t>
      </w:r>
      <w:r w:rsidR="00353842">
        <w:rPr>
          <w:lang w:val="en-GB"/>
        </w:rPr>
        <w:t>2</w:t>
      </w:r>
    </w:p>
    <w:p w:rsidR="003F75AD" w:rsidRPr="003F75AD" w:rsidRDefault="003F75AD" w:rsidP="0032131A">
      <w:pPr>
        <w:ind w:firstLine="0"/>
        <w:rPr>
          <w:lang w:val="en-GB"/>
        </w:rPr>
      </w:pPr>
    </w:p>
    <w:p w:rsidR="003F75AD" w:rsidRPr="003F75AD" w:rsidRDefault="003F75AD" w:rsidP="0032131A">
      <w:pPr>
        <w:ind w:firstLine="0"/>
        <w:rPr>
          <w:lang w:val="en-GB"/>
        </w:rPr>
      </w:pPr>
      <w:r w:rsidRPr="003F75AD">
        <w:rPr>
          <w:lang w:val="en-GB"/>
        </w:rPr>
        <w:t>The formula for the total rate is as follows:</w:t>
      </w:r>
    </w:p>
    <w:p w:rsidR="003F75AD" w:rsidRPr="003F75AD" w:rsidRDefault="003F75AD" w:rsidP="0032131A">
      <w:pPr>
        <w:ind w:firstLine="0"/>
        <w:rPr>
          <w:lang w:val="en-GB"/>
        </w:rPr>
      </w:pPr>
      <w:proofErr w:type="spellStart"/>
      <w:r w:rsidRPr="003F75AD">
        <w:rPr>
          <w:lang w:val="en-GB"/>
        </w:rPr>
        <w:t>Оtotal</w:t>
      </w:r>
      <w:proofErr w:type="spellEnd"/>
      <w:r w:rsidRPr="003F75AD">
        <w:rPr>
          <w:lang w:val="en-GB"/>
        </w:rPr>
        <w:t xml:space="preserve"> = 0</w:t>
      </w:r>
      <w:proofErr w:type="gramStart"/>
      <w:r w:rsidRPr="003F75AD">
        <w:rPr>
          <w:lang w:val="en-GB"/>
        </w:rPr>
        <w:t>,6</w:t>
      </w:r>
      <w:proofErr w:type="gramEnd"/>
      <w:r w:rsidRPr="003F75AD">
        <w:rPr>
          <w:lang w:val="en-GB"/>
        </w:rPr>
        <w:t>×Оcum + 0,4×Оexam</w:t>
      </w:r>
    </w:p>
    <w:p w:rsidR="003F75AD" w:rsidRPr="003F75AD" w:rsidRDefault="003F75AD" w:rsidP="0032131A">
      <w:pPr>
        <w:ind w:firstLine="0"/>
        <w:rPr>
          <w:lang w:val="en-GB"/>
        </w:rPr>
      </w:pPr>
    </w:p>
    <w:p w:rsidR="003F75AD" w:rsidRDefault="003F75AD" w:rsidP="0032131A">
      <w:pPr>
        <w:ind w:firstLine="0"/>
        <w:rPr>
          <w:lang w:val="en-GB"/>
        </w:rPr>
      </w:pPr>
      <w:r w:rsidRPr="003F75AD">
        <w:rPr>
          <w:lang w:val="en-GB"/>
        </w:rPr>
        <w:t>The cumulative rate is not rounded! Only the total rate is rounded.</w:t>
      </w:r>
    </w:p>
    <w:p w:rsidR="006151D3" w:rsidRDefault="006151D3" w:rsidP="0032131A">
      <w:pPr>
        <w:ind w:firstLine="0"/>
        <w:rPr>
          <w:lang w:val="en-GB"/>
        </w:rPr>
      </w:pPr>
    </w:p>
    <w:p w:rsidR="00353842" w:rsidRDefault="00353842" w:rsidP="0032131A">
      <w:pPr>
        <w:ind w:firstLine="0"/>
        <w:rPr>
          <w:lang w:val="en-GB"/>
        </w:rPr>
      </w:pPr>
      <w:r w:rsidRPr="006151D3">
        <w:rPr>
          <w:b/>
          <w:lang w:val="en-GB"/>
        </w:rPr>
        <w:t>Test</w:t>
      </w:r>
      <w:r>
        <w:rPr>
          <w:b/>
          <w:lang w:val="en-GB"/>
        </w:rPr>
        <w:t>1</w:t>
      </w:r>
      <w:r>
        <w:rPr>
          <w:lang w:val="en-GB"/>
        </w:rPr>
        <w:t xml:space="preserve"> </w:t>
      </w:r>
      <w:r w:rsidRPr="006151D3">
        <w:rPr>
          <w:lang w:val="en-GB"/>
        </w:rPr>
        <w:t>is the multiple choice test with adaptive assessment</w:t>
      </w:r>
      <w:r>
        <w:rPr>
          <w:lang w:val="en-GB"/>
        </w:rPr>
        <w:t xml:space="preserve"> on topics 6 and 7.</w:t>
      </w:r>
    </w:p>
    <w:p w:rsidR="006151D3" w:rsidRDefault="006151D3" w:rsidP="0032131A">
      <w:pPr>
        <w:ind w:firstLine="0"/>
        <w:rPr>
          <w:lang w:val="en-GB"/>
        </w:rPr>
      </w:pPr>
    </w:p>
    <w:p w:rsidR="006151D3" w:rsidRDefault="006151D3" w:rsidP="0032131A">
      <w:pPr>
        <w:ind w:firstLine="0"/>
        <w:rPr>
          <w:lang w:val="en-GB"/>
        </w:rPr>
      </w:pPr>
      <w:r w:rsidRPr="006151D3">
        <w:rPr>
          <w:b/>
          <w:lang w:val="en-GB"/>
        </w:rPr>
        <w:t>Test</w:t>
      </w:r>
      <w:r w:rsidR="00353842">
        <w:rPr>
          <w:b/>
          <w:lang w:val="en-GB"/>
        </w:rPr>
        <w:t>2</w:t>
      </w:r>
      <w:r>
        <w:rPr>
          <w:lang w:val="en-GB"/>
        </w:rPr>
        <w:t xml:space="preserve"> </w:t>
      </w:r>
      <w:r w:rsidRPr="006151D3">
        <w:rPr>
          <w:lang w:val="en-GB"/>
        </w:rPr>
        <w:t>is the multiple choice test with adaptive assessment</w:t>
      </w:r>
      <w:r>
        <w:rPr>
          <w:lang w:val="en-GB"/>
        </w:rPr>
        <w:t xml:space="preserve"> on topics </w:t>
      </w:r>
      <w:r w:rsidR="00353842">
        <w:rPr>
          <w:lang w:val="en-GB"/>
        </w:rPr>
        <w:t>10, 11</w:t>
      </w:r>
      <w:r w:rsidR="00084B57">
        <w:rPr>
          <w:lang w:val="en-GB"/>
        </w:rPr>
        <w:t xml:space="preserve"> and </w:t>
      </w:r>
      <w:r w:rsidR="00353842">
        <w:rPr>
          <w:lang w:val="en-GB"/>
        </w:rPr>
        <w:t>12.</w:t>
      </w:r>
    </w:p>
    <w:p w:rsidR="00353842" w:rsidRDefault="00353842" w:rsidP="0032131A">
      <w:pPr>
        <w:ind w:firstLine="0"/>
        <w:rPr>
          <w:lang w:val="en-GB"/>
        </w:rPr>
      </w:pPr>
    </w:p>
    <w:p w:rsidR="006151D3" w:rsidRDefault="006151D3" w:rsidP="0032131A">
      <w:pPr>
        <w:ind w:firstLine="0"/>
        <w:rPr>
          <w:lang w:val="en-GB"/>
        </w:rPr>
      </w:pPr>
    </w:p>
    <w:p w:rsidR="006151D3" w:rsidRDefault="006151D3" w:rsidP="0032131A">
      <w:pPr>
        <w:ind w:firstLine="0"/>
        <w:rPr>
          <w:lang w:val="en-GB"/>
        </w:rPr>
      </w:pPr>
    </w:p>
    <w:p w:rsidR="0032131A" w:rsidRDefault="0032131A" w:rsidP="0032131A">
      <w:pPr>
        <w:ind w:firstLine="0"/>
        <w:rPr>
          <w:lang w:val="en-GB"/>
        </w:rPr>
      </w:pPr>
    </w:p>
    <w:p w:rsidR="0032131A" w:rsidRDefault="0032131A" w:rsidP="0032131A">
      <w:pPr>
        <w:ind w:firstLine="0"/>
        <w:rPr>
          <w:lang w:val="en-GB"/>
        </w:rPr>
      </w:pPr>
    </w:p>
    <w:p w:rsidR="0032131A" w:rsidRDefault="0032131A" w:rsidP="0032131A">
      <w:pPr>
        <w:ind w:firstLine="0"/>
        <w:rPr>
          <w:lang w:val="en-GB"/>
        </w:rPr>
      </w:pPr>
    </w:p>
    <w:p w:rsidR="006151D3" w:rsidRPr="006151D3" w:rsidRDefault="006151D3" w:rsidP="0032131A">
      <w:pPr>
        <w:ind w:firstLine="0"/>
        <w:rPr>
          <w:lang w:val="en-US"/>
        </w:rPr>
      </w:pPr>
    </w:p>
    <w:p w:rsidR="006151D3" w:rsidRPr="006151D3" w:rsidRDefault="006151D3" w:rsidP="0032131A">
      <w:pPr>
        <w:ind w:firstLine="0"/>
        <w:rPr>
          <w:lang w:val="en-GB"/>
        </w:rPr>
      </w:pPr>
    </w:p>
    <w:p w:rsidR="003F75AD" w:rsidRDefault="003F75AD" w:rsidP="0032131A">
      <w:pPr>
        <w:ind w:firstLine="0"/>
        <w:jc w:val="center"/>
        <w:rPr>
          <w:b/>
          <w:lang w:val="en-US"/>
        </w:rPr>
      </w:pPr>
      <w:r>
        <w:rPr>
          <w:b/>
          <w:lang w:val="en-US"/>
        </w:rPr>
        <w:lastRenderedPageBreak/>
        <w:t>Table of Grade A</w:t>
      </w:r>
      <w:r w:rsidRPr="003C39AC">
        <w:rPr>
          <w:b/>
          <w:lang w:val="en-US"/>
        </w:rPr>
        <w:t>ccordance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004"/>
        <w:gridCol w:w="2928"/>
        <w:gridCol w:w="967"/>
      </w:tblGrid>
      <w:tr w:rsidR="003F75AD" w:rsidTr="00D70CAB">
        <w:trPr>
          <w:jc w:val="center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75AD" w:rsidRDefault="003F75AD" w:rsidP="0032131A">
            <w:pPr>
              <w:snapToGrid w:val="0"/>
              <w:ind w:firstLine="0"/>
              <w:jc w:val="center"/>
              <w:rPr>
                <w:b/>
                <w:lang w:val="en-US"/>
              </w:rPr>
            </w:pPr>
            <w:r w:rsidRPr="003C39AC">
              <w:rPr>
                <w:b/>
                <w:lang w:val="en-US"/>
              </w:rPr>
              <w:t>Ten</w:t>
            </w:r>
            <w:r w:rsidRPr="003C39AC">
              <w:rPr>
                <w:b/>
              </w:rPr>
              <w:t>-</w:t>
            </w:r>
            <w:proofErr w:type="spellStart"/>
            <w:r w:rsidRPr="003C39AC">
              <w:rPr>
                <w:b/>
              </w:rPr>
              <w:t>point</w:t>
            </w:r>
            <w:proofErr w:type="spellEnd"/>
          </w:p>
          <w:p w:rsidR="003F75AD" w:rsidRPr="003C39AC" w:rsidRDefault="003F75AD" w:rsidP="0032131A">
            <w:pPr>
              <w:snapToGrid w:val="0"/>
              <w:ind w:firstLine="0"/>
              <w:jc w:val="center"/>
              <w:rPr>
                <w:b/>
              </w:rPr>
            </w:pPr>
            <w:r w:rsidRPr="003C39AC">
              <w:rPr>
                <w:b/>
                <w:lang w:val="en-US"/>
              </w:rPr>
              <w:t>G</w:t>
            </w:r>
            <w:proofErr w:type="spellStart"/>
            <w:r w:rsidRPr="003C39AC">
              <w:rPr>
                <w:b/>
              </w:rPr>
              <w:t>rading</w:t>
            </w:r>
            <w:proofErr w:type="spellEnd"/>
            <w:r w:rsidRPr="003C39AC">
              <w:rPr>
                <w:b/>
              </w:rPr>
              <w:t xml:space="preserve"> </w:t>
            </w:r>
            <w:r w:rsidRPr="003C39AC">
              <w:rPr>
                <w:b/>
                <w:lang w:val="en-US"/>
              </w:rPr>
              <w:t>S</w:t>
            </w:r>
            <w:proofErr w:type="spellStart"/>
            <w:r w:rsidRPr="003C39AC">
              <w:rPr>
                <w:b/>
              </w:rPr>
              <w:t>cale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280"/>
            </w:tblGrid>
            <w:tr w:rsidR="003F75AD" w:rsidRPr="003C39AC" w:rsidTr="00D70CAB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3F75AD" w:rsidRPr="003C39AC" w:rsidRDefault="003F75AD" w:rsidP="0032131A">
                  <w:pPr>
                    <w:ind w:firstLine="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280" w:type="dxa"/>
                  <w:vAlign w:val="center"/>
                  <w:hideMark/>
                </w:tcPr>
                <w:p w:rsidR="003F75AD" w:rsidRPr="003C39AC" w:rsidRDefault="003F75AD" w:rsidP="0032131A">
                  <w:pPr>
                    <w:ind w:firstLine="0"/>
                    <w:jc w:val="center"/>
                    <w:rPr>
                      <w:b/>
                      <w:szCs w:val="24"/>
                      <w:lang w:val="en-US"/>
                    </w:rPr>
                  </w:pPr>
                </w:p>
              </w:tc>
            </w:tr>
          </w:tbl>
          <w:p w:rsidR="003F75AD" w:rsidRPr="00626B49" w:rsidRDefault="003F75AD" w:rsidP="0032131A">
            <w:pPr>
              <w:snapToGrid w:val="0"/>
              <w:ind w:firstLine="0"/>
              <w:jc w:val="center"/>
              <w:rPr>
                <w:b/>
                <w:sz w:val="16"/>
                <w:lang w:val="en-US"/>
              </w:rPr>
            </w:pPr>
          </w:p>
          <w:p w:rsidR="003F75AD" w:rsidRDefault="003F75AD" w:rsidP="0032131A">
            <w:pPr>
              <w:snapToGrid w:val="0"/>
              <w:ind w:firstLine="0"/>
              <w:jc w:val="center"/>
              <w:rPr>
                <w:b/>
                <w:lang w:val="en-US"/>
              </w:rPr>
            </w:pPr>
            <w:r w:rsidRPr="003C39AC">
              <w:rPr>
                <w:b/>
                <w:lang w:val="en-US"/>
              </w:rPr>
              <w:t>F</w:t>
            </w:r>
            <w:proofErr w:type="spellStart"/>
            <w:r w:rsidRPr="003C39AC">
              <w:rPr>
                <w:b/>
              </w:rPr>
              <w:t>ive-point</w:t>
            </w:r>
            <w:proofErr w:type="spellEnd"/>
          </w:p>
          <w:p w:rsidR="003F75AD" w:rsidRDefault="003F75AD" w:rsidP="0032131A">
            <w:pPr>
              <w:snapToGrid w:val="0"/>
              <w:ind w:firstLine="0"/>
              <w:jc w:val="center"/>
              <w:rPr>
                <w:b/>
                <w:lang w:val="en-US"/>
              </w:rPr>
            </w:pPr>
            <w:r w:rsidRPr="003C39AC">
              <w:rPr>
                <w:b/>
                <w:lang w:val="en-US"/>
              </w:rPr>
              <w:t>G</w:t>
            </w:r>
            <w:proofErr w:type="spellStart"/>
            <w:r w:rsidRPr="003C39AC">
              <w:rPr>
                <w:b/>
              </w:rPr>
              <w:t>rading</w:t>
            </w:r>
            <w:proofErr w:type="spellEnd"/>
            <w:r w:rsidRPr="003C39AC">
              <w:rPr>
                <w:b/>
              </w:rPr>
              <w:t xml:space="preserve"> </w:t>
            </w:r>
            <w:r w:rsidRPr="003C39AC">
              <w:rPr>
                <w:b/>
                <w:lang w:val="en-US"/>
              </w:rPr>
              <w:t>S</w:t>
            </w:r>
            <w:proofErr w:type="spellStart"/>
            <w:r w:rsidRPr="003C39AC">
              <w:rPr>
                <w:b/>
              </w:rPr>
              <w:t>cale</w:t>
            </w:r>
            <w:proofErr w:type="spellEnd"/>
          </w:p>
          <w:p w:rsidR="003F75AD" w:rsidRPr="00626B49" w:rsidRDefault="003F75AD" w:rsidP="0032131A">
            <w:pPr>
              <w:snapToGrid w:val="0"/>
              <w:ind w:firstLine="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5AD" w:rsidRDefault="003F75AD" w:rsidP="0032131A">
            <w:pPr>
              <w:snapToGrid w:val="0"/>
              <w:ind w:firstLine="0"/>
              <w:jc w:val="center"/>
              <w:rPr>
                <w:b/>
              </w:rPr>
            </w:pPr>
          </w:p>
        </w:tc>
      </w:tr>
      <w:tr w:rsidR="003F75AD" w:rsidTr="00D70CAB">
        <w:trPr>
          <w:jc w:val="center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AD" w:rsidRPr="00F37194" w:rsidRDefault="003F75AD" w:rsidP="0032131A">
            <w:pPr>
              <w:suppressAutoHyphens/>
              <w:snapToGrid w:val="0"/>
              <w:ind w:firstLine="0"/>
              <w:rPr>
                <w:lang w:val="en-US"/>
              </w:rPr>
            </w:pPr>
            <w:r>
              <w:rPr>
                <w:sz w:val="22"/>
                <w:lang w:val="en-US"/>
              </w:rPr>
              <w:t>1 - very bad</w:t>
            </w:r>
          </w:p>
          <w:p w:rsidR="003F75AD" w:rsidRPr="00F37194" w:rsidRDefault="003F75AD" w:rsidP="0032131A">
            <w:pPr>
              <w:suppressAutoHyphens/>
              <w:ind w:firstLine="0"/>
              <w:rPr>
                <w:lang w:val="en-US"/>
              </w:rPr>
            </w:pPr>
            <w:r>
              <w:rPr>
                <w:sz w:val="22"/>
                <w:lang w:val="en-US"/>
              </w:rPr>
              <w:t>2 – bad</w:t>
            </w:r>
          </w:p>
          <w:p w:rsidR="003F75AD" w:rsidRDefault="003F75AD" w:rsidP="0032131A">
            <w:pPr>
              <w:suppressAutoHyphens/>
              <w:ind w:firstLine="0"/>
              <w:rPr>
                <w:lang w:val="en-US"/>
              </w:rPr>
            </w:pPr>
            <w:r>
              <w:rPr>
                <w:sz w:val="22"/>
                <w:lang w:val="en-US"/>
              </w:rPr>
              <w:t>3 – no pass</w:t>
            </w:r>
          </w:p>
          <w:p w:rsidR="003F75AD" w:rsidRPr="007C7D35" w:rsidRDefault="003F75AD" w:rsidP="0032131A">
            <w:pPr>
              <w:suppressAutoHyphens/>
              <w:ind w:firstLine="0"/>
              <w:rPr>
                <w:sz w:val="10"/>
                <w:lang w:val="en-US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75AD" w:rsidRPr="00F37194" w:rsidRDefault="003F75AD" w:rsidP="0032131A">
            <w:pPr>
              <w:ind w:firstLine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no pass</w:t>
            </w:r>
            <w:r>
              <w:rPr>
                <w:sz w:val="22"/>
              </w:rPr>
              <w:t xml:space="preserve"> – 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5AD" w:rsidRPr="003C39AC" w:rsidRDefault="003F75AD" w:rsidP="0032131A">
            <w:pPr>
              <w:snapToGrid w:val="0"/>
              <w:ind w:firstLine="0"/>
              <w:jc w:val="center"/>
              <w:rPr>
                <w:b/>
                <w:lang w:val="en-US"/>
              </w:rPr>
            </w:pPr>
            <w:r w:rsidRPr="003C39AC">
              <w:rPr>
                <w:b/>
                <w:sz w:val="22"/>
                <w:lang w:val="en-US"/>
              </w:rPr>
              <w:t>FAIL</w:t>
            </w:r>
          </w:p>
        </w:tc>
      </w:tr>
      <w:tr w:rsidR="003F75AD" w:rsidTr="00D70CAB">
        <w:trPr>
          <w:jc w:val="center"/>
        </w:trPr>
        <w:tc>
          <w:tcPr>
            <w:tcW w:w="30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75AD" w:rsidRDefault="003F75AD" w:rsidP="0032131A">
            <w:pPr>
              <w:suppressAutoHyphens/>
              <w:snapToGrid w:val="0"/>
              <w:ind w:firstLine="0"/>
            </w:pPr>
            <w:r>
              <w:rPr>
                <w:sz w:val="22"/>
                <w:lang w:val="en-US"/>
              </w:rPr>
              <w:t>4 – pass</w:t>
            </w:r>
          </w:p>
          <w:p w:rsidR="003F75AD" w:rsidRDefault="003F75AD" w:rsidP="0032131A">
            <w:pPr>
              <w:suppressAutoHyphens/>
              <w:ind w:firstLine="0"/>
              <w:rPr>
                <w:lang w:val="en-US"/>
              </w:rPr>
            </w:pPr>
            <w:r>
              <w:rPr>
                <w:sz w:val="22"/>
                <w:lang w:val="en-US"/>
              </w:rPr>
              <w:t>5 – highly pass</w:t>
            </w:r>
          </w:p>
          <w:p w:rsidR="003F75AD" w:rsidRPr="007C7D35" w:rsidRDefault="003F75AD" w:rsidP="0032131A">
            <w:pPr>
              <w:suppressAutoHyphens/>
              <w:ind w:firstLine="0"/>
              <w:rPr>
                <w:sz w:val="10"/>
                <w:lang w:val="en-US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75AD" w:rsidRDefault="003F75AD" w:rsidP="0032131A">
            <w:pPr>
              <w:snapToGrid w:val="0"/>
              <w:ind w:firstLine="0"/>
              <w:jc w:val="center"/>
              <w:rPr>
                <w:lang w:val="en-US"/>
              </w:rPr>
            </w:pPr>
          </w:p>
          <w:p w:rsidR="003F75AD" w:rsidRPr="00F37194" w:rsidRDefault="003F75AD" w:rsidP="0032131A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pass</w:t>
            </w:r>
            <w:r>
              <w:rPr>
                <w:sz w:val="22"/>
              </w:rPr>
              <w:t xml:space="preserve"> – 3</w:t>
            </w:r>
          </w:p>
          <w:p w:rsidR="003F75AD" w:rsidRDefault="003F75AD" w:rsidP="0032131A">
            <w:pPr>
              <w:ind w:firstLine="0"/>
              <w:jc w:val="center"/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5AD" w:rsidRPr="003C39AC" w:rsidRDefault="003F75AD" w:rsidP="0032131A">
            <w:pPr>
              <w:snapToGrid w:val="0"/>
              <w:ind w:firstLine="0"/>
              <w:jc w:val="center"/>
              <w:rPr>
                <w:b/>
                <w:lang w:val="en-US"/>
              </w:rPr>
            </w:pPr>
            <w:r w:rsidRPr="003C39AC">
              <w:rPr>
                <w:b/>
                <w:sz w:val="22"/>
                <w:lang w:val="en-US"/>
              </w:rPr>
              <w:t>PASS</w:t>
            </w:r>
          </w:p>
        </w:tc>
      </w:tr>
      <w:tr w:rsidR="003F75AD" w:rsidTr="00D70CAB">
        <w:trPr>
          <w:jc w:val="center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75AD" w:rsidRDefault="003F75AD" w:rsidP="0032131A">
            <w:pPr>
              <w:suppressAutoHyphens/>
              <w:snapToGrid w:val="0"/>
              <w:ind w:firstLine="0"/>
              <w:rPr>
                <w:lang w:val="en-US"/>
              </w:rPr>
            </w:pPr>
            <w:r>
              <w:rPr>
                <w:sz w:val="22"/>
                <w:lang w:val="en-US"/>
              </w:rPr>
              <w:t>6 – good</w:t>
            </w:r>
          </w:p>
          <w:p w:rsidR="003F75AD" w:rsidRDefault="003F75AD" w:rsidP="0032131A">
            <w:pPr>
              <w:suppressAutoHyphens/>
              <w:snapToGrid w:val="0"/>
              <w:ind w:firstLine="0"/>
              <w:rPr>
                <w:lang w:val="en-US"/>
              </w:rPr>
            </w:pPr>
            <w:r>
              <w:rPr>
                <w:sz w:val="22"/>
                <w:lang w:val="en-US"/>
              </w:rPr>
              <w:t>7 – very good</w:t>
            </w:r>
          </w:p>
          <w:p w:rsidR="003F75AD" w:rsidRPr="007C7D35" w:rsidRDefault="003F75AD" w:rsidP="0032131A">
            <w:pPr>
              <w:suppressAutoHyphens/>
              <w:snapToGrid w:val="0"/>
              <w:ind w:firstLine="0"/>
              <w:rPr>
                <w:sz w:val="1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75AD" w:rsidRDefault="003F75AD" w:rsidP="0032131A">
            <w:pPr>
              <w:snapToGrid w:val="0"/>
              <w:ind w:firstLine="0"/>
              <w:jc w:val="center"/>
              <w:rPr>
                <w:lang w:val="en-US"/>
              </w:rPr>
            </w:pPr>
          </w:p>
          <w:p w:rsidR="003F75AD" w:rsidRPr="00F37194" w:rsidRDefault="003F75AD" w:rsidP="0032131A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good</w:t>
            </w:r>
            <w:r>
              <w:rPr>
                <w:sz w:val="22"/>
              </w:rPr>
              <w:t xml:space="preserve"> – 4</w:t>
            </w:r>
          </w:p>
          <w:p w:rsidR="003F75AD" w:rsidRDefault="003F75AD" w:rsidP="0032131A">
            <w:pPr>
              <w:ind w:firstLine="0"/>
              <w:jc w:val="center"/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75AD" w:rsidRDefault="003F75AD" w:rsidP="0032131A">
            <w:pPr>
              <w:snapToGrid w:val="0"/>
              <w:ind w:firstLine="0"/>
            </w:pPr>
          </w:p>
        </w:tc>
      </w:tr>
      <w:tr w:rsidR="003F75AD" w:rsidTr="00D70CAB">
        <w:trPr>
          <w:jc w:val="center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AD" w:rsidRDefault="003F75AD" w:rsidP="0032131A">
            <w:pPr>
              <w:suppressAutoHyphens/>
              <w:snapToGrid w:val="0"/>
              <w:ind w:firstLine="0"/>
            </w:pPr>
            <w:r>
              <w:rPr>
                <w:sz w:val="22"/>
                <w:lang w:val="en-US"/>
              </w:rPr>
              <w:t>8 – almost excellent</w:t>
            </w:r>
          </w:p>
          <w:p w:rsidR="003F75AD" w:rsidRDefault="003F75AD" w:rsidP="0032131A">
            <w:pPr>
              <w:suppressAutoHyphens/>
              <w:ind w:firstLine="0"/>
            </w:pPr>
            <w:r>
              <w:rPr>
                <w:sz w:val="22"/>
                <w:lang w:val="en-US"/>
              </w:rPr>
              <w:t>9 – excellent</w:t>
            </w:r>
          </w:p>
          <w:p w:rsidR="003F75AD" w:rsidRDefault="003F75AD" w:rsidP="0032131A">
            <w:pPr>
              <w:ind w:firstLine="0"/>
              <w:rPr>
                <w:lang w:val="en-US"/>
              </w:rPr>
            </w:pPr>
            <w:r>
              <w:rPr>
                <w:sz w:val="22"/>
                <w:lang w:val="en-US"/>
              </w:rPr>
              <w:t>10 – perfect</w:t>
            </w:r>
          </w:p>
          <w:p w:rsidR="003F75AD" w:rsidRPr="007C7D35" w:rsidRDefault="003F75AD" w:rsidP="0032131A">
            <w:pPr>
              <w:ind w:firstLine="0"/>
              <w:rPr>
                <w:sz w:val="1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5AD" w:rsidRDefault="003F75AD" w:rsidP="0032131A">
            <w:pPr>
              <w:snapToGrid w:val="0"/>
              <w:ind w:firstLine="0"/>
              <w:jc w:val="center"/>
              <w:rPr>
                <w:lang w:val="en-US"/>
              </w:rPr>
            </w:pPr>
          </w:p>
          <w:p w:rsidR="003F75AD" w:rsidRPr="00F37194" w:rsidRDefault="003F75AD" w:rsidP="0032131A">
            <w:pPr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excellent</w:t>
            </w:r>
            <w:r>
              <w:rPr>
                <w:sz w:val="22"/>
              </w:rPr>
              <w:t xml:space="preserve"> – 5</w:t>
            </w:r>
          </w:p>
          <w:p w:rsidR="003F75AD" w:rsidRDefault="003F75AD" w:rsidP="0032131A">
            <w:pPr>
              <w:ind w:firstLine="0"/>
              <w:jc w:val="center"/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AD" w:rsidRDefault="003F75AD" w:rsidP="0032131A">
            <w:pPr>
              <w:snapToGrid w:val="0"/>
              <w:ind w:firstLine="0"/>
            </w:pPr>
          </w:p>
        </w:tc>
      </w:tr>
    </w:tbl>
    <w:p w:rsidR="003F75AD" w:rsidRPr="00840F38" w:rsidRDefault="003F75AD" w:rsidP="0032131A">
      <w:pPr>
        <w:pStyle w:val="1"/>
        <w:ind w:firstLine="0"/>
        <w:rPr>
          <w:sz w:val="24"/>
          <w:lang w:val="en-US"/>
        </w:rPr>
      </w:pPr>
    </w:p>
    <w:p w:rsidR="003F75AD" w:rsidRDefault="003F75AD" w:rsidP="0032131A">
      <w:pPr>
        <w:pStyle w:val="1"/>
        <w:numPr>
          <w:ilvl w:val="0"/>
          <w:numId w:val="6"/>
        </w:numPr>
        <w:ind w:left="0" w:firstLine="0"/>
        <w:rPr>
          <w:lang w:val="en-GB"/>
        </w:rPr>
      </w:pPr>
      <w:r w:rsidRPr="00C350EF">
        <w:rPr>
          <w:lang w:val="en-GB"/>
        </w:rPr>
        <w:t xml:space="preserve">Course </w:t>
      </w:r>
      <w:r w:rsidR="00353842">
        <w:rPr>
          <w:lang w:val="en-GB"/>
        </w:rPr>
        <w:t>Reading</w:t>
      </w:r>
    </w:p>
    <w:p w:rsidR="00353842" w:rsidRDefault="00353842" w:rsidP="0032131A">
      <w:pPr>
        <w:ind w:firstLine="0"/>
        <w:rPr>
          <w:lang w:val="en-GB"/>
        </w:rPr>
      </w:pPr>
    </w:p>
    <w:p w:rsidR="00353842" w:rsidRPr="00992C42" w:rsidRDefault="00353842" w:rsidP="0032131A">
      <w:pPr>
        <w:ind w:firstLine="0"/>
        <w:rPr>
          <w:b/>
          <w:lang w:val="en-US"/>
        </w:rPr>
      </w:pPr>
      <w:proofErr w:type="gramStart"/>
      <w:r w:rsidRPr="00992C42">
        <w:rPr>
          <w:b/>
          <w:lang w:val="en-GB"/>
        </w:rPr>
        <w:t>Topic 1.</w:t>
      </w:r>
      <w:proofErr w:type="gramEnd"/>
      <w:r w:rsidRPr="00992C42">
        <w:rPr>
          <w:b/>
          <w:lang w:val="en-GB"/>
        </w:rPr>
        <w:t xml:space="preserve"> </w:t>
      </w:r>
      <w:proofErr w:type="gramStart"/>
      <w:r w:rsidRPr="00992C42">
        <w:rPr>
          <w:b/>
          <w:lang w:val="en-US"/>
        </w:rPr>
        <w:t>The basic concepts of cognitive science.</w:t>
      </w:r>
      <w:proofErr w:type="gramEnd"/>
    </w:p>
    <w:p w:rsidR="00A24120" w:rsidRDefault="001E4D9C" w:rsidP="00992C42">
      <w:pPr>
        <w:pStyle w:val="a9"/>
        <w:numPr>
          <w:ilvl w:val="0"/>
          <w:numId w:val="13"/>
        </w:numPr>
        <w:rPr>
          <w:lang w:val="en-US"/>
        </w:rPr>
      </w:pPr>
      <w:r w:rsidRPr="00A24120">
        <w:rPr>
          <w:lang w:val="en-US"/>
        </w:rPr>
        <w:t xml:space="preserve">Dahl, C. D., &amp; Adachi, I. (2013). Conceptual metaphorical mapping in chimpanzees (Pan </w:t>
      </w:r>
      <w:proofErr w:type="gramStart"/>
      <w:r w:rsidRPr="00A24120">
        <w:rPr>
          <w:lang w:val="en-US"/>
        </w:rPr>
        <w:t>troglodytes</w:t>
      </w:r>
      <w:proofErr w:type="gramEnd"/>
      <w:r w:rsidRPr="00A24120">
        <w:rPr>
          <w:lang w:val="en-US"/>
        </w:rPr>
        <w:t xml:space="preserve">). </w:t>
      </w:r>
      <w:proofErr w:type="spellStart"/>
      <w:proofErr w:type="gramStart"/>
      <w:r w:rsidRPr="00A24120">
        <w:rPr>
          <w:lang w:val="en-US"/>
        </w:rPr>
        <w:t>eLife</w:t>
      </w:r>
      <w:proofErr w:type="spellEnd"/>
      <w:proofErr w:type="gramEnd"/>
      <w:r w:rsidRPr="00A24120">
        <w:rPr>
          <w:lang w:val="en-US"/>
        </w:rPr>
        <w:t xml:space="preserve">, 2, e00932. </w:t>
      </w:r>
    </w:p>
    <w:p w:rsidR="00992C42" w:rsidRPr="00A24120" w:rsidRDefault="00992C42" w:rsidP="00992C42">
      <w:pPr>
        <w:pStyle w:val="a9"/>
        <w:numPr>
          <w:ilvl w:val="0"/>
          <w:numId w:val="13"/>
        </w:numPr>
        <w:rPr>
          <w:lang w:val="en-US"/>
        </w:rPr>
      </w:pPr>
      <w:r w:rsidRPr="00A24120">
        <w:rPr>
          <w:lang w:val="en-US"/>
        </w:rPr>
        <w:t xml:space="preserve">Dennett, D. (1994). Cognitive Science as Reverse Engineering: Several Meanings </w:t>
      </w:r>
      <w:proofErr w:type="gramStart"/>
      <w:r w:rsidRPr="00A24120">
        <w:rPr>
          <w:lang w:val="en-US"/>
        </w:rPr>
        <w:t>of  'Top</w:t>
      </w:r>
      <w:proofErr w:type="gramEnd"/>
      <w:r w:rsidRPr="00A24120">
        <w:rPr>
          <w:lang w:val="en-US"/>
        </w:rPr>
        <w:t>-Down' and 'Bottom-Up'. Logic, Methodology and Philosophy of Science IX. Amsterdam, North-Holland, 1994, 679-689.</w:t>
      </w:r>
    </w:p>
    <w:p w:rsidR="00992C42" w:rsidRPr="00992C42" w:rsidRDefault="00992C42" w:rsidP="00992C42">
      <w:pPr>
        <w:pStyle w:val="a9"/>
        <w:numPr>
          <w:ilvl w:val="0"/>
          <w:numId w:val="13"/>
        </w:numPr>
        <w:rPr>
          <w:lang w:val="en-US"/>
        </w:rPr>
      </w:pPr>
      <w:proofErr w:type="spellStart"/>
      <w:r w:rsidRPr="00992C42">
        <w:rPr>
          <w:lang w:val="en-US"/>
        </w:rPr>
        <w:t>Lakoff</w:t>
      </w:r>
      <w:proofErr w:type="spellEnd"/>
      <w:r w:rsidRPr="00992C42">
        <w:rPr>
          <w:lang w:val="en-US"/>
        </w:rPr>
        <w:t xml:space="preserve"> G., Johnson, M. (1980). Conceptual Metaphors in Everyday Language. Journal of Philosophy, 77(8), 453-486.</w:t>
      </w:r>
    </w:p>
    <w:p w:rsidR="00353842" w:rsidRPr="00D70CAB" w:rsidRDefault="00353842" w:rsidP="00D70CAB">
      <w:pPr>
        <w:pStyle w:val="a9"/>
        <w:numPr>
          <w:ilvl w:val="0"/>
          <w:numId w:val="13"/>
        </w:numPr>
        <w:rPr>
          <w:lang w:val="en-GB"/>
        </w:rPr>
      </w:pPr>
      <w:proofErr w:type="spellStart"/>
      <w:r w:rsidRPr="00992C42">
        <w:rPr>
          <w:lang w:val="en-GB"/>
        </w:rPr>
        <w:t>Thagard</w:t>
      </w:r>
      <w:proofErr w:type="spellEnd"/>
      <w:r w:rsidRPr="00992C42">
        <w:rPr>
          <w:lang w:val="en-GB"/>
        </w:rPr>
        <w:t>, P. (2005). Being interdisciplinary: Trading zones in cognitive science. In S. J.</w:t>
      </w:r>
      <w:r w:rsidR="00D70CAB">
        <w:rPr>
          <w:lang w:val="en-GB"/>
        </w:rPr>
        <w:t xml:space="preserve"> </w:t>
      </w:r>
      <w:r w:rsidRPr="00D70CAB">
        <w:rPr>
          <w:lang w:val="en-GB"/>
        </w:rPr>
        <w:t xml:space="preserve">Derry, C. D. </w:t>
      </w:r>
      <w:proofErr w:type="spellStart"/>
      <w:r w:rsidRPr="00D70CAB">
        <w:rPr>
          <w:lang w:val="en-GB"/>
        </w:rPr>
        <w:t>Schunn</w:t>
      </w:r>
      <w:proofErr w:type="spellEnd"/>
      <w:r w:rsidRPr="00D70CAB">
        <w:rPr>
          <w:lang w:val="en-GB"/>
        </w:rPr>
        <w:t xml:space="preserve"> &amp; M. A. </w:t>
      </w:r>
      <w:proofErr w:type="spellStart"/>
      <w:r w:rsidRPr="00D70CAB">
        <w:rPr>
          <w:lang w:val="en-GB"/>
        </w:rPr>
        <w:t>Gernsbacher</w:t>
      </w:r>
      <w:proofErr w:type="spellEnd"/>
      <w:r w:rsidRPr="00D70CAB">
        <w:rPr>
          <w:lang w:val="en-GB"/>
        </w:rPr>
        <w:t xml:space="preserve"> (Eds.), </w:t>
      </w:r>
      <w:proofErr w:type="gramStart"/>
      <w:r w:rsidRPr="00D70CAB">
        <w:rPr>
          <w:lang w:val="en-GB"/>
        </w:rPr>
        <w:t>Interdisciplinary</w:t>
      </w:r>
      <w:proofErr w:type="gramEnd"/>
      <w:r w:rsidRPr="00D70CAB">
        <w:rPr>
          <w:lang w:val="en-GB"/>
        </w:rPr>
        <w:t xml:space="preserve"> collaboration: An</w:t>
      </w:r>
      <w:r w:rsidR="003840C0" w:rsidRPr="00D70CAB">
        <w:rPr>
          <w:lang w:val="en-GB"/>
        </w:rPr>
        <w:t xml:space="preserve"> </w:t>
      </w:r>
      <w:r w:rsidRPr="00D70CAB">
        <w:rPr>
          <w:lang w:val="en-GB"/>
        </w:rPr>
        <w:t>emerging cognitive science</w:t>
      </w:r>
      <w:r w:rsidR="0032131A" w:rsidRPr="00D70CAB">
        <w:rPr>
          <w:lang w:val="en-GB"/>
        </w:rPr>
        <w:t xml:space="preserve">, </w:t>
      </w:r>
      <w:r w:rsidRPr="00D70CAB">
        <w:rPr>
          <w:lang w:val="en-GB"/>
        </w:rPr>
        <w:t>317-339</w:t>
      </w:r>
      <w:r w:rsidR="0032131A" w:rsidRPr="00D70CAB">
        <w:rPr>
          <w:lang w:val="en-GB"/>
        </w:rPr>
        <w:t xml:space="preserve">. </w:t>
      </w:r>
      <w:r w:rsidRPr="00D70CAB">
        <w:rPr>
          <w:lang w:val="en-GB"/>
        </w:rPr>
        <w:t>Mahwah, NJ: Erlbaum</w:t>
      </w:r>
    </w:p>
    <w:p w:rsidR="00353842" w:rsidRPr="00992C42" w:rsidRDefault="0032131A" w:rsidP="00992C42">
      <w:pPr>
        <w:pStyle w:val="a9"/>
        <w:numPr>
          <w:ilvl w:val="0"/>
          <w:numId w:val="13"/>
        </w:numPr>
        <w:rPr>
          <w:lang w:val="en-US"/>
        </w:rPr>
      </w:pPr>
      <w:proofErr w:type="spellStart"/>
      <w:r w:rsidRPr="00992C42">
        <w:rPr>
          <w:lang w:val="en-GB"/>
        </w:rPr>
        <w:t>Thagard</w:t>
      </w:r>
      <w:proofErr w:type="spellEnd"/>
      <w:r w:rsidRPr="00992C42">
        <w:rPr>
          <w:lang w:val="en-GB"/>
        </w:rPr>
        <w:t>, P. (</w:t>
      </w:r>
      <w:r w:rsidRPr="00992C42">
        <w:rPr>
          <w:lang w:val="en-US"/>
        </w:rPr>
        <w:t>2009). Why cognitive science needs philosophy and vice versa. Topics in Cognitive Science, 1, 237-254.</w:t>
      </w:r>
    </w:p>
    <w:p w:rsidR="00992C42" w:rsidRDefault="00992C42" w:rsidP="0032131A">
      <w:pPr>
        <w:ind w:firstLine="0"/>
        <w:rPr>
          <w:lang w:val="en-US"/>
        </w:rPr>
      </w:pPr>
    </w:p>
    <w:p w:rsidR="003F75AD" w:rsidRPr="003840C0" w:rsidRDefault="00992C42" w:rsidP="0032131A">
      <w:pPr>
        <w:ind w:firstLine="0"/>
        <w:rPr>
          <w:b/>
          <w:lang w:val="en-US"/>
        </w:rPr>
      </w:pPr>
      <w:proofErr w:type="gramStart"/>
      <w:r w:rsidRPr="003840C0">
        <w:rPr>
          <w:b/>
          <w:lang w:val="en-US"/>
        </w:rPr>
        <w:t>Topic 2.</w:t>
      </w:r>
      <w:proofErr w:type="gramEnd"/>
      <w:r w:rsidRPr="003840C0">
        <w:rPr>
          <w:b/>
          <w:lang w:val="en-US"/>
        </w:rPr>
        <w:t xml:space="preserve"> </w:t>
      </w:r>
      <w:proofErr w:type="gramStart"/>
      <w:r w:rsidRPr="003840C0">
        <w:rPr>
          <w:b/>
          <w:lang w:val="en-US"/>
        </w:rPr>
        <w:t>History of cognitive science.</w:t>
      </w:r>
      <w:proofErr w:type="gramEnd"/>
    </w:p>
    <w:p w:rsidR="003840C0" w:rsidRPr="003840C0" w:rsidRDefault="003840C0" w:rsidP="003840C0">
      <w:pPr>
        <w:pStyle w:val="a9"/>
        <w:numPr>
          <w:ilvl w:val="0"/>
          <w:numId w:val="14"/>
        </w:numPr>
        <w:rPr>
          <w:lang w:val="en-US"/>
        </w:rPr>
      </w:pPr>
      <w:r w:rsidRPr="003840C0">
        <w:rPr>
          <w:lang w:val="en-US"/>
        </w:rPr>
        <w:t>Chomsky, N. (1956). Three Models for the Description of Language. IRE Transactions on Information Theory, 2, 113–124</w:t>
      </w:r>
    </w:p>
    <w:p w:rsidR="00353842" w:rsidRPr="003840C0" w:rsidRDefault="00992C42" w:rsidP="003840C0">
      <w:pPr>
        <w:pStyle w:val="a9"/>
        <w:numPr>
          <w:ilvl w:val="0"/>
          <w:numId w:val="14"/>
        </w:numPr>
        <w:rPr>
          <w:lang w:val="en-US"/>
        </w:rPr>
      </w:pPr>
      <w:r w:rsidRPr="003840C0">
        <w:rPr>
          <w:lang w:val="en-US"/>
        </w:rPr>
        <w:t>Miller, G. A. (2003). The cognitive revolution: a historical perspective. Trends in Cognitive Sciences</w:t>
      </w:r>
      <w:r w:rsidR="003840C0" w:rsidRPr="003840C0">
        <w:rPr>
          <w:lang w:val="en-US"/>
        </w:rPr>
        <w:t>,</w:t>
      </w:r>
      <w:r w:rsidRPr="003840C0">
        <w:rPr>
          <w:lang w:val="en-US"/>
        </w:rPr>
        <w:t xml:space="preserve"> 7,141–144.</w:t>
      </w:r>
    </w:p>
    <w:p w:rsidR="00353842" w:rsidRPr="003840C0" w:rsidRDefault="00992C42" w:rsidP="003840C0">
      <w:pPr>
        <w:pStyle w:val="a9"/>
        <w:numPr>
          <w:ilvl w:val="0"/>
          <w:numId w:val="14"/>
        </w:numPr>
        <w:rPr>
          <w:lang w:val="en-US"/>
        </w:rPr>
      </w:pPr>
      <w:r w:rsidRPr="003840C0">
        <w:rPr>
          <w:lang w:val="en-US"/>
        </w:rPr>
        <w:t>Miller, G. A. (1956). The magical number seven, plus or minus: two: Some limits on our capacity for processing information. Psychological Review</w:t>
      </w:r>
      <w:r w:rsidR="003840C0" w:rsidRPr="003840C0">
        <w:rPr>
          <w:lang w:val="en-US"/>
        </w:rPr>
        <w:t>,</w:t>
      </w:r>
      <w:r w:rsidRPr="003840C0">
        <w:rPr>
          <w:lang w:val="en-US"/>
        </w:rPr>
        <w:t xml:space="preserve"> 63 (2), 81–97.</w:t>
      </w:r>
    </w:p>
    <w:p w:rsidR="00992C42" w:rsidRPr="003840C0" w:rsidRDefault="003840C0" w:rsidP="003840C0">
      <w:pPr>
        <w:pStyle w:val="a9"/>
        <w:numPr>
          <w:ilvl w:val="0"/>
          <w:numId w:val="14"/>
        </w:numPr>
        <w:rPr>
          <w:lang w:val="en-US"/>
        </w:rPr>
      </w:pPr>
      <w:r w:rsidRPr="003840C0">
        <w:rPr>
          <w:lang w:val="en-US"/>
        </w:rPr>
        <w:t>Newell, A., Shaw, J.C., &amp; Simon, H.A. (1959). Report on a general problem-solving program. Proceedings of the International Conference on Information Processing, 256–264.</w:t>
      </w:r>
    </w:p>
    <w:p w:rsidR="003840C0" w:rsidRPr="00992C42" w:rsidRDefault="003840C0" w:rsidP="0032131A">
      <w:pPr>
        <w:ind w:firstLine="0"/>
        <w:rPr>
          <w:lang w:val="en-US"/>
        </w:rPr>
      </w:pPr>
    </w:p>
    <w:p w:rsidR="00D442A4" w:rsidRPr="00D442A4" w:rsidRDefault="00D442A4" w:rsidP="0032131A">
      <w:pPr>
        <w:ind w:firstLine="0"/>
        <w:rPr>
          <w:b/>
          <w:lang w:val="en-US"/>
        </w:rPr>
      </w:pPr>
      <w:proofErr w:type="gramStart"/>
      <w:r w:rsidRPr="00D442A4">
        <w:rPr>
          <w:b/>
          <w:lang w:val="en-US"/>
        </w:rPr>
        <w:t>Topic 3.</w:t>
      </w:r>
      <w:proofErr w:type="gramEnd"/>
      <w:r w:rsidRPr="00D442A4">
        <w:rPr>
          <w:b/>
          <w:lang w:val="en-US"/>
        </w:rPr>
        <w:t xml:space="preserve"> </w:t>
      </w:r>
      <w:proofErr w:type="gramStart"/>
      <w:r w:rsidRPr="00D442A4">
        <w:rPr>
          <w:b/>
          <w:lang w:val="en-US"/>
        </w:rPr>
        <w:t>Symbolic approach in cognitive science.</w:t>
      </w:r>
      <w:proofErr w:type="gramEnd"/>
    </w:p>
    <w:p w:rsidR="00353842" w:rsidRPr="00D70CAB" w:rsidRDefault="00E33222" w:rsidP="00D70CAB">
      <w:pPr>
        <w:pStyle w:val="a9"/>
        <w:numPr>
          <w:ilvl w:val="0"/>
          <w:numId w:val="16"/>
        </w:numPr>
        <w:rPr>
          <w:lang w:val="en-US"/>
        </w:rPr>
      </w:pPr>
      <w:r w:rsidRPr="00D70CAB">
        <w:rPr>
          <w:lang w:val="en-US"/>
        </w:rPr>
        <w:t>Atkinson, R.C.</w:t>
      </w:r>
      <w:r w:rsidR="00D442A4" w:rsidRPr="00D70CAB">
        <w:rPr>
          <w:lang w:val="en-US"/>
        </w:rPr>
        <w:t xml:space="preserve">, &amp; </w:t>
      </w:r>
      <w:r w:rsidRPr="00D70CAB">
        <w:rPr>
          <w:lang w:val="en-US"/>
        </w:rPr>
        <w:t>Shiffrin, R.M. (1968). Human memory: A proposed system and its control processes. In Spence, K.W.; Spence, J.T. The psychology of learning and motivation (Volume 2). New York: Academic Press</w:t>
      </w:r>
      <w:r w:rsidR="00D442A4" w:rsidRPr="00D70CAB">
        <w:rPr>
          <w:lang w:val="en-US"/>
        </w:rPr>
        <w:t>,</w:t>
      </w:r>
      <w:r w:rsidRPr="00D70CAB">
        <w:rPr>
          <w:lang w:val="en-US"/>
        </w:rPr>
        <w:t xml:space="preserve"> 89–195.</w:t>
      </w:r>
    </w:p>
    <w:p w:rsidR="00D70CAB" w:rsidRPr="00D70CAB" w:rsidRDefault="00D70CAB" w:rsidP="00D70CAB">
      <w:pPr>
        <w:pStyle w:val="a9"/>
        <w:numPr>
          <w:ilvl w:val="0"/>
          <w:numId w:val="16"/>
        </w:numPr>
        <w:rPr>
          <w:lang w:val="en-US"/>
        </w:rPr>
      </w:pPr>
      <w:r w:rsidRPr="00D70CAB">
        <w:rPr>
          <w:lang w:val="en-US"/>
        </w:rPr>
        <w:t>Newell, A., Shaw, J.C., &amp; Simon, H.A. (1959). Report on a general problem-solving program. Proceedings of the International Conference on Information Processing, 256–264.</w:t>
      </w:r>
    </w:p>
    <w:p w:rsidR="00D70CAB" w:rsidRDefault="00D70CAB" w:rsidP="0032131A">
      <w:pPr>
        <w:ind w:firstLine="0"/>
        <w:rPr>
          <w:lang w:val="en-US"/>
        </w:rPr>
      </w:pPr>
    </w:p>
    <w:p w:rsidR="00D70CAB" w:rsidRPr="00D70CAB" w:rsidRDefault="00D70CAB" w:rsidP="0032131A">
      <w:pPr>
        <w:ind w:firstLine="0"/>
        <w:rPr>
          <w:b/>
          <w:lang w:val="en-US"/>
        </w:rPr>
      </w:pPr>
      <w:proofErr w:type="gramStart"/>
      <w:r w:rsidRPr="00D70CAB">
        <w:rPr>
          <w:b/>
          <w:lang w:val="en-US"/>
        </w:rPr>
        <w:t>Topic 4.</w:t>
      </w:r>
      <w:proofErr w:type="gramEnd"/>
      <w:r w:rsidRPr="00D70CAB">
        <w:rPr>
          <w:b/>
          <w:lang w:val="en-US"/>
        </w:rPr>
        <w:t xml:space="preserve"> </w:t>
      </w:r>
      <w:proofErr w:type="gramStart"/>
      <w:r w:rsidRPr="00D70CAB">
        <w:rPr>
          <w:b/>
          <w:lang w:val="en-US"/>
        </w:rPr>
        <w:t>Modular approach in cognitive science.</w:t>
      </w:r>
      <w:proofErr w:type="gramEnd"/>
    </w:p>
    <w:p w:rsidR="00D70CAB" w:rsidRPr="001D452E" w:rsidRDefault="00D70CAB" w:rsidP="001D452E">
      <w:pPr>
        <w:pStyle w:val="a9"/>
        <w:numPr>
          <w:ilvl w:val="0"/>
          <w:numId w:val="17"/>
        </w:numPr>
        <w:rPr>
          <w:lang w:val="en-US"/>
        </w:rPr>
      </w:pPr>
      <w:proofErr w:type="spellStart"/>
      <w:r w:rsidRPr="001D452E">
        <w:rPr>
          <w:lang w:val="en-US"/>
        </w:rPr>
        <w:t>Allport</w:t>
      </w:r>
      <w:proofErr w:type="spellEnd"/>
      <w:r w:rsidRPr="001D452E">
        <w:rPr>
          <w:lang w:val="en-US"/>
        </w:rPr>
        <w:t xml:space="preserve">, D.A., </w:t>
      </w:r>
      <w:proofErr w:type="spellStart"/>
      <w:r w:rsidRPr="001D452E">
        <w:rPr>
          <w:lang w:val="en-US"/>
        </w:rPr>
        <w:t>Antonis</w:t>
      </w:r>
      <w:proofErr w:type="spellEnd"/>
      <w:r w:rsidRPr="001D452E">
        <w:rPr>
          <w:lang w:val="en-US"/>
        </w:rPr>
        <w:t>, B., &amp; Reynolds, P. (1972). On the division of attention: a disproof of the single channel hypothesis. Quarterly journal of experimental psychology, 24(2), 225-235.</w:t>
      </w:r>
    </w:p>
    <w:p w:rsidR="00DB41F2" w:rsidRPr="00DA2EAD" w:rsidRDefault="00DB41F2" w:rsidP="001D452E">
      <w:pPr>
        <w:pStyle w:val="a9"/>
        <w:numPr>
          <w:ilvl w:val="0"/>
          <w:numId w:val="17"/>
        </w:numPr>
        <w:rPr>
          <w:lang w:val="en-US"/>
        </w:rPr>
      </w:pPr>
      <w:r w:rsidRPr="001D452E">
        <w:rPr>
          <w:lang w:val="en-US"/>
        </w:rPr>
        <w:t>Bates, E. (1994).  Modularity, domain specificity and the development of language. Discussions in Neuroscience, 10</w:t>
      </w:r>
      <w:r w:rsidR="00D918F1">
        <w:rPr>
          <w:lang w:val="en-US"/>
        </w:rPr>
        <w:t>(</w:t>
      </w:r>
      <w:r w:rsidRPr="001D452E">
        <w:rPr>
          <w:lang w:val="en-US"/>
        </w:rPr>
        <w:t>1/2</w:t>
      </w:r>
      <w:r w:rsidR="00D918F1">
        <w:rPr>
          <w:lang w:val="en-US"/>
        </w:rPr>
        <w:t>)</w:t>
      </w:r>
      <w:r w:rsidRPr="001D452E">
        <w:rPr>
          <w:lang w:val="en-US"/>
        </w:rPr>
        <w:t>, 136-149.</w:t>
      </w:r>
    </w:p>
    <w:p w:rsidR="00DA2EAD" w:rsidRPr="00DA2EAD" w:rsidRDefault="00DA2EAD" w:rsidP="00DA2EAD">
      <w:pPr>
        <w:pStyle w:val="a9"/>
        <w:numPr>
          <w:ilvl w:val="0"/>
          <w:numId w:val="17"/>
        </w:numPr>
        <w:rPr>
          <w:lang w:val="en-US"/>
        </w:rPr>
      </w:pPr>
      <w:proofErr w:type="spellStart"/>
      <w:r>
        <w:rPr>
          <w:lang w:val="en-US"/>
        </w:rPr>
        <w:t>Chiao</w:t>
      </w:r>
      <w:proofErr w:type="spellEnd"/>
      <w:r>
        <w:rPr>
          <w:lang w:val="en-US"/>
        </w:rPr>
        <w:t xml:space="preserve">, J. Y., &amp; </w:t>
      </w:r>
      <w:proofErr w:type="spellStart"/>
      <w:r>
        <w:rPr>
          <w:lang w:val="en-US"/>
        </w:rPr>
        <w:t>Immordino</w:t>
      </w:r>
      <w:proofErr w:type="spellEnd"/>
      <w:r>
        <w:rPr>
          <w:lang w:val="en-US"/>
        </w:rPr>
        <w:t>-Yang, M. H. (2013). Modularity and the Cultural Mind: Contributions of Cultural Neuroscience to Cognitive Theory. Perspectives on Psychological Science : A Journal of the Association for Psychological Science, 8(1), 56–61.</w:t>
      </w:r>
    </w:p>
    <w:p w:rsidR="00D70CAB" w:rsidRPr="001D452E" w:rsidRDefault="00D70CAB" w:rsidP="001D452E">
      <w:pPr>
        <w:pStyle w:val="a9"/>
        <w:numPr>
          <w:ilvl w:val="0"/>
          <w:numId w:val="17"/>
        </w:numPr>
        <w:rPr>
          <w:lang w:val="en-US"/>
        </w:rPr>
      </w:pPr>
      <w:r w:rsidRPr="001D452E">
        <w:rPr>
          <w:lang w:val="en-US"/>
        </w:rPr>
        <w:t>Down</w:t>
      </w:r>
      <w:r w:rsidR="00DB41F2" w:rsidRPr="001D452E">
        <w:rPr>
          <w:lang w:val="en-US"/>
        </w:rPr>
        <w:t xml:space="preserve">ing, P. E., Chan, A. W., </w:t>
      </w:r>
      <w:proofErr w:type="spellStart"/>
      <w:r w:rsidR="00DB41F2" w:rsidRPr="001D452E">
        <w:rPr>
          <w:lang w:val="en-US"/>
        </w:rPr>
        <w:t>Peelen</w:t>
      </w:r>
      <w:proofErr w:type="spellEnd"/>
      <w:r w:rsidR="00DB41F2" w:rsidRPr="001D452E">
        <w:rPr>
          <w:lang w:val="en-US"/>
        </w:rPr>
        <w:t>, M. V.</w:t>
      </w:r>
      <w:r w:rsidRPr="001D452E">
        <w:rPr>
          <w:lang w:val="en-US"/>
        </w:rPr>
        <w:t xml:space="preserve">, </w:t>
      </w:r>
      <w:proofErr w:type="spellStart"/>
      <w:r w:rsidRPr="001D452E">
        <w:rPr>
          <w:lang w:val="en-US"/>
        </w:rPr>
        <w:t>D</w:t>
      </w:r>
      <w:r w:rsidR="00DB41F2" w:rsidRPr="001D452E">
        <w:rPr>
          <w:lang w:val="en-US"/>
        </w:rPr>
        <w:t>odds</w:t>
      </w:r>
      <w:proofErr w:type="spellEnd"/>
      <w:r w:rsidR="00DB41F2" w:rsidRPr="001D452E">
        <w:rPr>
          <w:lang w:val="en-US"/>
        </w:rPr>
        <w:t>, C. M.</w:t>
      </w:r>
      <w:r w:rsidRPr="001D452E">
        <w:rPr>
          <w:lang w:val="en-US"/>
        </w:rPr>
        <w:t xml:space="preserve">, </w:t>
      </w:r>
      <w:r w:rsidR="00DB41F2" w:rsidRPr="001D452E">
        <w:rPr>
          <w:lang w:val="en-US"/>
        </w:rPr>
        <w:t xml:space="preserve">&amp; </w:t>
      </w:r>
      <w:r w:rsidRPr="001D452E">
        <w:rPr>
          <w:lang w:val="en-US"/>
        </w:rPr>
        <w:t>Kanwisher</w:t>
      </w:r>
      <w:r w:rsidR="00DB41F2" w:rsidRPr="001D452E">
        <w:rPr>
          <w:lang w:val="en-US"/>
        </w:rPr>
        <w:t>,</w:t>
      </w:r>
      <w:r w:rsidRPr="001D452E">
        <w:rPr>
          <w:lang w:val="en-US"/>
        </w:rPr>
        <w:t xml:space="preserve"> N. (2006). Domain specificity in visual cortex. Cerebral Cortex, 16, 1453–1461</w:t>
      </w:r>
    </w:p>
    <w:p w:rsidR="00DB41F2" w:rsidRDefault="00DB41F2" w:rsidP="001D452E">
      <w:pPr>
        <w:pStyle w:val="a9"/>
        <w:numPr>
          <w:ilvl w:val="0"/>
          <w:numId w:val="17"/>
        </w:numPr>
        <w:rPr>
          <w:lang w:val="en-US"/>
        </w:rPr>
      </w:pPr>
      <w:proofErr w:type="spellStart"/>
      <w:r w:rsidRPr="001D452E">
        <w:rPr>
          <w:lang w:val="en-US"/>
        </w:rPr>
        <w:t>Prinz</w:t>
      </w:r>
      <w:proofErr w:type="spellEnd"/>
      <w:r w:rsidRPr="001D452E">
        <w:rPr>
          <w:lang w:val="en-US"/>
        </w:rPr>
        <w:t>, J.J. (2006)</w:t>
      </w:r>
      <w:r w:rsidR="001D452E" w:rsidRPr="001D452E">
        <w:rPr>
          <w:lang w:val="en-US"/>
        </w:rPr>
        <w:t>.</w:t>
      </w:r>
      <w:r w:rsidRPr="001D452E">
        <w:rPr>
          <w:lang w:val="en-US"/>
        </w:rPr>
        <w:t xml:space="preserve"> Is the mind really modular? In R Stainton (</w:t>
      </w:r>
      <w:proofErr w:type="spellStart"/>
      <w:proofErr w:type="gramStart"/>
      <w:r w:rsidRPr="001D452E">
        <w:rPr>
          <w:lang w:val="en-US"/>
        </w:rPr>
        <w:t>ed</w:t>
      </w:r>
      <w:proofErr w:type="spellEnd"/>
      <w:proofErr w:type="gramEnd"/>
      <w:r w:rsidRPr="001D452E">
        <w:rPr>
          <w:lang w:val="en-US"/>
        </w:rPr>
        <w:t>)</w:t>
      </w:r>
      <w:r w:rsidR="001D452E" w:rsidRPr="001D452E">
        <w:rPr>
          <w:lang w:val="en-US"/>
        </w:rPr>
        <w:t xml:space="preserve"> </w:t>
      </w:r>
      <w:r w:rsidRPr="001D452E">
        <w:rPr>
          <w:lang w:val="en-US"/>
        </w:rPr>
        <w:t>Contempora</w:t>
      </w:r>
      <w:r w:rsidR="001D452E" w:rsidRPr="001D452E">
        <w:rPr>
          <w:lang w:val="en-US"/>
        </w:rPr>
        <w:t xml:space="preserve">ry Debates in Cognitive Science, </w:t>
      </w:r>
      <w:r w:rsidRPr="001D452E">
        <w:rPr>
          <w:lang w:val="en-US"/>
        </w:rPr>
        <w:t>Oxford, Blackwell</w:t>
      </w:r>
      <w:r w:rsidR="001D452E" w:rsidRPr="001D452E">
        <w:rPr>
          <w:lang w:val="en-US"/>
        </w:rPr>
        <w:t>, 22-26.</w:t>
      </w:r>
    </w:p>
    <w:p w:rsidR="00084B57" w:rsidRDefault="00084B57" w:rsidP="00084B57">
      <w:pPr>
        <w:ind w:firstLine="0"/>
        <w:rPr>
          <w:lang w:val="en-US"/>
        </w:rPr>
      </w:pPr>
    </w:p>
    <w:p w:rsidR="00084B57" w:rsidRPr="00084B57" w:rsidRDefault="00084B57" w:rsidP="00084B57">
      <w:pPr>
        <w:ind w:firstLine="0"/>
        <w:rPr>
          <w:b/>
          <w:lang w:val="en-US"/>
        </w:rPr>
      </w:pPr>
      <w:proofErr w:type="gramStart"/>
      <w:r w:rsidRPr="00084B57">
        <w:rPr>
          <w:b/>
          <w:lang w:val="en-US"/>
        </w:rPr>
        <w:t>Topic 5.</w:t>
      </w:r>
      <w:proofErr w:type="gramEnd"/>
      <w:r w:rsidRPr="00084B57">
        <w:rPr>
          <w:b/>
          <w:lang w:val="en-US"/>
        </w:rPr>
        <w:t xml:space="preserve"> </w:t>
      </w:r>
      <w:proofErr w:type="gramStart"/>
      <w:r w:rsidRPr="00084B57">
        <w:rPr>
          <w:b/>
          <w:lang w:val="en-US"/>
        </w:rPr>
        <w:t>Connectionism in cognitive science.</w:t>
      </w:r>
      <w:proofErr w:type="gramEnd"/>
    </w:p>
    <w:p w:rsidR="00E61766" w:rsidRPr="00E61766" w:rsidRDefault="00E61766" w:rsidP="00E61766">
      <w:pPr>
        <w:pStyle w:val="a9"/>
        <w:numPr>
          <w:ilvl w:val="0"/>
          <w:numId w:val="18"/>
        </w:numPr>
        <w:rPr>
          <w:lang w:val="en-US"/>
        </w:rPr>
      </w:pPr>
      <w:proofErr w:type="spellStart"/>
      <w:r w:rsidRPr="00E61766">
        <w:rPr>
          <w:lang w:val="en-US"/>
        </w:rPr>
        <w:t>Inceptionism</w:t>
      </w:r>
      <w:proofErr w:type="spellEnd"/>
      <w:r w:rsidRPr="00E61766">
        <w:rPr>
          <w:lang w:val="en-US"/>
        </w:rPr>
        <w:t>: Going Deeper into Neural Networks // Google research blog. http://googleresearch.blogspot.ru/2015/06/inceptionism-going-deeper-into-neural.html</w:t>
      </w:r>
    </w:p>
    <w:p w:rsidR="00084B57" w:rsidRPr="00E61766" w:rsidRDefault="00084B57" w:rsidP="00E61766">
      <w:pPr>
        <w:pStyle w:val="a9"/>
        <w:numPr>
          <w:ilvl w:val="0"/>
          <w:numId w:val="18"/>
        </w:numPr>
        <w:rPr>
          <w:lang w:val="en-US"/>
        </w:rPr>
      </w:pPr>
      <w:r w:rsidRPr="00E61766">
        <w:rPr>
          <w:lang w:val="en-US"/>
        </w:rPr>
        <w:t xml:space="preserve">McClelland, J.L., &amp; </w:t>
      </w:r>
      <w:proofErr w:type="spellStart"/>
      <w:r w:rsidRPr="00E61766">
        <w:rPr>
          <w:lang w:val="en-US"/>
        </w:rPr>
        <w:t>Rumelhart</w:t>
      </w:r>
      <w:proofErr w:type="spellEnd"/>
      <w:r w:rsidRPr="00E61766">
        <w:rPr>
          <w:lang w:val="en-US"/>
        </w:rPr>
        <w:t xml:space="preserve">, D.E. (1981) </w:t>
      </w:r>
      <w:proofErr w:type="gramStart"/>
      <w:r w:rsidRPr="00E61766">
        <w:rPr>
          <w:lang w:val="en-US"/>
        </w:rPr>
        <w:t>An</w:t>
      </w:r>
      <w:proofErr w:type="gramEnd"/>
      <w:r w:rsidRPr="00E61766">
        <w:rPr>
          <w:lang w:val="en-US"/>
        </w:rPr>
        <w:t xml:space="preserve"> interactive activation model of context effects in letter perception: Part 1. An account of basic findings. Psychological Review, 88(5), 375-407.</w:t>
      </w:r>
    </w:p>
    <w:p w:rsidR="00E61766" w:rsidRPr="00E61766" w:rsidRDefault="00E61766" w:rsidP="00E61766">
      <w:pPr>
        <w:pStyle w:val="a9"/>
        <w:numPr>
          <w:ilvl w:val="0"/>
          <w:numId w:val="18"/>
        </w:numPr>
        <w:rPr>
          <w:lang w:val="en-US"/>
        </w:rPr>
      </w:pPr>
      <w:r w:rsidRPr="00E61766">
        <w:rPr>
          <w:lang w:val="en-US"/>
        </w:rPr>
        <w:t xml:space="preserve">McCulloch, W., &amp; Pitts, W. (1943). A Logical Calculus of Ideas Immanent in Nervous Activity. Bulletin of Mathematical </w:t>
      </w:r>
      <w:proofErr w:type="gramStart"/>
      <w:r w:rsidRPr="00E61766">
        <w:rPr>
          <w:lang w:val="en-US"/>
        </w:rPr>
        <w:t>Biophysics ,5</w:t>
      </w:r>
      <w:proofErr w:type="gramEnd"/>
      <w:r w:rsidRPr="00E61766">
        <w:rPr>
          <w:lang w:val="en-US"/>
        </w:rPr>
        <w:t>(4), 115–133.</w:t>
      </w:r>
    </w:p>
    <w:p w:rsidR="00084B57" w:rsidRPr="00E61766" w:rsidRDefault="00084B57" w:rsidP="00E61766">
      <w:pPr>
        <w:pStyle w:val="a9"/>
        <w:numPr>
          <w:ilvl w:val="0"/>
          <w:numId w:val="18"/>
        </w:numPr>
        <w:rPr>
          <w:lang w:val="en-US"/>
        </w:rPr>
      </w:pPr>
      <w:r w:rsidRPr="00E61766">
        <w:rPr>
          <w:lang w:val="en-US"/>
        </w:rPr>
        <w:t xml:space="preserve">Rosenblatt, F. (1958). The Perceptron: A Probabilistic Model </w:t>
      </w:r>
      <w:proofErr w:type="gramStart"/>
      <w:r w:rsidRPr="00E61766">
        <w:rPr>
          <w:lang w:val="en-US"/>
        </w:rPr>
        <w:t>For</w:t>
      </w:r>
      <w:proofErr w:type="gramEnd"/>
      <w:r w:rsidRPr="00E61766">
        <w:rPr>
          <w:lang w:val="en-US"/>
        </w:rPr>
        <w:t xml:space="preserve"> Information Storage And Organization In The Brain. Psychological Review, 65(6), 386–408.</w:t>
      </w:r>
    </w:p>
    <w:p w:rsidR="00E61766" w:rsidRDefault="00E61766" w:rsidP="00084B57">
      <w:pPr>
        <w:ind w:firstLine="0"/>
        <w:rPr>
          <w:lang w:val="en-US"/>
        </w:rPr>
      </w:pPr>
    </w:p>
    <w:p w:rsidR="00E61766" w:rsidRPr="00BA4644" w:rsidRDefault="00E332C7" w:rsidP="00084B57">
      <w:pPr>
        <w:ind w:firstLine="0"/>
        <w:rPr>
          <w:b/>
          <w:lang w:val="en-US"/>
        </w:rPr>
      </w:pPr>
      <w:proofErr w:type="gramStart"/>
      <w:r w:rsidRPr="00BA4644">
        <w:rPr>
          <w:b/>
          <w:lang w:val="en-US"/>
        </w:rPr>
        <w:t>Topic 6.</w:t>
      </w:r>
      <w:proofErr w:type="gramEnd"/>
      <w:r w:rsidRPr="00BA4644">
        <w:rPr>
          <w:b/>
          <w:lang w:val="en-US"/>
        </w:rPr>
        <w:t xml:space="preserve"> Interdisciplinary research methods in cognitive science: eye tracking.</w:t>
      </w:r>
    </w:p>
    <w:p w:rsidR="006123BE" w:rsidRDefault="006123BE" w:rsidP="00E332C7">
      <w:pPr>
        <w:pStyle w:val="a9"/>
        <w:numPr>
          <w:ilvl w:val="0"/>
          <w:numId w:val="19"/>
        </w:numPr>
        <w:rPr>
          <w:lang w:val="en-US"/>
        </w:rPr>
      </w:pPr>
      <w:r w:rsidRPr="006123BE">
        <w:rPr>
          <w:lang w:val="en-US"/>
        </w:rPr>
        <w:t xml:space="preserve">Ibbotson, M., &amp; </w:t>
      </w:r>
      <w:proofErr w:type="spellStart"/>
      <w:r w:rsidRPr="006123BE">
        <w:rPr>
          <w:lang w:val="en-US"/>
        </w:rPr>
        <w:t>Krekelberg</w:t>
      </w:r>
      <w:proofErr w:type="spellEnd"/>
      <w:r w:rsidRPr="006123BE">
        <w:rPr>
          <w:lang w:val="en-US"/>
        </w:rPr>
        <w:t>, B. (2011). Visual Perception and Saccadic Eye Movements. Current Opinion in Neurobiology, 21(4), 553–558</w:t>
      </w:r>
      <w:r>
        <w:rPr>
          <w:lang w:val="en-US"/>
        </w:rPr>
        <w:t>.</w:t>
      </w:r>
    </w:p>
    <w:p w:rsidR="00DB41F2" w:rsidRDefault="00E332C7" w:rsidP="00E332C7">
      <w:pPr>
        <w:pStyle w:val="a9"/>
        <w:numPr>
          <w:ilvl w:val="0"/>
          <w:numId w:val="19"/>
        </w:numPr>
        <w:rPr>
          <w:lang w:val="en-US"/>
        </w:rPr>
      </w:pPr>
      <w:r w:rsidRPr="00E332C7">
        <w:rPr>
          <w:lang w:val="en-US"/>
        </w:rPr>
        <w:t>Just</w:t>
      </w:r>
      <w:r>
        <w:rPr>
          <w:lang w:val="en-US"/>
        </w:rPr>
        <w:t>,</w:t>
      </w:r>
      <w:r w:rsidRPr="00E332C7">
        <w:rPr>
          <w:lang w:val="en-US"/>
        </w:rPr>
        <w:t xml:space="preserve"> M.A. </w:t>
      </w:r>
      <w:r>
        <w:rPr>
          <w:lang w:val="en-US"/>
        </w:rPr>
        <w:t>&amp;</w:t>
      </w:r>
      <w:r w:rsidRPr="00E332C7">
        <w:rPr>
          <w:lang w:val="en-US"/>
        </w:rPr>
        <w:t xml:space="preserve"> Carpenter</w:t>
      </w:r>
      <w:r>
        <w:rPr>
          <w:lang w:val="en-US"/>
        </w:rPr>
        <w:t>,</w:t>
      </w:r>
      <w:r w:rsidRPr="00E332C7">
        <w:rPr>
          <w:lang w:val="en-US"/>
        </w:rPr>
        <w:t xml:space="preserve"> P.A</w:t>
      </w:r>
      <w:proofErr w:type="gramStart"/>
      <w:r w:rsidRPr="00E332C7">
        <w:rPr>
          <w:lang w:val="en-US"/>
        </w:rPr>
        <w:t>.</w:t>
      </w:r>
      <w:r>
        <w:rPr>
          <w:lang w:val="en-US"/>
        </w:rPr>
        <w:t>(</w:t>
      </w:r>
      <w:proofErr w:type="gramEnd"/>
      <w:r>
        <w:rPr>
          <w:lang w:val="en-US"/>
        </w:rPr>
        <w:t>1976).</w:t>
      </w:r>
      <w:r w:rsidRPr="00E332C7">
        <w:rPr>
          <w:lang w:val="en-US"/>
        </w:rPr>
        <w:t xml:space="preserve"> Eye fixations and cognitive processes. Cognitive Psychology, 8</w:t>
      </w:r>
      <w:r w:rsidR="00052A85">
        <w:rPr>
          <w:lang w:val="en-US"/>
        </w:rPr>
        <w:t>(2)</w:t>
      </w:r>
      <w:r>
        <w:rPr>
          <w:lang w:val="en-US"/>
        </w:rPr>
        <w:t>,</w:t>
      </w:r>
      <w:r w:rsidRPr="00E332C7">
        <w:rPr>
          <w:lang w:val="en-US"/>
        </w:rPr>
        <w:t xml:space="preserve"> 441–480</w:t>
      </w:r>
      <w:r>
        <w:rPr>
          <w:lang w:val="en-US"/>
        </w:rPr>
        <w:t>.</w:t>
      </w:r>
    </w:p>
    <w:p w:rsidR="00BA4644" w:rsidRPr="00BA4644" w:rsidRDefault="00BA4644" w:rsidP="00BA4644">
      <w:pPr>
        <w:pStyle w:val="a9"/>
        <w:numPr>
          <w:ilvl w:val="0"/>
          <w:numId w:val="19"/>
        </w:numPr>
        <w:rPr>
          <w:lang w:val="en-US"/>
        </w:rPr>
      </w:pPr>
      <w:proofErr w:type="spellStart"/>
      <w:r w:rsidRPr="00BA4644">
        <w:rPr>
          <w:color w:val="000000"/>
          <w:shd w:val="clear" w:color="auto" w:fill="FFFFFF"/>
          <w:lang w:val="en-US"/>
        </w:rPr>
        <w:t>Knoblich</w:t>
      </w:r>
      <w:proofErr w:type="spellEnd"/>
      <w:r w:rsidRPr="00BA4644">
        <w:rPr>
          <w:color w:val="000000"/>
          <w:shd w:val="clear" w:color="auto" w:fill="FFFFFF"/>
          <w:lang w:val="en-US"/>
        </w:rPr>
        <w:t xml:space="preserve"> G., </w:t>
      </w:r>
      <w:proofErr w:type="spellStart"/>
      <w:r w:rsidRPr="00BA4644">
        <w:rPr>
          <w:color w:val="000000"/>
          <w:shd w:val="clear" w:color="auto" w:fill="FFFFFF"/>
          <w:lang w:val="en-US"/>
        </w:rPr>
        <w:t>Ohlsson</w:t>
      </w:r>
      <w:proofErr w:type="spellEnd"/>
      <w:r w:rsidRPr="00BA4644">
        <w:rPr>
          <w:color w:val="000000"/>
          <w:shd w:val="clear" w:color="auto" w:fill="FFFFFF"/>
          <w:lang w:val="en-US"/>
        </w:rPr>
        <w:t xml:space="preserve"> S., </w:t>
      </w:r>
      <w:r>
        <w:rPr>
          <w:color w:val="000000"/>
          <w:shd w:val="clear" w:color="auto" w:fill="FFFFFF"/>
          <w:lang w:val="en-US"/>
        </w:rPr>
        <w:t xml:space="preserve">&amp; </w:t>
      </w:r>
      <w:r w:rsidRPr="00BA4644">
        <w:rPr>
          <w:color w:val="000000"/>
          <w:shd w:val="clear" w:color="auto" w:fill="FFFFFF"/>
          <w:lang w:val="en-US"/>
        </w:rPr>
        <w:t>Raney G. (2001).</w:t>
      </w:r>
      <w:r w:rsidRPr="00BA4644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BA4644">
        <w:rPr>
          <w:rStyle w:val="ref-title"/>
          <w:color w:val="000000"/>
          <w:shd w:val="clear" w:color="auto" w:fill="FFFFFF"/>
          <w:lang w:val="en-US"/>
        </w:rPr>
        <w:t>An eye movement study of insight problem solving.</w:t>
      </w:r>
      <w:r w:rsidRPr="00BA4644">
        <w:rPr>
          <w:rStyle w:val="apple-converted-space"/>
          <w:color w:val="000000"/>
          <w:shd w:val="clear" w:color="auto" w:fill="FFFFFF"/>
          <w:lang w:val="en-US"/>
        </w:rPr>
        <w:t> </w:t>
      </w:r>
      <w:proofErr w:type="spellStart"/>
      <w:r w:rsidRPr="00BA4644">
        <w:rPr>
          <w:rStyle w:val="aa"/>
          <w:i w:val="0"/>
          <w:color w:val="000000"/>
          <w:shd w:val="clear" w:color="auto" w:fill="FFFFFF"/>
        </w:rPr>
        <w:t>Mem</w:t>
      </w:r>
      <w:r>
        <w:rPr>
          <w:rStyle w:val="aa"/>
          <w:i w:val="0"/>
          <w:color w:val="000000"/>
          <w:shd w:val="clear" w:color="auto" w:fill="FFFFFF"/>
          <w:lang w:val="en-US"/>
        </w:rPr>
        <w:t>o</w:t>
      </w:r>
      <w:r w:rsidR="00052A85">
        <w:rPr>
          <w:rStyle w:val="aa"/>
          <w:i w:val="0"/>
          <w:color w:val="000000"/>
          <w:shd w:val="clear" w:color="auto" w:fill="FFFFFF"/>
          <w:lang w:val="en-US"/>
        </w:rPr>
        <w:t>r</w:t>
      </w:r>
      <w:r>
        <w:rPr>
          <w:rStyle w:val="aa"/>
          <w:i w:val="0"/>
          <w:color w:val="000000"/>
          <w:shd w:val="clear" w:color="auto" w:fill="FFFFFF"/>
          <w:lang w:val="en-US"/>
        </w:rPr>
        <w:t>y</w:t>
      </w:r>
      <w:proofErr w:type="spellEnd"/>
      <w:r>
        <w:rPr>
          <w:rStyle w:val="aa"/>
          <w:i w:val="0"/>
          <w:color w:val="000000"/>
          <w:shd w:val="clear" w:color="auto" w:fill="FFFFFF"/>
          <w:lang w:val="en-US"/>
        </w:rPr>
        <w:t xml:space="preserve"> &amp;</w:t>
      </w:r>
      <w:r w:rsidRPr="00BA4644">
        <w:rPr>
          <w:rStyle w:val="aa"/>
          <w:i w:val="0"/>
          <w:color w:val="000000"/>
          <w:shd w:val="clear" w:color="auto" w:fill="FFFFFF"/>
        </w:rPr>
        <w:t xml:space="preserve"> </w:t>
      </w:r>
      <w:proofErr w:type="spellStart"/>
      <w:r w:rsidRPr="00BA4644">
        <w:rPr>
          <w:rStyle w:val="aa"/>
          <w:i w:val="0"/>
          <w:color w:val="000000"/>
          <w:shd w:val="clear" w:color="auto" w:fill="FFFFFF"/>
        </w:rPr>
        <w:t>Cognit</w:t>
      </w:r>
      <w:proofErr w:type="spellEnd"/>
      <w:r w:rsidRPr="00BA4644">
        <w:rPr>
          <w:rStyle w:val="aa"/>
          <w:i w:val="0"/>
          <w:color w:val="000000"/>
          <w:shd w:val="clear" w:color="auto" w:fill="FFFFFF"/>
          <w:lang w:val="en-US"/>
        </w:rPr>
        <w:t>ion,</w:t>
      </w:r>
      <w:r>
        <w:rPr>
          <w:rStyle w:val="apple-converted-space"/>
          <w:i/>
          <w:color w:val="000000"/>
          <w:shd w:val="clear" w:color="auto" w:fill="FFFFFF"/>
          <w:lang w:val="en-US"/>
        </w:rPr>
        <w:t xml:space="preserve"> </w:t>
      </w:r>
      <w:r w:rsidRPr="00BA4644">
        <w:rPr>
          <w:rStyle w:val="ref-vol"/>
          <w:color w:val="000000"/>
          <w:shd w:val="clear" w:color="auto" w:fill="FFFFFF"/>
        </w:rPr>
        <w:t>29</w:t>
      </w:r>
      <w:r w:rsidR="00052A85">
        <w:rPr>
          <w:rStyle w:val="ref-vol"/>
          <w:color w:val="000000"/>
          <w:shd w:val="clear" w:color="auto" w:fill="FFFFFF"/>
          <w:lang w:val="en-US"/>
        </w:rPr>
        <w:t>(7)</w:t>
      </w:r>
      <w:r>
        <w:rPr>
          <w:rStyle w:val="ref-vol"/>
          <w:color w:val="000000"/>
          <w:shd w:val="clear" w:color="auto" w:fill="FFFFFF"/>
          <w:lang w:val="en-US"/>
        </w:rPr>
        <w:t>,</w:t>
      </w:r>
      <w:r>
        <w:rPr>
          <w:color w:val="000000"/>
          <w:shd w:val="clear" w:color="auto" w:fill="FFFFFF"/>
          <w:lang w:val="en-US"/>
        </w:rPr>
        <w:t xml:space="preserve"> </w:t>
      </w:r>
      <w:r w:rsidRPr="00BA4644">
        <w:rPr>
          <w:color w:val="000000"/>
          <w:shd w:val="clear" w:color="auto" w:fill="FFFFFF"/>
        </w:rPr>
        <w:t>1000</w:t>
      </w:r>
      <w:r>
        <w:rPr>
          <w:color w:val="000000"/>
          <w:shd w:val="clear" w:color="auto" w:fill="FFFFFF"/>
        </w:rPr>
        <w:t>–1009.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E332C7" w:rsidRDefault="00BA4644" w:rsidP="00E332C7">
      <w:pPr>
        <w:pStyle w:val="a9"/>
        <w:numPr>
          <w:ilvl w:val="0"/>
          <w:numId w:val="19"/>
        </w:numPr>
        <w:rPr>
          <w:lang w:val="en-US"/>
        </w:rPr>
      </w:pPr>
      <w:r w:rsidRPr="000A13D5">
        <w:rPr>
          <w:lang w:val="en-US"/>
        </w:rPr>
        <w:t>Martinez-Conde</w:t>
      </w:r>
      <w:r>
        <w:rPr>
          <w:lang w:val="en-US"/>
        </w:rPr>
        <w:t>,</w:t>
      </w:r>
      <w:r w:rsidRPr="000A13D5">
        <w:rPr>
          <w:lang w:val="en-US"/>
        </w:rPr>
        <w:t xml:space="preserve"> S., </w:t>
      </w:r>
      <w:proofErr w:type="spellStart"/>
      <w:r w:rsidRPr="000A13D5">
        <w:rPr>
          <w:lang w:val="en-US"/>
        </w:rPr>
        <w:t>Macknik</w:t>
      </w:r>
      <w:proofErr w:type="spellEnd"/>
      <w:r>
        <w:rPr>
          <w:lang w:val="en-US"/>
        </w:rPr>
        <w:t>,</w:t>
      </w:r>
      <w:r w:rsidRPr="000A13D5">
        <w:rPr>
          <w:lang w:val="en-US"/>
        </w:rPr>
        <w:t xml:space="preserve"> S.L., </w:t>
      </w:r>
      <w:r>
        <w:rPr>
          <w:lang w:val="en-US"/>
        </w:rPr>
        <w:t xml:space="preserve">&amp; </w:t>
      </w:r>
      <w:r w:rsidRPr="000A13D5">
        <w:rPr>
          <w:lang w:val="en-US"/>
        </w:rPr>
        <w:t xml:space="preserve">Hubel, D.H. </w:t>
      </w:r>
      <w:r>
        <w:rPr>
          <w:lang w:val="en-US"/>
        </w:rPr>
        <w:t xml:space="preserve">(2004). </w:t>
      </w:r>
      <w:r w:rsidRPr="000A13D5">
        <w:rPr>
          <w:lang w:val="en-US"/>
        </w:rPr>
        <w:t xml:space="preserve">The role of </w:t>
      </w:r>
      <w:proofErr w:type="spellStart"/>
      <w:r w:rsidRPr="000A13D5">
        <w:rPr>
          <w:lang w:val="en-US"/>
        </w:rPr>
        <w:t>fixational</w:t>
      </w:r>
      <w:proofErr w:type="spellEnd"/>
      <w:r w:rsidRPr="000A13D5">
        <w:rPr>
          <w:lang w:val="en-US"/>
        </w:rPr>
        <w:t xml:space="preserve"> eye movements in visual perception. </w:t>
      </w:r>
      <w:r w:rsidRPr="00BA4644">
        <w:rPr>
          <w:lang w:val="en-US"/>
        </w:rPr>
        <w:t>Nature Reviews Neuroscience, 5</w:t>
      </w:r>
      <w:r w:rsidR="00052A85">
        <w:rPr>
          <w:lang w:val="en-US"/>
        </w:rPr>
        <w:t>(3)</w:t>
      </w:r>
      <w:r>
        <w:rPr>
          <w:lang w:val="en-US"/>
        </w:rPr>
        <w:t>,</w:t>
      </w:r>
      <w:r w:rsidRPr="00BA4644">
        <w:rPr>
          <w:lang w:val="en-US"/>
        </w:rPr>
        <w:t xml:space="preserve"> 229-240</w:t>
      </w:r>
      <w:r>
        <w:rPr>
          <w:lang w:val="en-US"/>
        </w:rPr>
        <w:t>.</w:t>
      </w:r>
    </w:p>
    <w:p w:rsidR="00BA4644" w:rsidRDefault="00BA4644" w:rsidP="00BA4644">
      <w:pPr>
        <w:pStyle w:val="a9"/>
        <w:numPr>
          <w:ilvl w:val="0"/>
          <w:numId w:val="19"/>
        </w:numPr>
        <w:rPr>
          <w:lang w:val="en-US"/>
        </w:rPr>
      </w:pPr>
      <w:r w:rsidRPr="00BA4644">
        <w:rPr>
          <w:lang w:val="en-US"/>
        </w:rPr>
        <w:t>Rayner</w:t>
      </w:r>
      <w:r>
        <w:rPr>
          <w:lang w:val="en-US"/>
        </w:rPr>
        <w:t>,</w:t>
      </w:r>
      <w:r w:rsidRPr="00BA4644">
        <w:rPr>
          <w:lang w:val="en-US"/>
        </w:rPr>
        <w:t xml:space="preserve"> K. (1998). Eye movements in reading and information processing: 20 years of research. Psychological Bulletin, 124</w:t>
      </w:r>
      <w:r w:rsidR="00052A85">
        <w:rPr>
          <w:lang w:val="en-US"/>
        </w:rPr>
        <w:t>(3)</w:t>
      </w:r>
      <w:r w:rsidRPr="00BA4644">
        <w:rPr>
          <w:lang w:val="en-US"/>
        </w:rPr>
        <w:t>, 372–422</w:t>
      </w:r>
      <w:r>
        <w:rPr>
          <w:lang w:val="en-US"/>
        </w:rPr>
        <w:t>.</w:t>
      </w:r>
    </w:p>
    <w:p w:rsidR="00BA4644" w:rsidRDefault="00BA4644" w:rsidP="00BA4644">
      <w:pPr>
        <w:pStyle w:val="a9"/>
        <w:numPr>
          <w:ilvl w:val="0"/>
          <w:numId w:val="19"/>
        </w:numPr>
        <w:rPr>
          <w:lang w:val="en-US"/>
        </w:rPr>
      </w:pPr>
      <w:r w:rsidRPr="00BA4644">
        <w:rPr>
          <w:lang w:val="en-US"/>
        </w:rPr>
        <w:t>Rayner</w:t>
      </w:r>
      <w:r>
        <w:rPr>
          <w:lang w:val="en-US"/>
        </w:rPr>
        <w:t>,</w:t>
      </w:r>
      <w:r w:rsidRPr="00BA4644">
        <w:rPr>
          <w:lang w:val="en-US"/>
        </w:rPr>
        <w:t xml:space="preserve"> K. </w:t>
      </w:r>
      <w:r>
        <w:rPr>
          <w:lang w:val="en-US"/>
        </w:rPr>
        <w:t xml:space="preserve">(2009). </w:t>
      </w:r>
      <w:r w:rsidRPr="00BA4644">
        <w:rPr>
          <w:lang w:val="en-US"/>
        </w:rPr>
        <w:t>Eye movements and attention in reading, scene perception, and visual search. The Quarterly Journal of Experimental Psychology</w:t>
      </w:r>
      <w:r>
        <w:rPr>
          <w:lang w:val="en-US"/>
        </w:rPr>
        <w:t>, 62(8),</w:t>
      </w:r>
      <w:r w:rsidRPr="00BA4644">
        <w:rPr>
          <w:lang w:val="en-US"/>
        </w:rPr>
        <w:t>1457–1506</w:t>
      </w:r>
    </w:p>
    <w:p w:rsidR="00353842" w:rsidRDefault="00BA4644" w:rsidP="00BA4644">
      <w:pPr>
        <w:pStyle w:val="a9"/>
        <w:numPr>
          <w:ilvl w:val="0"/>
          <w:numId w:val="19"/>
        </w:numPr>
        <w:rPr>
          <w:lang w:val="en-US"/>
        </w:rPr>
      </w:pPr>
      <w:r w:rsidRPr="00BA4644">
        <w:rPr>
          <w:lang w:val="en-US"/>
        </w:rPr>
        <w:t xml:space="preserve">Rayner, K., Smith, T. J., Malcolm, G. L., &amp; Henderson, J. M. (2009). Eye </w:t>
      </w:r>
      <w:r w:rsidR="00D5528B">
        <w:rPr>
          <w:lang w:val="en-US"/>
        </w:rPr>
        <w:t>m</w:t>
      </w:r>
      <w:r w:rsidRPr="00BA4644">
        <w:rPr>
          <w:lang w:val="en-US"/>
        </w:rPr>
        <w:t xml:space="preserve">ovements and </w:t>
      </w:r>
      <w:r w:rsidR="00D5528B">
        <w:rPr>
          <w:lang w:val="en-US"/>
        </w:rPr>
        <w:t>v</w:t>
      </w:r>
      <w:r w:rsidRPr="00BA4644">
        <w:rPr>
          <w:lang w:val="en-US"/>
        </w:rPr>
        <w:t xml:space="preserve">isual </w:t>
      </w:r>
      <w:r w:rsidR="00D5528B">
        <w:rPr>
          <w:lang w:val="en-US"/>
        </w:rPr>
        <w:t>e</w:t>
      </w:r>
      <w:r w:rsidRPr="00BA4644">
        <w:rPr>
          <w:lang w:val="en-US"/>
        </w:rPr>
        <w:t xml:space="preserve">ncoding </w:t>
      </w:r>
      <w:r w:rsidR="00D5528B">
        <w:rPr>
          <w:lang w:val="en-US"/>
        </w:rPr>
        <w:t>d</w:t>
      </w:r>
      <w:r w:rsidRPr="00BA4644">
        <w:rPr>
          <w:lang w:val="en-US"/>
        </w:rPr>
        <w:t xml:space="preserve">uring </w:t>
      </w:r>
      <w:r w:rsidR="00D5528B">
        <w:rPr>
          <w:lang w:val="en-US"/>
        </w:rPr>
        <w:t>s</w:t>
      </w:r>
      <w:r w:rsidRPr="00BA4644">
        <w:rPr>
          <w:lang w:val="en-US"/>
        </w:rPr>
        <w:t xml:space="preserve">cene </w:t>
      </w:r>
      <w:r w:rsidR="00D5528B">
        <w:rPr>
          <w:lang w:val="en-US"/>
        </w:rPr>
        <w:t>p</w:t>
      </w:r>
      <w:r w:rsidRPr="00BA4644">
        <w:rPr>
          <w:lang w:val="en-US"/>
        </w:rPr>
        <w:t>erception. Psychological Science, 20(1), 6-10.</w:t>
      </w:r>
    </w:p>
    <w:p w:rsidR="00BA4644" w:rsidRPr="00BA4644" w:rsidRDefault="00BA4644" w:rsidP="00BA4644">
      <w:pPr>
        <w:pStyle w:val="a9"/>
        <w:numPr>
          <w:ilvl w:val="0"/>
          <w:numId w:val="19"/>
        </w:numPr>
        <w:rPr>
          <w:lang w:val="en-US"/>
        </w:rPr>
      </w:pPr>
      <w:proofErr w:type="spellStart"/>
      <w:r w:rsidRPr="00BA4644">
        <w:rPr>
          <w:color w:val="000000"/>
          <w:shd w:val="clear" w:color="auto" w:fill="FFFFFF"/>
          <w:lang w:val="en-US"/>
        </w:rPr>
        <w:t>Schütz</w:t>
      </w:r>
      <w:proofErr w:type="spellEnd"/>
      <w:r>
        <w:rPr>
          <w:color w:val="000000"/>
          <w:shd w:val="clear" w:color="auto" w:fill="FFFFFF"/>
          <w:lang w:val="en-US"/>
        </w:rPr>
        <w:t>,</w:t>
      </w:r>
      <w:r w:rsidRPr="00BA4644">
        <w:rPr>
          <w:color w:val="000000"/>
          <w:shd w:val="clear" w:color="auto" w:fill="FFFFFF"/>
          <w:lang w:val="en-US"/>
        </w:rPr>
        <w:t xml:space="preserve"> A</w:t>
      </w:r>
      <w:r>
        <w:rPr>
          <w:color w:val="000000"/>
          <w:shd w:val="clear" w:color="auto" w:fill="FFFFFF"/>
          <w:lang w:val="en-US"/>
        </w:rPr>
        <w:t>.</w:t>
      </w:r>
      <w:r w:rsidRPr="00BA4644">
        <w:rPr>
          <w:color w:val="000000"/>
          <w:shd w:val="clear" w:color="auto" w:fill="FFFFFF"/>
          <w:lang w:val="en-US"/>
        </w:rPr>
        <w:t xml:space="preserve">C, </w:t>
      </w:r>
      <w:proofErr w:type="gramStart"/>
      <w:r w:rsidRPr="00BA4644">
        <w:rPr>
          <w:color w:val="000000"/>
          <w:shd w:val="clear" w:color="auto" w:fill="FFFFFF"/>
          <w:lang w:val="en-US"/>
        </w:rPr>
        <w:t xml:space="preserve">Braun </w:t>
      </w:r>
      <w:r>
        <w:rPr>
          <w:color w:val="000000"/>
          <w:shd w:val="clear" w:color="auto" w:fill="FFFFFF"/>
          <w:lang w:val="en-US"/>
        </w:rPr>
        <w:t>,</w:t>
      </w:r>
      <w:r w:rsidRPr="00BA4644">
        <w:rPr>
          <w:color w:val="000000"/>
          <w:shd w:val="clear" w:color="auto" w:fill="FFFFFF"/>
          <w:lang w:val="en-US"/>
        </w:rPr>
        <w:t>D</w:t>
      </w:r>
      <w:r>
        <w:rPr>
          <w:color w:val="000000"/>
          <w:shd w:val="clear" w:color="auto" w:fill="FFFFFF"/>
          <w:lang w:val="en-US"/>
        </w:rPr>
        <w:t>.</w:t>
      </w:r>
      <w:r w:rsidRPr="00BA4644">
        <w:rPr>
          <w:color w:val="000000"/>
          <w:shd w:val="clear" w:color="auto" w:fill="FFFFFF"/>
          <w:lang w:val="en-US"/>
        </w:rPr>
        <w:t>I</w:t>
      </w:r>
      <w:proofErr w:type="gramEnd"/>
      <w:r w:rsidRPr="00BA4644">
        <w:rPr>
          <w:color w:val="000000"/>
          <w:shd w:val="clear" w:color="auto" w:fill="FFFFFF"/>
          <w:lang w:val="en-US"/>
        </w:rPr>
        <w:t xml:space="preserve">, </w:t>
      </w:r>
      <w:r>
        <w:rPr>
          <w:color w:val="000000"/>
          <w:shd w:val="clear" w:color="auto" w:fill="FFFFFF"/>
          <w:lang w:val="en-US"/>
        </w:rPr>
        <w:t xml:space="preserve">&amp; </w:t>
      </w:r>
      <w:proofErr w:type="spellStart"/>
      <w:r w:rsidRPr="00BA4644">
        <w:rPr>
          <w:color w:val="000000"/>
          <w:shd w:val="clear" w:color="auto" w:fill="FFFFFF"/>
          <w:lang w:val="en-US"/>
        </w:rPr>
        <w:t>Gegenfurtner</w:t>
      </w:r>
      <w:proofErr w:type="spellEnd"/>
      <w:r>
        <w:rPr>
          <w:color w:val="000000"/>
          <w:shd w:val="clear" w:color="auto" w:fill="FFFFFF"/>
          <w:lang w:val="en-US"/>
        </w:rPr>
        <w:t>,</w:t>
      </w:r>
      <w:r w:rsidRPr="00BA4644">
        <w:rPr>
          <w:color w:val="000000"/>
          <w:shd w:val="clear" w:color="auto" w:fill="FFFFFF"/>
          <w:lang w:val="en-US"/>
        </w:rPr>
        <w:t xml:space="preserve"> K</w:t>
      </w:r>
      <w:r>
        <w:rPr>
          <w:color w:val="000000"/>
          <w:shd w:val="clear" w:color="auto" w:fill="FFFFFF"/>
          <w:lang w:val="en-US"/>
        </w:rPr>
        <w:t>.</w:t>
      </w:r>
      <w:r w:rsidRPr="00BA4644">
        <w:rPr>
          <w:color w:val="000000"/>
          <w:shd w:val="clear" w:color="auto" w:fill="FFFFFF"/>
          <w:lang w:val="en-US"/>
        </w:rPr>
        <w:t xml:space="preserve">R. </w:t>
      </w:r>
      <w:r>
        <w:rPr>
          <w:color w:val="000000"/>
          <w:shd w:val="clear" w:color="auto" w:fill="FFFFFF"/>
          <w:lang w:val="en-US"/>
        </w:rPr>
        <w:t xml:space="preserve">(2011). </w:t>
      </w:r>
      <w:r w:rsidRPr="00BA4644">
        <w:rPr>
          <w:color w:val="000000"/>
          <w:shd w:val="clear" w:color="auto" w:fill="FFFFFF"/>
          <w:lang w:val="en-US"/>
        </w:rPr>
        <w:t>Eye movements and perception: a selective review.</w:t>
      </w:r>
      <w:r w:rsidRPr="00BA4644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BA4644">
        <w:rPr>
          <w:rStyle w:val="ref-journal"/>
          <w:color w:val="000000"/>
          <w:shd w:val="clear" w:color="auto" w:fill="FFFFFF"/>
          <w:lang w:val="en-US"/>
        </w:rPr>
        <w:t>J</w:t>
      </w:r>
      <w:r>
        <w:rPr>
          <w:rStyle w:val="ref-journal"/>
          <w:color w:val="000000"/>
          <w:shd w:val="clear" w:color="auto" w:fill="FFFFFF"/>
          <w:lang w:val="en-US"/>
        </w:rPr>
        <w:t xml:space="preserve">ournal of Vision, </w:t>
      </w:r>
      <w:r w:rsidRPr="00BA4644">
        <w:rPr>
          <w:rStyle w:val="ref-vol"/>
          <w:color w:val="000000"/>
          <w:shd w:val="clear" w:color="auto" w:fill="FFFFFF"/>
          <w:lang w:val="en-US"/>
        </w:rPr>
        <w:t>11</w:t>
      </w:r>
      <w:r w:rsidRPr="00BA4644">
        <w:rPr>
          <w:color w:val="000000"/>
          <w:shd w:val="clear" w:color="auto" w:fill="FFFFFF"/>
          <w:lang w:val="en-US"/>
        </w:rPr>
        <w:t>(5)</w:t>
      </w:r>
      <w:r>
        <w:rPr>
          <w:color w:val="000000"/>
          <w:shd w:val="clear" w:color="auto" w:fill="FFFFFF"/>
          <w:lang w:val="en-US"/>
        </w:rPr>
        <w:t xml:space="preserve">, </w:t>
      </w:r>
      <w:r w:rsidRPr="00BA4644">
        <w:rPr>
          <w:color w:val="000000"/>
          <w:shd w:val="clear" w:color="auto" w:fill="FFFFFF"/>
          <w:lang w:val="en-US"/>
        </w:rPr>
        <w:t>1</w:t>
      </w:r>
      <w:r>
        <w:rPr>
          <w:color w:val="000000"/>
          <w:shd w:val="clear" w:color="auto" w:fill="FFFFFF"/>
          <w:lang w:val="en-US"/>
        </w:rPr>
        <w:t>-</w:t>
      </w:r>
      <w:r w:rsidRPr="00BA4644">
        <w:rPr>
          <w:color w:val="000000"/>
          <w:shd w:val="clear" w:color="auto" w:fill="FFFFFF"/>
          <w:lang w:val="en-US"/>
        </w:rPr>
        <w:t>30</w:t>
      </w:r>
      <w:r w:rsidR="006B0029">
        <w:rPr>
          <w:color w:val="000000"/>
          <w:shd w:val="clear" w:color="auto" w:fill="FFFFFF"/>
          <w:lang w:val="en-US"/>
        </w:rPr>
        <w:t>.</w:t>
      </w:r>
    </w:p>
    <w:p w:rsidR="00353842" w:rsidRDefault="00353842" w:rsidP="0032131A">
      <w:pPr>
        <w:ind w:firstLine="0"/>
        <w:rPr>
          <w:lang w:val="en-US"/>
        </w:rPr>
      </w:pPr>
    </w:p>
    <w:p w:rsidR="006123BE" w:rsidRPr="00AD3611" w:rsidRDefault="00AD3611" w:rsidP="0032131A">
      <w:pPr>
        <w:ind w:firstLine="0"/>
        <w:rPr>
          <w:b/>
          <w:lang w:val="en-US"/>
        </w:rPr>
      </w:pPr>
      <w:proofErr w:type="gramStart"/>
      <w:r w:rsidRPr="00AD3611">
        <w:rPr>
          <w:b/>
          <w:lang w:val="en-US"/>
        </w:rPr>
        <w:t>Topic 7.</w:t>
      </w:r>
      <w:proofErr w:type="gramEnd"/>
      <w:r w:rsidRPr="00AD3611">
        <w:rPr>
          <w:b/>
          <w:lang w:val="en-US"/>
        </w:rPr>
        <w:t xml:space="preserve"> Interdisciplinary research methods in cognitive science: brain imaging.</w:t>
      </w:r>
    </w:p>
    <w:p w:rsidR="00633672" w:rsidRPr="00633672" w:rsidRDefault="00633672" w:rsidP="00633672">
      <w:pPr>
        <w:pStyle w:val="a9"/>
        <w:numPr>
          <w:ilvl w:val="0"/>
          <w:numId w:val="20"/>
        </w:numPr>
        <w:rPr>
          <w:lang w:val="en-US"/>
        </w:rPr>
      </w:pPr>
      <w:proofErr w:type="spellStart"/>
      <w:r w:rsidRPr="00AD3611">
        <w:rPr>
          <w:lang w:val="en-US"/>
        </w:rPr>
        <w:t>Amaro</w:t>
      </w:r>
      <w:proofErr w:type="spellEnd"/>
      <w:r>
        <w:rPr>
          <w:lang w:val="en-US"/>
        </w:rPr>
        <w:t>,</w:t>
      </w:r>
      <w:r w:rsidRPr="00AD3611">
        <w:rPr>
          <w:lang w:val="en-US"/>
        </w:rPr>
        <w:t xml:space="preserve"> E., </w:t>
      </w:r>
      <w:r>
        <w:rPr>
          <w:lang w:val="en-US"/>
        </w:rPr>
        <w:t xml:space="preserve">&amp; </w:t>
      </w:r>
      <w:r w:rsidRPr="00AD3611">
        <w:rPr>
          <w:lang w:val="en-US"/>
        </w:rPr>
        <w:t>Barker</w:t>
      </w:r>
      <w:r>
        <w:rPr>
          <w:lang w:val="en-US"/>
        </w:rPr>
        <w:t>,</w:t>
      </w:r>
      <w:r w:rsidRPr="00AD3611">
        <w:rPr>
          <w:lang w:val="en-US"/>
        </w:rPr>
        <w:t xml:space="preserve"> G.J. </w:t>
      </w:r>
      <w:r>
        <w:rPr>
          <w:lang w:val="en-US"/>
        </w:rPr>
        <w:t xml:space="preserve">(2006). </w:t>
      </w:r>
      <w:r w:rsidRPr="00AD3611">
        <w:rPr>
          <w:lang w:val="en-US"/>
        </w:rPr>
        <w:t>Study design in fMRI: Basic principles. Brain and cognition, 60</w:t>
      </w:r>
      <w:proofErr w:type="gramStart"/>
      <w:r>
        <w:rPr>
          <w:lang w:val="en-US"/>
        </w:rPr>
        <w:t>(</w:t>
      </w:r>
      <w:r w:rsidRPr="00AD3611">
        <w:rPr>
          <w:lang w:val="en-US"/>
        </w:rPr>
        <w:t xml:space="preserve"> 3</w:t>
      </w:r>
      <w:proofErr w:type="gramEnd"/>
      <w:r>
        <w:rPr>
          <w:lang w:val="en-US"/>
        </w:rPr>
        <w:t>)</w:t>
      </w:r>
      <w:r w:rsidRPr="00AD3611">
        <w:rPr>
          <w:lang w:val="en-US"/>
        </w:rPr>
        <w:t>, 220-232</w:t>
      </w:r>
      <w:r>
        <w:rPr>
          <w:lang w:val="en-US"/>
        </w:rPr>
        <w:t>.</w:t>
      </w:r>
    </w:p>
    <w:p w:rsidR="006123BE" w:rsidRDefault="00AD3611" w:rsidP="00AD3611">
      <w:pPr>
        <w:pStyle w:val="a9"/>
        <w:numPr>
          <w:ilvl w:val="0"/>
          <w:numId w:val="20"/>
        </w:numPr>
        <w:rPr>
          <w:lang w:val="en-US"/>
        </w:rPr>
      </w:pPr>
      <w:proofErr w:type="spellStart"/>
      <w:r w:rsidRPr="00AD3611">
        <w:rPr>
          <w:lang w:val="en-US"/>
        </w:rPr>
        <w:t>Aronov</w:t>
      </w:r>
      <w:proofErr w:type="spellEnd"/>
      <w:r>
        <w:rPr>
          <w:lang w:val="en-US"/>
        </w:rPr>
        <w:t>,</w:t>
      </w:r>
      <w:r w:rsidRPr="00AD3611">
        <w:rPr>
          <w:lang w:val="en-US"/>
        </w:rPr>
        <w:t xml:space="preserve"> D</w:t>
      </w:r>
      <w:r>
        <w:rPr>
          <w:lang w:val="en-US"/>
        </w:rPr>
        <w:t>.</w:t>
      </w:r>
      <w:r w:rsidRPr="00AD3611">
        <w:rPr>
          <w:lang w:val="en-US"/>
        </w:rPr>
        <w:t xml:space="preserve">, </w:t>
      </w:r>
      <w:proofErr w:type="spellStart"/>
      <w:r w:rsidRPr="00AD3611">
        <w:rPr>
          <w:lang w:val="en-US"/>
        </w:rPr>
        <w:t>Andalman</w:t>
      </w:r>
      <w:proofErr w:type="spellEnd"/>
      <w:r w:rsidRPr="00AD3611">
        <w:rPr>
          <w:lang w:val="en-US"/>
        </w:rPr>
        <w:t xml:space="preserve"> A</w:t>
      </w:r>
      <w:r>
        <w:rPr>
          <w:lang w:val="en-US"/>
        </w:rPr>
        <w:t>.</w:t>
      </w:r>
      <w:r w:rsidRPr="00AD3611">
        <w:rPr>
          <w:lang w:val="en-US"/>
        </w:rPr>
        <w:t xml:space="preserve">S, </w:t>
      </w:r>
      <w:r>
        <w:rPr>
          <w:lang w:val="en-US"/>
        </w:rPr>
        <w:t xml:space="preserve">&amp; </w:t>
      </w:r>
      <w:r w:rsidRPr="00AD3611">
        <w:rPr>
          <w:lang w:val="en-US"/>
        </w:rPr>
        <w:t>Fee</w:t>
      </w:r>
      <w:r>
        <w:rPr>
          <w:lang w:val="en-US"/>
        </w:rPr>
        <w:t>,</w:t>
      </w:r>
      <w:r w:rsidRPr="00AD3611">
        <w:rPr>
          <w:lang w:val="en-US"/>
        </w:rPr>
        <w:t xml:space="preserve"> M</w:t>
      </w:r>
      <w:r>
        <w:rPr>
          <w:lang w:val="en-US"/>
        </w:rPr>
        <w:t>.</w:t>
      </w:r>
      <w:r w:rsidRPr="00AD3611">
        <w:rPr>
          <w:lang w:val="en-US"/>
        </w:rPr>
        <w:t>S.</w:t>
      </w:r>
      <w:r>
        <w:rPr>
          <w:lang w:val="en-US"/>
        </w:rPr>
        <w:t xml:space="preserve"> (2008). </w:t>
      </w:r>
      <w:r w:rsidRPr="00AD3611">
        <w:rPr>
          <w:lang w:val="en-US"/>
        </w:rPr>
        <w:t>A specialized forebrain circuit for vocal babbling in the juvenile songbird</w:t>
      </w:r>
      <w:r>
        <w:rPr>
          <w:lang w:val="en-US"/>
        </w:rPr>
        <w:t xml:space="preserve">. Science, </w:t>
      </w:r>
      <w:r w:rsidRPr="00AD3611">
        <w:rPr>
          <w:lang w:val="en-US"/>
        </w:rPr>
        <w:t>320(5876)</w:t>
      </w:r>
      <w:r>
        <w:rPr>
          <w:lang w:val="en-US"/>
        </w:rPr>
        <w:t xml:space="preserve">, </w:t>
      </w:r>
      <w:r w:rsidRPr="00AD3611">
        <w:rPr>
          <w:lang w:val="en-US"/>
        </w:rPr>
        <w:t>630-</w:t>
      </w:r>
      <w:r>
        <w:rPr>
          <w:lang w:val="en-US"/>
        </w:rPr>
        <w:t>63</w:t>
      </w:r>
      <w:r w:rsidRPr="00AD3611">
        <w:rPr>
          <w:lang w:val="en-US"/>
        </w:rPr>
        <w:t>4</w:t>
      </w:r>
      <w:r>
        <w:rPr>
          <w:lang w:val="en-US"/>
        </w:rPr>
        <w:t>.</w:t>
      </w:r>
    </w:p>
    <w:p w:rsidR="00633672" w:rsidRDefault="00633672" w:rsidP="00AD3611">
      <w:pPr>
        <w:pStyle w:val="a9"/>
        <w:numPr>
          <w:ilvl w:val="0"/>
          <w:numId w:val="20"/>
        </w:numPr>
        <w:rPr>
          <w:lang w:val="en-US"/>
        </w:rPr>
      </w:pPr>
      <w:proofErr w:type="spellStart"/>
      <w:r w:rsidRPr="00633672">
        <w:rPr>
          <w:lang w:val="en-US"/>
        </w:rPr>
        <w:t>O'Craven</w:t>
      </w:r>
      <w:proofErr w:type="spellEnd"/>
      <w:r w:rsidRPr="00633672">
        <w:rPr>
          <w:lang w:val="en-US"/>
        </w:rPr>
        <w:t>, K., Downing, P., &amp; Kanwisher, N. (2000)</w:t>
      </w:r>
      <w:r>
        <w:rPr>
          <w:lang w:val="en-US"/>
        </w:rPr>
        <w:t>.</w:t>
      </w:r>
      <w:r w:rsidRPr="00633672">
        <w:rPr>
          <w:lang w:val="en-US"/>
        </w:rPr>
        <w:t xml:space="preserve"> fMRI Evidence for Objects as the Units of Attentional Selection. Nature</w:t>
      </w:r>
      <w:r>
        <w:rPr>
          <w:lang w:val="en-US"/>
        </w:rPr>
        <w:t xml:space="preserve">, 401, </w:t>
      </w:r>
      <w:r w:rsidRPr="00633672">
        <w:rPr>
          <w:lang w:val="en-US"/>
        </w:rPr>
        <w:t>584-587</w:t>
      </w:r>
      <w:r>
        <w:rPr>
          <w:lang w:val="en-US"/>
        </w:rPr>
        <w:t>.</w:t>
      </w:r>
    </w:p>
    <w:p w:rsidR="00AD3611" w:rsidRDefault="00AD3611" w:rsidP="00AD3611">
      <w:pPr>
        <w:pStyle w:val="a9"/>
        <w:numPr>
          <w:ilvl w:val="0"/>
          <w:numId w:val="20"/>
        </w:numPr>
        <w:rPr>
          <w:lang w:val="en-US"/>
        </w:rPr>
      </w:pPr>
      <w:r w:rsidRPr="00AD3611">
        <w:rPr>
          <w:lang w:val="en-US"/>
        </w:rPr>
        <w:lastRenderedPageBreak/>
        <w:t>Owen</w:t>
      </w:r>
      <w:r>
        <w:rPr>
          <w:lang w:val="en-US"/>
        </w:rPr>
        <w:t>,</w:t>
      </w:r>
      <w:r w:rsidRPr="00AD3611">
        <w:rPr>
          <w:lang w:val="en-US"/>
        </w:rPr>
        <w:t xml:space="preserve"> A.M., </w:t>
      </w:r>
      <w:r>
        <w:rPr>
          <w:lang w:val="en-US"/>
        </w:rPr>
        <w:t xml:space="preserve">&amp; </w:t>
      </w:r>
      <w:r w:rsidRPr="00AD3611">
        <w:rPr>
          <w:lang w:val="en-US"/>
        </w:rPr>
        <w:t>Coleman</w:t>
      </w:r>
      <w:r>
        <w:rPr>
          <w:lang w:val="en-US"/>
        </w:rPr>
        <w:t>,</w:t>
      </w:r>
      <w:r w:rsidRPr="00AD3611">
        <w:rPr>
          <w:lang w:val="en-US"/>
        </w:rPr>
        <w:t xml:space="preserve"> M.R.</w:t>
      </w:r>
      <w:r>
        <w:rPr>
          <w:lang w:val="en-US"/>
        </w:rPr>
        <w:t xml:space="preserve"> (2008).</w:t>
      </w:r>
      <w:r w:rsidRPr="00AD3611">
        <w:rPr>
          <w:lang w:val="en-US"/>
        </w:rPr>
        <w:t xml:space="preserve"> Functional neuroi</w:t>
      </w:r>
      <w:r>
        <w:rPr>
          <w:lang w:val="en-US"/>
        </w:rPr>
        <w:t xml:space="preserve">maging of the vegetative state. </w:t>
      </w:r>
      <w:r w:rsidRPr="00AD3611">
        <w:rPr>
          <w:lang w:val="en-US"/>
        </w:rPr>
        <w:t>Nature Review Neuroscience, 9</w:t>
      </w:r>
      <w:r>
        <w:rPr>
          <w:lang w:val="en-US"/>
        </w:rPr>
        <w:t>(3)</w:t>
      </w:r>
      <w:proofErr w:type="gramStart"/>
      <w:r>
        <w:rPr>
          <w:lang w:val="en-US"/>
        </w:rPr>
        <w:t>,  235</w:t>
      </w:r>
      <w:proofErr w:type="gramEnd"/>
      <w:r>
        <w:rPr>
          <w:lang w:val="en-US"/>
        </w:rPr>
        <w:t>-243.</w:t>
      </w:r>
    </w:p>
    <w:p w:rsidR="00633672" w:rsidRPr="00633672" w:rsidRDefault="00633672" w:rsidP="00633672">
      <w:pPr>
        <w:pStyle w:val="a9"/>
        <w:numPr>
          <w:ilvl w:val="0"/>
          <w:numId w:val="20"/>
        </w:numPr>
        <w:rPr>
          <w:lang w:val="en-US"/>
        </w:rPr>
      </w:pPr>
      <w:r w:rsidRPr="00AD3611">
        <w:rPr>
          <w:lang w:val="en-US"/>
        </w:rPr>
        <w:t>Robertson</w:t>
      </w:r>
      <w:r>
        <w:rPr>
          <w:lang w:val="en-US"/>
        </w:rPr>
        <w:t>,</w:t>
      </w:r>
      <w:r w:rsidRPr="00AD3611">
        <w:rPr>
          <w:lang w:val="en-US"/>
        </w:rPr>
        <w:t xml:space="preserve"> E</w:t>
      </w:r>
      <w:r>
        <w:rPr>
          <w:lang w:val="en-US"/>
        </w:rPr>
        <w:t>.</w:t>
      </w:r>
      <w:r w:rsidRPr="00AD3611">
        <w:rPr>
          <w:lang w:val="en-US"/>
        </w:rPr>
        <w:t>M</w:t>
      </w:r>
      <w:r>
        <w:rPr>
          <w:lang w:val="en-US"/>
        </w:rPr>
        <w:t xml:space="preserve">., </w:t>
      </w:r>
      <w:proofErr w:type="spellStart"/>
      <w:r>
        <w:rPr>
          <w:lang w:val="en-US"/>
        </w:rPr>
        <w:t>Théoret</w:t>
      </w:r>
      <w:proofErr w:type="spellEnd"/>
      <w:r>
        <w:rPr>
          <w:lang w:val="en-US"/>
        </w:rPr>
        <w:t xml:space="preserve">, </w:t>
      </w:r>
      <w:r w:rsidRPr="00AD3611">
        <w:rPr>
          <w:lang w:val="en-US"/>
        </w:rPr>
        <w:t>H</w:t>
      </w:r>
      <w:r>
        <w:rPr>
          <w:lang w:val="en-US"/>
        </w:rPr>
        <w:t>.</w:t>
      </w:r>
      <w:r w:rsidRPr="00AD3611">
        <w:rPr>
          <w:lang w:val="en-US"/>
        </w:rPr>
        <w:t xml:space="preserve">, </w:t>
      </w:r>
      <w:r>
        <w:rPr>
          <w:lang w:val="en-US"/>
        </w:rPr>
        <w:t xml:space="preserve">&amp; </w:t>
      </w:r>
      <w:proofErr w:type="spellStart"/>
      <w:r w:rsidRPr="00AD3611">
        <w:rPr>
          <w:lang w:val="en-US"/>
        </w:rPr>
        <w:t>Pascual</w:t>
      </w:r>
      <w:proofErr w:type="spellEnd"/>
      <w:r w:rsidRPr="00AD3611">
        <w:rPr>
          <w:lang w:val="en-US"/>
        </w:rPr>
        <w:t>-Leone</w:t>
      </w:r>
      <w:r>
        <w:rPr>
          <w:lang w:val="en-US"/>
        </w:rPr>
        <w:t>,</w:t>
      </w:r>
      <w:r w:rsidRPr="00AD3611">
        <w:rPr>
          <w:lang w:val="en-US"/>
        </w:rPr>
        <w:t xml:space="preserve"> A.</w:t>
      </w:r>
      <w:r>
        <w:rPr>
          <w:lang w:val="en-US"/>
        </w:rPr>
        <w:t xml:space="preserve"> (2003). </w:t>
      </w:r>
      <w:r w:rsidRPr="00AD3611">
        <w:rPr>
          <w:lang w:val="en-US"/>
        </w:rPr>
        <w:t>Studies in cognition: the problems solved and created by transcranial magnetic stimulation</w:t>
      </w:r>
      <w:r>
        <w:rPr>
          <w:lang w:val="en-US"/>
        </w:rPr>
        <w:t xml:space="preserve">. </w:t>
      </w:r>
      <w:r w:rsidRPr="00AD3611">
        <w:rPr>
          <w:lang w:val="en-US"/>
        </w:rPr>
        <w:t>Journal of Cognitive Neuroscience</w:t>
      </w:r>
      <w:r>
        <w:rPr>
          <w:lang w:val="en-US"/>
        </w:rPr>
        <w:t xml:space="preserve">, </w:t>
      </w:r>
      <w:r w:rsidRPr="00AD3611">
        <w:rPr>
          <w:lang w:val="en-US"/>
        </w:rPr>
        <w:t>15(7)</w:t>
      </w:r>
      <w:r>
        <w:rPr>
          <w:lang w:val="en-US"/>
        </w:rPr>
        <w:t xml:space="preserve">, </w:t>
      </w:r>
      <w:r w:rsidRPr="00AD3611">
        <w:rPr>
          <w:lang w:val="en-US"/>
        </w:rPr>
        <w:t>948-</w:t>
      </w:r>
      <w:r>
        <w:rPr>
          <w:lang w:val="en-US"/>
        </w:rPr>
        <w:t>9</w:t>
      </w:r>
      <w:r w:rsidRPr="00AD3611">
        <w:rPr>
          <w:lang w:val="en-US"/>
        </w:rPr>
        <w:t>60.</w:t>
      </w:r>
    </w:p>
    <w:p w:rsidR="00633672" w:rsidRDefault="00AD3611" w:rsidP="00AD3611">
      <w:pPr>
        <w:pStyle w:val="a9"/>
        <w:numPr>
          <w:ilvl w:val="0"/>
          <w:numId w:val="20"/>
        </w:numPr>
        <w:rPr>
          <w:lang w:val="en-US"/>
        </w:rPr>
      </w:pPr>
      <w:r w:rsidRPr="00633672">
        <w:rPr>
          <w:lang w:val="en-US"/>
        </w:rPr>
        <w:t xml:space="preserve">Tong, F., Nakayama, K., Vaughan, J. T., &amp; Kanwisher, N. </w:t>
      </w:r>
      <w:r w:rsidR="00633672" w:rsidRPr="00633672">
        <w:rPr>
          <w:lang w:val="en-US"/>
        </w:rPr>
        <w:t xml:space="preserve">(1998). </w:t>
      </w:r>
      <w:r w:rsidRPr="00633672">
        <w:rPr>
          <w:lang w:val="en-US"/>
        </w:rPr>
        <w:t xml:space="preserve">Binocular rivalry and visual awareness in human </w:t>
      </w:r>
      <w:proofErr w:type="spellStart"/>
      <w:r w:rsidRPr="00633672">
        <w:rPr>
          <w:lang w:val="en-US"/>
        </w:rPr>
        <w:t>extrastriate</w:t>
      </w:r>
      <w:proofErr w:type="spellEnd"/>
      <w:r w:rsidRPr="00633672">
        <w:rPr>
          <w:lang w:val="en-US"/>
        </w:rPr>
        <w:t xml:space="preserve"> cortex. Neuron</w:t>
      </w:r>
      <w:r w:rsidR="00633672" w:rsidRPr="00633672">
        <w:rPr>
          <w:lang w:val="en-US"/>
        </w:rPr>
        <w:t>,</w:t>
      </w:r>
      <w:r w:rsidRPr="00633672">
        <w:rPr>
          <w:lang w:val="en-US"/>
        </w:rPr>
        <w:t xml:space="preserve"> 21</w:t>
      </w:r>
      <w:r w:rsidR="00633672" w:rsidRPr="00633672">
        <w:rPr>
          <w:lang w:val="en-US"/>
        </w:rPr>
        <w:t>(4)</w:t>
      </w:r>
      <w:proofErr w:type="gramStart"/>
      <w:r w:rsidR="00633672" w:rsidRPr="00633672">
        <w:rPr>
          <w:lang w:val="en-US"/>
        </w:rPr>
        <w:t>,</w:t>
      </w:r>
      <w:r w:rsidRPr="00633672">
        <w:rPr>
          <w:lang w:val="en-US"/>
        </w:rPr>
        <w:t>753</w:t>
      </w:r>
      <w:proofErr w:type="gramEnd"/>
      <w:r w:rsidRPr="00633672">
        <w:rPr>
          <w:lang w:val="en-US"/>
        </w:rPr>
        <w:t xml:space="preserve">-759. </w:t>
      </w:r>
    </w:p>
    <w:p w:rsidR="00633672" w:rsidRPr="00633672" w:rsidRDefault="00633672" w:rsidP="00633672">
      <w:pPr>
        <w:pStyle w:val="a9"/>
        <w:numPr>
          <w:ilvl w:val="0"/>
          <w:numId w:val="20"/>
        </w:numPr>
        <w:rPr>
          <w:lang w:val="en-US"/>
        </w:rPr>
      </w:pPr>
      <w:r w:rsidRPr="000A13D5">
        <w:rPr>
          <w:lang w:val="en-US"/>
        </w:rPr>
        <w:t>Walsh</w:t>
      </w:r>
      <w:r>
        <w:rPr>
          <w:lang w:val="en-US"/>
        </w:rPr>
        <w:t xml:space="preserve">, V. &amp; </w:t>
      </w:r>
      <w:proofErr w:type="spellStart"/>
      <w:r>
        <w:rPr>
          <w:lang w:val="en-US"/>
        </w:rPr>
        <w:t>Cowey</w:t>
      </w:r>
      <w:proofErr w:type="spellEnd"/>
      <w:r>
        <w:rPr>
          <w:lang w:val="en-US"/>
        </w:rPr>
        <w:t xml:space="preserve">, </w:t>
      </w:r>
      <w:r w:rsidRPr="000A13D5">
        <w:rPr>
          <w:lang w:val="en-US"/>
        </w:rPr>
        <w:t xml:space="preserve">A. </w:t>
      </w:r>
      <w:r>
        <w:rPr>
          <w:lang w:val="en-US"/>
        </w:rPr>
        <w:t xml:space="preserve">(1998). </w:t>
      </w:r>
      <w:r w:rsidRPr="000A13D5">
        <w:rPr>
          <w:lang w:val="en-US"/>
        </w:rPr>
        <w:t xml:space="preserve">Magnetic stimulation studies of visual cognition. Trends in Cognitive Sciences, </w:t>
      </w:r>
      <w:r>
        <w:rPr>
          <w:lang w:val="en-US"/>
        </w:rPr>
        <w:t xml:space="preserve">2(3), </w:t>
      </w:r>
      <w:r w:rsidRPr="000A13D5">
        <w:rPr>
          <w:lang w:val="en-US"/>
        </w:rPr>
        <w:t>103</w:t>
      </w:r>
      <w:r>
        <w:rPr>
          <w:lang w:val="en-US"/>
        </w:rPr>
        <w:t>-</w:t>
      </w:r>
      <w:r w:rsidRPr="000A13D5">
        <w:rPr>
          <w:lang w:val="en-US"/>
        </w:rPr>
        <w:t>110</w:t>
      </w:r>
      <w:r>
        <w:rPr>
          <w:lang w:val="en-US"/>
        </w:rPr>
        <w:t>.</w:t>
      </w:r>
    </w:p>
    <w:p w:rsidR="00AD3611" w:rsidRDefault="00AD3611" w:rsidP="00AD3611">
      <w:pPr>
        <w:pStyle w:val="a9"/>
        <w:numPr>
          <w:ilvl w:val="0"/>
          <w:numId w:val="20"/>
        </w:numPr>
        <w:rPr>
          <w:lang w:val="en-US"/>
        </w:rPr>
      </w:pPr>
      <w:proofErr w:type="spellStart"/>
      <w:r w:rsidRPr="00633672">
        <w:rPr>
          <w:lang w:val="en-US"/>
        </w:rPr>
        <w:t>Wojciulik</w:t>
      </w:r>
      <w:proofErr w:type="spellEnd"/>
      <w:r w:rsidRPr="00633672">
        <w:rPr>
          <w:lang w:val="en-US"/>
        </w:rPr>
        <w:t xml:space="preserve">, E., &amp; Kanwisher, N. </w:t>
      </w:r>
      <w:r w:rsidR="00633672">
        <w:rPr>
          <w:lang w:val="en-US"/>
        </w:rPr>
        <w:t xml:space="preserve">(1999). </w:t>
      </w:r>
      <w:r w:rsidRPr="00633672">
        <w:rPr>
          <w:lang w:val="en-US"/>
        </w:rPr>
        <w:t>The Generality of Parietal Involvement in Visual Attention. Neuron</w:t>
      </w:r>
      <w:r w:rsidR="00633672">
        <w:rPr>
          <w:lang w:val="en-US"/>
        </w:rPr>
        <w:t>,</w:t>
      </w:r>
      <w:r w:rsidRPr="00633672">
        <w:rPr>
          <w:lang w:val="en-US"/>
        </w:rPr>
        <w:t xml:space="preserve"> 23</w:t>
      </w:r>
      <w:r w:rsidR="00633672">
        <w:rPr>
          <w:lang w:val="en-US"/>
        </w:rPr>
        <w:t>(4),</w:t>
      </w:r>
      <w:r w:rsidRPr="00633672">
        <w:rPr>
          <w:lang w:val="en-US"/>
        </w:rPr>
        <w:t xml:space="preserve"> 747-764</w:t>
      </w:r>
      <w:r w:rsidR="00633672">
        <w:rPr>
          <w:lang w:val="en-US"/>
        </w:rPr>
        <w:t>.</w:t>
      </w:r>
    </w:p>
    <w:p w:rsidR="006123BE" w:rsidRPr="00992C42" w:rsidRDefault="006123BE" w:rsidP="0032131A">
      <w:pPr>
        <w:ind w:firstLine="0"/>
        <w:rPr>
          <w:lang w:val="en-US"/>
        </w:rPr>
      </w:pPr>
    </w:p>
    <w:p w:rsidR="00353842" w:rsidRPr="009D6A3C" w:rsidRDefault="009D6A3C" w:rsidP="0032131A">
      <w:pPr>
        <w:ind w:firstLine="0"/>
        <w:rPr>
          <w:b/>
          <w:lang w:val="en-US"/>
        </w:rPr>
      </w:pPr>
      <w:proofErr w:type="gramStart"/>
      <w:r w:rsidRPr="009D6A3C">
        <w:rPr>
          <w:b/>
          <w:lang w:val="en-US"/>
        </w:rPr>
        <w:t>Topic 8.</w:t>
      </w:r>
      <w:proofErr w:type="gramEnd"/>
      <w:r w:rsidRPr="009D6A3C">
        <w:rPr>
          <w:b/>
          <w:lang w:val="en-US"/>
        </w:rPr>
        <w:t xml:space="preserve"> </w:t>
      </w:r>
      <w:proofErr w:type="gramStart"/>
      <w:r w:rsidRPr="009D6A3C">
        <w:rPr>
          <w:b/>
          <w:lang w:val="en-US"/>
        </w:rPr>
        <w:t>The problem of consciousness in cognitive science.</w:t>
      </w:r>
      <w:proofErr w:type="gramEnd"/>
    </w:p>
    <w:p w:rsidR="00AE3258" w:rsidRPr="00AE3258" w:rsidRDefault="00AE3258" w:rsidP="00AE3258">
      <w:pPr>
        <w:pStyle w:val="a9"/>
        <w:numPr>
          <w:ilvl w:val="0"/>
          <w:numId w:val="21"/>
        </w:numPr>
        <w:rPr>
          <w:lang w:val="en-US"/>
        </w:rPr>
      </w:pPr>
      <w:r w:rsidRPr="00AE3258">
        <w:rPr>
          <w:lang w:val="en-US"/>
        </w:rPr>
        <w:t>Chalmers, D. (1995). Facing up to the problem of consciousness. Journal of Consciousness Studies, 2(3), 200-219.</w:t>
      </w:r>
    </w:p>
    <w:p w:rsidR="0038548D" w:rsidRPr="0038548D" w:rsidRDefault="0038548D" w:rsidP="0038548D">
      <w:pPr>
        <w:pStyle w:val="a9"/>
        <w:numPr>
          <w:ilvl w:val="0"/>
          <w:numId w:val="21"/>
        </w:numPr>
        <w:rPr>
          <w:lang w:val="en-US"/>
        </w:rPr>
      </w:pPr>
      <w:proofErr w:type="spellStart"/>
      <w:r w:rsidRPr="0038548D">
        <w:rPr>
          <w:lang w:val="en-US"/>
        </w:rPr>
        <w:t>Cleeremans</w:t>
      </w:r>
      <w:proofErr w:type="spellEnd"/>
      <w:r w:rsidRPr="0038548D">
        <w:rPr>
          <w:lang w:val="en-US"/>
        </w:rPr>
        <w:t xml:space="preserve">, A. (1997). Principles for Implicit Learning. In D. Berry (Ed.), </w:t>
      </w:r>
      <w:proofErr w:type="gramStart"/>
      <w:r w:rsidRPr="0038548D">
        <w:rPr>
          <w:lang w:val="en-US"/>
        </w:rPr>
        <w:t>How</w:t>
      </w:r>
      <w:proofErr w:type="gramEnd"/>
      <w:r w:rsidRPr="0038548D">
        <w:rPr>
          <w:lang w:val="en-US"/>
        </w:rPr>
        <w:t xml:space="preserve"> implicit is implicit learning? </w:t>
      </w:r>
      <w:r>
        <w:t>(</w:t>
      </w:r>
      <w:proofErr w:type="spellStart"/>
      <w:r>
        <w:t>pp</w:t>
      </w:r>
      <w:proofErr w:type="spellEnd"/>
      <w:r>
        <w:t xml:space="preserve">. 196-234), </w:t>
      </w:r>
      <w:proofErr w:type="spellStart"/>
      <w:r>
        <w:t>Oxford</w:t>
      </w:r>
      <w:proofErr w:type="spellEnd"/>
      <w:r>
        <w:t xml:space="preserve">: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</w:p>
    <w:p w:rsidR="006C380F" w:rsidRPr="006C380F" w:rsidRDefault="006C380F" w:rsidP="006C380F">
      <w:pPr>
        <w:pStyle w:val="a9"/>
        <w:numPr>
          <w:ilvl w:val="0"/>
          <w:numId w:val="21"/>
        </w:numPr>
        <w:rPr>
          <w:lang w:val="en-US"/>
        </w:rPr>
      </w:pPr>
      <w:r w:rsidRPr="006C380F">
        <w:rPr>
          <w:lang w:val="en-US"/>
        </w:rPr>
        <w:t xml:space="preserve">Posner, M. I., &amp; </w:t>
      </w:r>
      <w:proofErr w:type="spellStart"/>
      <w:r w:rsidRPr="006C380F">
        <w:rPr>
          <w:lang w:val="en-US"/>
        </w:rPr>
        <w:t>Rothbart</w:t>
      </w:r>
      <w:proofErr w:type="spellEnd"/>
      <w:r w:rsidRPr="006C380F">
        <w:rPr>
          <w:lang w:val="en-US"/>
        </w:rPr>
        <w:t>, M. K. (1998). Attention, self-regulation and consciousness. Philosophical Transactions of the Royal Society B: Biological Sciences, 353(1377), 1915</w:t>
      </w:r>
      <w:r>
        <w:rPr>
          <w:lang w:val="en-US"/>
        </w:rPr>
        <w:t>-</w:t>
      </w:r>
      <w:r w:rsidRPr="006C380F">
        <w:rPr>
          <w:lang w:val="en-US"/>
        </w:rPr>
        <w:t>1927.</w:t>
      </w:r>
    </w:p>
    <w:p w:rsidR="009D6A3C" w:rsidRDefault="009D6A3C" w:rsidP="009D6A3C">
      <w:pPr>
        <w:pStyle w:val="a9"/>
        <w:numPr>
          <w:ilvl w:val="0"/>
          <w:numId w:val="21"/>
        </w:numPr>
        <w:rPr>
          <w:lang w:val="en-US"/>
        </w:rPr>
      </w:pPr>
      <w:proofErr w:type="spellStart"/>
      <w:r w:rsidRPr="009D6A3C">
        <w:rPr>
          <w:lang w:val="en-US"/>
        </w:rPr>
        <w:t>Schacter</w:t>
      </w:r>
      <w:proofErr w:type="spellEnd"/>
      <w:r w:rsidRPr="009D6A3C">
        <w:rPr>
          <w:lang w:val="en-US"/>
        </w:rPr>
        <w:t>, D.L. (1987). Implicit memory: History and current status. Journal of Experimental Psychology: Learning, Memory, and Cognition</w:t>
      </w:r>
      <w:proofErr w:type="gramStart"/>
      <w:r w:rsidRPr="009D6A3C">
        <w:rPr>
          <w:lang w:val="en-US"/>
        </w:rPr>
        <w:t>,13</w:t>
      </w:r>
      <w:proofErr w:type="gramEnd"/>
      <w:r w:rsidRPr="009D6A3C">
        <w:rPr>
          <w:lang w:val="en-US"/>
        </w:rPr>
        <w:t>(3), 501-518.</w:t>
      </w:r>
    </w:p>
    <w:p w:rsidR="009D6A3C" w:rsidRDefault="009D6A3C" w:rsidP="009D6A3C">
      <w:pPr>
        <w:pStyle w:val="a9"/>
        <w:numPr>
          <w:ilvl w:val="0"/>
          <w:numId w:val="21"/>
        </w:numPr>
        <w:rPr>
          <w:lang w:val="en-US"/>
        </w:rPr>
      </w:pPr>
      <w:r w:rsidRPr="009D6A3C">
        <w:rPr>
          <w:lang w:val="en-US"/>
        </w:rPr>
        <w:t xml:space="preserve">Seth, </w:t>
      </w:r>
      <w:r>
        <w:rPr>
          <w:lang w:val="en-US"/>
        </w:rPr>
        <w:t xml:space="preserve">A.K., </w:t>
      </w:r>
      <w:proofErr w:type="spellStart"/>
      <w:r w:rsidRPr="009D6A3C">
        <w:rPr>
          <w:lang w:val="en-US"/>
        </w:rPr>
        <w:t>Baars</w:t>
      </w:r>
      <w:proofErr w:type="spellEnd"/>
      <w:r>
        <w:rPr>
          <w:lang w:val="en-US"/>
        </w:rPr>
        <w:t>, B.J.</w:t>
      </w:r>
      <w:r w:rsidRPr="009D6A3C">
        <w:rPr>
          <w:lang w:val="en-US"/>
        </w:rPr>
        <w:t xml:space="preserve">, </w:t>
      </w:r>
      <w:r>
        <w:rPr>
          <w:lang w:val="en-US"/>
        </w:rPr>
        <w:t xml:space="preserve">&amp; </w:t>
      </w:r>
      <w:r w:rsidRPr="009D6A3C">
        <w:rPr>
          <w:lang w:val="en-US"/>
        </w:rPr>
        <w:t xml:space="preserve">Edelman, </w:t>
      </w:r>
      <w:r>
        <w:rPr>
          <w:lang w:val="en-US"/>
        </w:rPr>
        <w:t xml:space="preserve">D.B. (2005). </w:t>
      </w:r>
      <w:r w:rsidRPr="009D6A3C">
        <w:rPr>
          <w:lang w:val="en-US"/>
        </w:rPr>
        <w:t>Criteria for consciousness in humans and other mammals</w:t>
      </w:r>
      <w:r>
        <w:rPr>
          <w:lang w:val="en-US"/>
        </w:rPr>
        <w:t>.</w:t>
      </w:r>
      <w:r w:rsidRPr="009D6A3C">
        <w:rPr>
          <w:lang w:val="en-US"/>
        </w:rPr>
        <w:t xml:space="preserve"> Consciousness and Cognition</w:t>
      </w:r>
      <w:r>
        <w:rPr>
          <w:lang w:val="en-US"/>
        </w:rPr>
        <w:t>,</w:t>
      </w:r>
      <w:r w:rsidRPr="009D6A3C">
        <w:rPr>
          <w:lang w:val="en-US"/>
        </w:rPr>
        <w:t xml:space="preserve"> 14</w:t>
      </w:r>
      <w:r>
        <w:rPr>
          <w:lang w:val="en-US"/>
        </w:rPr>
        <w:t>(</w:t>
      </w:r>
      <w:r w:rsidRPr="009D6A3C">
        <w:rPr>
          <w:lang w:val="en-US"/>
        </w:rPr>
        <w:t>1</w:t>
      </w:r>
      <w:r>
        <w:rPr>
          <w:lang w:val="en-US"/>
        </w:rPr>
        <w:t xml:space="preserve">), </w:t>
      </w:r>
      <w:r w:rsidRPr="009D6A3C">
        <w:rPr>
          <w:lang w:val="en-US"/>
        </w:rPr>
        <w:t>119-139</w:t>
      </w:r>
      <w:r>
        <w:rPr>
          <w:lang w:val="en-US"/>
        </w:rPr>
        <w:t>.</w:t>
      </w:r>
    </w:p>
    <w:p w:rsidR="0038548D" w:rsidRDefault="0038548D" w:rsidP="0038548D">
      <w:pPr>
        <w:ind w:firstLine="0"/>
        <w:rPr>
          <w:lang w:val="en-US"/>
        </w:rPr>
      </w:pPr>
    </w:p>
    <w:p w:rsidR="0038548D" w:rsidRPr="0038548D" w:rsidRDefault="0038548D" w:rsidP="0038548D">
      <w:pPr>
        <w:ind w:firstLine="0"/>
        <w:rPr>
          <w:b/>
          <w:lang w:val="en-US"/>
        </w:rPr>
      </w:pPr>
      <w:proofErr w:type="gramStart"/>
      <w:r w:rsidRPr="0038548D">
        <w:rPr>
          <w:b/>
          <w:lang w:val="en-US"/>
        </w:rPr>
        <w:t>Topic 9.</w:t>
      </w:r>
      <w:proofErr w:type="gramEnd"/>
      <w:r w:rsidRPr="0038548D">
        <w:rPr>
          <w:b/>
          <w:lang w:val="en-US"/>
        </w:rPr>
        <w:t xml:space="preserve"> </w:t>
      </w:r>
      <w:proofErr w:type="gramStart"/>
      <w:r w:rsidRPr="0038548D">
        <w:rPr>
          <w:b/>
          <w:lang w:val="en-US"/>
        </w:rPr>
        <w:t>The problem of the substrate of cognitive processes.</w:t>
      </w:r>
      <w:proofErr w:type="gramEnd"/>
    </w:p>
    <w:p w:rsidR="009D6A3C" w:rsidRPr="00AE3258" w:rsidRDefault="0058566A" w:rsidP="00AE3258">
      <w:pPr>
        <w:pStyle w:val="a9"/>
        <w:numPr>
          <w:ilvl w:val="0"/>
          <w:numId w:val="22"/>
        </w:numPr>
        <w:rPr>
          <w:lang w:val="en-US"/>
        </w:rPr>
      </w:pPr>
      <w:proofErr w:type="spellStart"/>
      <w:r w:rsidRPr="00AE3258">
        <w:rPr>
          <w:lang w:val="en-US"/>
        </w:rPr>
        <w:t>Baars</w:t>
      </w:r>
      <w:proofErr w:type="spellEnd"/>
      <w:r w:rsidRPr="00AE3258">
        <w:rPr>
          <w:lang w:val="en-US"/>
        </w:rPr>
        <w:t xml:space="preserve">, B. J. </w:t>
      </w:r>
      <w:r w:rsidR="00AE3258" w:rsidRPr="00AE3258">
        <w:rPr>
          <w:lang w:val="en-US"/>
        </w:rPr>
        <w:t xml:space="preserve">(2002). </w:t>
      </w:r>
      <w:r w:rsidRPr="00AE3258">
        <w:rPr>
          <w:lang w:val="en-US"/>
        </w:rPr>
        <w:t>The conscious access hypothesis: origins and recent evidence</w:t>
      </w:r>
      <w:r w:rsidR="00AE3258" w:rsidRPr="00AE3258">
        <w:rPr>
          <w:lang w:val="en-US"/>
        </w:rPr>
        <w:t xml:space="preserve">. </w:t>
      </w:r>
      <w:r w:rsidRPr="00AE3258">
        <w:rPr>
          <w:lang w:val="en-US"/>
        </w:rPr>
        <w:t>Trends in Cognitive Science</w:t>
      </w:r>
      <w:r w:rsidR="00AE3258" w:rsidRPr="00AE3258">
        <w:rPr>
          <w:lang w:val="en-US"/>
        </w:rPr>
        <w:t xml:space="preserve">, </w:t>
      </w:r>
      <w:r w:rsidRPr="00AE3258">
        <w:rPr>
          <w:lang w:val="en-US"/>
        </w:rPr>
        <w:t>6</w:t>
      </w:r>
      <w:r w:rsidR="00AE3258" w:rsidRPr="00AE3258">
        <w:rPr>
          <w:lang w:val="en-US"/>
        </w:rPr>
        <w:t>(1),</w:t>
      </w:r>
      <w:r w:rsidRPr="00AE3258">
        <w:rPr>
          <w:lang w:val="en-US"/>
        </w:rPr>
        <w:t xml:space="preserve"> 47</w:t>
      </w:r>
      <w:r w:rsidR="00AE3258" w:rsidRPr="00AE3258">
        <w:rPr>
          <w:lang w:val="en-US"/>
        </w:rPr>
        <w:t>-</w:t>
      </w:r>
      <w:r w:rsidRPr="00AE3258">
        <w:rPr>
          <w:lang w:val="en-US"/>
        </w:rPr>
        <w:t>52</w:t>
      </w:r>
      <w:r w:rsidR="00AE3258" w:rsidRPr="00AE3258">
        <w:rPr>
          <w:lang w:val="en-US"/>
        </w:rPr>
        <w:t>.</w:t>
      </w:r>
    </w:p>
    <w:p w:rsidR="00353842" w:rsidRPr="00AE3258" w:rsidRDefault="00AE3258" w:rsidP="00AE3258">
      <w:pPr>
        <w:pStyle w:val="a9"/>
        <w:numPr>
          <w:ilvl w:val="0"/>
          <w:numId w:val="22"/>
        </w:numPr>
        <w:rPr>
          <w:lang w:val="en-US"/>
        </w:rPr>
      </w:pPr>
      <w:r w:rsidRPr="00AE3258">
        <w:rPr>
          <w:lang w:val="en-US"/>
        </w:rPr>
        <w:t>Jackson, F. (1982). Epiphenomenal Qualia. Philosophical Quarterly, 32(127), 127-136.</w:t>
      </w:r>
    </w:p>
    <w:p w:rsidR="00AE3258" w:rsidRPr="00AE3258" w:rsidRDefault="00AE3258" w:rsidP="00AE3258">
      <w:pPr>
        <w:pStyle w:val="a9"/>
        <w:numPr>
          <w:ilvl w:val="0"/>
          <w:numId w:val="22"/>
        </w:numPr>
        <w:rPr>
          <w:lang w:val="en-US"/>
        </w:rPr>
      </w:pPr>
      <w:r w:rsidRPr="00AE3258">
        <w:rPr>
          <w:lang w:val="en-US"/>
        </w:rPr>
        <w:t>Kanwisher, N. (2001). Neural events and perceptual awareness. Cognition, 79(1-2), 89-113.</w:t>
      </w:r>
    </w:p>
    <w:p w:rsidR="00AE3258" w:rsidRDefault="00AE3258" w:rsidP="00AE3258">
      <w:pPr>
        <w:pStyle w:val="a9"/>
        <w:numPr>
          <w:ilvl w:val="0"/>
          <w:numId w:val="22"/>
        </w:numPr>
        <w:rPr>
          <w:lang w:val="en-US"/>
        </w:rPr>
      </w:pPr>
      <w:proofErr w:type="spellStart"/>
      <w:r w:rsidRPr="00AE3258">
        <w:rPr>
          <w:lang w:val="en-US"/>
        </w:rPr>
        <w:t>Libet</w:t>
      </w:r>
      <w:proofErr w:type="spellEnd"/>
      <w:r w:rsidRPr="00AE3258">
        <w:rPr>
          <w:lang w:val="en-US"/>
        </w:rPr>
        <w:t>, B. (1999). Do we have free will? Journal of Consciousness Studies, 6(8-9), 47-57.</w:t>
      </w:r>
    </w:p>
    <w:p w:rsidR="00353842" w:rsidRDefault="00353842" w:rsidP="0032131A">
      <w:pPr>
        <w:ind w:firstLine="0"/>
        <w:rPr>
          <w:lang w:val="en-US"/>
        </w:rPr>
      </w:pPr>
    </w:p>
    <w:p w:rsidR="00C34639" w:rsidRPr="00C34639" w:rsidRDefault="00C34639" w:rsidP="0032131A">
      <w:pPr>
        <w:ind w:firstLine="0"/>
        <w:rPr>
          <w:b/>
          <w:lang w:val="en-GB"/>
        </w:rPr>
      </w:pPr>
      <w:proofErr w:type="gramStart"/>
      <w:r w:rsidRPr="00C34639">
        <w:rPr>
          <w:b/>
          <w:lang w:val="en-US"/>
        </w:rPr>
        <w:t>Topic 10.</w:t>
      </w:r>
      <w:proofErr w:type="gramEnd"/>
      <w:r w:rsidRPr="00C34639">
        <w:rPr>
          <w:b/>
          <w:lang w:val="en-US"/>
        </w:rPr>
        <w:t xml:space="preserve"> </w:t>
      </w:r>
      <w:r w:rsidRPr="00C34639">
        <w:rPr>
          <w:b/>
          <w:lang w:val="en-GB"/>
        </w:rPr>
        <w:t>Interdisciplinary studies of perception and attention.</w:t>
      </w:r>
    </w:p>
    <w:p w:rsidR="000943BF" w:rsidRPr="000943BF" w:rsidRDefault="000943BF" w:rsidP="000943BF">
      <w:pPr>
        <w:numPr>
          <w:ilvl w:val="0"/>
          <w:numId w:val="23"/>
        </w:numPr>
        <w:rPr>
          <w:lang w:val="en-US"/>
        </w:rPr>
      </w:pPr>
      <w:proofErr w:type="spellStart"/>
      <w:r w:rsidRPr="000943BF">
        <w:rPr>
          <w:lang w:val="en-US"/>
        </w:rPr>
        <w:t>Adamo</w:t>
      </w:r>
      <w:proofErr w:type="spellEnd"/>
      <w:r>
        <w:rPr>
          <w:lang w:val="en-US"/>
        </w:rPr>
        <w:t>,</w:t>
      </w:r>
      <w:r w:rsidRPr="000943BF">
        <w:rPr>
          <w:lang w:val="en-US"/>
        </w:rPr>
        <w:t xml:space="preserve"> S.H., Cain</w:t>
      </w:r>
      <w:r>
        <w:rPr>
          <w:lang w:val="en-US"/>
        </w:rPr>
        <w:t>,</w:t>
      </w:r>
      <w:r w:rsidRPr="000943BF">
        <w:rPr>
          <w:lang w:val="en-US"/>
        </w:rPr>
        <w:t xml:space="preserve"> M.S., </w:t>
      </w:r>
      <w:r>
        <w:rPr>
          <w:lang w:val="en-US"/>
        </w:rPr>
        <w:t xml:space="preserve">&amp; </w:t>
      </w:r>
      <w:proofErr w:type="spellStart"/>
      <w:r w:rsidRPr="000943BF">
        <w:rPr>
          <w:lang w:val="en-US"/>
        </w:rPr>
        <w:t>Mitroff</w:t>
      </w:r>
      <w:proofErr w:type="spellEnd"/>
      <w:r>
        <w:rPr>
          <w:lang w:val="en-US"/>
        </w:rPr>
        <w:t>,</w:t>
      </w:r>
      <w:r w:rsidRPr="000943BF">
        <w:rPr>
          <w:lang w:val="en-US"/>
        </w:rPr>
        <w:t xml:space="preserve"> S.R. </w:t>
      </w:r>
      <w:r>
        <w:rPr>
          <w:lang w:val="en-US"/>
        </w:rPr>
        <w:t xml:space="preserve">(2013). </w:t>
      </w:r>
      <w:r w:rsidRPr="000943BF">
        <w:rPr>
          <w:lang w:val="en-US"/>
        </w:rPr>
        <w:t>Self-induced attentional blink: a cause of e</w:t>
      </w:r>
      <w:r>
        <w:rPr>
          <w:lang w:val="en-US"/>
        </w:rPr>
        <w:t xml:space="preserve">rrors in multiple-target search. </w:t>
      </w:r>
      <w:r w:rsidRPr="000943BF">
        <w:rPr>
          <w:lang w:val="en-US"/>
        </w:rPr>
        <w:t>Psychological Science</w:t>
      </w:r>
      <w:r>
        <w:rPr>
          <w:lang w:val="en-US"/>
        </w:rPr>
        <w:t xml:space="preserve">, 24(12), </w:t>
      </w:r>
      <w:r w:rsidRPr="000943BF">
        <w:rPr>
          <w:lang w:val="en-US"/>
        </w:rPr>
        <w:t>2569-2574</w:t>
      </w:r>
      <w:r>
        <w:rPr>
          <w:lang w:val="en-US"/>
        </w:rPr>
        <w:t>.</w:t>
      </w:r>
    </w:p>
    <w:p w:rsidR="00CB6C70" w:rsidRDefault="00CB6C70" w:rsidP="000943BF">
      <w:pPr>
        <w:numPr>
          <w:ilvl w:val="0"/>
          <w:numId w:val="23"/>
        </w:numPr>
        <w:rPr>
          <w:lang w:val="en-US"/>
        </w:rPr>
      </w:pPr>
      <w:r w:rsidRPr="00CB6C70">
        <w:rPr>
          <w:lang w:val="en-US"/>
        </w:rPr>
        <w:t>Duncan, J., &amp; Humphreys, G. W. (1989). Visual search and stimulus similarity. Psychological Review, 96(3), 433-458.</w:t>
      </w:r>
    </w:p>
    <w:p w:rsidR="000943BF" w:rsidRPr="000943BF" w:rsidRDefault="000943BF" w:rsidP="000943BF">
      <w:pPr>
        <w:numPr>
          <w:ilvl w:val="0"/>
          <w:numId w:val="23"/>
        </w:numPr>
        <w:rPr>
          <w:lang w:val="en-US"/>
        </w:rPr>
      </w:pPr>
      <w:r w:rsidRPr="000943BF">
        <w:rPr>
          <w:lang w:val="en-US"/>
        </w:rPr>
        <w:t>Horowitz</w:t>
      </w:r>
      <w:r>
        <w:rPr>
          <w:lang w:val="en-US"/>
        </w:rPr>
        <w:t>,</w:t>
      </w:r>
      <w:r w:rsidRPr="000943BF">
        <w:rPr>
          <w:lang w:val="en-US"/>
        </w:rPr>
        <w:t xml:space="preserve"> T.S., </w:t>
      </w:r>
      <w:r>
        <w:rPr>
          <w:lang w:val="en-US"/>
        </w:rPr>
        <w:t xml:space="preserve">&amp; </w:t>
      </w:r>
      <w:r w:rsidRPr="000943BF">
        <w:rPr>
          <w:lang w:val="en-US"/>
        </w:rPr>
        <w:t>Wolfe</w:t>
      </w:r>
      <w:r>
        <w:rPr>
          <w:lang w:val="en-US"/>
        </w:rPr>
        <w:t>,</w:t>
      </w:r>
      <w:r w:rsidRPr="000943BF">
        <w:rPr>
          <w:lang w:val="en-US"/>
        </w:rPr>
        <w:t xml:space="preserve"> J.M. </w:t>
      </w:r>
      <w:r>
        <w:rPr>
          <w:lang w:val="en-US"/>
        </w:rPr>
        <w:t xml:space="preserve">(1998). Visual search has no memory. </w:t>
      </w:r>
      <w:r w:rsidRPr="000943BF">
        <w:rPr>
          <w:lang w:val="en-US"/>
        </w:rPr>
        <w:t>Nature</w:t>
      </w:r>
      <w:r>
        <w:rPr>
          <w:lang w:val="en-US"/>
        </w:rPr>
        <w:t xml:space="preserve">, 394(6693), </w:t>
      </w:r>
      <w:r w:rsidRPr="000943BF">
        <w:rPr>
          <w:lang w:val="en-US"/>
        </w:rPr>
        <w:t>575-577</w:t>
      </w:r>
      <w:r>
        <w:rPr>
          <w:lang w:val="en-US"/>
        </w:rPr>
        <w:t>.</w:t>
      </w:r>
    </w:p>
    <w:p w:rsidR="000943BF" w:rsidRPr="000943BF" w:rsidRDefault="000943BF" w:rsidP="000943BF">
      <w:pPr>
        <w:numPr>
          <w:ilvl w:val="0"/>
          <w:numId w:val="23"/>
        </w:numPr>
        <w:rPr>
          <w:lang w:val="en-US"/>
        </w:rPr>
      </w:pPr>
      <w:proofErr w:type="spellStart"/>
      <w:r w:rsidRPr="000943BF">
        <w:rPr>
          <w:lang w:val="en-US"/>
        </w:rPr>
        <w:t>Lavie</w:t>
      </w:r>
      <w:proofErr w:type="spellEnd"/>
      <w:r>
        <w:rPr>
          <w:lang w:val="en-US"/>
        </w:rPr>
        <w:t>,</w:t>
      </w:r>
      <w:r w:rsidRPr="000943BF">
        <w:rPr>
          <w:lang w:val="en-US"/>
        </w:rPr>
        <w:t xml:space="preserve"> N. </w:t>
      </w:r>
      <w:r>
        <w:rPr>
          <w:lang w:val="en-US"/>
        </w:rPr>
        <w:t xml:space="preserve">(1995). </w:t>
      </w:r>
      <w:r w:rsidRPr="000943BF">
        <w:rPr>
          <w:lang w:val="en-US"/>
        </w:rPr>
        <w:t>Perceptual load as a necessary co</w:t>
      </w:r>
      <w:r>
        <w:rPr>
          <w:lang w:val="en-US"/>
        </w:rPr>
        <w:t xml:space="preserve">ndition for selective attention. </w:t>
      </w:r>
      <w:r w:rsidRPr="000943BF">
        <w:rPr>
          <w:lang w:val="en-US"/>
        </w:rPr>
        <w:t>The Journal of Experimental Psychology: Human Perception and Performance</w:t>
      </w:r>
      <w:r>
        <w:rPr>
          <w:lang w:val="en-US"/>
        </w:rPr>
        <w:t>,</w:t>
      </w:r>
      <w:r w:rsidRPr="000943BF">
        <w:rPr>
          <w:lang w:val="en-US"/>
        </w:rPr>
        <w:t xml:space="preserve"> 21(3</w:t>
      </w:r>
      <w:r>
        <w:rPr>
          <w:lang w:val="en-US"/>
        </w:rPr>
        <w:t xml:space="preserve">), </w:t>
      </w:r>
      <w:r w:rsidRPr="000943BF">
        <w:rPr>
          <w:lang w:val="en-US"/>
        </w:rPr>
        <w:t>451-</w:t>
      </w:r>
      <w:r>
        <w:rPr>
          <w:lang w:val="en-US"/>
        </w:rPr>
        <w:t>4</w:t>
      </w:r>
      <w:r w:rsidRPr="000943BF">
        <w:rPr>
          <w:lang w:val="en-US"/>
        </w:rPr>
        <w:t>68</w:t>
      </w:r>
      <w:r>
        <w:rPr>
          <w:lang w:val="en-US"/>
        </w:rPr>
        <w:t>.</w:t>
      </w:r>
    </w:p>
    <w:p w:rsidR="000943BF" w:rsidRPr="000943BF" w:rsidRDefault="000943BF" w:rsidP="000943BF">
      <w:pPr>
        <w:numPr>
          <w:ilvl w:val="0"/>
          <w:numId w:val="23"/>
        </w:numPr>
        <w:rPr>
          <w:lang w:val="en-US"/>
        </w:rPr>
      </w:pPr>
      <w:r w:rsidRPr="000943BF">
        <w:rPr>
          <w:lang w:val="en-US"/>
        </w:rPr>
        <w:t>Raymond</w:t>
      </w:r>
      <w:r>
        <w:rPr>
          <w:lang w:val="en-US"/>
        </w:rPr>
        <w:t>,</w:t>
      </w:r>
      <w:r w:rsidRPr="000943BF">
        <w:rPr>
          <w:lang w:val="en-US"/>
        </w:rPr>
        <w:t xml:space="preserve"> J.E., Shapiro</w:t>
      </w:r>
      <w:r>
        <w:rPr>
          <w:lang w:val="en-US"/>
        </w:rPr>
        <w:t>,</w:t>
      </w:r>
      <w:r w:rsidRPr="000943BF">
        <w:rPr>
          <w:lang w:val="en-US"/>
        </w:rPr>
        <w:t xml:space="preserve"> K.L., </w:t>
      </w:r>
      <w:r>
        <w:rPr>
          <w:lang w:val="en-US"/>
        </w:rPr>
        <w:t xml:space="preserve">&amp; </w:t>
      </w:r>
      <w:r w:rsidRPr="000943BF">
        <w:rPr>
          <w:lang w:val="en-US"/>
        </w:rPr>
        <w:t>Arnell</w:t>
      </w:r>
      <w:r>
        <w:rPr>
          <w:lang w:val="en-US"/>
        </w:rPr>
        <w:t>,</w:t>
      </w:r>
      <w:r w:rsidRPr="000943BF">
        <w:rPr>
          <w:lang w:val="en-US"/>
        </w:rPr>
        <w:t xml:space="preserve"> K.M. </w:t>
      </w:r>
      <w:r>
        <w:rPr>
          <w:lang w:val="en-US"/>
        </w:rPr>
        <w:t xml:space="preserve">(1992). </w:t>
      </w:r>
      <w:r w:rsidRPr="000943BF">
        <w:rPr>
          <w:lang w:val="en-US"/>
        </w:rPr>
        <w:t>Temporary suppression of visual processing in an RSVP task: an attentional blink? The Journal of Experimental Psychology: Human Perception and Performance</w:t>
      </w:r>
      <w:r>
        <w:rPr>
          <w:lang w:val="en-US"/>
        </w:rPr>
        <w:t xml:space="preserve">, 18(3), </w:t>
      </w:r>
      <w:r w:rsidRPr="000943BF">
        <w:rPr>
          <w:lang w:val="en-US"/>
        </w:rPr>
        <w:t>849-860</w:t>
      </w:r>
      <w:r>
        <w:rPr>
          <w:lang w:val="en-US"/>
        </w:rPr>
        <w:t>.</w:t>
      </w:r>
    </w:p>
    <w:p w:rsidR="000943BF" w:rsidRPr="000943BF" w:rsidRDefault="000943BF" w:rsidP="000943BF">
      <w:pPr>
        <w:numPr>
          <w:ilvl w:val="0"/>
          <w:numId w:val="23"/>
        </w:numPr>
        <w:rPr>
          <w:lang w:val="en-US"/>
        </w:rPr>
      </w:pPr>
      <w:r w:rsidRPr="000943BF">
        <w:rPr>
          <w:lang w:val="en-US"/>
        </w:rPr>
        <w:t>Simons</w:t>
      </w:r>
      <w:r>
        <w:rPr>
          <w:lang w:val="en-US"/>
        </w:rPr>
        <w:t>,</w:t>
      </w:r>
      <w:r w:rsidRPr="000943BF">
        <w:rPr>
          <w:lang w:val="en-US"/>
        </w:rPr>
        <w:t xml:space="preserve"> D.J., </w:t>
      </w:r>
      <w:r>
        <w:rPr>
          <w:lang w:val="en-US"/>
        </w:rPr>
        <w:t xml:space="preserve">&amp; </w:t>
      </w:r>
      <w:proofErr w:type="spellStart"/>
      <w:r w:rsidRPr="000943BF">
        <w:rPr>
          <w:lang w:val="en-US"/>
        </w:rPr>
        <w:t>Chabris</w:t>
      </w:r>
      <w:proofErr w:type="spellEnd"/>
      <w:r>
        <w:rPr>
          <w:lang w:val="en-US"/>
        </w:rPr>
        <w:t>,</w:t>
      </w:r>
      <w:r w:rsidRPr="000943BF">
        <w:rPr>
          <w:lang w:val="en-US"/>
        </w:rPr>
        <w:t xml:space="preserve"> C.F. </w:t>
      </w:r>
      <w:r>
        <w:rPr>
          <w:lang w:val="en-US"/>
        </w:rPr>
        <w:t xml:space="preserve">(1999). </w:t>
      </w:r>
      <w:r w:rsidRPr="000943BF">
        <w:rPr>
          <w:lang w:val="en-US"/>
        </w:rPr>
        <w:t xml:space="preserve">Gorillas in our midst: sustained </w:t>
      </w:r>
      <w:proofErr w:type="spellStart"/>
      <w:r w:rsidRPr="000943BF">
        <w:rPr>
          <w:lang w:val="en-US"/>
        </w:rPr>
        <w:t>inattentional</w:t>
      </w:r>
      <w:proofErr w:type="spellEnd"/>
      <w:r w:rsidRPr="000943BF">
        <w:rPr>
          <w:lang w:val="en-US"/>
        </w:rPr>
        <w:t xml:space="preserve"> blindnes</w:t>
      </w:r>
      <w:r>
        <w:rPr>
          <w:lang w:val="en-US"/>
        </w:rPr>
        <w:t xml:space="preserve">s for dynamic events. </w:t>
      </w:r>
      <w:r w:rsidRPr="000943BF">
        <w:rPr>
          <w:lang w:val="en-US"/>
        </w:rPr>
        <w:t>Perception</w:t>
      </w:r>
      <w:r>
        <w:rPr>
          <w:lang w:val="en-US"/>
        </w:rPr>
        <w:t xml:space="preserve">, </w:t>
      </w:r>
      <w:r w:rsidRPr="000943BF">
        <w:rPr>
          <w:lang w:val="en-US"/>
        </w:rPr>
        <w:t>28(9)</w:t>
      </w:r>
      <w:r>
        <w:rPr>
          <w:lang w:val="en-US"/>
        </w:rPr>
        <w:t xml:space="preserve">, </w:t>
      </w:r>
      <w:r w:rsidRPr="000943BF">
        <w:rPr>
          <w:lang w:val="en-US"/>
        </w:rPr>
        <w:t>1059-1074</w:t>
      </w:r>
      <w:r>
        <w:rPr>
          <w:lang w:val="en-US"/>
        </w:rPr>
        <w:t>.</w:t>
      </w:r>
    </w:p>
    <w:p w:rsidR="000943BF" w:rsidRDefault="000943BF" w:rsidP="000943BF">
      <w:pPr>
        <w:numPr>
          <w:ilvl w:val="0"/>
          <w:numId w:val="23"/>
        </w:numPr>
        <w:rPr>
          <w:lang w:val="en-US"/>
        </w:rPr>
      </w:pPr>
      <w:r w:rsidRPr="000943BF">
        <w:rPr>
          <w:lang w:val="en-US"/>
        </w:rPr>
        <w:t>Simons</w:t>
      </w:r>
      <w:r>
        <w:rPr>
          <w:lang w:val="en-US"/>
        </w:rPr>
        <w:t>,</w:t>
      </w:r>
      <w:r w:rsidRPr="000943BF">
        <w:rPr>
          <w:lang w:val="en-US"/>
        </w:rPr>
        <w:t xml:space="preserve"> D.J., </w:t>
      </w:r>
      <w:r>
        <w:rPr>
          <w:lang w:val="en-US"/>
        </w:rPr>
        <w:t xml:space="preserve">&amp; </w:t>
      </w:r>
      <w:r w:rsidRPr="000943BF">
        <w:rPr>
          <w:lang w:val="en-US"/>
        </w:rPr>
        <w:t>Levin</w:t>
      </w:r>
      <w:r>
        <w:rPr>
          <w:lang w:val="en-US"/>
        </w:rPr>
        <w:t>,</w:t>
      </w:r>
      <w:r w:rsidRPr="000943BF">
        <w:rPr>
          <w:lang w:val="en-US"/>
        </w:rPr>
        <w:t xml:space="preserve"> D.T. </w:t>
      </w:r>
      <w:r>
        <w:rPr>
          <w:lang w:val="en-US"/>
        </w:rPr>
        <w:t xml:space="preserve">(1998). </w:t>
      </w:r>
      <w:r w:rsidRPr="000943BF">
        <w:rPr>
          <w:lang w:val="en-US"/>
        </w:rPr>
        <w:t>Failure to detect changes to people during a real-world interaction</w:t>
      </w:r>
      <w:r>
        <w:rPr>
          <w:lang w:val="en-US"/>
        </w:rPr>
        <w:t xml:space="preserve">. </w:t>
      </w:r>
      <w:r w:rsidRPr="000943BF">
        <w:rPr>
          <w:lang w:val="en-US"/>
        </w:rPr>
        <w:t xml:space="preserve"> </w:t>
      </w:r>
      <w:proofErr w:type="spellStart"/>
      <w:r w:rsidRPr="000943BF">
        <w:rPr>
          <w:lang w:val="en-US"/>
        </w:rPr>
        <w:t>Psychonomic</w:t>
      </w:r>
      <w:proofErr w:type="spellEnd"/>
      <w:r w:rsidRPr="000943BF">
        <w:rPr>
          <w:lang w:val="en-US"/>
        </w:rPr>
        <w:t xml:space="preserve"> Bulletin &amp; Review</w:t>
      </w:r>
      <w:r>
        <w:rPr>
          <w:lang w:val="en-US"/>
        </w:rPr>
        <w:t xml:space="preserve">, </w:t>
      </w:r>
      <w:r w:rsidRPr="000943BF">
        <w:rPr>
          <w:lang w:val="en-US"/>
        </w:rPr>
        <w:t>5(4)</w:t>
      </w:r>
      <w:r>
        <w:rPr>
          <w:lang w:val="en-US"/>
        </w:rPr>
        <w:t xml:space="preserve">, </w:t>
      </w:r>
      <w:r w:rsidRPr="000943BF">
        <w:rPr>
          <w:lang w:val="en-US"/>
        </w:rPr>
        <w:t>644-649</w:t>
      </w:r>
      <w:r>
        <w:rPr>
          <w:lang w:val="en-US"/>
        </w:rPr>
        <w:t>.</w:t>
      </w:r>
    </w:p>
    <w:p w:rsidR="000943BF" w:rsidRPr="000943BF" w:rsidRDefault="000943BF" w:rsidP="000943BF">
      <w:pPr>
        <w:numPr>
          <w:ilvl w:val="0"/>
          <w:numId w:val="23"/>
        </w:numPr>
        <w:rPr>
          <w:lang w:val="en-US"/>
        </w:rPr>
      </w:pPr>
      <w:proofErr w:type="spellStart"/>
      <w:r w:rsidRPr="000943BF">
        <w:rPr>
          <w:lang w:val="en-US"/>
        </w:rPr>
        <w:t>Vecera</w:t>
      </w:r>
      <w:proofErr w:type="spellEnd"/>
      <w:r>
        <w:rPr>
          <w:lang w:val="en-US"/>
        </w:rPr>
        <w:t>,</w:t>
      </w:r>
      <w:r w:rsidRPr="000943BF">
        <w:rPr>
          <w:lang w:val="en-US"/>
        </w:rPr>
        <w:t xml:space="preserve"> S.P., </w:t>
      </w:r>
      <w:r>
        <w:rPr>
          <w:lang w:val="en-US"/>
        </w:rPr>
        <w:t xml:space="preserve">&amp; </w:t>
      </w:r>
      <w:r w:rsidRPr="000943BF">
        <w:rPr>
          <w:lang w:val="en-US"/>
        </w:rPr>
        <w:t>Farah</w:t>
      </w:r>
      <w:r>
        <w:rPr>
          <w:lang w:val="en-US"/>
        </w:rPr>
        <w:t>,</w:t>
      </w:r>
      <w:r w:rsidRPr="000943BF">
        <w:rPr>
          <w:lang w:val="en-US"/>
        </w:rPr>
        <w:t xml:space="preserve"> M.J. </w:t>
      </w:r>
      <w:r>
        <w:rPr>
          <w:lang w:val="en-US"/>
        </w:rPr>
        <w:t xml:space="preserve">(1994). </w:t>
      </w:r>
      <w:r w:rsidRPr="000943BF">
        <w:rPr>
          <w:lang w:val="en-US"/>
        </w:rPr>
        <w:t>Does visual attention select objects or locations? Journal of Experimental Psychology: General</w:t>
      </w:r>
      <w:r>
        <w:rPr>
          <w:lang w:val="en-US"/>
        </w:rPr>
        <w:t>,</w:t>
      </w:r>
      <w:r w:rsidRPr="000943BF">
        <w:rPr>
          <w:lang w:val="en-US"/>
        </w:rPr>
        <w:t xml:space="preserve"> 123(2</w:t>
      </w:r>
      <w:r>
        <w:rPr>
          <w:lang w:val="en-US"/>
        </w:rPr>
        <w:t xml:space="preserve">), </w:t>
      </w:r>
      <w:r w:rsidRPr="000943BF">
        <w:rPr>
          <w:lang w:val="en-US"/>
        </w:rPr>
        <w:t>146-160</w:t>
      </w:r>
      <w:r>
        <w:rPr>
          <w:lang w:val="en-US"/>
        </w:rPr>
        <w:t>.</w:t>
      </w:r>
    </w:p>
    <w:p w:rsidR="000943BF" w:rsidRDefault="000943BF" w:rsidP="000943BF">
      <w:pPr>
        <w:numPr>
          <w:ilvl w:val="0"/>
          <w:numId w:val="23"/>
        </w:numPr>
        <w:rPr>
          <w:lang w:val="en-US"/>
        </w:rPr>
      </w:pPr>
      <w:r w:rsidRPr="000943BF">
        <w:rPr>
          <w:lang w:val="en-US"/>
        </w:rPr>
        <w:lastRenderedPageBreak/>
        <w:t xml:space="preserve">Wolfe J.M. </w:t>
      </w:r>
      <w:r>
        <w:rPr>
          <w:lang w:val="en-US"/>
        </w:rPr>
        <w:t xml:space="preserve">(2001). </w:t>
      </w:r>
      <w:r w:rsidRPr="000943BF">
        <w:rPr>
          <w:lang w:val="en-US"/>
        </w:rPr>
        <w:t>Asymmetries in visual searc</w:t>
      </w:r>
      <w:r>
        <w:rPr>
          <w:lang w:val="en-US"/>
        </w:rPr>
        <w:t xml:space="preserve">h: an introduction. </w:t>
      </w:r>
      <w:r w:rsidRPr="000943BF">
        <w:rPr>
          <w:lang w:val="en-US"/>
        </w:rPr>
        <w:t>Attention, Perception, &amp; Psychophysics</w:t>
      </w:r>
      <w:r>
        <w:rPr>
          <w:lang w:val="en-US"/>
        </w:rPr>
        <w:t xml:space="preserve">, 63(3), </w:t>
      </w:r>
      <w:r w:rsidRPr="000943BF">
        <w:rPr>
          <w:lang w:val="en-US"/>
        </w:rPr>
        <w:t>381-389</w:t>
      </w:r>
      <w:r>
        <w:rPr>
          <w:lang w:val="en-US"/>
        </w:rPr>
        <w:t>.</w:t>
      </w:r>
    </w:p>
    <w:p w:rsidR="00C34639" w:rsidRDefault="00C34639" w:rsidP="0032131A">
      <w:pPr>
        <w:ind w:firstLine="0"/>
        <w:rPr>
          <w:lang w:val="en-GB"/>
        </w:rPr>
      </w:pPr>
    </w:p>
    <w:p w:rsidR="000943BF" w:rsidRDefault="000943BF" w:rsidP="0032131A">
      <w:pPr>
        <w:ind w:firstLine="0"/>
        <w:rPr>
          <w:b/>
          <w:lang w:val="en-GB"/>
        </w:rPr>
      </w:pPr>
    </w:p>
    <w:p w:rsidR="000943BF" w:rsidRDefault="000943BF" w:rsidP="0032131A">
      <w:pPr>
        <w:ind w:firstLine="0"/>
        <w:rPr>
          <w:b/>
          <w:lang w:val="en-GB"/>
        </w:rPr>
      </w:pPr>
    </w:p>
    <w:p w:rsidR="000943BF" w:rsidRPr="000943BF" w:rsidRDefault="000943BF" w:rsidP="0032131A">
      <w:pPr>
        <w:ind w:firstLine="0"/>
        <w:rPr>
          <w:b/>
          <w:lang w:val="en-GB"/>
        </w:rPr>
      </w:pPr>
      <w:proofErr w:type="gramStart"/>
      <w:r w:rsidRPr="000943BF">
        <w:rPr>
          <w:b/>
          <w:lang w:val="en-GB"/>
        </w:rPr>
        <w:t>Topic 11.</w:t>
      </w:r>
      <w:proofErr w:type="gramEnd"/>
      <w:r w:rsidRPr="000943BF">
        <w:rPr>
          <w:b/>
          <w:lang w:val="en-GB"/>
        </w:rPr>
        <w:t xml:space="preserve"> Interdisciplinary studies of learning and memory.</w:t>
      </w:r>
    </w:p>
    <w:p w:rsidR="00CB6C70" w:rsidRPr="00BE4048" w:rsidRDefault="00CB6C70" w:rsidP="00BE4048">
      <w:pPr>
        <w:pStyle w:val="a9"/>
        <w:numPr>
          <w:ilvl w:val="0"/>
          <w:numId w:val="24"/>
        </w:numPr>
        <w:rPr>
          <w:lang w:val="en-US"/>
        </w:rPr>
      </w:pPr>
      <w:r w:rsidRPr="00BE4048">
        <w:rPr>
          <w:lang w:val="en-US"/>
        </w:rPr>
        <w:t>Baddeley, A. (2003). Working memory: looking back and looking forward. Nature Reviews Neuroscience, 4(10), 829-</w:t>
      </w:r>
      <w:r w:rsidR="001B6DAE">
        <w:rPr>
          <w:lang w:val="en-US"/>
        </w:rPr>
        <w:t>8</w:t>
      </w:r>
      <w:r w:rsidRPr="00BE4048">
        <w:rPr>
          <w:lang w:val="en-US"/>
        </w:rPr>
        <w:t>39.</w:t>
      </w:r>
    </w:p>
    <w:p w:rsidR="00CB6C70" w:rsidRPr="00BE4048" w:rsidRDefault="00CB6C70" w:rsidP="00BE4048">
      <w:pPr>
        <w:pStyle w:val="a9"/>
        <w:numPr>
          <w:ilvl w:val="0"/>
          <w:numId w:val="24"/>
        </w:numPr>
        <w:rPr>
          <w:lang w:val="en-US"/>
        </w:rPr>
      </w:pPr>
      <w:r w:rsidRPr="00BE4048">
        <w:rPr>
          <w:lang w:val="en-US"/>
        </w:rPr>
        <w:t>Cowan, N. (2008). What are the differences between long-term, short-term, and working memory? Progress in Brain Research, 169, 323-338.</w:t>
      </w:r>
    </w:p>
    <w:p w:rsidR="00C34639" w:rsidRPr="00BE4048" w:rsidRDefault="00157B37" w:rsidP="00BE4048">
      <w:pPr>
        <w:pStyle w:val="a9"/>
        <w:numPr>
          <w:ilvl w:val="0"/>
          <w:numId w:val="24"/>
        </w:numPr>
        <w:rPr>
          <w:lang w:val="en-US"/>
        </w:rPr>
      </w:pPr>
      <w:r w:rsidRPr="00BE4048">
        <w:rPr>
          <w:lang w:val="en-US"/>
        </w:rPr>
        <w:t>Craik, F.I.M. &amp; Lockhart, R.S. (1972). Levels of processing: A framework for memory research. Journal of Verbal Learning and Verbal Behavior, 11(6), 671-684.</w:t>
      </w:r>
    </w:p>
    <w:p w:rsidR="00CB6C70" w:rsidRPr="00BE4048" w:rsidRDefault="00CB6C70" w:rsidP="00BE4048">
      <w:pPr>
        <w:pStyle w:val="a9"/>
        <w:numPr>
          <w:ilvl w:val="0"/>
          <w:numId w:val="24"/>
        </w:numPr>
        <w:rPr>
          <w:lang w:val="en-US"/>
        </w:rPr>
      </w:pPr>
      <w:r w:rsidRPr="00BE4048">
        <w:rPr>
          <w:lang w:val="en-US"/>
        </w:rPr>
        <w:t xml:space="preserve">Woodman, G.F., &amp; </w:t>
      </w:r>
      <w:proofErr w:type="gramStart"/>
      <w:r w:rsidRPr="00BE4048">
        <w:rPr>
          <w:lang w:val="en-US"/>
        </w:rPr>
        <w:t>Luck.,</w:t>
      </w:r>
      <w:proofErr w:type="gramEnd"/>
      <w:r w:rsidRPr="00BE4048">
        <w:rPr>
          <w:lang w:val="en-US"/>
        </w:rPr>
        <w:t xml:space="preserve"> S.J.  (2004) Visual search is slowed when visuospatial working memory is occupied. </w:t>
      </w:r>
      <w:proofErr w:type="spellStart"/>
      <w:r w:rsidRPr="00BE4048">
        <w:rPr>
          <w:lang w:val="en-US"/>
        </w:rPr>
        <w:t>Psychonomic</w:t>
      </w:r>
      <w:proofErr w:type="spellEnd"/>
      <w:r w:rsidRPr="00BE4048">
        <w:rPr>
          <w:lang w:val="en-US"/>
        </w:rPr>
        <w:t xml:space="preserve"> Bulletin &amp; Review, 11(2), 269-274.</w:t>
      </w:r>
    </w:p>
    <w:p w:rsidR="00157B37" w:rsidRDefault="00CB6C70" w:rsidP="00BE4048">
      <w:pPr>
        <w:pStyle w:val="a9"/>
        <w:numPr>
          <w:ilvl w:val="0"/>
          <w:numId w:val="24"/>
        </w:numPr>
        <w:rPr>
          <w:lang w:val="en-US"/>
        </w:rPr>
      </w:pPr>
      <w:r w:rsidRPr="00BE4048">
        <w:rPr>
          <w:lang w:val="en-US"/>
        </w:rPr>
        <w:t>Woodman, G. F., Vogel, E. K., &amp; Luck, S. J. (2001). Visual search remains efficient when visual working memory is full. Psychological Science, 12(3), 219-224.</w:t>
      </w:r>
    </w:p>
    <w:p w:rsidR="00BE4048" w:rsidRDefault="00BE4048" w:rsidP="00BE4048">
      <w:pPr>
        <w:ind w:firstLine="0"/>
        <w:rPr>
          <w:lang w:val="en-US"/>
        </w:rPr>
      </w:pPr>
    </w:p>
    <w:p w:rsidR="00BE4048" w:rsidRPr="00016830" w:rsidRDefault="00BE4048" w:rsidP="00BE4048">
      <w:pPr>
        <w:ind w:firstLine="0"/>
        <w:rPr>
          <w:b/>
          <w:lang w:val="en-US"/>
        </w:rPr>
      </w:pPr>
      <w:proofErr w:type="gramStart"/>
      <w:r w:rsidRPr="00BE4048">
        <w:rPr>
          <w:b/>
          <w:lang w:val="en-US"/>
        </w:rPr>
        <w:t>Topic 12.</w:t>
      </w:r>
      <w:proofErr w:type="gramEnd"/>
      <w:r w:rsidRPr="00BE4048">
        <w:rPr>
          <w:b/>
          <w:lang w:val="en-US"/>
        </w:rPr>
        <w:t xml:space="preserve"> </w:t>
      </w:r>
      <w:r w:rsidRPr="00BE4048">
        <w:rPr>
          <w:b/>
          <w:lang w:val="en-GB"/>
        </w:rPr>
        <w:t>Interdisciplinary studies of thinking and speech.</w:t>
      </w:r>
    </w:p>
    <w:p w:rsidR="00016830" w:rsidRPr="00FD6A80" w:rsidRDefault="00016830" w:rsidP="00FD6A80">
      <w:pPr>
        <w:pStyle w:val="a9"/>
        <w:numPr>
          <w:ilvl w:val="0"/>
          <w:numId w:val="25"/>
        </w:numPr>
        <w:rPr>
          <w:lang w:val="en-US"/>
        </w:rPr>
      </w:pPr>
      <w:proofErr w:type="spellStart"/>
      <w:proofErr w:type="gramStart"/>
      <w:r w:rsidRPr="00FD6A80">
        <w:rPr>
          <w:lang w:val="en-US"/>
        </w:rPr>
        <w:t>Chein</w:t>
      </w:r>
      <w:proofErr w:type="spellEnd"/>
      <w:r w:rsidRPr="00FD6A80">
        <w:rPr>
          <w:lang w:val="en-US"/>
        </w:rPr>
        <w:t xml:space="preserve"> ,</w:t>
      </w:r>
      <w:proofErr w:type="gramEnd"/>
      <w:r w:rsidRPr="00FD6A80">
        <w:rPr>
          <w:lang w:val="en-US"/>
        </w:rPr>
        <w:t xml:space="preserve"> J.M., Weisberg, R.W., Streeter, N.L., &amp; Kwok, S. (2010). Working memory and insight in the nine-dot problem. Memory &amp; Cognition, 38(7), 883-892.</w:t>
      </w:r>
    </w:p>
    <w:p w:rsidR="00FD6A80" w:rsidRPr="00FD6A80" w:rsidRDefault="00FD6A80" w:rsidP="00FD6A80">
      <w:pPr>
        <w:pStyle w:val="a9"/>
        <w:numPr>
          <w:ilvl w:val="0"/>
          <w:numId w:val="25"/>
        </w:numPr>
      </w:pPr>
      <w:r w:rsidRPr="00DA2EAD">
        <w:rPr>
          <w:lang w:val="en-US"/>
        </w:rPr>
        <w:t xml:space="preserve">Kershaw, T.C., &amp; </w:t>
      </w:r>
      <w:proofErr w:type="spellStart"/>
      <w:r w:rsidRPr="00DA2EAD">
        <w:rPr>
          <w:lang w:val="en-US"/>
        </w:rPr>
        <w:t>Ohlsson</w:t>
      </w:r>
      <w:proofErr w:type="spellEnd"/>
      <w:r w:rsidRPr="00DA2EAD">
        <w:rPr>
          <w:lang w:val="en-US"/>
        </w:rPr>
        <w:t xml:space="preserve">, S. (2001). Training for insight: The case of the nine-dot problem.  In J.D. Moore &amp; K. </w:t>
      </w:r>
      <w:proofErr w:type="spellStart"/>
      <w:r w:rsidRPr="00DA2EAD">
        <w:rPr>
          <w:lang w:val="en-US"/>
        </w:rPr>
        <w:t>Stenning</w:t>
      </w:r>
      <w:proofErr w:type="spellEnd"/>
      <w:r w:rsidRPr="00DA2EAD">
        <w:rPr>
          <w:lang w:val="en-US"/>
        </w:rPr>
        <w:t xml:space="preserve"> (Eds.), Proceedings of the Twenty-third Annual Conference of the Cognitive Science Society (pp. 489-493). </w:t>
      </w:r>
      <w:proofErr w:type="spellStart"/>
      <w:r w:rsidRPr="00FD6A80">
        <w:t>Mahwah</w:t>
      </w:r>
      <w:proofErr w:type="spellEnd"/>
      <w:r w:rsidRPr="00FD6A80">
        <w:t xml:space="preserve">, NJ: </w:t>
      </w:r>
      <w:proofErr w:type="spellStart"/>
      <w:r w:rsidRPr="00FD6A80">
        <w:t>Lawrence</w:t>
      </w:r>
      <w:proofErr w:type="spellEnd"/>
      <w:r w:rsidRPr="00FD6A80">
        <w:t xml:space="preserve"> </w:t>
      </w:r>
      <w:proofErr w:type="spellStart"/>
      <w:r w:rsidRPr="00FD6A80">
        <w:t>Erlbaum</w:t>
      </w:r>
      <w:proofErr w:type="spellEnd"/>
      <w:r w:rsidRPr="00FD6A80">
        <w:t xml:space="preserve"> Associates.</w:t>
      </w:r>
    </w:p>
    <w:p w:rsidR="00016830" w:rsidRPr="00FD6A80" w:rsidRDefault="00F64200" w:rsidP="00FD6A80">
      <w:pPr>
        <w:pStyle w:val="a9"/>
        <w:numPr>
          <w:ilvl w:val="0"/>
          <w:numId w:val="25"/>
        </w:numPr>
        <w:rPr>
          <w:lang w:val="en-US"/>
        </w:rPr>
      </w:pPr>
      <w:r w:rsidRPr="00FD6A80">
        <w:rPr>
          <w:lang w:val="en-US"/>
        </w:rPr>
        <w:t xml:space="preserve">Kershaw, T.C., </w:t>
      </w:r>
      <w:proofErr w:type="spellStart"/>
      <w:r w:rsidRPr="00FD6A80">
        <w:rPr>
          <w:lang w:val="en-US"/>
        </w:rPr>
        <w:t>Ohlsson</w:t>
      </w:r>
      <w:proofErr w:type="spellEnd"/>
      <w:r w:rsidRPr="00FD6A80">
        <w:rPr>
          <w:lang w:val="en-US"/>
        </w:rPr>
        <w:t xml:space="preserve">, S., &amp; Coyne, C. (2003). The fallacy of single-source explanations: The multiple difficulties of the nine-dot problem. In R. </w:t>
      </w:r>
      <w:proofErr w:type="spellStart"/>
      <w:r w:rsidRPr="00FD6A80">
        <w:rPr>
          <w:lang w:val="en-US"/>
        </w:rPr>
        <w:t>Alterman</w:t>
      </w:r>
      <w:proofErr w:type="spellEnd"/>
      <w:r w:rsidRPr="00FD6A80">
        <w:rPr>
          <w:lang w:val="en-US"/>
        </w:rPr>
        <w:t xml:space="preserve"> &amp; D. </w:t>
      </w:r>
      <w:proofErr w:type="spellStart"/>
      <w:r w:rsidRPr="00FD6A80">
        <w:rPr>
          <w:lang w:val="en-US"/>
        </w:rPr>
        <w:t>Kirsh</w:t>
      </w:r>
      <w:proofErr w:type="spellEnd"/>
      <w:r w:rsidRPr="00FD6A80">
        <w:rPr>
          <w:lang w:val="en-US"/>
        </w:rPr>
        <w:t xml:space="preserve"> (Eds.), Proceedings of the Twenty-Fifth Annual Conference of the Cognitive Science Society (pp. 664-669). Cognitive Science Society.</w:t>
      </w:r>
    </w:p>
    <w:p w:rsidR="00FD6A80" w:rsidRDefault="00FD6A80" w:rsidP="00FD6A80">
      <w:pPr>
        <w:pStyle w:val="a9"/>
        <w:numPr>
          <w:ilvl w:val="0"/>
          <w:numId w:val="25"/>
        </w:numPr>
      </w:pPr>
      <w:proofErr w:type="spellStart"/>
      <w:r w:rsidRPr="00DA2EAD">
        <w:rPr>
          <w:lang w:val="en-US"/>
        </w:rPr>
        <w:t>Wegbreit</w:t>
      </w:r>
      <w:proofErr w:type="spellEnd"/>
      <w:r w:rsidRPr="00DA2EAD">
        <w:rPr>
          <w:lang w:val="en-US"/>
        </w:rPr>
        <w:t xml:space="preserve">, E., Suzuki, S., </w:t>
      </w:r>
      <w:proofErr w:type="spellStart"/>
      <w:r w:rsidRPr="00DA2EAD">
        <w:rPr>
          <w:lang w:val="en-US"/>
        </w:rPr>
        <w:t>Grabowecky</w:t>
      </w:r>
      <w:proofErr w:type="spellEnd"/>
      <w:r w:rsidRPr="00DA2EAD">
        <w:rPr>
          <w:lang w:val="en-US"/>
        </w:rPr>
        <w:t xml:space="preserve">, M., </w:t>
      </w:r>
      <w:proofErr w:type="spellStart"/>
      <w:r w:rsidRPr="00DA2EAD">
        <w:rPr>
          <w:lang w:val="en-US"/>
        </w:rPr>
        <w:t>Kounios</w:t>
      </w:r>
      <w:proofErr w:type="spellEnd"/>
      <w:r w:rsidRPr="00DA2EAD">
        <w:rPr>
          <w:lang w:val="en-US"/>
        </w:rPr>
        <w:t xml:space="preserve">, J., &amp; </w:t>
      </w:r>
      <w:proofErr w:type="spellStart"/>
      <w:r w:rsidRPr="00DA2EAD">
        <w:rPr>
          <w:lang w:val="en-US"/>
        </w:rPr>
        <w:t>Beeman</w:t>
      </w:r>
      <w:proofErr w:type="spellEnd"/>
      <w:r w:rsidRPr="00DA2EAD">
        <w:rPr>
          <w:lang w:val="en-US"/>
        </w:rPr>
        <w:t xml:space="preserve">, M. (2012). Visual Attention Modulates Insight Versus Analytic Solving of Verbal Problems. </w:t>
      </w:r>
      <w:proofErr w:type="spellStart"/>
      <w:r w:rsidRPr="00FD6A80">
        <w:t>The</w:t>
      </w:r>
      <w:proofErr w:type="spellEnd"/>
      <w:r w:rsidRPr="00FD6A80">
        <w:t xml:space="preserve"> </w:t>
      </w:r>
      <w:proofErr w:type="spellStart"/>
      <w:r w:rsidRPr="00FD6A80">
        <w:t>Journal</w:t>
      </w:r>
      <w:proofErr w:type="spellEnd"/>
      <w:r w:rsidRPr="00FD6A80">
        <w:t xml:space="preserve"> </w:t>
      </w:r>
      <w:proofErr w:type="spellStart"/>
      <w:r w:rsidRPr="00FD6A80">
        <w:t>of</w:t>
      </w:r>
      <w:proofErr w:type="spellEnd"/>
      <w:r w:rsidRPr="00FD6A80">
        <w:t xml:space="preserve"> </w:t>
      </w:r>
      <w:proofErr w:type="spellStart"/>
      <w:r w:rsidRPr="00FD6A80">
        <w:t>Problem</w:t>
      </w:r>
      <w:proofErr w:type="spellEnd"/>
      <w:r w:rsidRPr="00FD6A80">
        <w:t xml:space="preserve"> Solving, 4(2), 94–115.</w:t>
      </w:r>
    </w:p>
    <w:p w:rsidR="00E733CC" w:rsidRDefault="00E733CC" w:rsidP="00E733CC">
      <w:pPr>
        <w:ind w:firstLine="0"/>
      </w:pPr>
    </w:p>
    <w:p w:rsidR="00E733CC" w:rsidRPr="00DA2EAD" w:rsidRDefault="00E733CC" w:rsidP="00E733CC">
      <w:pPr>
        <w:ind w:firstLine="0"/>
        <w:rPr>
          <w:b/>
          <w:lang w:val="en-US"/>
        </w:rPr>
      </w:pPr>
      <w:proofErr w:type="gramStart"/>
      <w:r w:rsidRPr="00DA2EAD">
        <w:rPr>
          <w:b/>
          <w:lang w:val="en-US"/>
        </w:rPr>
        <w:t>Topic 13.</w:t>
      </w:r>
      <w:proofErr w:type="gramEnd"/>
      <w:r w:rsidRPr="00DA2EAD">
        <w:rPr>
          <w:b/>
          <w:lang w:val="en-US"/>
        </w:rPr>
        <w:t xml:space="preserve"> </w:t>
      </w:r>
      <w:r w:rsidRPr="00E733CC">
        <w:rPr>
          <w:b/>
          <w:lang w:val="en-GB"/>
        </w:rPr>
        <w:t xml:space="preserve">Interdisciplinary studies of </w:t>
      </w:r>
      <w:r w:rsidRPr="00E733CC">
        <w:rPr>
          <w:b/>
          <w:lang w:val="en-US"/>
        </w:rPr>
        <w:t>emotions and personality in cognitive science.</w:t>
      </w:r>
    </w:p>
    <w:p w:rsidR="00E733CC" w:rsidRPr="000C3911" w:rsidRDefault="00E733CC" w:rsidP="000C3911">
      <w:pPr>
        <w:pStyle w:val="a9"/>
        <w:numPr>
          <w:ilvl w:val="0"/>
          <w:numId w:val="26"/>
        </w:numPr>
        <w:rPr>
          <w:lang w:val="en-US"/>
        </w:rPr>
      </w:pPr>
      <w:proofErr w:type="spellStart"/>
      <w:r w:rsidRPr="000C3911">
        <w:rPr>
          <w:lang w:val="en-US"/>
        </w:rPr>
        <w:t>Funke</w:t>
      </w:r>
      <w:proofErr w:type="spellEnd"/>
      <w:r w:rsidRPr="000C3911">
        <w:rPr>
          <w:lang w:val="en-US"/>
        </w:rPr>
        <w:t xml:space="preserve">, J., Wagener, D., and </w:t>
      </w:r>
      <w:proofErr w:type="spellStart"/>
      <w:r w:rsidRPr="000C3911">
        <w:rPr>
          <w:lang w:val="en-US"/>
        </w:rPr>
        <w:t>Spering</w:t>
      </w:r>
      <w:proofErr w:type="spellEnd"/>
      <w:r w:rsidRPr="000C3911">
        <w:rPr>
          <w:lang w:val="en-US"/>
        </w:rPr>
        <w:t>, M. (2005). The role of emotions in complex problem-solving. Cognition and Emotion</w:t>
      </w:r>
      <w:r w:rsidR="00210C16" w:rsidRPr="000C3911">
        <w:rPr>
          <w:lang w:val="en-US"/>
        </w:rPr>
        <w:t>, 19</w:t>
      </w:r>
      <w:r w:rsidR="00503361" w:rsidRPr="000C3911">
        <w:rPr>
          <w:lang w:val="en-US"/>
        </w:rPr>
        <w:t>(8)</w:t>
      </w:r>
      <w:r w:rsidR="00210C16" w:rsidRPr="000C3911">
        <w:rPr>
          <w:lang w:val="en-US"/>
        </w:rPr>
        <w:t xml:space="preserve">, </w:t>
      </w:r>
      <w:r w:rsidRPr="000C3911">
        <w:rPr>
          <w:lang w:val="en-US"/>
        </w:rPr>
        <w:t>1252-1261</w:t>
      </w:r>
      <w:r w:rsidR="00210C16" w:rsidRPr="000C3911">
        <w:rPr>
          <w:lang w:val="en-US"/>
        </w:rPr>
        <w:t>.</w:t>
      </w:r>
    </w:p>
    <w:p w:rsidR="000C3911" w:rsidRPr="000C3911" w:rsidRDefault="000C3911" w:rsidP="000C3911">
      <w:pPr>
        <w:pStyle w:val="a9"/>
        <w:numPr>
          <w:ilvl w:val="0"/>
          <w:numId w:val="26"/>
        </w:numPr>
        <w:rPr>
          <w:lang w:val="en-US"/>
        </w:rPr>
      </w:pPr>
      <w:proofErr w:type="spellStart"/>
      <w:r w:rsidRPr="000C3911">
        <w:rPr>
          <w:lang w:val="en-US"/>
        </w:rPr>
        <w:t>Lamy</w:t>
      </w:r>
      <w:proofErr w:type="spellEnd"/>
      <w:r w:rsidRPr="000C3911">
        <w:rPr>
          <w:lang w:val="en-US"/>
        </w:rPr>
        <w:t xml:space="preserve">, D., </w:t>
      </w:r>
      <w:proofErr w:type="spellStart"/>
      <w:r w:rsidRPr="000C3911">
        <w:rPr>
          <w:lang w:val="en-US"/>
        </w:rPr>
        <w:t>Amunts</w:t>
      </w:r>
      <w:proofErr w:type="spellEnd"/>
      <w:r w:rsidRPr="000C3911">
        <w:rPr>
          <w:lang w:val="en-US"/>
        </w:rPr>
        <w:t>, L, &amp; Bar-Haim, Y. (2008). Emotional priming of pop-out in visual search. Emotion, 8(2), 151-161.</w:t>
      </w:r>
    </w:p>
    <w:p w:rsidR="00FD6A80" w:rsidRDefault="00E733CC" w:rsidP="000C3911">
      <w:pPr>
        <w:pStyle w:val="a9"/>
        <w:numPr>
          <w:ilvl w:val="0"/>
          <w:numId w:val="26"/>
        </w:numPr>
        <w:rPr>
          <w:lang w:val="en-US"/>
        </w:rPr>
      </w:pPr>
      <w:proofErr w:type="spellStart"/>
      <w:r w:rsidRPr="000C3911">
        <w:rPr>
          <w:lang w:val="en-US"/>
        </w:rPr>
        <w:t>McHugo</w:t>
      </w:r>
      <w:proofErr w:type="spellEnd"/>
      <w:r w:rsidRPr="000C3911">
        <w:rPr>
          <w:lang w:val="en-US"/>
        </w:rPr>
        <w:t xml:space="preserve">, M., </w:t>
      </w:r>
      <w:proofErr w:type="spellStart"/>
      <w:r w:rsidRPr="000C3911">
        <w:rPr>
          <w:lang w:val="en-US"/>
        </w:rPr>
        <w:t>Olatunji</w:t>
      </w:r>
      <w:proofErr w:type="spellEnd"/>
      <w:r w:rsidRPr="000C3911">
        <w:rPr>
          <w:lang w:val="en-US"/>
        </w:rPr>
        <w:t xml:space="preserve">, B. O., &amp; </w:t>
      </w:r>
      <w:proofErr w:type="spellStart"/>
      <w:r w:rsidRPr="000C3911">
        <w:rPr>
          <w:lang w:val="en-US"/>
        </w:rPr>
        <w:t>Zald</w:t>
      </w:r>
      <w:proofErr w:type="spellEnd"/>
      <w:r w:rsidRPr="000C3911">
        <w:rPr>
          <w:lang w:val="en-US"/>
        </w:rPr>
        <w:t>, D. H. (2013). The emotional attentional blink: what we know so far. Frontiers in Human Neuroscience, 7, 151.</w:t>
      </w:r>
    </w:p>
    <w:p w:rsidR="000C3911" w:rsidRDefault="000C3911" w:rsidP="000C3911">
      <w:pPr>
        <w:ind w:firstLine="0"/>
        <w:rPr>
          <w:lang w:val="en-US"/>
        </w:rPr>
      </w:pPr>
    </w:p>
    <w:p w:rsidR="000C3911" w:rsidRPr="009E76F7" w:rsidRDefault="000C3911" w:rsidP="000C3911">
      <w:pPr>
        <w:ind w:firstLine="0"/>
        <w:rPr>
          <w:b/>
          <w:lang w:val="en-GB"/>
        </w:rPr>
      </w:pPr>
      <w:proofErr w:type="gramStart"/>
      <w:r w:rsidRPr="009E76F7">
        <w:rPr>
          <w:b/>
          <w:lang w:val="en-US"/>
        </w:rPr>
        <w:t>Topic 14.</w:t>
      </w:r>
      <w:proofErr w:type="gramEnd"/>
      <w:r w:rsidRPr="009E76F7">
        <w:rPr>
          <w:b/>
          <w:lang w:val="en-US"/>
        </w:rPr>
        <w:t xml:space="preserve"> </w:t>
      </w:r>
      <w:proofErr w:type="gramStart"/>
      <w:r w:rsidRPr="009E76F7">
        <w:rPr>
          <w:b/>
          <w:lang w:val="en-GB"/>
        </w:rPr>
        <w:t>Artificial intelligence and robots.</w:t>
      </w:r>
      <w:proofErr w:type="gramEnd"/>
    </w:p>
    <w:p w:rsidR="000F2EE3" w:rsidRPr="009E76F7" w:rsidRDefault="000F2EE3" w:rsidP="009E76F7">
      <w:pPr>
        <w:pStyle w:val="a9"/>
        <w:numPr>
          <w:ilvl w:val="0"/>
          <w:numId w:val="27"/>
        </w:numPr>
        <w:rPr>
          <w:lang w:val="en-US"/>
        </w:rPr>
      </w:pPr>
      <w:proofErr w:type="spellStart"/>
      <w:r w:rsidRPr="009E76F7">
        <w:rPr>
          <w:lang w:val="en-US"/>
        </w:rPr>
        <w:t>Chaminade</w:t>
      </w:r>
      <w:proofErr w:type="spellEnd"/>
      <w:r w:rsidRPr="009E76F7">
        <w:rPr>
          <w:lang w:val="en-US"/>
        </w:rPr>
        <w:t xml:space="preserve">, T., Rosset, D., Da Fonseca, D., </w:t>
      </w:r>
      <w:proofErr w:type="spellStart"/>
      <w:r w:rsidRPr="009E76F7">
        <w:rPr>
          <w:lang w:val="en-US"/>
        </w:rPr>
        <w:t>Nazarian</w:t>
      </w:r>
      <w:proofErr w:type="spellEnd"/>
      <w:r w:rsidRPr="009E76F7">
        <w:rPr>
          <w:lang w:val="en-US"/>
        </w:rPr>
        <w:t xml:space="preserve">, B., Lutcher, E., Cheng, G., &amp; </w:t>
      </w:r>
      <w:proofErr w:type="spellStart"/>
      <w:r w:rsidRPr="009E76F7">
        <w:rPr>
          <w:lang w:val="en-US"/>
        </w:rPr>
        <w:t>Deruelle</w:t>
      </w:r>
      <w:proofErr w:type="spellEnd"/>
      <w:r w:rsidRPr="009E76F7">
        <w:rPr>
          <w:lang w:val="en-US"/>
        </w:rPr>
        <w:t>, C. (2012). How do we think machines think? An fMRI study of alleged competition with an artificial intelligence. Frontiers in Human Neuroscience, 6, 103</w:t>
      </w:r>
    </w:p>
    <w:p w:rsidR="000C3911" w:rsidRPr="009E76F7" w:rsidRDefault="000F2EE3" w:rsidP="009E76F7">
      <w:pPr>
        <w:pStyle w:val="a9"/>
        <w:numPr>
          <w:ilvl w:val="0"/>
          <w:numId w:val="27"/>
        </w:numPr>
        <w:rPr>
          <w:lang w:val="en-US"/>
        </w:rPr>
      </w:pPr>
      <w:r w:rsidRPr="009E76F7">
        <w:rPr>
          <w:lang w:val="en-US"/>
        </w:rPr>
        <w:t xml:space="preserve">Colby, M.K., Weber, S., &amp; </w:t>
      </w:r>
      <w:proofErr w:type="spellStart"/>
      <w:r w:rsidRPr="009E76F7">
        <w:rPr>
          <w:lang w:val="en-US"/>
        </w:rPr>
        <w:t>Hilf</w:t>
      </w:r>
      <w:proofErr w:type="spellEnd"/>
      <w:r w:rsidRPr="009E76F7">
        <w:rPr>
          <w:lang w:val="en-US"/>
        </w:rPr>
        <w:t>, F.D. (1971). Artificial paranoia. Artificial Intelligence, 2(1), 1-25.</w:t>
      </w:r>
    </w:p>
    <w:p w:rsidR="000F2EE3" w:rsidRPr="009E76F7" w:rsidRDefault="000F2EE3" w:rsidP="009E76F7">
      <w:pPr>
        <w:pStyle w:val="a9"/>
        <w:numPr>
          <w:ilvl w:val="0"/>
          <w:numId w:val="27"/>
        </w:numPr>
        <w:rPr>
          <w:lang w:val="en-US"/>
        </w:rPr>
      </w:pPr>
      <w:r w:rsidRPr="009E76F7">
        <w:rPr>
          <w:lang w:val="en-US"/>
        </w:rPr>
        <w:t>Turing, A. M. (1950) Computing machinery and intelligence. Mind, 49, 433–460.</w:t>
      </w:r>
    </w:p>
    <w:p w:rsidR="009E76F7" w:rsidRDefault="009E76F7" w:rsidP="009E76F7">
      <w:pPr>
        <w:pStyle w:val="a9"/>
        <w:numPr>
          <w:ilvl w:val="0"/>
          <w:numId w:val="27"/>
        </w:numPr>
        <w:rPr>
          <w:lang w:val="en-US"/>
        </w:rPr>
      </w:pPr>
      <w:r w:rsidRPr="009E76F7">
        <w:rPr>
          <w:lang w:val="en-US"/>
        </w:rPr>
        <w:t xml:space="preserve">Wiese, E., </w:t>
      </w:r>
      <w:proofErr w:type="spellStart"/>
      <w:r w:rsidRPr="009E76F7">
        <w:rPr>
          <w:lang w:val="en-US"/>
        </w:rPr>
        <w:t>Wykowska</w:t>
      </w:r>
      <w:proofErr w:type="spellEnd"/>
      <w:r w:rsidRPr="009E76F7">
        <w:rPr>
          <w:lang w:val="en-US"/>
        </w:rPr>
        <w:t xml:space="preserve">, A., </w:t>
      </w:r>
      <w:proofErr w:type="spellStart"/>
      <w:r w:rsidRPr="009E76F7">
        <w:rPr>
          <w:lang w:val="en-US"/>
        </w:rPr>
        <w:t>Zwickel</w:t>
      </w:r>
      <w:proofErr w:type="spellEnd"/>
      <w:r w:rsidRPr="009E76F7">
        <w:rPr>
          <w:lang w:val="en-US"/>
        </w:rPr>
        <w:t xml:space="preserve">, J., &amp; Müller, H. J. (2012). I See What You Mean: How Attentional Selection Is Shaped by Ascribing Intentions to Others. </w:t>
      </w:r>
      <w:proofErr w:type="spellStart"/>
      <w:r w:rsidRPr="009E76F7">
        <w:rPr>
          <w:lang w:val="en-US"/>
        </w:rPr>
        <w:t>PLoS</w:t>
      </w:r>
      <w:proofErr w:type="spellEnd"/>
      <w:r w:rsidRPr="009E76F7">
        <w:rPr>
          <w:lang w:val="en-US"/>
        </w:rPr>
        <w:t xml:space="preserve"> ONE, 7(9), e45391. doi:10.1371/journal.pone.0045391</w:t>
      </w:r>
    </w:p>
    <w:p w:rsidR="009E76F7" w:rsidRDefault="009E76F7" w:rsidP="009E76F7">
      <w:pPr>
        <w:ind w:firstLine="0"/>
        <w:rPr>
          <w:lang w:val="en-US"/>
        </w:rPr>
      </w:pPr>
    </w:p>
    <w:p w:rsidR="009E76F7" w:rsidRPr="009E76F7" w:rsidRDefault="009E76F7" w:rsidP="009E76F7">
      <w:pPr>
        <w:ind w:firstLine="0"/>
        <w:rPr>
          <w:b/>
          <w:lang w:val="en-US"/>
        </w:rPr>
      </w:pPr>
      <w:proofErr w:type="gramStart"/>
      <w:r w:rsidRPr="009E76F7">
        <w:rPr>
          <w:b/>
          <w:lang w:val="en-US"/>
        </w:rPr>
        <w:lastRenderedPageBreak/>
        <w:t>Topic 15.</w:t>
      </w:r>
      <w:proofErr w:type="gramEnd"/>
      <w:r w:rsidRPr="009E76F7">
        <w:rPr>
          <w:b/>
          <w:lang w:val="en-US"/>
        </w:rPr>
        <w:t xml:space="preserve"> </w:t>
      </w:r>
      <w:proofErr w:type="gramStart"/>
      <w:r w:rsidRPr="009E76F7">
        <w:rPr>
          <w:b/>
          <w:lang w:val="en-US"/>
        </w:rPr>
        <w:t>Applied cognitive science.</w:t>
      </w:r>
      <w:proofErr w:type="gramEnd"/>
      <w:r w:rsidRPr="009E76F7">
        <w:rPr>
          <w:b/>
          <w:lang w:val="en-US"/>
        </w:rPr>
        <w:t xml:space="preserve"> </w:t>
      </w:r>
      <w:proofErr w:type="gramStart"/>
      <w:r w:rsidRPr="009E76F7">
        <w:rPr>
          <w:b/>
          <w:lang w:val="en-US"/>
        </w:rPr>
        <w:t>Ergonomics and usability.</w:t>
      </w:r>
      <w:proofErr w:type="gramEnd"/>
    </w:p>
    <w:p w:rsidR="00F64200" w:rsidRPr="003428F6" w:rsidRDefault="003428F6" w:rsidP="003428F6">
      <w:pPr>
        <w:pStyle w:val="a9"/>
        <w:numPr>
          <w:ilvl w:val="0"/>
          <w:numId w:val="28"/>
        </w:numPr>
        <w:rPr>
          <w:lang w:val="en-US"/>
        </w:rPr>
      </w:pPr>
      <w:r w:rsidRPr="003428F6">
        <w:rPr>
          <w:lang w:val="en-US"/>
        </w:rPr>
        <w:t>Norman, D.A. (2002). The Design of Everyday Things. Basic Books, Inc. New York, NY, USA</w:t>
      </w:r>
    </w:p>
    <w:p w:rsidR="003428F6" w:rsidRDefault="003428F6" w:rsidP="003428F6">
      <w:pPr>
        <w:pStyle w:val="a9"/>
        <w:numPr>
          <w:ilvl w:val="0"/>
          <w:numId w:val="28"/>
        </w:numPr>
        <w:rPr>
          <w:lang w:val="en-US"/>
        </w:rPr>
      </w:pPr>
      <w:r w:rsidRPr="003428F6">
        <w:rPr>
          <w:lang w:val="en-US"/>
        </w:rPr>
        <w:t xml:space="preserve">Tomlin, C. (2010). 24 Usability Testing Tools. </w:t>
      </w:r>
      <w:hyperlink r:id="rId8" w:history="1">
        <w:r w:rsidRPr="007D2A52">
          <w:rPr>
            <w:rStyle w:val="a6"/>
            <w:lang w:val="en-US"/>
          </w:rPr>
          <w:t>http://www.usefulusability.com/24-usability-testing-tools/</w:t>
        </w:r>
      </w:hyperlink>
    </w:p>
    <w:p w:rsidR="003428F6" w:rsidRDefault="003428F6" w:rsidP="003428F6">
      <w:pPr>
        <w:ind w:firstLine="0"/>
        <w:rPr>
          <w:lang w:val="en-US"/>
        </w:rPr>
      </w:pPr>
    </w:p>
    <w:p w:rsidR="003428F6" w:rsidRPr="003428F6" w:rsidRDefault="003428F6" w:rsidP="003428F6">
      <w:pPr>
        <w:ind w:firstLine="0"/>
        <w:rPr>
          <w:b/>
          <w:lang w:val="en-US"/>
        </w:rPr>
      </w:pPr>
      <w:proofErr w:type="gramStart"/>
      <w:r w:rsidRPr="003428F6">
        <w:rPr>
          <w:b/>
          <w:lang w:val="en-US"/>
        </w:rPr>
        <w:t>Topic 16.</w:t>
      </w:r>
      <w:proofErr w:type="gramEnd"/>
      <w:r w:rsidRPr="003428F6">
        <w:rPr>
          <w:b/>
          <w:lang w:val="en-US"/>
        </w:rPr>
        <w:t xml:space="preserve"> </w:t>
      </w:r>
      <w:proofErr w:type="gramStart"/>
      <w:r w:rsidRPr="003428F6">
        <w:rPr>
          <w:b/>
          <w:lang w:val="en-US"/>
        </w:rPr>
        <w:t>Development and prospects of cognitive science.</w:t>
      </w:r>
      <w:proofErr w:type="gramEnd"/>
    </w:p>
    <w:p w:rsidR="003428F6" w:rsidRPr="008C3F03" w:rsidRDefault="003428F6" w:rsidP="008C3F03">
      <w:pPr>
        <w:pStyle w:val="a9"/>
        <w:numPr>
          <w:ilvl w:val="0"/>
          <w:numId w:val="29"/>
        </w:numPr>
        <w:rPr>
          <w:lang w:val="en-US"/>
        </w:rPr>
      </w:pPr>
      <w:r w:rsidRPr="008C3F03">
        <w:rPr>
          <w:lang w:val="en-US"/>
        </w:rPr>
        <w:t>Gibson, J.J. (1979). The Ecological Approach to Visual Perception. Boston: Houghton Mifflin</w:t>
      </w:r>
    </w:p>
    <w:p w:rsidR="003428F6" w:rsidRDefault="003428F6" w:rsidP="008C3F03">
      <w:pPr>
        <w:pStyle w:val="a9"/>
        <w:numPr>
          <w:ilvl w:val="0"/>
          <w:numId w:val="29"/>
        </w:numPr>
        <w:rPr>
          <w:lang w:val="en-US"/>
        </w:rPr>
      </w:pPr>
      <w:r w:rsidRPr="008C3F03">
        <w:rPr>
          <w:lang w:val="en-US"/>
        </w:rPr>
        <w:t xml:space="preserve">Maguire, E.A., </w:t>
      </w:r>
      <w:proofErr w:type="spellStart"/>
      <w:r w:rsidRPr="008C3F03">
        <w:rPr>
          <w:lang w:val="en-US"/>
        </w:rPr>
        <w:t>Gadian</w:t>
      </w:r>
      <w:proofErr w:type="spellEnd"/>
      <w:r w:rsidRPr="008C3F03">
        <w:rPr>
          <w:lang w:val="en-US"/>
        </w:rPr>
        <w:t xml:space="preserve">, D.G., </w:t>
      </w:r>
      <w:proofErr w:type="spellStart"/>
      <w:r w:rsidRPr="008C3F03">
        <w:rPr>
          <w:lang w:val="en-US"/>
        </w:rPr>
        <w:t>Johnsrude</w:t>
      </w:r>
      <w:proofErr w:type="spellEnd"/>
      <w:r w:rsidRPr="008C3F03">
        <w:rPr>
          <w:lang w:val="en-US"/>
        </w:rPr>
        <w:t xml:space="preserve">, I.S., Good, C.D., </w:t>
      </w:r>
      <w:proofErr w:type="spellStart"/>
      <w:r w:rsidRPr="008C3F03">
        <w:rPr>
          <w:lang w:val="en-US"/>
        </w:rPr>
        <w:t>Ashburner</w:t>
      </w:r>
      <w:proofErr w:type="spellEnd"/>
      <w:r w:rsidRPr="008C3F03">
        <w:rPr>
          <w:lang w:val="en-US"/>
        </w:rPr>
        <w:t xml:space="preserve">, J., </w:t>
      </w:r>
      <w:proofErr w:type="spellStart"/>
      <w:r w:rsidRPr="008C3F03">
        <w:rPr>
          <w:lang w:val="en-US"/>
        </w:rPr>
        <w:t>Frackowiak</w:t>
      </w:r>
      <w:proofErr w:type="spellEnd"/>
      <w:r w:rsidRPr="008C3F03">
        <w:rPr>
          <w:lang w:val="en-US"/>
        </w:rPr>
        <w:t xml:space="preserve">, R.S. J., </w:t>
      </w:r>
      <w:r w:rsidR="008C3F03" w:rsidRPr="008C3F03">
        <w:rPr>
          <w:lang w:val="en-US"/>
        </w:rPr>
        <w:t>&amp;</w:t>
      </w:r>
      <w:r w:rsidRPr="008C3F03">
        <w:rPr>
          <w:lang w:val="en-US"/>
        </w:rPr>
        <w:t xml:space="preserve"> </w:t>
      </w:r>
      <w:proofErr w:type="spellStart"/>
      <w:r w:rsidRPr="008C3F03">
        <w:rPr>
          <w:lang w:val="en-US"/>
        </w:rPr>
        <w:t>Frith</w:t>
      </w:r>
      <w:proofErr w:type="spellEnd"/>
      <w:r w:rsidRPr="008C3F03">
        <w:rPr>
          <w:lang w:val="en-US"/>
        </w:rPr>
        <w:t xml:space="preserve">, C.D. </w:t>
      </w:r>
      <w:r w:rsidR="008C3F03" w:rsidRPr="008C3F03">
        <w:rPr>
          <w:lang w:val="en-US"/>
        </w:rPr>
        <w:t xml:space="preserve">(2000). </w:t>
      </w:r>
      <w:r w:rsidRPr="008C3F03">
        <w:rPr>
          <w:lang w:val="en-US"/>
        </w:rPr>
        <w:t>Navigation-related structural change in</w:t>
      </w:r>
      <w:r w:rsidR="008C3F03" w:rsidRPr="008C3F03">
        <w:rPr>
          <w:lang w:val="en-US"/>
        </w:rPr>
        <w:t xml:space="preserve"> the hippocampi of taxi drivers. </w:t>
      </w:r>
      <w:r w:rsidRPr="008C3F03">
        <w:rPr>
          <w:lang w:val="en-US"/>
        </w:rPr>
        <w:t>Proc</w:t>
      </w:r>
      <w:r w:rsidR="008C3F03" w:rsidRPr="008C3F03">
        <w:rPr>
          <w:lang w:val="en-US"/>
        </w:rPr>
        <w:t>eedings of the</w:t>
      </w:r>
      <w:r w:rsidRPr="008C3F03">
        <w:rPr>
          <w:lang w:val="en-US"/>
        </w:rPr>
        <w:t xml:space="preserve"> Nat</w:t>
      </w:r>
      <w:r w:rsidR="008C3F03" w:rsidRPr="008C3F03">
        <w:rPr>
          <w:lang w:val="en-US"/>
        </w:rPr>
        <w:t>ional Academy of</w:t>
      </w:r>
      <w:r w:rsidRPr="008C3F03">
        <w:rPr>
          <w:lang w:val="en-US"/>
        </w:rPr>
        <w:t xml:space="preserve"> Sci</w:t>
      </w:r>
      <w:r w:rsidR="008C3F03" w:rsidRPr="008C3F03">
        <w:rPr>
          <w:lang w:val="en-US"/>
        </w:rPr>
        <w:t>ences of the United States of America</w:t>
      </w:r>
      <w:r w:rsidRPr="008C3F03">
        <w:rPr>
          <w:lang w:val="en-US"/>
        </w:rPr>
        <w:t>, 97</w:t>
      </w:r>
      <w:r w:rsidR="008C3F03" w:rsidRPr="008C3F03">
        <w:rPr>
          <w:lang w:val="en-US"/>
        </w:rPr>
        <w:t>(</w:t>
      </w:r>
      <w:r w:rsidRPr="008C3F03">
        <w:rPr>
          <w:lang w:val="en-US"/>
        </w:rPr>
        <w:t>8</w:t>
      </w:r>
      <w:r w:rsidR="008C3F03" w:rsidRPr="008C3F03">
        <w:rPr>
          <w:lang w:val="en-US"/>
        </w:rPr>
        <w:t>), 4398-</w:t>
      </w:r>
      <w:r w:rsidRPr="008C3F03">
        <w:rPr>
          <w:lang w:val="en-US"/>
        </w:rPr>
        <w:t>4403.</w:t>
      </w:r>
    </w:p>
    <w:p w:rsidR="001B6DAE" w:rsidRPr="008C3F03" w:rsidRDefault="001B6DAE" w:rsidP="008C3F03">
      <w:pPr>
        <w:pStyle w:val="a9"/>
        <w:numPr>
          <w:ilvl w:val="0"/>
          <w:numId w:val="29"/>
        </w:numPr>
        <w:rPr>
          <w:lang w:val="en-US"/>
        </w:rPr>
      </w:pPr>
      <w:r w:rsidRPr="001B6DAE">
        <w:rPr>
          <w:lang w:val="en-US"/>
        </w:rPr>
        <w:t>McClure, S.M.</w:t>
      </w:r>
      <w:r>
        <w:rPr>
          <w:lang w:val="en-US"/>
        </w:rPr>
        <w:t>,</w:t>
      </w:r>
      <w:r w:rsidRPr="001B6DAE">
        <w:rPr>
          <w:lang w:val="en-US"/>
        </w:rPr>
        <w:t xml:space="preserve"> Li, J.</w:t>
      </w:r>
      <w:r>
        <w:rPr>
          <w:lang w:val="en-US"/>
        </w:rPr>
        <w:t>,</w:t>
      </w:r>
      <w:r w:rsidRPr="001B6DAE">
        <w:rPr>
          <w:lang w:val="en-US"/>
        </w:rPr>
        <w:t xml:space="preserve"> Tomlin, D.</w:t>
      </w:r>
      <w:r>
        <w:rPr>
          <w:lang w:val="en-US"/>
        </w:rPr>
        <w:t>,</w:t>
      </w:r>
      <w:r w:rsidRPr="001B6DAE">
        <w:rPr>
          <w:lang w:val="en-US"/>
        </w:rPr>
        <w:t xml:space="preserve"> </w:t>
      </w:r>
      <w:proofErr w:type="spellStart"/>
      <w:r w:rsidRPr="001B6DAE">
        <w:rPr>
          <w:lang w:val="en-US"/>
        </w:rPr>
        <w:t>Cypert</w:t>
      </w:r>
      <w:proofErr w:type="spellEnd"/>
      <w:r w:rsidRPr="001B6DAE">
        <w:rPr>
          <w:lang w:val="en-US"/>
        </w:rPr>
        <w:t>, K.S.</w:t>
      </w:r>
      <w:r>
        <w:rPr>
          <w:lang w:val="en-US"/>
        </w:rPr>
        <w:t>,</w:t>
      </w:r>
      <w:r w:rsidRPr="001B6DAE">
        <w:rPr>
          <w:lang w:val="en-US"/>
        </w:rPr>
        <w:t xml:space="preserve"> Montague, L.M.</w:t>
      </w:r>
      <w:r>
        <w:rPr>
          <w:lang w:val="en-US"/>
        </w:rPr>
        <w:t>,</w:t>
      </w:r>
      <w:r w:rsidRPr="001B6DAE">
        <w:rPr>
          <w:lang w:val="en-US"/>
        </w:rPr>
        <w:t xml:space="preserve"> </w:t>
      </w:r>
      <w:r>
        <w:rPr>
          <w:lang w:val="en-US"/>
        </w:rPr>
        <w:t xml:space="preserve">&amp; Montague, P.R. (2004). </w:t>
      </w:r>
      <w:r w:rsidRPr="001B6DAE">
        <w:rPr>
          <w:lang w:val="en-US"/>
        </w:rPr>
        <w:t>Neural correlates of behavioral preference</w:t>
      </w:r>
      <w:r>
        <w:rPr>
          <w:lang w:val="en-US"/>
        </w:rPr>
        <w:t xml:space="preserve"> for culturally familiar drinks</w:t>
      </w:r>
      <w:r w:rsidRPr="001B6DAE">
        <w:rPr>
          <w:lang w:val="en-US"/>
        </w:rPr>
        <w:t>. Neuron</w:t>
      </w:r>
      <w:r>
        <w:rPr>
          <w:lang w:val="en-US"/>
        </w:rPr>
        <w:t>,</w:t>
      </w:r>
      <w:r w:rsidRPr="001B6DAE">
        <w:rPr>
          <w:lang w:val="en-US"/>
        </w:rPr>
        <w:t xml:space="preserve"> 44 (2)</w:t>
      </w:r>
      <w:r>
        <w:rPr>
          <w:lang w:val="en-US"/>
        </w:rPr>
        <w:t>,</w:t>
      </w:r>
      <w:r w:rsidRPr="001B6DAE">
        <w:rPr>
          <w:lang w:val="en-US"/>
        </w:rPr>
        <w:t xml:space="preserve"> 379</w:t>
      </w:r>
      <w:r>
        <w:rPr>
          <w:lang w:val="en-US"/>
        </w:rPr>
        <w:t>-3</w:t>
      </w:r>
      <w:r w:rsidRPr="001B6DAE">
        <w:rPr>
          <w:lang w:val="en-US"/>
        </w:rPr>
        <w:t>87</w:t>
      </w:r>
      <w:r>
        <w:rPr>
          <w:lang w:val="en-US"/>
        </w:rPr>
        <w:t>.</w:t>
      </w:r>
    </w:p>
    <w:p w:rsidR="003428F6" w:rsidRDefault="003428F6" w:rsidP="0032131A">
      <w:pPr>
        <w:ind w:firstLine="0"/>
        <w:rPr>
          <w:lang w:val="en-GB"/>
        </w:rPr>
      </w:pPr>
    </w:p>
    <w:p w:rsidR="003F75AD" w:rsidRPr="00DC64E2" w:rsidRDefault="003F75AD" w:rsidP="0032131A">
      <w:pPr>
        <w:ind w:firstLine="0"/>
        <w:jc w:val="both"/>
        <w:rPr>
          <w:b/>
          <w:sz w:val="20"/>
          <w:szCs w:val="26"/>
          <w:lang w:val="en-GB"/>
        </w:rPr>
      </w:pPr>
    </w:p>
    <w:p w:rsidR="003F75AD" w:rsidRDefault="003F75AD" w:rsidP="0032131A">
      <w:pPr>
        <w:pStyle w:val="1"/>
        <w:numPr>
          <w:ilvl w:val="0"/>
          <w:numId w:val="6"/>
        </w:numPr>
        <w:ind w:left="0" w:firstLine="0"/>
        <w:rPr>
          <w:lang w:val="en-US"/>
        </w:rPr>
      </w:pPr>
      <w:r w:rsidRPr="003428F6">
        <w:rPr>
          <w:lang w:val="en-US"/>
        </w:rPr>
        <w:t>Educational Technolog</w:t>
      </w:r>
      <w:r>
        <w:rPr>
          <w:lang w:val="en-US"/>
        </w:rPr>
        <w:t>y</w:t>
      </w:r>
    </w:p>
    <w:p w:rsidR="003F75AD" w:rsidRPr="00264463" w:rsidRDefault="003F75AD" w:rsidP="0032131A">
      <w:pPr>
        <w:ind w:firstLine="0"/>
        <w:rPr>
          <w:lang w:val="en-US"/>
        </w:rPr>
      </w:pPr>
    </w:p>
    <w:p w:rsidR="003F75AD" w:rsidRDefault="003F75AD" w:rsidP="0032131A">
      <w:pPr>
        <w:ind w:firstLine="0"/>
        <w:jc w:val="both"/>
        <w:rPr>
          <w:lang w:val="en-US"/>
        </w:rPr>
      </w:pPr>
      <w:r>
        <w:rPr>
          <w:lang w:val="en-US"/>
        </w:rPr>
        <w:t>The</w:t>
      </w:r>
      <w:r w:rsidRPr="009E3067">
        <w:rPr>
          <w:lang w:val="en-US"/>
        </w:rPr>
        <w:t xml:space="preserve"> </w:t>
      </w:r>
      <w:r>
        <w:rPr>
          <w:lang w:val="en-US"/>
        </w:rPr>
        <w:t>following</w:t>
      </w:r>
      <w:r w:rsidRPr="009E3067">
        <w:rPr>
          <w:lang w:val="en-US"/>
        </w:rPr>
        <w:t xml:space="preserve"> </w:t>
      </w:r>
      <w:r>
        <w:rPr>
          <w:lang w:val="en-US"/>
        </w:rPr>
        <w:t>educational</w:t>
      </w:r>
      <w:r w:rsidRPr="009E3067">
        <w:rPr>
          <w:lang w:val="en-US"/>
        </w:rPr>
        <w:t xml:space="preserve"> </w:t>
      </w:r>
      <w:r>
        <w:rPr>
          <w:lang w:val="en-US"/>
        </w:rPr>
        <w:t>technologies</w:t>
      </w:r>
      <w:r w:rsidRPr="009E3067">
        <w:rPr>
          <w:lang w:val="en-US"/>
        </w:rPr>
        <w:t xml:space="preserve"> </w:t>
      </w:r>
      <w:r>
        <w:rPr>
          <w:lang w:val="en-US"/>
        </w:rPr>
        <w:t>are used in the study process:</w:t>
      </w:r>
    </w:p>
    <w:p w:rsidR="003F75AD" w:rsidRDefault="003F75AD" w:rsidP="0032131A">
      <w:pPr>
        <w:numPr>
          <w:ilvl w:val="0"/>
          <w:numId w:val="5"/>
        </w:numPr>
        <w:suppressAutoHyphens/>
        <w:ind w:left="0" w:firstLine="0"/>
        <w:jc w:val="both"/>
        <w:rPr>
          <w:lang w:val="en-US"/>
        </w:rPr>
      </w:pPr>
      <w:r>
        <w:rPr>
          <w:lang w:val="en-US"/>
        </w:rPr>
        <w:t>Lectures involving continuous use of multimedia presentati</w:t>
      </w:r>
      <w:r w:rsidR="000943BF">
        <w:rPr>
          <w:lang w:val="en-US"/>
        </w:rPr>
        <w:t>ons, demonstrations and movies</w:t>
      </w:r>
    </w:p>
    <w:p w:rsidR="003F75AD" w:rsidRDefault="003F75AD" w:rsidP="0032131A">
      <w:pPr>
        <w:numPr>
          <w:ilvl w:val="0"/>
          <w:numId w:val="5"/>
        </w:numPr>
        <w:suppressAutoHyphens/>
        <w:ind w:left="0" w:firstLine="0"/>
        <w:jc w:val="both"/>
        <w:rPr>
          <w:lang w:val="en-US"/>
        </w:rPr>
      </w:pPr>
      <w:r>
        <w:rPr>
          <w:lang w:val="en-US"/>
        </w:rPr>
        <w:t>Self-study of required readings</w:t>
      </w:r>
    </w:p>
    <w:p w:rsidR="003F75AD" w:rsidRDefault="000943BF" w:rsidP="0032131A">
      <w:pPr>
        <w:numPr>
          <w:ilvl w:val="0"/>
          <w:numId w:val="5"/>
        </w:numPr>
        <w:suppressAutoHyphens/>
        <w:ind w:left="0" w:firstLine="0"/>
        <w:jc w:val="both"/>
        <w:rPr>
          <w:lang w:val="en-US"/>
        </w:rPr>
      </w:pPr>
      <w:r>
        <w:rPr>
          <w:szCs w:val="24"/>
          <w:lang w:val="en-GB" w:eastAsia="ru-RU"/>
        </w:rPr>
        <w:t>D</w:t>
      </w:r>
      <w:r w:rsidR="003F75AD" w:rsidRPr="00C350EF">
        <w:rPr>
          <w:szCs w:val="24"/>
          <w:lang w:val="en-GB" w:eastAsia="ru-RU"/>
        </w:rPr>
        <w:t xml:space="preserve">iscussion and analysis of </w:t>
      </w:r>
      <w:r w:rsidR="003F75AD">
        <w:rPr>
          <w:szCs w:val="24"/>
          <w:lang w:val="en-GB" w:eastAsia="ru-RU"/>
        </w:rPr>
        <w:t>topics</w:t>
      </w:r>
      <w:r w:rsidR="003F75AD" w:rsidRPr="00C350EF">
        <w:rPr>
          <w:szCs w:val="24"/>
          <w:lang w:val="en-GB" w:eastAsia="ru-RU"/>
        </w:rPr>
        <w:t xml:space="preserve"> </w:t>
      </w:r>
      <w:r w:rsidR="003F75AD">
        <w:rPr>
          <w:szCs w:val="24"/>
          <w:lang w:val="en-GB" w:eastAsia="ru-RU"/>
        </w:rPr>
        <w:t>in the group</w:t>
      </w:r>
    </w:p>
    <w:p w:rsidR="003F75AD" w:rsidRPr="00D918F1" w:rsidRDefault="003F75AD" w:rsidP="0032131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firstLine="0"/>
        <w:jc w:val="both"/>
        <w:rPr>
          <w:szCs w:val="24"/>
          <w:lang w:val="en-US"/>
        </w:rPr>
      </w:pPr>
    </w:p>
    <w:p w:rsidR="003F75AD" w:rsidRDefault="00D918F1" w:rsidP="00D918F1">
      <w:pPr>
        <w:pStyle w:val="1"/>
        <w:numPr>
          <w:ilvl w:val="0"/>
          <w:numId w:val="6"/>
        </w:numPr>
        <w:ind w:left="0" w:firstLine="0"/>
        <w:rPr>
          <w:lang w:val="en-GB"/>
        </w:rPr>
      </w:pPr>
      <w:r>
        <w:rPr>
          <w:lang w:val="en-GB"/>
        </w:rPr>
        <w:t xml:space="preserve">Equipment </w:t>
      </w:r>
    </w:p>
    <w:p w:rsidR="00D918F1" w:rsidRPr="00D918F1" w:rsidRDefault="00D918F1" w:rsidP="00D918F1">
      <w:pPr>
        <w:rPr>
          <w:lang w:val="en-GB"/>
        </w:rPr>
      </w:pPr>
    </w:p>
    <w:p w:rsidR="003F75AD" w:rsidRPr="00D13AB9" w:rsidRDefault="003F75AD" w:rsidP="0032131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firstLine="0"/>
        <w:jc w:val="both"/>
        <w:rPr>
          <w:lang w:val="en-US"/>
        </w:rPr>
      </w:pPr>
      <w:r>
        <w:rPr>
          <w:lang w:val="en-US"/>
        </w:rPr>
        <w:t>The course requires a laptop, projector, and acoustic systems.</w:t>
      </w:r>
    </w:p>
    <w:p w:rsidR="00D70CAB" w:rsidRPr="003F75AD" w:rsidRDefault="00D70CAB" w:rsidP="0032131A">
      <w:pPr>
        <w:ind w:firstLine="0"/>
        <w:rPr>
          <w:lang w:val="en-US"/>
        </w:rPr>
      </w:pPr>
    </w:p>
    <w:sectPr w:rsidR="00D70CAB" w:rsidRPr="003F75AD" w:rsidSect="00D70CAB"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40" w:rsidRDefault="006B0040" w:rsidP="00117504">
      <w:r>
        <w:separator/>
      </w:r>
    </w:p>
  </w:endnote>
  <w:endnote w:type="continuationSeparator" w:id="0">
    <w:p w:rsidR="006B0040" w:rsidRDefault="006B0040" w:rsidP="0011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40" w:rsidRDefault="006B0040" w:rsidP="00117504">
      <w:r>
        <w:separator/>
      </w:r>
    </w:p>
  </w:footnote>
  <w:footnote w:type="continuationSeparator" w:id="0">
    <w:p w:rsidR="006B0040" w:rsidRDefault="006B0040" w:rsidP="0011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80"/>
      <w:gridCol w:w="9009"/>
    </w:tblGrid>
    <w:tr w:rsidR="000943BF" w:rsidRPr="00811A96" w:rsidTr="00D70CAB">
      <w:tc>
        <w:tcPr>
          <w:tcW w:w="877" w:type="dxa"/>
        </w:tcPr>
        <w:p w:rsidR="000943BF" w:rsidRDefault="00DD3C7B" w:rsidP="00D70CAB">
          <w:pPr>
            <w:pStyle w:val="a4"/>
            <w:ind w:firstLine="0"/>
          </w:pPr>
          <w:r>
            <w:fldChar w:fldCharType="begin"/>
          </w:r>
          <w:r w:rsidR="000943BF">
            <w:instrText>HYPERLINK "http://www.hse.ru/text/image/4011945.html"</w:instrText>
          </w:r>
          <w:r>
            <w:fldChar w:fldCharType="separate"/>
          </w:r>
          <w:r w:rsidR="006B0040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 " style="width:33.2pt;height:36.3pt;visibility:visible">
                <v:imagedata r:id="rId1" o:title=" "/>
              </v:shape>
            </w:pict>
          </w:r>
          <w:r>
            <w:fldChar w:fldCharType="end"/>
          </w:r>
        </w:p>
      </w:tc>
      <w:tc>
        <w:tcPr>
          <w:tcW w:w="9012" w:type="dxa"/>
        </w:tcPr>
        <w:p w:rsidR="000943BF" w:rsidRDefault="000943BF" w:rsidP="00D70CAB">
          <w:pPr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National</w:t>
          </w:r>
          <w:r w:rsidRPr="007578B3"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  <w:lang w:val="en-US"/>
            </w:rPr>
            <w:t>Research</w:t>
          </w:r>
          <w:r w:rsidRPr="007578B3"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  <w:lang w:val="en-US"/>
            </w:rPr>
            <w:t>University</w:t>
          </w:r>
          <w:r w:rsidRPr="007578B3"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  <w:lang w:val="en-US"/>
            </w:rPr>
            <w:t xml:space="preserve">Higher School of Economics </w:t>
          </w:r>
        </w:p>
        <w:p w:rsidR="000943BF" w:rsidRPr="008919E9" w:rsidRDefault="000943BF" w:rsidP="003D4876">
          <w:pPr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Syllabus</w:t>
          </w:r>
          <w:r w:rsidRPr="008919E9"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  <w:lang w:val="en-US"/>
            </w:rPr>
            <w:t xml:space="preserve">for the course </w:t>
          </w:r>
          <w:r w:rsidRPr="008919E9">
            <w:rPr>
              <w:sz w:val="20"/>
              <w:szCs w:val="20"/>
              <w:lang w:val="en-US"/>
            </w:rPr>
            <w:t>«</w:t>
          </w:r>
          <w:r w:rsidR="003D4876">
            <w:rPr>
              <w:sz w:val="20"/>
              <w:szCs w:val="20"/>
              <w:lang w:val="en-US"/>
            </w:rPr>
            <w:t>Introduction to Cognitive Science</w:t>
          </w:r>
          <w:r w:rsidRPr="008919E9">
            <w:rPr>
              <w:sz w:val="20"/>
              <w:szCs w:val="20"/>
              <w:lang w:val="en-US"/>
            </w:rPr>
            <w:t>»</w:t>
          </w:r>
          <w:r>
            <w:rPr>
              <w:sz w:val="20"/>
              <w:szCs w:val="20"/>
              <w:lang w:val="en-US"/>
            </w:rPr>
            <w:t xml:space="preserve"> for</w:t>
          </w:r>
          <w:r w:rsidRPr="008919E9">
            <w:rPr>
              <w:sz w:val="20"/>
              <w:szCs w:val="20"/>
              <w:lang w:val="en-US"/>
            </w:rPr>
            <w:t xml:space="preserve"> </w:t>
          </w:r>
          <w:r w:rsidR="00811A96">
            <w:rPr>
              <w:sz w:val="20"/>
              <w:szCs w:val="20"/>
              <w:lang w:val="en-US"/>
            </w:rPr>
            <w:t>37.04.01</w:t>
          </w:r>
          <w:r w:rsidRPr="008919E9">
            <w:rPr>
              <w:sz w:val="20"/>
              <w:szCs w:val="20"/>
              <w:lang w:val="en-US"/>
            </w:rPr>
            <w:t xml:space="preserve"> «Cognitive sciences </w:t>
          </w:r>
          <w:r>
            <w:rPr>
              <w:sz w:val="20"/>
              <w:szCs w:val="20"/>
              <w:lang w:val="en-US"/>
            </w:rPr>
            <w:t>and</w:t>
          </w:r>
          <w:r w:rsidRPr="008919E9">
            <w:rPr>
              <w:sz w:val="20"/>
              <w:szCs w:val="20"/>
              <w:lang w:val="en-US"/>
            </w:rPr>
            <w:t xml:space="preserve"> technologies: from neuron to cognition»</w:t>
          </w:r>
          <w:r>
            <w:rPr>
              <w:sz w:val="20"/>
              <w:szCs w:val="20"/>
              <w:lang w:val="en-US"/>
            </w:rPr>
            <w:t xml:space="preserve">, </w:t>
          </w:r>
          <w:r w:rsidRPr="008919E9">
            <w:rPr>
              <w:sz w:val="20"/>
              <w:szCs w:val="20"/>
              <w:lang w:val="en-US"/>
            </w:rPr>
            <w:t>Master</w:t>
          </w:r>
          <w:r>
            <w:rPr>
              <w:sz w:val="20"/>
              <w:szCs w:val="20"/>
              <w:lang w:val="en-US"/>
            </w:rPr>
            <w:t xml:space="preserve"> of Science</w:t>
          </w:r>
        </w:p>
      </w:tc>
    </w:tr>
  </w:tbl>
  <w:p w:rsidR="000943BF" w:rsidRPr="008919E9" w:rsidRDefault="000943BF">
    <w:pPr>
      <w:pStyle w:val="a4"/>
      <w:rPr>
        <w:sz w:val="1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80"/>
      <w:gridCol w:w="9434"/>
    </w:tblGrid>
    <w:tr w:rsidR="000943BF" w:rsidTr="00D70CAB">
      <w:tc>
        <w:tcPr>
          <w:tcW w:w="872" w:type="dxa"/>
        </w:tcPr>
        <w:p w:rsidR="000943BF" w:rsidRDefault="006B0040" w:rsidP="00D70CAB">
          <w:pPr>
            <w:pStyle w:val="a4"/>
            <w:ind w:firstLine="0"/>
          </w:pPr>
          <w:hyperlink r:id="rId1" w:history="1">
            <w:r w:rsidR="00811A96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 " style="width:33.2pt;height:36.3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0943BF" w:rsidRPr="00060113" w:rsidRDefault="000943BF" w:rsidP="00D70CA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DD3C7B">
            <w:fldChar w:fldCharType="begin"/>
          </w:r>
          <w:r w:rsidR="00DD3C7B">
            <w:instrText xml:space="preserve"> FILLIN   \* MERGEFORMAT </w:instrText>
          </w:r>
          <w:r w:rsidR="00DD3C7B">
            <w:fldChar w:fldCharType="separate"/>
          </w:r>
          <w:proofErr w:type="spellStart"/>
          <w:r w:rsidR="00B26AFB" w:rsidRPr="00B26AFB">
            <w:rPr>
              <w:sz w:val="20"/>
              <w:szCs w:val="20"/>
            </w:rPr>
            <w:t>Introduction</w:t>
          </w:r>
          <w:proofErr w:type="spellEnd"/>
          <w:r w:rsidR="00B26AFB" w:rsidRPr="00B26AFB">
            <w:rPr>
              <w:sz w:val="20"/>
              <w:szCs w:val="20"/>
            </w:rPr>
            <w:t xml:space="preserve"> </w:t>
          </w:r>
          <w:proofErr w:type="spellStart"/>
          <w:r w:rsidR="00B26AFB" w:rsidRPr="00B26AFB">
            <w:rPr>
              <w:sz w:val="20"/>
              <w:szCs w:val="20"/>
            </w:rPr>
            <w:t>to</w:t>
          </w:r>
          <w:proofErr w:type="spellEnd"/>
          <w:r w:rsidR="00B26AFB" w:rsidRPr="00B26AFB">
            <w:rPr>
              <w:sz w:val="20"/>
              <w:szCs w:val="20"/>
            </w:rPr>
            <w:t xml:space="preserve"> </w:t>
          </w:r>
          <w:proofErr w:type="spellStart"/>
          <w:r w:rsidR="00B26AFB" w:rsidRPr="00B26AFB">
            <w:rPr>
              <w:sz w:val="20"/>
              <w:szCs w:val="20"/>
            </w:rPr>
            <w:t>Cognitive</w:t>
          </w:r>
          <w:proofErr w:type="spellEnd"/>
          <w:r w:rsidR="00B26AFB" w:rsidRPr="00B26AFB">
            <w:rPr>
              <w:sz w:val="20"/>
              <w:szCs w:val="20"/>
            </w:rPr>
            <w:t xml:space="preserve"> </w:t>
          </w:r>
          <w:proofErr w:type="spellStart"/>
          <w:r w:rsidR="00B26AFB" w:rsidRPr="00B26AFB">
            <w:rPr>
              <w:sz w:val="20"/>
              <w:szCs w:val="20"/>
            </w:rPr>
            <w:t>Science</w:t>
          </w:r>
          <w:proofErr w:type="spellEnd"/>
          <w:r w:rsidR="00DD3C7B"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DD3C7B"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="00DD3C7B" w:rsidRPr="00060113">
            <w:rPr>
              <w:sz w:val="20"/>
              <w:szCs w:val="20"/>
            </w:rPr>
            <w:fldChar w:fldCharType="separate"/>
          </w:r>
          <w:r w:rsidR="00811A96">
            <w:rPr>
              <w:sz w:val="20"/>
              <w:szCs w:val="20"/>
            </w:rPr>
            <w:t>37.04.01</w:t>
          </w:r>
          <w:r w:rsidR="00B26AFB">
            <w:rPr>
              <w:sz w:val="20"/>
              <w:szCs w:val="20"/>
            </w:rPr>
            <w:t xml:space="preserve"> "</w:t>
          </w:r>
          <w:proofErr w:type="spellStart"/>
          <w:r w:rsidR="00B26AFB">
            <w:rPr>
              <w:sz w:val="20"/>
              <w:szCs w:val="20"/>
            </w:rPr>
            <w:t>Cognitive</w:t>
          </w:r>
          <w:proofErr w:type="spellEnd"/>
          <w:r w:rsidR="00B26AFB">
            <w:rPr>
              <w:sz w:val="20"/>
              <w:szCs w:val="20"/>
            </w:rPr>
            <w:t xml:space="preserve"> </w:t>
          </w:r>
          <w:proofErr w:type="spellStart"/>
          <w:r w:rsidR="00B26AFB">
            <w:rPr>
              <w:sz w:val="20"/>
              <w:szCs w:val="20"/>
            </w:rPr>
            <w:t>sciences</w:t>
          </w:r>
          <w:proofErr w:type="spellEnd"/>
          <w:r w:rsidR="00B26AFB">
            <w:rPr>
              <w:sz w:val="20"/>
              <w:szCs w:val="20"/>
            </w:rPr>
            <w:t xml:space="preserve"> </w:t>
          </w:r>
          <w:proofErr w:type="spellStart"/>
          <w:r w:rsidR="00B26AFB">
            <w:rPr>
              <w:sz w:val="20"/>
              <w:szCs w:val="20"/>
            </w:rPr>
            <w:t>and</w:t>
          </w:r>
          <w:proofErr w:type="spellEnd"/>
          <w:r w:rsidR="00B26AFB">
            <w:rPr>
              <w:sz w:val="20"/>
              <w:szCs w:val="20"/>
            </w:rPr>
            <w:t xml:space="preserve"> </w:t>
          </w:r>
          <w:proofErr w:type="spellStart"/>
          <w:r w:rsidR="00B26AFB">
            <w:rPr>
              <w:sz w:val="20"/>
              <w:szCs w:val="20"/>
            </w:rPr>
            <w:t>technologies</w:t>
          </w:r>
          <w:proofErr w:type="spellEnd"/>
          <w:r w:rsidR="00B26AFB">
            <w:rPr>
              <w:sz w:val="20"/>
              <w:szCs w:val="20"/>
            </w:rPr>
            <w:t xml:space="preserve">: </w:t>
          </w:r>
          <w:proofErr w:type="spellStart"/>
          <w:r w:rsidR="00B26AFB">
            <w:rPr>
              <w:sz w:val="20"/>
              <w:szCs w:val="20"/>
            </w:rPr>
            <w:t>from</w:t>
          </w:r>
          <w:proofErr w:type="spellEnd"/>
          <w:r w:rsidR="00B26AFB">
            <w:rPr>
              <w:sz w:val="20"/>
              <w:szCs w:val="20"/>
            </w:rPr>
            <w:t xml:space="preserve"> </w:t>
          </w:r>
          <w:proofErr w:type="spellStart"/>
          <w:r w:rsidR="00B26AFB">
            <w:rPr>
              <w:sz w:val="20"/>
              <w:szCs w:val="20"/>
            </w:rPr>
            <w:t>neuron</w:t>
          </w:r>
          <w:proofErr w:type="spellEnd"/>
          <w:r w:rsidR="00B26AFB">
            <w:rPr>
              <w:sz w:val="20"/>
              <w:szCs w:val="20"/>
            </w:rPr>
            <w:t xml:space="preserve"> </w:t>
          </w:r>
          <w:proofErr w:type="spellStart"/>
          <w:r w:rsidR="00B26AFB">
            <w:rPr>
              <w:sz w:val="20"/>
              <w:szCs w:val="20"/>
            </w:rPr>
            <w:t>to</w:t>
          </w:r>
          <w:proofErr w:type="spellEnd"/>
          <w:r w:rsidR="00B26AFB">
            <w:rPr>
              <w:sz w:val="20"/>
              <w:szCs w:val="20"/>
            </w:rPr>
            <w:t xml:space="preserve"> </w:t>
          </w:r>
          <w:proofErr w:type="spellStart"/>
          <w:r w:rsidR="00B26AFB">
            <w:rPr>
              <w:sz w:val="20"/>
              <w:szCs w:val="20"/>
            </w:rPr>
            <w:t>cognition</w:t>
          </w:r>
          <w:proofErr w:type="spellEnd"/>
          <w:r w:rsidR="00B26AFB">
            <w:rPr>
              <w:sz w:val="20"/>
              <w:szCs w:val="20"/>
            </w:rPr>
            <w:t>"</w:t>
          </w:r>
          <w:r w:rsidR="00DD3C7B"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0943BF" w:rsidRPr="0068711A" w:rsidRDefault="000943BF">
    <w:pPr>
      <w:pStyle w:val="a4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0"/>
      </w:rPr>
    </w:lvl>
  </w:abstractNum>
  <w:abstractNum w:abstractNumId="1">
    <w:nsid w:val="026D47CF"/>
    <w:multiLevelType w:val="hybridMultilevel"/>
    <w:tmpl w:val="B8DC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280B"/>
    <w:multiLevelType w:val="hybridMultilevel"/>
    <w:tmpl w:val="30CC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12CCD"/>
    <w:multiLevelType w:val="hybridMultilevel"/>
    <w:tmpl w:val="DD0A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84F89"/>
    <w:multiLevelType w:val="hybridMultilevel"/>
    <w:tmpl w:val="4706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1420"/>
    <w:multiLevelType w:val="hybridMultilevel"/>
    <w:tmpl w:val="32C2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37048"/>
    <w:multiLevelType w:val="hybridMultilevel"/>
    <w:tmpl w:val="70B6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3708D"/>
    <w:multiLevelType w:val="multilevel"/>
    <w:tmpl w:val="31CE3310"/>
    <w:lvl w:ilvl="0">
      <w:start w:val="1"/>
      <w:numFmt w:val="decimal"/>
      <w:lvlText w:val="%1."/>
      <w:lvlJc w:val="left"/>
      <w:pPr>
        <w:tabs>
          <w:tab w:val="num" w:pos="717"/>
        </w:tabs>
        <w:ind w:left="530" w:hanging="170"/>
      </w:pPr>
      <w:rPr>
        <w:rFonts w:hint="default"/>
        <w:lang w:val="en-US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E260928"/>
    <w:multiLevelType w:val="hybridMultilevel"/>
    <w:tmpl w:val="E83C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D807F95"/>
    <w:multiLevelType w:val="hybridMultilevel"/>
    <w:tmpl w:val="CF2EA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663FA8"/>
    <w:multiLevelType w:val="hybridMultilevel"/>
    <w:tmpl w:val="B144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11761"/>
    <w:multiLevelType w:val="hybridMultilevel"/>
    <w:tmpl w:val="190A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A0113"/>
    <w:multiLevelType w:val="hybridMultilevel"/>
    <w:tmpl w:val="AACA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019FE"/>
    <w:multiLevelType w:val="hybridMultilevel"/>
    <w:tmpl w:val="9ACAA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C3562"/>
    <w:multiLevelType w:val="hybridMultilevel"/>
    <w:tmpl w:val="8400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E0453"/>
    <w:multiLevelType w:val="multilevel"/>
    <w:tmpl w:val="8318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B7C101C"/>
    <w:multiLevelType w:val="hybridMultilevel"/>
    <w:tmpl w:val="4EF2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C0AF4"/>
    <w:multiLevelType w:val="hybridMultilevel"/>
    <w:tmpl w:val="B94A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0270C"/>
    <w:multiLevelType w:val="hybridMultilevel"/>
    <w:tmpl w:val="77C8A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E4390C"/>
    <w:multiLevelType w:val="hybridMultilevel"/>
    <w:tmpl w:val="5B08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74F39"/>
    <w:multiLevelType w:val="hybridMultilevel"/>
    <w:tmpl w:val="F33C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650FE"/>
    <w:multiLevelType w:val="hybridMultilevel"/>
    <w:tmpl w:val="29A6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330C7"/>
    <w:multiLevelType w:val="hybridMultilevel"/>
    <w:tmpl w:val="7DFA70A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6C01FD6">
      <w:numFmt w:val="bullet"/>
      <w:lvlText w:val="•"/>
      <w:lvlJc w:val="left"/>
      <w:pPr>
        <w:ind w:left="2689" w:hanging="9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F304B9"/>
    <w:multiLevelType w:val="hybridMultilevel"/>
    <w:tmpl w:val="B3C2B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70792C"/>
    <w:multiLevelType w:val="hybridMultilevel"/>
    <w:tmpl w:val="9EB0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55835"/>
    <w:multiLevelType w:val="hybridMultilevel"/>
    <w:tmpl w:val="5B04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46429"/>
    <w:multiLevelType w:val="hybridMultilevel"/>
    <w:tmpl w:val="816C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91F4E"/>
    <w:multiLevelType w:val="hybridMultilevel"/>
    <w:tmpl w:val="7270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6"/>
  </w:num>
  <w:num w:numId="7">
    <w:abstractNumId w:val="19"/>
  </w:num>
  <w:num w:numId="8">
    <w:abstractNumId w:val="24"/>
  </w:num>
  <w:num w:numId="9">
    <w:abstractNumId w:val="27"/>
  </w:num>
  <w:num w:numId="10">
    <w:abstractNumId w:val="25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12"/>
  </w:num>
  <w:num w:numId="17">
    <w:abstractNumId w:val="15"/>
  </w:num>
  <w:num w:numId="18">
    <w:abstractNumId w:val="6"/>
  </w:num>
  <w:num w:numId="19">
    <w:abstractNumId w:val="5"/>
  </w:num>
  <w:num w:numId="20">
    <w:abstractNumId w:val="22"/>
  </w:num>
  <w:num w:numId="21">
    <w:abstractNumId w:val="4"/>
  </w:num>
  <w:num w:numId="22">
    <w:abstractNumId w:val="28"/>
  </w:num>
  <w:num w:numId="23">
    <w:abstractNumId w:val="21"/>
  </w:num>
  <w:num w:numId="24">
    <w:abstractNumId w:val="18"/>
  </w:num>
  <w:num w:numId="25">
    <w:abstractNumId w:val="26"/>
  </w:num>
  <w:num w:numId="26">
    <w:abstractNumId w:val="13"/>
  </w:num>
  <w:num w:numId="27">
    <w:abstractNumId w:val="14"/>
  </w:num>
  <w:num w:numId="28">
    <w:abstractNumId w:val="17"/>
  </w:num>
  <w:num w:numId="29">
    <w:abstractNumId w:val="1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5AD"/>
    <w:rsid w:val="00016830"/>
    <w:rsid w:val="00052A85"/>
    <w:rsid w:val="00084B57"/>
    <w:rsid w:val="000943BF"/>
    <w:rsid w:val="000C3911"/>
    <w:rsid w:val="000F2EE3"/>
    <w:rsid w:val="00117504"/>
    <w:rsid w:val="00157B37"/>
    <w:rsid w:val="0016168D"/>
    <w:rsid w:val="001B203D"/>
    <w:rsid w:val="001B6DAE"/>
    <w:rsid w:val="001D452E"/>
    <w:rsid w:val="001E4D9C"/>
    <w:rsid w:val="00210C16"/>
    <w:rsid w:val="0030666F"/>
    <w:rsid w:val="0032131A"/>
    <w:rsid w:val="00325825"/>
    <w:rsid w:val="003428F6"/>
    <w:rsid w:val="00353842"/>
    <w:rsid w:val="003840C0"/>
    <w:rsid w:val="0038548D"/>
    <w:rsid w:val="003D4876"/>
    <w:rsid w:val="003D66AE"/>
    <w:rsid w:val="003E75A3"/>
    <w:rsid w:val="003F75AD"/>
    <w:rsid w:val="004325B7"/>
    <w:rsid w:val="00503361"/>
    <w:rsid w:val="00505DC8"/>
    <w:rsid w:val="00513D50"/>
    <w:rsid w:val="00517106"/>
    <w:rsid w:val="00544337"/>
    <w:rsid w:val="0058566A"/>
    <w:rsid w:val="006123BE"/>
    <w:rsid w:val="006151D3"/>
    <w:rsid w:val="00633672"/>
    <w:rsid w:val="00642CEB"/>
    <w:rsid w:val="006B0029"/>
    <w:rsid w:val="006B0040"/>
    <w:rsid w:val="006C380F"/>
    <w:rsid w:val="007A6BAE"/>
    <w:rsid w:val="00803695"/>
    <w:rsid w:val="00811A96"/>
    <w:rsid w:val="00892064"/>
    <w:rsid w:val="008C3F03"/>
    <w:rsid w:val="009041B3"/>
    <w:rsid w:val="00912203"/>
    <w:rsid w:val="009563FA"/>
    <w:rsid w:val="00961D61"/>
    <w:rsid w:val="00992C42"/>
    <w:rsid w:val="009D6A3C"/>
    <w:rsid w:val="009E76F7"/>
    <w:rsid w:val="00A04E9E"/>
    <w:rsid w:val="00A16555"/>
    <w:rsid w:val="00A24120"/>
    <w:rsid w:val="00A24F83"/>
    <w:rsid w:val="00A57770"/>
    <w:rsid w:val="00AD3611"/>
    <w:rsid w:val="00AE3258"/>
    <w:rsid w:val="00AF4156"/>
    <w:rsid w:val="00B26AFB"/>
    <w:rsid w:val="00BA4644"/>
    <w:rsid w:val="00BE4048"/>
    <w:rsid w:val="00C34639"/>
    <w:rsid w:val="00C86A57"/>
    <w:rsid w:val="00CB6C70"/>
    <w:rsid w:val="00D20535"/>
    <w:rsid w:val="00D442A4"/>
    <w:rsid w:val="00D5528B"/>
    <w:rsid w:val="00D70CAB"/>
    <w:rsid w:val="00D7662A"/>
    <w:rsid w:val="00D918F1"/>
    <w:rsid w:val="00DA2EAD"/>
    <w:rsid w:val="00DB41F2"/>
    <w:rsid w:val="00DD3C7B"/>
    <w:rsid w:val="00E26CE0"/>
    <w:rsid w:val="00E33222"/>
    <w:rsid w:val="00E332C7"/>
    <w:rsid w:val="00E61766"/>
    <w:rsid w:val="00E733CC"/>
    <w:rsid w:val="00E81509"/>
    <w:rsid w:val="00F04102"/>
    <w:rsid w:val="00F64200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5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3F75AD"/>
    <w:pPr>
      <w:keepNext/>
      <w:ind w:firstLine="426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3F75AD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F75AD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3F75AD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3F75AD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3F75AD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3F75AD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3F75AD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3F75AD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75A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3F75A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3F75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3F75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3F75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3F75A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3F75A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3F75A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3F75AD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3F75AD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iPriority w:val="99"/>
    <w:unhideWhenUsed/>
    <w:rsid w:val="003F75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F75AD"/>
    <w:rPr>
      <w:rFonts w:ascii="Times New Roman" w:eastAsia="Calibri" w:hAnsi="Times New Roman" w:cs="Times New Roman"/>
      <w:sz w:val="24"/>
    </w:rPr>
  </w:style>
  <w:style w:type="character" w:styleId="a6">
    <w:name w:val="Hyperlink"/>
    <w:unhideWhenUsed/>
    <w:rsid w:val="003F75AD"/>
    <w:rPr>
      <w:color w:val="0000FF"/>
      <w:u w:val="single"/>
    </w:rPr>
  </w:style>
  <w:style w:type="paragraph" w:customStyle="1" w:styleId="11">
    <w:name w:val="Обычный1"/>
    <w:rsid w:val="003F75AD"/>
    <w:pPr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7">
    <w:name w:val="Body Text Indent"/>
    <w:basedOn w:val="a0"/>
    <w:link w:val="a8"/>
    <w:rsid w:val="003F75AD"/>
    <w:pPr>
      <w:ind w:left="960" w:firstLine="0"/>
      <w:jc w:val="center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3F75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3F75A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110">
    <w:name w:val="Заголовок 11"/>
    <w:next w:val="11"/>
    <w:rsid w:val="003F75AD"/>
    <w:pPr>
      <w:keepNext/>
      <w:suppressAutoHyphens/>
      <w:spacing w:before="240" w:after="120" w:line="240" w:lineRule="auto"/>
    </w:pPr>
    <w:rPr>
      <w:rFonts w:ascii="Times New Roman" w:eastAsia="ヒラギノ角ゴ Pro W3" w:hAnsi="Times New Roman" w:cs="Times New Roman"/>
      <w:b/>
      <w:color w:val="000000"/>
      <w:kern w:val="1"/>
      <w:sz w:val="28"/>
      <w:szCs w:val="20"/>
      <w:lang w:eastAsia="ar-SA"/>
    </w:rPr>
  </w:style>
  <w:style w:type="paragraph" w:styleId="a9">
    <w:name w:val="List Paragraph"/>
    <w:basedOn w:val="a0"/>
    <w:uiPriority w:val="34"/>
    <w:qFormat/>
    <w:rsid w:val="00A24F83"/>
    <w:pPr>
      <w:ind w:left="720"/>
      <w:contextualSpacing/>
    </w:pPr>
  </w:style>
  <w:style w:type="character" w:customStyle="1" w:styleId="apple-converted-space">
    <w:name w:val="apple-converted-space"/>
    <w:basedOn w:val="a1"/>
    <w:rsid w:val="00BA4644"/>
  </w:style>
  <w:style w:type="character" w:customStyle="1" w:styleId="ref-title">
    <w:name w:val="ref-title"/>
    <w:basedOn w:val="a1"/>
    <w:rsid w:val="00BA4644"/>
  </w:style>
  <w:style w:type="character" w:styleId="aa">
    <w:name w:val="Emphasis"/>
    <w:basedOn w:val="a1"/>
    <w:uiPriority w:val="20"/>
    <w:qFormat/>
    <w:rsid w:val="00BA4644"/>
    <w:rPr>
      <w:i/>
      <w:iCs/>
    </w:rPr>
  </w:style>
  <w:style w:type="character" w:customStyle="1" w:styleId="ref-vol">
    <w:name w:val="ref-vol"/>
    <w:basedOn w:val="a1"/>
    <w:rsid w:val="00BA4644"/>
  </w:style>
  <w:style w:type="character" w:customStyle="1" w:styleId="ref-journal">
    <w:name w:val="ref-journal"/>
    <w:basedOn w:val="a1"/>
    <w:rsid w:val="00BA4644"/>
  </w:style>
  <w:style w:type="paragraph" w:styleId="ab">
    <w:name w:val="footer"/>
    <w:basedOn w:val="a0"/>
    <w:link w:val="ac"/>
    <w:uiPriority w:val="99"/>
    <w:semiHidden/>
    <w:unhideWhenUsed/>
    <w:rsid w:val="003D48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3D487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efulusability.com/24-usability-testing-tool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Admin</cp:lastModifiedBy>
  <cp:revision>44</cp:revision>
  <cp:lastPrinted>2015-09-12T21:45:00Z</cp:lastPrinted>
  <dcterms:created xsi:type="dcterms:W3CDTF">2015-07-25T07:59:00Z</dcterms:created>
  <dcterms:modified xsi:type="dcterms:W3CDTF">2015-09-25T09:25:00Z</dcterms:modified>
</cp:coreProperties>
</file>