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442717" w:rsidRDefault="00442717" w:rsidP="00442717">
      <w:pPr>
        <w:jc w:val="center"/>
      </w:pPr>
      <w:r>
        <w:rPr>
          <w:b/>
          <w:bCs/>
          <w:sz w:val="28"/>
          <w:szCs w:val="28"/>
        </w:rPr>
        <w:t>Федеральное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автономное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высшего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"</w:t>
      </w:r>
      <w:r>
        <w:rPr>
          <w:b/>
          <w:bCs/>
          <w:sz w:val="28"/>
          <w:szCs w:val="28"/>
        </w:rPr>
        <w:t>Национальный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исследовательский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университет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"</w:t>
      </w:r>
      <w:r>
        <w:rPr>
          <w:b/>
          <w:bCs/>
          <w:sz w:val="28"/>
          <w:szCs w:val="28"/>
        </w:rPr>
        <w:t>Высшая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экономики</w:t>
      </w:r>
      <w:r>
        <w:rPr>
          <w:b/>
          <w:bCs/>
          <w:sz w:val="28"/>
          <w:szCs w:val="28"/>
        </w:rPr>
        <w:t>"</w:t>
      </w:r>
    </w:p>
    <w:p w:rsidR="00442717" w:rsidRDefault="00442717" w:rsidP="00442717">
      <w:pPr>
        <w:jc w:val="center"/>
      </w:pPr>
    </w:p>
    <w:p w:rsidR="00442717" w:rsidRDefault="00442717" w:rsidP="00442717">
      <w:pPr>
        <w:jc w:val="center"/>
      </w:pPr>
    </w:p>
    <w:p w:rsidR="00442717" w:rsidRDefault="00442717" w:rsidP="00442717">
      <w:pPr>
        <w:jc w:val="center"/>
      </w:pPr>
    </w:p>
    <w:p w:rsidR="00442717" w:rsidRPr="003E2AC0" w:rsidRDefault="00442717" w:rsidP="00442717">
      <w:pPr>
        <w:jc w:val="center"/>
      </w:pPr>
      <w:r w:rsidRPr="003E2AC0">
        <w:t>Факультет</w:t>
      </w:r>
      <w:r w:rsidRPr="003E2AC0">
        <w:t xml:space="preserve"> </w:t>
      </w:r>
      <w:r>
        <w:t>коммуникаций</w:t>
      </w:r>
      <w:r>
        <w:t xml:space="preserve">, </w:t>
      </w:r>
      <w:r>
        <w:t>медиа</w:t>
      </w:r>
      <w:r>
        <w:t xml:space="preserve"> </w:t>
      </w:r>
      <w:r>
        <w:t>и</w:t>
      </w:r>
      <w:r>
        <w:t xml:space="preserve"> </w:t>
      </w:r>
      <w:r>
        <w:t>дизайна</w:t>
      </w:r>
    </w:p>
    <w:p w:rsidR="00442717" w:rsidRPr="003E2AC0" w:rsidRDefault="00442717" w:rsidP="00442717">
      <w:pPr>
        <w:jc w:val="center"/>
      </w:pPr>
      <w:r w:rsidRPr="003E2AC0">
        <w:t>Департамент</w:t>
      </w:r>
      <w:r>
        <w:t xml:space="preserve"> </w:t>
      </w:r>
      <w:r>
        <w:t>интегрированных</w:t>
      </w:r>
      <w:r>
        <w:t xml:space="preserve"> </w:t>
      </w:r>
      <w:r>
        <w:t>коммуникаций</w:t>
      </w:r>
    </w:p>
    <w:p w:rsidR="00442717" w:rsidRDefault="00442717" w:rsidP="00442717">
      <w:pPr>
        <w:jc w:val="center"/>
        <w:rPr>
          <w:sz w:val="28"/>
        </w:rPr>
      </w:pPr>
    </w:p>
    <w:p w:rsidR="00442717" w:rsidRDefault="00442717" w:rsidP="00442717">
      <w:pPr>
        <w:jc w:val="center"/>
        <w:rPr>
          <w:sz w:val="28"/>
        </w:rPr>
      </w:pPr>
    </w:p>
    <w:p w:rsidR="00442717" w:rsidRPr="00297587" w:rsidRDefault="00442717" w:rsidP="00442717">
      <w:pPr>
        <w:jc w:val="center"/>
        <w:rPr>
          <w:sz w:val="28"/>
        </w:rPr>
      </w:pPr>
    </w:p>
    <w:p w:rsidR="00AE2535" w:rsidRDefault="00442717" w:rsidP="00442717">
      <w:pPr>
        <w:jc w:val="center"/>
        <w:rPr>
          <w:sz w:val="28"/>
        </w:rPr>
      </w:pPr>
      <w:r>
        <w:rPr>
          <w:b/>
          <w:sz w:val="28"/>
        </w:rPr>
        <w:t>Рабочая</w:t>
      </w:r>
      <w:r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670437">
        <w:rPr>
          <w:b/>
          <w:sz w:val="28"/>
        </w:rPr>
        <w:t>рограмма</w:t>
      </w:r>
      <w:r w:rsidRPr="00670437">
        <w:rPr>
          <w:b/>
          <w:sz w:val="28"/>
        </w:rPr>
        <w:t xml:space="preserve"> </w:t>
      </w:r>
      <w:r w:rsidRPr="00670437">
        <w:rPr>
          <w:b/>
          <w:sz w:val="28"/>
        </w:rPr>
        <w:t>дисциплины</w:t>
      </w:r>
      <w:r w:rsidRPr="00297587">
        <w:rPr>
          <w:sz w:val="28"/>
        </w:rPr>
        <w:t xml:space="preserve"> </w:t>
      </w:r>
    </w:p>
    <w:p w:rsidR="00442717" w:rsidRDefault="00442717" w:rsidP="00442717">
      <w:pPr>
        <w:jc w:val="center"/>
      </w:pPr>
      <w:r w:rsidRPr="00442717">
        <w:rPr>
          <w:sz w:val="28"/>
        </w:rPr>
        <w:t>Правовое</w:t>
      </w:r>
      <w:r w:rsidRPr="00442717">
        <w:rPr>
          <w:sz w:val="28"/>
        </w:rPr>
        <w:t xml:space="preserve"> </w:t>
      </w:r>
      <w:r w:rsidRPr="00442717">
        <w:rPr>
          <w:sz w:val="28"/>
        </w:rPr>
        <w:t>регулирование</w:t>
      </w:r>
      <w:r w:rsidRPr="00442717">
        <w:rPr>
          <w:sz w:val="28"/>
        </w:rPr>
        <w:t xml:space="preserve"> </w:t>
      </w:r>
      <w:r w:rsidRPr="00442717">
        <w:rPr>
          <w:sz w:val="28"/>
        </w:rPr>
        <w:t>рекламы</w:t>
      </w:r>
      <w:r w:rsidRPr="00442717">
        <w:rPr>
          <w:sz w:val="28"/>
        </w:rPr>
        <w:t xml:space="preserve"> </w:t>
      </w:r>
      <w:r w:rsidRPr="00442717">
        <w:rPr>
          <w:sz w:val="28"/>
        </w:rPr>
        <w:t>и</w:t>
      </w:r>
      <w:r w:rsidRPr="00442717">
        <w:rPr>
          <w:sz w:val="28"/>
        </w:rPr>
        <w:t xml:space="preserve"> </w:t>
      </w:r>
      <w:r w:rsidRPr="00442717">
        <w:rPr>
          <w:sz w:val="28"/>
        </w:rPr>
        <w:t>связей</w:t>
      </w:r>
      <w:r w:rsidRPr="00442717">
        <w:rPr>
          <w:sz w:val="28"/>
        </w:rPr>
        <w:t xml:space="preserve"> </w:t>
      </w:r>
      <w:r w:rsidRPr="00442717">
        <w:rPr>
          <w:sz w:val="28"/>
        </w:rPr>
        <w:t>с</w:t>
      </w:r>
      <w:r w:rsidRPr="00442717">
        <w:rPr>
          <w:sz w:val="28"/>
        </w:rPr>
        <w:t xml:space="preserve"> </w:t>
      </w:r>
      <w:r w:rsidRPr="00442717">
        <w:rPr>
          <w:sz w:val="28"/>
        </w:rPr>
        <w:t>общественностью</w:t>
      </w:r>
    </w:p>
    <w:p w:rsidR="00442717" w:rsidRDefault="00442717" w:rsidP="00442717">
      <w:pPr>
        <w:ind w:firstLine="0"/>
      </w:pPr>
      <w:r>
        <w:fldChar w:fldCharType="begin"/>
      </w:r>
      <w:r>
        <w:instrText xml:space="preserve"> AUTOTEXT  " </w:instrText>
      </w:r>
      <w:r>
        <w:instrText>Простая</w:instrText>
      </w:r>
      <w:r>
        <w:instrText xml:space="preserve"> </w:instrText>
      </w:r>
      <w:r>
        <w:instrText>надпись</w:instrText>
      </w:r>
      <w:r>
        <w:instrText xml:space="preserve">" </w:instrText>
      </w:r>
      <w:r>
        <w:fldChar w:fldCharType="end"/>
      </w:r>
    </w:p>
    <w:p w:rsidR="00442717" w:rsidRDefault="00442717" w:rsidP="00442717">
      <w:pPr>
        <w:jc w:val="center"/>
      </w:pPr>
      <w:r>
        <w:t>для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«Реклама</w:t>
      </w:r>
      <w:r>
        <w:t xml:space="preserve"> </w:t>
      </w:r>
      <w:r>
        <w:t>и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общественностью»</w:t>
      </w:r>
    </w:p>
    <w:p w:rsidR="00442717" w:rsidRDefault="00442717" w:rsidP="00442717">
      <w:pPr>
        <w:jc w:val="center"/>
      </w:pPr>
      <w:r>
        <w:t>направления</w:t>
      </w:r>
      <w:r>
        <w:t xml:space="preserve"> </w:t>
      </w:r>
      <w:r w:rsidRPr="00896F16">
        <w:rPr>
          <w:rFonts w:ascii="Times New Roman" w:cs="Times New Roman"/>
        </w:rPr>
        <w:t xml:space="preserve">подготовки  </w:t>
      </w:r>
      <w:r w:rsidR="00896F16" w:rsidRPr="00896F16">
        <w:rPr>
          <w:rFonts w:ascii="Times New Roman" w:cs="Times New Roman"/>
        </w:rPr>
        <w:t>42.03.01 «Реклама</w:t>
      </w:r>
      <w:r w:rsidR="00896F16">
        <w:t xml:space="preserve"> </w:t>
      </w:r>
      <w:r w:rsidR="00896F16">
        <w:t>и</w:t>
      </w:r>
      <w:r w:rsidR="00896F16">
        <w:t xml:space="preserve"> </w:t>
      </w:r>
      <w:r w:rsidR="00896F16">
        <w:t>связи</w:t>
      </w:r>
      <w:r w:rsidR="00896F16">
        <w:t xml:space="preserve"> </w:t>
      </w:r>
      <w:r w:rsidR="00896F16">
        <w:t>с</w:t>
      </w:r>
      <w:r w:rsidR="00896F16">
        <w:t xml:space="preserve"> </w:t>
      </w:r>
      <w:r w:rsidR="00896F16">
        <w:t>общественностью»</w:t>
      </w:r>
    </w:p>
    <w:p w:rsidR="00442717" w:rsidRDefault="00442717" w:rsidP="00442717">
      <w:pPr>
        <w:jc w:val="center"/>
      </w:pPr>
      <w:r>
        <w:t>уровень</w:t>
      </w:r>
      <w:r w:rsidR="00896F16">
        <w:t xml:space="preserve">: </w:t>
      </w:r>
      <w:r>
        <w:t>бакалавр</w:t>
      </w:r>
    </w:p>
    <w:p w:rsidR="00896F16" w:rsidRDefault="00896F16" w:rsidP="00442717">
      <w:pPr>
        <w:jc w:val="center"/>
      </w:pPr>
    </w:p>
    <w:p w:rsidR="00896F16" w:rsidRDefault="00896F16" w:rsidP="00442717">
      <w:pPr>
        <w:jc w:val="center"/>
      </w:pPr>
    </w:p>
    <w:p w:rsidR="00442717" w:rsidRPr="00740D59" w:rsidRDefault="00442717" w:rsidP="00442717">
      <w:pPr>
        <w:jc w:val="center"/>
      </w:pPr>
      <w:r>
        <w:t xml:space="preserve">  </w:t>
      </w:r>
    </w:p>
    <w:p w:rsidR="00896F16" w:rsidRDefault="00896F16" w:rsidP="00442717">
      <w:pPr>
        <w:ind w:firstLine="0"/>
      </w:pPr>
      <w:r>
        <w:t>Версия</w:t>
      </w:r>
      <w:r>
        <w:t xml:space="preserve"> </w:t>
      </w:r>
      <w:r>
        <w:t>автора</w:t>
      </w:r>
    </w:p>
    <w:p w:rsidR="00896F16" w:rsidRDefault="00896F16" w:rsidP="00442717">
      <w:pPr>
        <w:ind w:firstLine="0"/>
      </w:pPr>
    </w:p>
    <w:p w:rsidR="00442717" w:rsidRDefault="00442717" w:rsidP="00442717">
      <w:pPr>
        <w:ind w:firstLine="0"/>
      </w:pPr>
      <w:r>
        <w:t>Разработчик</w:t>
      </w:r>
      <w:r>
        <w:t xml:space="preserve"> </w:t>
      </w:r>
      <w:r>
        <w:t>программы</w:t>
      </w:r>
      <w:r w:rsidR="00896F16">
        <w:t>:</w:t>
      </w:r>
    </w:p>
    <w:p w:rsidR="00442717" w:rsidRDefault="00896F16" w:rsidP="00896F16">
      <w:pPr>
        <w:ind w:firstLine="0"/>
        <w:rPr>
          <w:rFonts w:ascii="Times New Roman" w:cs="Times New Roman"/>
        </w:rPr>
      </w:pPr>
      <w:r w:rsidRPr="00896F16">
        <w:t>Афанасьева</w:t>
      </w:r>
      <w:r w:rsidRPr="00896F16">
        <w:t xml:space="preserve"> </w:t>
      </w:r>
      <w:r w:rsidRPr="00896F16">
        <w:t>О</w:t>
      </w:r>
      <w:r w:rsidRPr="00896F16">
        <w:t>.</w:t>
      </w:r>
      <w:r w:rsidRPr="00896F16">
        <w:t>В</w:t>
      </w:r>
      <w:r w:rsidRPr="00896F16">
        <w:t xml:space="preserve">., </w:t>
      </w:r>
      <w:r w:rsidRPr="00896F16">
        <w:t>кандидат</w:t>
      </w:r>
      <w:r w:rsidRPr="00896F16">
        <w:t xml:space="preserve"> </w:t>
      </w:r>
      <w:r w:rsidRPr="00896F16">
        <w:t>политических</w:t>
      </w:r>
      <w:r w:rsidRPr="00896F16">
        <w:t xml:space="preserve"> </w:t>
      </w:r>
      <w:r w:rsidRPr="00896F16">
        <w:t>наук</w:t>
      </w:r>
      <w:r w:rsidRPr="00896F16">
        <w:t xml:space="preserve">, </w:t>
      </w:r>
      <w:r w:rsidRPr="00896F16">
        <w:t>доцент</w:t>
      </w:r>
      <w:r w:rsidRPr="00896F16">
        <w:t xml:space="preserve">, </w:t>
      </w:r>
      <w:r w:rsidRPr="00896F16">
        <w:t>кафедры</w:t>
      </w:r>
      <w:r w:rsidRPr="00896F16">
        <w:t xml:space="preserve"> </w:t>
      </w:r>
      <w:r w:rsidRPr="00896F16">
        <w:t>интегрированных</w:t>
      </w:r>
      <w:r w:rsidRPr="00896F16">
        <w:t xml:space="preserve"> </w:t>
      </w:r>
      <w:r w:rsidRPr="00896F16">
        <w:t>коммуникаций</w:t>
      </w:r>
      <w:r w:rsidRPr="00896F16">
        <w:t xml:space="preserve"> </w:t>
      </w:r>
      <w:r w:rsidRPr="00896F16">
        <w:rPr>
          <w:rFonts w:ascii="Times New Roman" w:cs="Times New Roman"/>
        </w:rPr>
        <w:t>oafanasieva@hse.ru</w:t>
      </w:r>
    </w:p>
    <w:p w:rsidR="00896F16" w:rsidRDefault="00896F16" w:rsidP="00896F16">
      <w:pPr>
        <w:ind w:firstLine="0"/>
      </w:pPr>
    </w:p>
    <w:p w:rsidR="00442717" w:rsidRDefault="00442717" w:rsidP="00442717"/>
    <w:p w:rsidR="00896F16" w:rsidRDefault="00896F16" w:rsidP="00442717"/>
    <w:p w:rsidR="00896F16" w:rsidRDefault="00896F16" w:rsidP="00442717"/>
    <w:p w:rsidR="00442717" w:rsidRDefault="00442717" w:rsidP="00442717"/>
    <w:p w:rsidR="00896F16" w:rsidRDefault="00442717" w:rsidP="00896F16">
      <w:pPr>
        <w:jc w:val="center"/>
        <w:rPr>
          <w:rFonts w:ascii="Times New Roman" w:eastAsia="Batang" w:cs="Times New Roman"/>
        </w:rPr>
      </w:pPr>
      <w:r w:rsidRPr="00896F16">
        <w:rPr>
          <w:rFonts w:ascii="Times New Roman" w:eastAsia="Batang" w:cs="Times New Roman"/>
        </w:rPr>
        <w:t>Москва, 2015</w:t>
      </w:r>
    </w:p>
    <w:p w:rsidR="00442717" w:rsidRPr="00896F16" w:rsidRDefault="00442717" w:rsidP="00896F16">
      <w:pPr>
        <w:jc w:val="center"/>
        <w:rPr>
          <w:rFonts w:ascii="Times New Roman" w:eastAsia="Batang" w:cs="Times New Roman"/>
        </w:rPr>
      </w:pPr>
      <w:r w:rsidRPr="00896F16">
        <w:rPr>
          <w:rFonts w:ascii="Times New Roman" w:eastAsia="Batang" w:cs="Times New Roman"/>
          <w:i/>
        </w:rPr>
        <w:t>Настоящая программа не может быть использована другими подразделениями универс</w:t>
      </w:r>
      <w:r w:rsidRPr="00896F16">
        <w:rPr>
          <w:rFonts w:ascii="Times New Roman" w:eastAsia="Batang" w:cs="Times New Roman"/>
          <w:i/>
        </w:rPr>
        <w:t>и</w:t>
      </w:r>
      <w:r w:rsidRPr="00896F16">
        <w:rPr>
          <w:rFonts w:ascii="Times New Roman" w:eastAsia="Batang" w:cs="Times New Roman"/>
          <w:i/>
        </w:rPr>
        <w:t>тета и другими вузами без разрешения подразделения-разработчика программы.</w:t>
      </w: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4830F2" w:rsidRDefault="00BD783A" w:rsidP="00220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  <w:b/>
        </w:rPr>
      </w:pPr>
      <w:r w:rsidRPr="002201E9">
        <w:rPr>
          <w:rFonts w:ascii="Times New Roman" w:cs="Times New Roman"/>
          <w:b/>
        </w:rPr>
        <w:t>1. Область</w:t>
      </w:r>
      <w:r w:rsidRPr="004830F2">
        <w:rPr>
          <w:b/>
        </w:rPr>
        <w:t xml:space="preserve"> </w:t>
      </w:r>
      <w:r w:rsidRPr="004830F2">
        <w:rPr>
          <w:b/>
        </w:rPr>
        <w:t>применения</w:t>
      </w:r>
      <w:r w:rsidRPr="004830F2">
        <w:rPr>
          <w:b/>
        </w:rPr>
        <w:t xml:space="preserve"> </w:t>
      </w:r>
      <w:r w:rsidRPr="004830F2">
        <w:rPr>
          <w:b/>
        </w:rPr>
        <w:t>и</w:t>
      </w:r>
      <w:r w:rsidRPr="004830F2">
        <w:rPr>
          <w:b/>
        </w:rPr>
        <w:t xml:space="preserve"> </w:t>
      </w:r>
      <w:r w:rsidRPr="004830F2">
        <w:rPr>
          <w:b/>
        </w:rPr>
        <w:t>нормативные</w:t>
      </w:r>
      <w:r w:rsidRPr="004830F2">
        <w:rPr>
          <w:b/>
        </w:rPr>
        <w:t xml:space="preserve"> </w:t>
      </w:r>
      <w:r w:rsidRPr="004830F2">
        <w:rPr>
          <w:b/>
        </w:rPr>
        <w:t>ссылки</w:t>
      </w:r>
    </w:p>
    <w:p w:rsidR="00BD783A" w:rsidRPr="0029346F" w:rsidRDefault="00BD783A" w:rsidP="0015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rPr>
          <w:rFonts w:ascii="Times New Roman" w:cs="Times New Roman"/>
        </w:rPr>
      </w:pPr>
      <w:r w:rsidRPr="0029346F">
        <w:rPr>
          <w:rFonts w:ascii="Times New Roman" w:cs="Times New Roman"/>
        </w:rPr>
        <w:t>Настоящая программа учебной дисциплины устанавливает минимальные требования к зн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ниям и умениям студента и определяет содержание и виды учебных занятий и отчетности.</w:t>
      </w:r>
    </w:p>
    <w:p w:rsidR="00BD783A" w:rsidRPr="0029346F" w:rsidRDefault="00BD783A" w:rsidP="0015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rPr>
          <w:rFonts w:ascii="Times New Roman" w:cs="Times New Roman"/>
        </w:rPr>
      </w:pPr>
      <w:r w:rsidRPr="0029346F">
        <w:rPr>
          <w:rFonts w:ascii="Times New Roman" w:cs="Times New Roman"/>
        </w:rPr>
        <w:t>Программа предназначена для преподавателей, ведущих данную дисциплину, учебных а</w:t>
      </w:r>
      <w:r w:rsidRPr="0029346F">
        <w:rPr>
          <w:rFonts w:ascii="Times New Roman" w:cs="Times New Roman"/>
        </w:rPr>
        <w:t>с</w:t>
      </w:r>
      <w:r w:rsidRPr="0029346F">
        <w:rPr>
          <w:rFonts w:ascii="Times New Roman" w:cs="Times New Roman"/>
        </w:rPr>
        <w:t xml:space="preserve">систентов и студентов по направлению </w:t>
      </w:r>
      <w:r w:rsidR="00896F16">
        <w:rPr>
          <w:rFonts w:ascii="Times New Roman" w:cs="Times New Roman"/>
        </w:rPr>
        <w:t>42.03.01</w:t>
      </w:r>
      <w:r w:rsidRPr="0029346F">
        <w:rPr>
          <w:rFonts w:ascii="Times New Roman" w:cs="Times New Roman"/>
        </w:rPr>
        <w:t xml:space="preserve"> «Реклама и связи с общественностью»</w:t>
      </w:r>
      <w:r w:rsidR="00F35739">
        <w:rPr>
          <w:rFonts w:ascii="Times New Roman" w:cs="Times New Roman"/>
        </w:rPr>
        <w:t xml:space="preserve"> </w:t>
      </w:r>
      <w:r w:rsidR="00391C50" w:rsidRPr="0029346F">
        <w:rPr>
          <w:rFonts w:ascii="Times New Roman" w:cs="Times New Roman"/>
        </w:rPr>
        <w:t>подготовки</w:t>
      </w:r>
      <w:r w:rsidR="00391C50">
        <w:rPr>
          <w:rFonts w:ascii="Times New Roman" w:cs="Times New Roman"/>
        </w:rPr>
        <w:t xml:space="preserve"> бакалавра, обучающихся </w:t>
      </w:r>
      <w:r w:rsidR="00F35739">
        <w:rPr>
          <w:rFonts w:ascii="Times New Roman" w:cs="Times New Roman"/>
        </w:rPr>
        <w:t xml:space="preserve">по специализациям </w:t>
      </w:r>
      <w:proofErr w:type="gramStart"/>
      <w:r w:rsidR="00F35739">
        <w:rPr>
          <w:rFonts w:ascii="Times New Roman" w:cs="Times New Roman"/>
        </w:rPr>
        <w:t>Р</w:t>
      </w:r>
      <w:proofErr w:type="gramEnd"/>
      <w:r w:rsidR="00F35739">
        <w:rPr>
          <w:rFonts w:ascii="Times New Roman" w:cs="Times New Roman"/>
        </w:rPr>
        <w:t>, НМ, СО</w:t>
      </w:r>
      <w:r w:rsidRPr="0029346F">
        <w:rPr>
          <w:rFonts w:ascii="Times New Roman" w:cs="Times New Roman"/>
        </w:rPr>
        <w:t>, изучающих дисциплину «Правовое рег</w:t>
      </w:r>
      <w:r w:rsidRPr="0029346F">
        <w:rPr>
          <w:rFonts w:ascii="Times New Roman" w:cs="Times New Roman"/>
        </w:rPr>
        <w:t>у</w:t>
      </w:r>
      <w:r w:rsidRPr="0029346F">
        <w:rPr>
          <w:rFonts w:ascii="Times New Roman" w:cs="Times New Roman"/>
        </w:rPr>
        <w:t>лирование рекламы и связей с общественностью»</w:t>
      </w:r>
    </w:p>
    <w:p w:rsidR="00BD783A" w:rsidRPr="0029346F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Программа разработана в соответствии </w:t>
      </w:r>
      <w:proofErr w:type="gramStart"/>
      <w:r w:rsidRPr="0029346F">
        <w:rPr>
          <w:rFonts w:ascii="Times New Roman" w:cs="Times New Roman"/>
        </w:rPr>
        <w:t>с</w:t>
      </w:r>
      <w:proofErr w:type="gramEnd"/>
      <w:r w:rsidRPr="0029346F">
        <w:rPr>
          <w:rFonts w:ascii="Times New Roman" w:cs="Times New Roman"/>
        </w:rPr>
        <w:t>:</w:t>
      </w:r>
    </w:p>
    <w:p w:rsidR="00BD783A" w:rsidRPr="0029346F" w:rsidRDefault="00BD783A" w:rsidP="0046136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0"/>
        </w:tabs>
        <w:ind w:left="0" w:firstLine="180"/>
        <w:rPr>
          <w:rFonts w:ascii="Times New Roman" w:cs="Times New Roman"/>
        </w:rPr>
      </w:pPr>
      <w:r w:rsidRPr="0029346F">
        <w:rPr>
          <w:rFonts w:ascii="Times New Roman" w:cs="Times New Roman"/>
        </w:rPr>
        <w:t>Образовательным стандартом федерального государственного автономного образовател</w:t>
      </w:r>
      <w:r w:rsidRPr="0029346F">
        <w:rPr>
          <w:rFonts w:ascii="Times New Roman" w:cs="Times New Roman"/>
        </w:rPr>
        <w:t>ь</w:t>
      </w:r>
      <w:r w:rsidRPr="0029346F">
        <w:rPr>
          <w:rFonts w:ascii="Times New Roman" w:cs="Times New Roman"/>
        </w:rPr>
        <w:t xml:space="preserve">ного учреждения высшего профессионального образования национального исследовательского университета «Высшая школа экономики» </w:t>
      </w:r>
      <w:hyperlink r:id="rId8" w:history="1">
        <w:r w:rsidRPr="0029346F">
          <w:rPr>
            <w:rFonts w:ascii="Times New Roman" w:cs="Times New Roman"/>
          </w:rPr>
          <w:t>http://www.hse.ru/data/2014/05/16/1321436461</w:t>
        </w:r>
      </w:hyperlink>
    </w:p>
    <w:p w:rsidR="00BD783A" w:rsidRPr="0029346F" w:rsidRDefault="00BD783A" w:rsidP="00896F16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567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Рабочим уче</w:t>
      </w:r>
      <w:r>
        <w:rPr>
          <w:rFonts w:ascii="Times New Roman" w:cs="Times New Roman"/>
        </w:rPr>
        <w:t>бным планом университета на 2014</w:t>
      </w:r>
      <w:r w:rsidRPr="0029346F">
        <w:rPr>
          <w:rFonts w:ascii="Times New Roman" w:cs="Times New Roman"/>
        </w:rPr>
        <w:t>/201</w:t>
      </w:r>
      <w:r>
        <w:rPr>
          <w:rFonts w:ascii="Times New Roman" w:cs="Times New Roman"/>
        </w:rPr>
        <w:t>5</w:t>
      </w:r>
      <w:r w:rsidRPr="0029346F">
        <w:rPr>
          <w:rFonts w:ascii="Times New Roman" w:cs="Times New Roman"/>
        </w:rPr>
        <w:t xml:space="preserve"> учебный год  по направлению подг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 xml:space="preserve">товки </w:t>
      </w:r>
      <w:r w:rsidR="00896F16" w:rsidRPr="00896F16">
        <w:rPr>
          <w:rFonts w:ascii="Times New Roman" w:cs="Times New Roman"/>
        </w:rPr>
        <w:t xml:space="preserve">42.03.01 </w:t>
      </w:r>
      <w:r w:rsidRPr="0029346F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</w:t>
      </w:r>
      <w:r w:rsidRPr="0029346F">
        <w:rPr>
          <w:rFonts w:ascii="Times New Roman" w:cs="Times New Roman"/>
        </w:rPr>
        <w:t>Реклама и связи с общественностью</w:t>
      </w:r>
      <w:r>
        <w:rPr>
          <w:rFonts w:ascii="Times New Roman" w:cs="Times New Roman"/>
        </w:rPr>
        <w:t xml:space="preserve">» подготовки бакалавра, специализации НМ, </w:t>
      </w:r>
      <w:proofErr w:type="gramStart"/>
      <w:r>
        <w:rPr>
          <w:rFonts w:ascii="Times New Roman" w:cs="Times New Roman"/>
        </w:rPr>
        <w:t>СО</w:t>
      </w:r>
      <w:proofErr w:type="gramEnd"/>
      <w:r>
        <w:rPr>
          <w:rFonts w:ascii="Times New Roman" w:cs="Times New Roman"/>
        </w:rPr>
        <w:t>, Реклама, утвержденным в 201</w:t>
      </w:r>
      <w:r w:rsidR="00896F16">
        <w:rPr>
          <w:rFonts w:ascii="Times New Roman" w:cs="Times New Roman"/>
        </w:rPr>
        <w:t>5</w:t>
      </w:r>
      <w:r>
        <w:rPr>
          <w:rFonts w:ascii="Times New Roman" w:cs="Times New Roman"/>
        </w:rPr>
        <w:t xml:space="preserve"> году.</w:t>
      </w:r>
      <w:r w:rsidRPr="0029346F">
        <w:rPr>
          <w:rFonts w:ascii="Times New Roman" w:cs="Times New Roman"/>
        </w:rPr>
        <w:t xml:space="preserve"> </w:t>
      </w:r>
    </w:p>
    <w:p w:rsidR="00BD783A" w:rsidRPr="0029346F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Pr="0029346F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Pr="0029346F" w:rsidRDefault="00BD783A" w:rsidP="006A7F47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cs="Times New Roman"/>
        </w:rPr>
      </w:pPr>
    </w:p>
    <w:p w:rsidR="00BD783A" w:rsidRPr="0029346F" w:rsidRDefault="00BD783A" w:rsidP="002201E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2. </w:t>
      </w:r>
      <w:r w:rsidRPr="0029346F">
        <w:rPr>
          <w:rFonts w:ascii="Times New Roman" w:cs="Times New Roman"/>
          <w:b/>
        </w:rPr>
        <w:t>Цели освоения дисциплины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     </w:t>
      </w:r>
    </w:p>
    <w:p w:rsidR="00BD783A" w:rsidRPr="00F35739" w:rsidRDefault="00BD783A" w:rsidP="00F35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F35739">
        <w:rPr>
          <w:rFonts w:ascii="Times New Roman" w:cs="Times New Roman"/>
        </w:rPr>
        <w:t xml:space="preserve">Целью освоения дисциплины «Правовое регулирование рекламной деятельности» является формирование у студентов </w:t>
      </w:r>
      <w:r w:rsidR="00F35739" w:rsidRPr="009B57A2">
        <w:rPr>
          <w:rFonts w:ascii="Times New Roman" w:cs="Times New Roman"/>
        </w:rPr>
        <w:t>третьего</w:t>
      </w:r>
      <w:r w:rsidRPr="009B57A2">
        <w:rPr>
          <w:rFonts w:ascii="Times New Roman" w:cs="Times New Roman"/>
        </w:rPr>
        <w:t xml:space="preserve"> курса</w:t>
      </w:r>
      <w:r w:rsidRPr="00F35739">
        <w:rPr>
          <w:rFonts w:ascii="Times New Roman" w:cs="Times New Roman"/>
        </w:rPr>
        <w:t xml:space="preserve"> специальности </w:t>
      </w:r>
      <w:r w:rsidR="00896F16" w:rsidRPr="00896F16">
        <w:rPr>
          <w:rFonts w:ascii="Times New Roman" w:cs="Times New Roman"/>
        </w:rPr>
        <w:t xml:space="preserve">42.03.01 </w:t>
      </w:r>
      <w:r w:rsidR="00F35739" w:rsidRPr="009B57A2">
        <w:rPr>
          <w:rFonts w:ascii="Times New Roman" w:cs="Times New Roman"/>
        </w:rPr>
        <w:t>«Реклама и связи с обществе</w:t>
      </w:r>
      <w:r w:rsidR="00F35739" w:rsidRPr="009B57A2">
        <w:rPr>
          <w:rFonts w:ascii="Times New Roman" w:cs="Times New Roman"/>
        </w:rPr>
        <w:t>н</w:t>
      </w:r>
      <w:r w:rsidR="00F35739" w:rsidRPr="009B57A2">
        <w:rPr>
          <w:rFonts w:ascii="Times New Roman" w:cs="Times New Roman"/>
        </w:rPr>
        <w:t>ностью»</w:t>
      </w:r>
      <w:r w:rsidRPr="00F35739">
        <w:rPr>
          <w:rFonts w:ascii="Times New Roman" w:cs="Times New Roman"/>
        </w:rPr>
        <w:t xml:space="preserve"> теоретических знаний и профессиональных компетенций, связанных с пониманием и р</w:t>
      </w:r>
      <w:r w:rsidRPr="00F35739">
        <w:rPr>
          <w:rFonts w:ascii="Times New Roman" w:cs="Times New Roman"/>
        </w:rPr>
        <w:t>е</w:t>
      </w:r>
      <w:r w:rsidRPr="00F35739">
        <w:rPr>
          <w:rFonts w:ascii="Times New Roman" w:cs="Times New Roman"/>
        </w:rPr>
        <w:t>шением правовых вопросов в сфере рекламной дея</w:t>
      </w:r>
      <w:r w:rsidRPr="009B57A2">
        <w:rPr>
          <w:rFonts w:ascii="Times New Roman" w:cs="Times New Roman"/>
        </w:rPr>
        <w:t>тельн</w:t>
      </w:r>
      <w:r w:rsidRPr="00F35739">
        <w:rPr>
          <w:rFonts w:ascii="Times New Roman" w:cs="Times New Roman"/>
        </w:rPr>
        <w:t xml:space="preserve">ости. </w:t>
      </w:r>
    </w:p>
    <w:p w:rsidR="00BD783A" w:rsidRDefault="00BD783A" w:rsidP="00483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D783A" w:rsidRPr="0029346F" w:rsidRDefault="00BD783A" w:rsidP="00220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b/>
        </w:rPr>
      </w:pPr>
      <w:r>
        <w:rPr>
          <w:b/>
        </w:rPr>
        <w:t xml:space="preserve">3. </w:t>
      </w:r>
      <w:proofErr w:type="gramStart"/>
      <w:r w:rsidRPr="0029346F">
        <w:rPr>
          <w:b/>
        </w:rPr>
        <w:t>Компетенции</w:t>
      </w:r>
      <w:r w:rsidRPr="0029346F">
        <w:rPr>
          <w:b/>
        </w:rPr>
        <w:t xml:space="preserve"> </w:t>
      </w:r>
      <w:r w:rsidRPr="0029346F">
        <w:rPr>
          <w:b/>
        </w:rPr>
        <w:t>обучающегося</w:t>
      </w:r>
      <w:r w:rsidRPr="0029346F">
        <w:rPr>
          <w:b/>
        </w:rPr>
        <w:t xml:space="preserve">, </w:t>
      </w:r>
      <w:r w:rsidRPr="0029346F">
        <w:rPr>
          <w:b/>
        </w:rPr>
        <w:t>формируемые</w:t>
      </w:r>
      <w:r w:rsidRPr="0029346F">
        <w:rPr>
          <w:b/>
        </w:rPr>
        <w:t xml:space="preserve"> </w:t>
      </w:r>
      <w:r w:rsidRPr="0029346F">
        <w:rPr>
          <w:b/>
        </w:rPr>
        <w:t>в</w:t>
      </w:r>
      <w:r w:rsidRPr="0029346F">
        <w:rPr>
          <w:b/>
        </w:rPr>
        <w:t xml:space="preserve"> </w:t>
      </w:r>
      <w:r w:rsidRPr="0029346F">
        <w:rPr>
          <w:b/>
        </w:rPr>
        <w:t>результате</w:t>
      </w:r>
      <w:r w:rsidRPr="0029346F">
        <w:rPr>
          <w:b/>
        </w:rPr>
        <w:t xml:space="preserve"> </w:t>
      </w:r>
      <w:r w:rsidRPr="0029346F">
        <w:rPr>
          <w:b/>
        </w:rPr>
        <w:t>освоения</w:t>
      </w:r>
      <w:r w:rsidRPr="0029346F">
        <w:rPr>
          <w:b/>
        </w:rPr>
        <w:t xml:space="preserve"> </w:t>
      </w:r>
      <w:r w:rsidRPr="0029346F">
        <w:rPr>
          <w:b/>
        </w:rPr>
        <w:t>дисциплины</w:t>
      </w:r>
      <w:r w:rsidRPr="0029346F">
        <w:rPr>
          <w:b/>
        </w:rPr>
        <w:t>:</w:t>
      </w:r>
      <w:proofErr w:type="gramEnd"/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 w:firstLine="0"/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В результате освоения дисциплины студент должен:</w:t>
      </w:r>
    </w:p>
    <w:p w:rsidR="00BD783A" w:rsidRPr="0029346F" w:rsidRDefault="00BD783A" w:rsidP="00C916B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jc w:val="both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Знать: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 важнейшие принципы и основы различных отраслей российского права, а также спец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>фику правовой составляющей будущей профессиональной деятельности студентов;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особенности правового статуса рекламодателей, производителей и распространителей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кламы;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особенности  юридической ответственности  в сфере рекламной деятельности и связей с общественностью;</w:t>
      </w:r>
    </w:p>
    <w:p w:rsidR="00BD783A" w:rsidRPr="0029346F" w:rsidRDefault="00BD783A" w:rsidP="00C916B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jc w:val="both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Уметь: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анализировать актуальные проблемы, связанные с коллизиями в избирательном и рекла</w:t>
      </w:r>
      <w:r w:rsidRPr="0029346F">
        <w:rPr>
          <w:rFonts w:ascii="Times New Roman" w:cs="Times New Roman"/>
        </w:rPr>
        <w:t>м</w:t>
      </w:r>
      <w:r w:rsidRPr="0029346F">
        <w:rPr>
          <w:rFonts w:ascii="Times New Roman" w:cs="Times New Roman"/>
        </w:rPr>
        <w:t>ном законодательстве на примерах судебной и административной практики;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наблюдать и анализировать явления, решать поставленные задачи и генерировать новые идеи;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применять на практике полученные теоретические знания.</w:t>
      </w:r>
    </w:p>
    <w:p w:rsidR="00BD783A" w:rsidRPr="0029346F" w:rsidRDefault="00BD783A" w:rsidP="00C916B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jc w:val="both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Иметь навыки: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работы с нормативными актами, подготовки экспертных заключений по материалам ан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лиза видео, аудио и полиграфической продукции по тематике курса;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правовой охраны средств индивидуализации товаров, работ, услуг.</w:t>
      </w:r>
    </w:p>
    <w:p w:rsidR="00BD783A" w:rsidRPr="0029346F" w:rsidRDefault="00BD783A" w:rsidP="00C916B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Приобрести опыт: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в области использования юридических возможностей и ограничений при производстве, размещении, распространении коммерческой, политической и социальной рекламы, деятельности СМИ.</w:t>
      </w:r>
    </w:p>
    <w:p w:rsidR="00BD783A" w:rsidRPr="00F517FE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  <w:r w:rsidRPr="0029346F">
        <w:rPr>
          <w:rFonts w:ascii="Times New Roman" w:cs="Times New Roman"/>
        </w:rPr>
        <w:t>В результате освоения дисциплины студент осваивает следующие компетенции:</w:t>
      </w:r>
    </w:p>
    <w:p w:rsidR="009F5560" w:rsidRPr="0029346F" w:rsidRDefault="009F5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tbl>
      <w:tblPr>
        <w:tblW w:w="101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2"/>
        <w:gridCol w:w="1340"/>
        <w:gridCol w:w="3544"/>
        <w:gridCol w:w="2976"/>
      </w:tblGrid>
      <w:tr w:rsidR="00BD783A" w:rsidRPr="0029346F" w:rsidTr="002201E9">
        <w:trPr>
          <w:trHeight w:val="856"/>
          <w:tblHeader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lastRenderedPageBreak/>
              <w:t>Компетенция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Дескрипторы – основные пр</w:t>
            </w:r>
            <w:r w:rsidRPr="00741AA5">
              <w:rPr>
                <w:rFonts w:ascii="Times New Roman" w:cs="Times New Roman"/>
              </w:rPr>
              <w:t>и</w:t>
            </w:r>
            <w:r w:rsidRPr="00741AA5">
              <w:rPr>
                <w:rFonts w:ascii="Times New Roman" w:cs="Times New Roman"/>
              </w:rPr>
              <w:t>знаки освоения (показатели д</w:t>
            </w:r>
            <w:r w:rsidRPr="00741AA5">
              <w:rPr>
                <w:rFonts w:ascii="Times New Roman" w:cs="Times New Roman"/>
              </w:rPr>
              <w:t>о</w:t>
            </w:r>
            <w:r w:rsidRPr="00741AA5">
              <w:rPr>
                <w:rFonts w:ascii="Times New Roman" w:cs="Times New Roman"/>
              </w:rPr>
              <w:t>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Формы и методы обуч</w:t>
            </w:r>
            <w:r w:rsidRPr="00741AA5">
              <w:rPr>
                <w:rFonts w:ascii="Times New Roman" w:cs="Times New Roman"/>
              </w:rPr>
              <w:t>е</w:t>
            </w:r>
            <w:r w:rsidRPr="00741AA5">
              <w:rPr>
                <w:rFonts w:ascii="Times New Roman" w:cs="Times New Roman"/>
              </w:rPr>
              <w:t>ния, способствующие формированию и развитию компетенции</w:t>
            </w:r>
          </w:p>
        </w:tc>
      </w:tr>
      <w:tr w:rsidR="00BD783A" w:rsidRPr="0029346F" w:rsidTr="002201E9">
        <w:trPr>
          <w:trHeight w:val="385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F517FE" w:rsidRPr="00741AA5" w:rsidTr="00F517FE">
              <w:trPr>
                <w:trHeight w:val="89"/>
              </w:trPr>
              <w:tc>
                <w:tcPr>
                  <w:tcW w:w="2019" w:type="dxa"/>
                </w:tcPr>
                <w:p w:rsidR="00F517FE" w:rsidRPr="00741AA5" w:rsidRDefault="00F517FE" w:rsidP="00F44438">
                  <w:pPr>
                    <w:pStyle w:val="Default"/>
                  </w:pPr>
                  <w:r w:rsidRPr="00741AA5">
                    <w:t xml:space="preserve"> </w:t>
                  </w:r>
                  <w:r w:rsidR="00F44438" w:rsidRPr="00741AA5">
                    <w:t>Аналитическая,</w:t>
                  </w:r>
                </w:p>
                <w:p w:rsidR="00F44438" w:rsidRPr="00741AA5" w:rsidRDefault="00F44438" w:rsidP="00F44438">
                  <w:pPr>
                    <w:pStyle w:val="Default"/>
                    <w:rPr>
                      <w:lang w:val="en-US"/>
                    </w:rPr>
                  </w:pPr>
                  <w:r w:rsidRPr="00741AA5">
                    <w:t>научно-исследовател</w:t>
                  </w:r>
                  <w:r w:rsidRPr="00741AA5">
                    <w:t>ь</w:t>
                  </w:r>
                  <w:r w:rsidRPr="00741AA5">
                    <w:t>ская</w:t>
                  </w:r>
                </w:p>
              </w:tc>
            </w:tr>
          </w:tbl>
          <w:p w:rsidR="00BD783A" w:rsidRPr="00741AA5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F517FE" w:rsidP="00AE2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  <w:color w:val="1F497D"/>
              </w:rPr>
              <w:t>ПК-9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F44438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proofErr w:type="gramStart"/>
            <w:r w:rsidRPr="00741AA5">
              <w:rPr>
                <w:rFonts w:ascii="Times New Roman" w:cs="Times New Roman"/>
              </w:rPr>
              <w:t>Способен</w:t>
            </w:r>
            <w:proofErr w:type="gramEnd"/>
            <w:r w:rsidRPr="00741AA5">
              <w:rPr>
                <w:rFonts w:ascii="Times New Roman" w:cs="Times New Roman"/>
              </w:rPr>
              <w:t xml:space="preserve"> использовать норм</w:t>
            </w:r>
            <w:r w:rsidRPr="00741AA5">
              <w:rPr>
                <w:rFonts w:ascii="Times New Roman" w:cs="Times New Roman"/>
              </w:rPr>
              <w:t>а</w:t>
            </w:r>
            <w:r w:rsidRPr="00741AA5">
              <w:rPr>
                <w:rFonts w:ascii="Times New Roman" w:cs="Times New Roman"/>
              </w:rPr>
              <w:t>тивные и правовые документы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BD783A" w:rsidP="00F44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Лекции</w:t>
            </w:r>
            <w:r w:rsidR="00F44438" w:rsidRPr="00741AA5">
              <w:rPr>
                <w:rFonts w:ascii="Times New Roman" w:cs="Times New Roman"/>
              </w:rPr>
              <w:t>,</w:t>
            </w:r>
            <w:r w:rsidRPr="00741AA5">
              <w:rPr>
                <w:rFonts w:ascii="Times New Roman" w:cs="Times New Roman"/>
              </w:rPr>
              <w:t xml:space="preserve"> семинарские зан</w:t>
            </w:r>
            <w:r w:rsidRPr="00741AA5">
              <w:rPr>
                <w:rFonts w:ascii="Times New Roman" w:cs="Times New Roman"/>
              </w:rPr>
              <w:t>я</w:t>
            </w:r>
            <w:r w:rsidRPr="00741AA5">
              <w:rPr>
                <w:rFonts w:ascii="Times New Roman" w:cs="Times New Roman"/>
              </w:rPr>
              <w:t>тия</w:t>
            </w:r>
            <w:r w:rsidR="00F44438" w:rsidRPr="00741AA5">
              <w:rPr>
                <w:rFonts w:ascii="Times New Roman" w:cs="Times New Roman"/>
              </w:rPr>
              <w:t>, деловые игры, обсу</w:t>
            </w:r>
            <w:r w:rsidR="00F44438" w:rsidRPr="00741AA5">
              <w:rPr>
                <w:rFonts w:ascii="Times New Roman" w:cs="Times New Roman"/>
              </w:rPr>
              <w:t>ж</w:t>
            </w:r>
            <w:r w:rsidR="00F44438" w:rsidRPr="00741AA5">
              <w:rPr>
                <w:rFonts w:ascii="Times New Roman" w:cs="Times New Roman"/>
              </w:rPr>
              <w:t xml:space="preserve">дение с </w:t>
            </w:r>
            <w:proofErr w:type="spellStart"/>
            <w:r w:rsidR="00F44438" w:rsidRPr="00741AA5">
              <w:rPr>
                <w:rFonts w:ascii="Times New Roman" w:cs="Times New Roman"/>
              </w:rPr>
              <w:t>преподаветелем</w:t>
            </w:r>
            <w:proofErr w:type="spellEnd"/>
            <w:r w:rsidR="00925660" w:rsidRPr="00741AA5">
              <w:rPr>
                <w:rFonts w:ascii="Times New Roman" w:cs="Times New Roman"/>
              </w:rPr>
              <w:t>, экзамен</w:t>
            </w:r>
          </w:p>
        </w:tc>
      </w:tr>
      <w:tr w:rsidR="00F517FE" w:rsidRPr="0029346F" w:rsidTr="00741AA5">
        <w:trPr>
          <w:trHeight w:val="3976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F517FE" w:rsidRPr="00741AA5" w:rsidTr="00F517FE">
              <w:trPr>
                <w:trHeight w:val="89"/>
              </w:trPr>
              <w:tc>
                <w:tcPr>
                  <w:tcW w:w="2019" w:type="dxa"/>
                </w:tcPr>
                <w:p w:rsidR="00F517FE" w:rsidRPr="00741AA5" w:rsidRDefault="00F517FE" w:rsidP="00F44438">
                  <w:pPr>
                    <w:pStyle w:val="Default"/>
                  </w:pPr>
                </w:p>
              </w:tc>
            </w:tr>
          </w:tbl>
          <w:p w:rsidR="00F517FE" w:rsidRPr="00741AA5" w:rsidRDefault="00F44438" w:rsidP="00925660">
            <w:pPr>
              <w:pStyle w:val="Default"/>
            </w:pPr>
            <w:r w:rsidRPr="00741AA5">
              <w:t>Организационно-</w:t>
            </w:r>
            <w:r w:rsidR="00925660" w:rsidRPr="00741AA5">
              <w:t>управленческая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FE" w:rsidRPr="00741AA5" w:rsidRDefault="00F517FE" w:rsidP="00AE2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color w:val="1F497D"/>
              </w:rPr>
            </w:pPr>
            <w:r w:rsidRPr="00741AA5">
              <w:rPr>
                <w:rFonts w:ascii="Times New Roman" w:cs="Times New Roman"/>
                <w:color w:val="1F497D"/>
              </w:rPr>
              <w:t>ПК-16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FE" w:rsidRPr="00741AA5" w:rsidRDefault="00F44438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proofErr w:type="gramStart"/>
            <w:r w:rsidRPr="00741AA5">
              <w:rPr>
                <w:rFonts w:ascii="Times New Roman" w:cs="Times New Roman"/>
              </w:rPr>
              <w:t>Способен</w:t>
            </w:r>
            <w:proofErr w:type="gramEnd"/>
            <w:r w:rsidRPr="00741AA5">
              <w:rPr>
                <w:rFonts w:ascii="Times New Roman" w:cs="Times New Roman"/>
              </w:rPr>
              <w:t xml:space="preserve"> к участию в планир</w:t>
            </w:r>
            <w:r w:rsidRPr="00741AA5">
              <w:rPr>
                <w:rFonts w:ascii="Times New Roman" w:cs="Times New Roman"/>
              </w:rPr>
              <w:t>о</w:t>
            </w:r>
            <w:r w:rsidRPr="00741AA5">
              <w:rPr>
                <w:rFonts w:ascii="Times New Roman" w:cs="Times New Roman"/>
              </w:rPr>
              <w:t>вании, подготовке, и провед</w:t>
            </w:r>
            <w:r w:rsidRPr="00741AA5">
              <w:rPr>
                <w:rFonts w:ascii="Times New Roman" w:cs="Times New Roman"/>
              </w:rPr>
              <w:t>е</w:t>
            </w:r>
            <w:r w:rsidRPr="00741AA5">
              <w:rPr>
                <w:rFonts w:ascii="Times New Roman" w:cs="Times New Roman"/>
              </w:rPr>
              <w:t>нии коммуникационных камп</w:t>
            </w:r>
            <w:r w:rsidRPr="00741AA5">
              <w:rPr>
                <w:rFonts w:ascii="Times New Roman" w:cs="Times New Roman"/>
              </w:rPr>
              <w:t>а</w:t>
            </w:r>
            <w:r w:rsidRPr="00741AA5">
              <w:rPr>
                <w:rFonts w:ascii="Times New Roman" w:cs="Times New Roman"/>
              </w:rPr>
              <w:t>ний и мероприятий в соотве</w:t>
            </w:r>
            <w:r w:rsidRPr="00741AA5">
              <w:rPr>
                <w:rFonts w:ascii="Times New Roman" w:cs="Times New Roman"/>
              </w:rPr>
              <w:t>т</w:t>
            </w:r>
            <w:r w:rsidRPr="00741AA5">
              <w:rPr>
                <w:rFonts w:ascii="Times New Roman" w:cs="Times New Roman"/>
              </w:rPr>
              <w:t>ствии с поставленными целями и задачами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FE" w:rsidRPr="00741AA5" w:rsidRDefault="00F44438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Лекции, семинарские зан</w:t>
            </w:r>
            <w:r w:rsidRPr="00741AA5">
              <w:rPr>
                <w:rFonts w:ascii="Times New Roman" w:cs="Times New Roman"/>
              </w:rPr>
              <w:t>я</w:t>
            </w:r>
            <w:r w:rsidRPr="00741AA5">
              <w:rPr>
                <w:rFonts w:ascii="Times New Roman" w:cs="Times New Roman"/>
              </w:rPr>
              <w:t>тия, деловые игры, обсу</w:t>
            </w:r>
            <w:r w:rsidRPr="00741AA5">
              <w:rPr>
                <w:rFonts w:ascii="Times New Roman" w:cs="Times New Roman"/>
              </w:rPr>
              <w:t>ж</w:t>
            </w:r>
            <w:r w:rsidRPr="00741AA5">
              <w:rPr>
                <w:rFonts w:ascii="Times New Roman" w:cs="Times New Roman"/>
              </w:rPr>
              <w:t xml:space="preserve">дение с </w:t>
            </w:r>
            <w:proofErr w:type="spellStart"/>
            <w:r w:rsidRPr="00741AA5">
              <w:rPr>
                <w:rFonts w:ascii="Times New Roman" w:cs="Times New Roman"/>
              </w:rPr>
              <w:t>преподаветелем</w:t>
            </w:r>
            <w:proofErr w:type="spellEnd"/>
          </w:p>
        </w:tc>
      </w:tr>
      <w:tr w:rsidR="00F517FE" w:rsidRPr="0029346F" w:rsidTr="002201E9">
        <w:trPr>
          <w:trHeight w:val="385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F517FE" w:rsidRPr="00741AA5" w:rsidTr="00F517FE">
              <w:trPr>
                <w:trHeight w:val="102"/>
              </w:trPr>
              <w:tc>
                <w:tcPr>
                  <w:tcW w:w="2019" w:type="dxa"/>
                </w:tcPr>
                <w:p w:rsidR="00925660" w:rsidRPr="00741AA5" w:rsidRDefault="00F44438" w:rsidP="00F44438">
                  <w:pPr>
                    <w:pStyle w:val="Default"/>
                  </w:pPr>
                  <w:r w:rsidRPr="00741AA5">
                    <w:t>Организацио</w:t>
                  </w:r>
                  <w:r w:rsidRPr="00741AA5">
                    <w:t>н</w:t>
                  </w:r>
                  <w:r w:rsidRPr="00741AA5">
                    <w:t>но-</w:t>
                  </w:r>
                  <w:r w:rsidR="00925660" w:rsidRPr="00741AA5">
                    <w:t>управленческая,</w:t>
                  </w:r>
                </w:p>
                <w:p w:rsidR="00F517FE" w:rsidRPr="00741AA5" w:rsidRDefault="00925660" w:rsidP="00F44438">
                  <w:pPr>
                    <w:pStyle w:val="Default"/>
                  </w:pPr>
                  <w:r w:rsidRPr="00741AA5">
                    <w:t>проектная</w:t>
                  </w:r>
                  <w:r w:rsidR="00F44438" w:rsidRPr="00741AA5">
                    <w:t xml:space="preserve"> </w:t>
                  </w:r>
                </w:p>
              </w:tc>
            </w:tr>
          </w:tbl>
          <w:p w:rsidR="00F517FE" w:rsidRPr="00741AA5" w:rsidRDefault="00F517FE" w:rsidP="00F517FE">
            <w:pPr>
              <w:pStyle w:val="Defaul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FE" w:rsidRPr="00741AA5" w:rsidRDefault="00F517FE" w:rsidP="00AE2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color w:val="1F497D"/>
              </w:rPr>
            </w:pPr>
            <w:r w:rsidRPr="00741AA5">
              <w:rPr>
                <w:rFonts w:ascii="Times New Roman" w:cs="Times New Roman"/>
                <w:color w:val="1F497D"/>
              </w:rPr>
              <w:t>ПК-19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FE" w:rsidRPr="00741AA5" w:rsidRDefault="00F44438" w:rsidP="00F44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Способен оформлять проектную документацию (технико-экономическое обоснование, техническое задание, бизнес-план, креативный бриф, согл</w:t>
            </w:r>
            <w:r w:rsidRPr="00741AA5">
              <w:rPr>
                <w:rFonts w:ascii="Times New Roman" w:cs="Times New Roman"/>
              </w:rPr>
              <w:t>а</w:t>
            </w:r>
            <w:r w:rsidRPr="00741AA5">
              <w:rPr>
                <w:rFonts w:ascii="Times New Roman" w:cs="Times New Roman"/>
              </w:rPr>
              <w:t>шение, договор, контракт и 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FE" w:rsidRPr="00741AA5" w:rsidRDefault="00F517FE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</w:tr>
      <w:tr w:rsidR="002826CE" w:rsidRPr="0029346F" w:rsidTr="002201E9">
        <w:trPr>
          <w:trHeight w:val="385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2826CE" w:rsidRPr="00741AA5" w:rsidTr="002826CE">
              <w:trPr>
                <w:trHeight w:val="102"/>
              </w:trPr>
              <w:tc>
                <w:tcPr>
                  <w:tcW w:w="2019" w:type="dxa"/>
                </w:tcPr>
                <w:p w:rsidR="002826CE" w:rsidRPr="00741AA5" w:rsidRDefault="002826CE" w:rsidP="00F44438">
                  <w:pPr>
                    <w:pStyle w:val="Default"/>
                  </w:pPr>
                </w:p>
              </w:tc>
            </w:tr>
          </w:tbl>
          <w:p w:rsidR="002826CE" w:rsidRPr="00741AA5" w:rsidRDefault="00F44438" w:rsidP="00F517FE">
            <w:pPr>
              <w:pStyle w:val="Default"/>
            </w:pPr>
            <w:r w:rsidRPr="00741AA5">
              <w:t>Аналитическая,</w:t>
            </w:r>
          </w:p>
          <w:p w:rsidR="00F44438" w:rsidRPr="00741AA5" w:rsidRDefault="00F44438" w:rsidP="00925660">
            <w:pPr>
              <w:pStyle w:val="Default"/>
            </w:pPr>
            <w:r w:rsidRPr="00741AA5">
              <w:t>организационно-</w:t>
            </w:r>
            <w:r w:rsidR="00925660" w:rsidRPr="00741AA5">
              <w:t>управленческая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CE" w:rsidRPr="00741AA5" w:rsidRDefault="002826CE" w:rsidP="00AE2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color w:val="1F497D"/>
              </w:rPr>
            </w:pPr>
            <w:r w:rsidRPr="00741AA5">
              <w:rPr>
                <w:rFonts w:ascii="Times New Roman" w:cs="Times New Roman"/>
                <w:color w:val="1F497D"/>
              </w:rPr>
              <w:t>ПК-22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CE" w:rsidRPr="00741AA5" w:rsidRDefault="00F44438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proofErr w:type="gramStart"/>
            <w:r w:rsidRPr="00741AA5">
              <w:rPr>
                <w:rFonts w:ascii="Times New Roman" w:cs="Times New Roman"/>
              </w:rPr>
              <w:t>Способен участвовать в орган</w:t>
            </w:r>
            <w:r w:rsidRPr="00741AA5">
              <w:rPr>
                <w:rFonts w:ascii="Times New Roman" w:cs="Times New Roman"/>
              </w:rPr>
              <w:t>и</w:t>
            </w:r>
            <w:r w:rsidRPr="00741AA5">
              <w:rPr>
                <w:rFonts w:ascii="Times New Roman" w:cs="Times New Roman"/>
              </w:rPr>
              <w:t>зации внешней коммуникации, в том числе с государственными учр</w:t>
            </w:r>
            <w:r w:rsidRPr="00741AA5">
              <w:rPr>
                <w:rFonts w:ascii="Times New Roman" w:cs="Times New Roman"/>
              </w:rPr>
              <w:t>е</w:t>
            </w:r>
            <w:r w:rsidRPr="00741AA5">
              <w:rPr>
                <w:rFonts w:ascii="Times New Roman" w:cs="Times New Roman"/>
              </w:rPr>
              <w:t>ждениями, общественными орган</w:t>
            </w:r>
            <w:r w:rsidRPr="00741AA5">
              <w:rPr>
                <w:rFonts w:ascii="Times New Roman" w:cs="Times New Roman"/>
              </w:rPr>
              <w:t>и</w:t>
            </w:r>
            <w:r w:rsidRPr="00741AA5">
              <w:rPr>
                <w:rFonts w:ascii="Times New Roman" w:cs="Times New Roman"/>
              </w:rPr>
              <w:t>зациями, коммерческими структурами, средствами масс</w:t>
            </w:r>
            <w:r w:rsidRPr="00741AA5">
              <w:rPr>
                <w:rFonts w:ascii="Times New Roman" w:cs="Times New Roman"/>
              </w:rPr>
              <w:t>о</w:t>
            </w:r>
            <w:r w:rsidRPr="00741AA5">
              <w:rPr>
                <w:rFonts w:ascii="Times New Roman" w:cs="Times New Roman"/>
              </w:rPr>
              <w:t>вой инфо</w:t>
            </w:r>
            <w:r w:rsidRPr="00741AA5">
              <w:rPr>
                <w:rFonts w:ascii="Times New Roman" w:cs="Times New Roman"/>
              </w:rPr>
              <w:t>р</w:t>
            </w:r>
            <w:r w:rsidRPr="00741AA5">
              <w:rPr>
                <w:rFonts w:ascii="Times New Roman" w:cs="Times New Roman"/>
              </w:rPr>
              <w:t>мации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CE" w:rsidRPr="00741AA5" w:rsidRDefault="00F44438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Лекции, семинарские зан</w:t>
            </w:r>
            <w:r w:rsidRPr="00741AA5">
              <w:rPr>
                <w:rFonts w:ascii="Times New Roman" w:cs="Times New Roman"/>
              </w:rPr>
              <w:t>я</w:t>
            </w:r>
            <w:r w:rsidRPr="00741AA5">
              <w:rPr>
                <w:rFonts w:ascii="Times New Roman" w:cs="Times New Roman"/>
              </w:rPr>
              <w:t>тия, деловые игры, обсу</w:t>
            </w:r>
            <w:r w:rsidRPr="00741AA5">
              <w:rPr>
                <w:rFonts w:ascii="Times New Roman" w:cs="Times New Roman"/>
              </w:rPr>
              <w:t>ж</w:t>
            </w:r>
            <w:r w:rsidRPr="00741AA5">
              <w:rPr>
                <w:rFonts w:ascii="Times New Roman" w:cs="Times New Roman"/>
              </w:rPr>
              <w:t xml:space="preserve">дение с </w:t>
            </w:r>
            <w:proofErr w:type="spellStart"/>
            <w:r w:rsidRPr="00741AA5">
              <w:rPr>
                <w:rFonts w:ascii="Times New Roman" w:cs="Times New Roman"/>
              </w:rPr>
              <w:t>преподаветелем</w:t>
            </w:r>
            <w:proofErr w:type="spellEnd"/>
          </w:p>
        </w:tc>
      </w:tr>
      <w:tr w:rsidR="00F44438" w:rsidRPr="0029346F" w:rsidTr="002201E9">
        <w:trPr>
          <w:trHeight w:val="385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438" w:rsidRPr="00741AA5" w:rsidRDefault="00925660" w:rsidP="00925660">
            <w:pPr>
              <w:pStyle w:val="Default"/>
            </w:pPr>
            <w:r w:rsidRPr="00741AA5">
              <w:t>Организационно-управленческая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438" w:rsidRPr="00741AA5" w:rsidRDefault="00925660" w:rsidP="00AE2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color w:val="1F497D"/>
              </w:rPr>
            </w:pPr>
            <w:r w:rsidRPr="00741AA5">
              <w:rPr>
                <w:rFonts w:ascii="Times New Roman" w:cs="Times New Roman"/>
                <w:bCs/>
              </w:rPr>
              <w:t xml:space="preserve">ПК-26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F44438" w:rsidRPr="00741AA5" w:rsidTr="00925660">
              <w:trPr>
                <w:trHeight w:val="75"/>
              </w:trPr>
              <w:tc>
                <w:tcPr>
                  <w:tcW w:w="3186" w:type="dxa"/>
                </w:tcPr>
                <w:p w:rsidR="00F44438" w:rsidRPr="00741AA5" w:rsidRDefault="00F44438" w:rsidP="00925660">
                  <w:pPr>
                    <w:pStyle w:val="Default"/>
                  </w:pPr>
                  <w:bookmarkStart w:id="0" w:name="_GoBack"/>
                  <w:bookmarkEnd w:id="0"/>
                  <w:proofErr w:type="gramStart"/>
                  <w:r w:rsidRPr="00741AA5">
                    <w:t>Способен</w:t>
                  </w:r>
                  <w:proofErr w:type="gramEnd"/>
                  <w:r w:rsidRPr="00741AA5">
                    <w:t xml:space="preserve"> придерживаться правовых и этических норм в профессиональной де</w:t>
                  </w:r>
                  <w:r w:rsidRPr="00741AA5">
                    <w:t>я</w:t>
                  </w:r>
                  <w:r w:rsidRPr="00741AA5">
                    <w:t>тельности</w:t>
                  </w:r>
                </w:p>
              </w:tc>
            </w:tr>
          </w:tbl>
          <w:p w:rsidR="00F44438" w:rsidRPr="00741AA5" w:rsidRDefault="00F44438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438" w:rsidRPr="00741AA5" w:rsidRDefault="00F44438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Лекции, семинарские зан</w:t>
            </w:r>
            <w:r w:rsidRPr="00741AA5">
              <w:rPr>
                <w:rFonts w:ascii="Times New Roman" w:cs="Times New Roman"/>
              </w:rPr>
              <w:t>я</w:t>
            </w:r>
            <w:r w:rsidRPr="00741AA5">
              <w:rPr>
                <w:rFonts w:ascii="Times New Roman" w:cs="Times New Roman"/>
              </w:rPr>
              <w:t>тия, деловые игры, обсу</w:t>
            </w:r>
            <w:r w:rsidRPr="00741AA5">
              <w:rPr>
                <w:rFonts w:ascii="Times New Roman" w:cs="Times New Roman"/>
              </w:rPr>
              <w:t>ж</w:t>
            </w:r>
            <w:r w:rsidRPr="00741AA5">
              <w:rPr>
                <w:rFonts w:ascii="Times New Roman" w:cs="Times New Roman"/>
              </w:rPr>
              <w:t xml:space="preserve">дение с </w:t>
            </w:r>
            <w:proofErr w:type="spellStart"/>
            <w:r w:rsidRPr="00741AA5">
              <w:rPr>
                <w:rFonts w:ascii="Times New Roman" w:cs="Times New Roman"/>
              </w:rPr>
              <w:t>преподаветелем</w:t>
            </w:r>
            <w:proofErr w:type="spellEnd"/>
          </w:p>
        </w:tc>
      </w:tr>
      <w:tr w:rsidR="00BD783A" w:rsidRPr="0029346F" w:rsidTr="002201E9">
        <w:trPr>
          <w:trHeight w:val="2265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925660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Общепрофесси</w:t>
            </w:r>
            <w:r w:rsidRPr="00741AA5">
              <w:rPr>
                <w:rFonts w:ascii="Times New Roman" w:cs="Times New Roman"/>
              </w:rPr>
              <w:t>о</w:t>
            </w:r>
            <w:r w:rsidRPr="00741AA5">
              <w:rPr>
                <w:rFonts w:ascii="Times New Roman" w:cs="Times New Roman"/>
              </w:rPr>
              <w:t>нальная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925660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ПК-31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925660" w:rsidRPr="00741AA5" w:rsidTr="00925660">
              <w:trPr>
                <w:trHeight w:val="102"/>
              </w:trPr>
              <w:tc>
                <w:tcPr>
                  <w:tcW w:w="3186" w:type="dxa"/>
                </w:tcPr>
                <w:p w:rsidR="00925660" w:rsidRPr="00741AA5" w:rsidRDefault="00925660" w:rsidP="00925660">
                  <w:pPr>
                    <w:pStyle w:val="Default"/>
                  </w:pPr>
                  <w:proofErr w:type="gramStart"/>
                  <w:r w:rsidRPr="00741AA5">
                    <w:t>Способен</w:t>
                  </w:r>
                  <w:proofErr w:type="gramEnd"/>
                  <w:r w:rsidRPr="00741AA5">
                    <w:t xml:space="preserve"> социально-ответственно принимать решения в нестандартных ситуациях профессионал</w:t>
                  </w:r>
                  <w:r w:rsidRPr="00741AA5">
                    <w:t>ь</w:t>
                  </w:r>
                  <w:r w:rsidRPr="00741AA5">
                    <w:t>ной деятельности</w:t>
                  </w:r>
                </w:p>
              </w:tc>
            </w:tr>
          </w:tbl>
          <w:p w:rsidR="00BD783A" w:rsidRPr="00741AA5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741AA5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741AA5">
              <w:rPr>
                <w:rFonts w:ascii="Times New Roman" w:cs="Times New Roman"/>
              </w:rPr>
              <w:t>Лекции и семинарские з</w:t>
            </w:r>
            <w:r w:rsidRPr="00741AA5">
              <w:rPr>
                <w:rFonts w:ascii="Times New Roman" w:cs="Times New Roman"/>
              </w:rPr>
              <w:t>а</w:t>
            </w:r>
            <w:r w:rsidRPr="00741AA5">
              <w:rPr>
                <w:rFonts w:ascii="Times New Roman" w:cs="Times New Roman"/>
              </w:rPr>
              <w:t>нятия, самостоятельная работа, обсуждения с пр</w:t>
            </w:r>
            <w:r w:rsidRPr="00741AA5">
              <w:rPr>
                <w:rFonts w:ascii="Times New Roman" w:cs="Times New Roman"/>
              </w:rPr>
              <w:t>е</w:t>
            </w:r>
            <w:r w:rsidRPr="00741AA5">
              <w:rPr>
                <w:rFonts w:ascii="Times New Roman" w:cs="Times New Roman"/>
              </w:rPr>
              <w:t>подавателем</w:t>
            </w:r>
          </w:p>
        </w:tc>
      </w:tr>
    </w:tbl>
    <w:p w:rsidR="00BD783A" w:rsidRPr="002201E9" w:rsidRDefault="00BD783A" w:rsidP="0022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2201E9">
        <w:rPr>
          <w:rFonts w:ascii="Times New Roman" w:hAnsi="Times New Roman" w:cs="Times New Roman"/>
          <w:b/>
        </w:rPr>
        <w:t>4. Место дисциплины в структуре образовательной программы</w:t>
      </w: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Настоящая дисциплина относится к профессиональному циклу дисциплин базовой (общ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профессиональной части) Б3.</w:t>
      </w:r>
    </w:p>
    <w:p w:rsidR="009B3C85" w:rsidRPr="0029346F" w:rsidRDefault="009B3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3C85">
        <w:rPr>
          <w:rFonts w:ascii="Times New Roman" w:cs="Times New Roman"/>
          <w:color w:val="FF0000"/>
        </w:rPr>
        <w:tab/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Изучение данной дисциплины базируется на следующих дисциплинах:</w:t>
      </w:r>
    </w:p>
    <w:p w:rsidR="00BD783A" w:rsidRPr="0029346F" w:rsidRDefault="00BD783A" w:rsidP="00C916B0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Теория государства и права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 w:rsidP="00C47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Для освоения учебной дисциплины, студенты должны владеть следующими знаниями и компетенциями:</w:t>
      </w:r>
      <w:r w:rsidR="009F5560">
        <w:rPr>
          <w:rFonts w:ascii="Times New Roman" w:cs="Times New Roman"/>
        </w:rPr>
        <w:t xml:space="preserve"> </w:t>
      </w:r>
      <w:r w:rsidRPr="0029346F">
        <w:rPr>
          <w:rFonts w:ascii="Times New Roman" w:cs="Times New Roman"/>
        </w:rPr>
        <w:t>владением культурой мышления, способностью к обобщению, анализу, воспри</w:t>
      </w:r>
      <w:r w:rsidRPr="0029346F">
        <w:rPr>
          <w:rFonts w:ascii="Times New Roman" w:cs="Times New Roman"/>
        </w:rPr>
        <w:t>я</w:t>
      </w:r>
      <w:r w:rsidRPr="0029346F">
        <w:rPr>
          <w:rFonts w:ascii="Times New Roman" w:cs="Times New Roman"/>
        </w:rPr>
        <w:lastRenderedPageBreak/>
        <w:t>тию информации, постановке цели и выбору путей её достижения; способностью в письменной и устной речи правильно и убедительно оформить результаты мыслительной деятельности;</w:t>
      </w:r>
    </w:p>
    <w:p w:rsidR="00BD783A" w:rsidRPr="0029346F" w:rsidRDefault="00BD783A" w:rsidP="00C916B0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способностью ясно, логически верно и аргументировано строить письменную и устную речь и использовать ее в профессиональной деятельности; владение навыками публи</w:t>
      </w:r>
      <w:r w:rsidRPr="0029346F">
        <w:rPr>
          <w:rFonts w:ascii="Times New Roman" w:cs="Times New Roman"/>
        </w:rPr>
        <w:t>ч</w:t>
      </w:r>
      <w:r w:rsidRPr="0029346F">
        <w:rPr>
          <w:rFonts w:ascii="Times New Roman" w:cs="Times New Roman"/>
        </w:rPr>
        <w:t>ной и научной речи;</w:t>
      </w:r>
    </w:p>
    <w:p w:rsidR="00BD783A" w:rsidRPr="0029346F" w:rsidRDefault="00BD783A" w:rsidP="00C916B0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готовностью и способностью к социальному взаимодействию, сотрудничеству, коопер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ции с коллегами, к работе в коллективе;</w:t>
      </w:r>
    </w:p>
    <w:p w:rsidR="00BD783A" w:rsidRPr="0029346F" w:rsidRDefault="00BD783A" w:rsidP="00C916B0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умением использовать основные законы естественнонаучных дисциплин в професси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 xml:space="preserve">нальной деятельности, применять методы профессиональной деятельности, применять методы математического анализа и моделирования; </w:t>
      </w:r>
    </w:p>
    <w:p w:rsidR="00BD783A" w:rsidRPr="0029346F" w:rsidRDefault="00BD783A" w:rsidP="00C916B0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владением основными методами, способами и средствами получения, хранения, перер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ботки информации, владением навыками работы с компьютером как средством упра</w:t>
      </w:r>
      <w:r w:rsidRPr="0029346F">
        <w:rPr>
          <w:rFonts w:ascii="Times New Roman" w:cs="Times New Roman"/>
        </w:rPr>
        <w:t>в</w:t>
      </w:r>
      <w:r w:rsidRPr="0029346F">
        <w:rPr>
          <w:rFonts w:ascii="Times New Roman" w:cs="Times New Roman"/>
        </w:rPr>
        <w:t>ления информацией; способностью работать с информацией в глобальных компьюте</w:t>
      </w: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</w:rPr>
        <w:t>ных сетях;</w:t>
      </w:r>
    </w:p>
    <w:p w:rsidR="00BD783A" w:rsidRPr="0029346F" w:rsidRDefault="00BD783A" w:rsidP="00C916B0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владением навыками создания устных, письменных, виртуальных текстов и документов, используемых в сфере связей с общественностью и рекламы, умением реферировать, комментировать, редактировать разные типы текстов; владением навыками копирайти</w:t>
      </w:r>
      <w:r w:rsidRPr="0029346F">
        <w:rPr>
          <w:rFonts w:ascii="Times New Roman" w:cs="Times New Roman"/>
        </w:rPr>
        <w:t>н</w:t>
      </w:r>
      <w:r w:rsidRPr="0029346F">
        <w:rPr>
          <w:rFonts w:ascii="Times New Roman" w:cs="Times New Roman"/>
        </w:rPr>
        <w:t>га</w:t>
      </w:r>
      <w:proofErr w:type="gramStart"/>
      <w:r w:rsidRPr="0029346F">
        <w:rPr>
          <w:rFonts w:ascii="Times New Roman" w:cs="Times New Roman"/>
        </w:rPr>
        <w:t xml:space="preserve"> ;</w:t>
      </w:r>
      <w:proofErr w:type="gramEnd"/>
      <w:r w:rsidRPr="0029346F">
        <w:rPr>
          <w:rFonts w:ascii="Times New Roman" w:cs="Times New Roman"/>
        </w:rPr>
        <w:t xml:space="preserve"> </w:t>
      </w:r>
    </w:p>
    <w:p w:rsidR="00BD783A" w:rsidRPr="0029346F" w:rsidRDefault="00BD783A" w:rsidP="00C916B0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способностью осуществлять обработку и подготовку данных для анализа, владением навыками написания аналитических справок, обзоров и прогнозов, а также составления и оформления материалов для экспертных заключений и отчетов.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Основные положения дисциплины должны быть использованы в дальнейшем при изучении следующих дисциплин:</w:t>
      </w:r>
    </w:p>
    <w:p w:rsidR="00BD783A" w:rsidRPr="0029346F" w:rsidRDefault="00BD783A" w:rsidP="00AE2535">
      <w:pPr>
        <w:pStyle w:val="a8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Интегрированные маркетинговые коммуникации</w:t>
      </w:r>
    </w:p>
    <w:p w:rsidR="00BD783A" w:rsidRPr="0029346F" w:rsidRDefault="00BD783A" w:rsidP="00AE2535">
      <w:pPr>
        <w:pStyle w:val="a8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Паблик </w:t>
      </w:r>
      <w:proofErr w:type="spellStart"/>
      <w:r w:rsidRPr="0029346F">
        <w:rPr>
          <w:rFonts w:ascii="Times New Roman" w:cs="Times New Roman"/>
        </w:rPr>
        <w:t>рилейшнз</w:t>
      </w:r>
      <w:proofErr w:type="spellEnd"/>
    </w:p>
    <w:p w:rsidR="00BD783A" w:rsidRPr="0029346F" w:rsidRDefault="00BD783A" w:rsidP="00AE2535">
      <w:pPr>
        <w:pStyle w:val="a8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При написании курсовой работы и выпускной квалификационной работы</w:t>
      </w:r>
    </w:p>
    <w:p w:rsidR="00BD783A" w:rsidRPr="002201E9" w:rsidRDefault="00BD783A" w:rsidP="0022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2201E9">
        <w:rPr>
          <w:rFonts w:ascii="Times New Roman" w:hAnsi="Times New Roman" w:cs="Times New Roman"/>
          <w:b/>
        </w:rPr>
        <w:t>5. Тематический план учебной дисциплины</w:t>
      </w:r>
    </w:p>
    <w:tbl>
      <w:tblPr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4677"/>
        <w:gridCol w:w="992"/>
        <w:gridCol w:w="850"/>
        <w:gridCol w:w="850"/>
        <w:gridCol w:w="993"/>
        <w:gridCol w:w="1276"/>
      </w:tblGrid>
      <w:tr w:rsidR="00BD783A" w:rsidRPr="0029346F" w:rsidTr="00830F34">
        <w:trPr>
          <w:trHeight w:val="25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Самостоя</w:t>
            </w:r>
            <w:r w:rsidRPr="0029346F">
              <w:rPr>
                <w:rFonts w:ascii="Times New Roman" w:cs="Times New Roman"/>
                <w:sz w:val="22"/>
                <w:szCs w:val="22"/>
              </w:rPr>
              <w:softHyphen/>
              <w:t>тельная работа</w:t>
            </w:r>
          </w:p>
        </w:tc>
      </w:tr>
      <w:tr w:rsidR="00BD783A" w:rsidRPr="0029346F" w:rsidTr="00830F34">
        <w:trPr>
          <w:trHeight w:val="72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Ле</w:t>
            </w:r>
            <w:r w:rsidRPr="0029346F">
              <w:rPr>
                <w:rFonts w:ascii="Times New Roman" w:cs="Times New Roman"/>
                <w:sz w:val="22"/>
                <w:szCs w:val="22"/>
              </w:rPr>
              <w:t>к</w:t>
            </w:r>
            <w:r w:rsidRPr="0029346F">
              <w:rPr>
                <w:rFonts w:asci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Сем</w:t>
            </w:r>
            <w:r w:rsidRPr="0029346F">
              <w:rPr>
                <w:rFonts w:ascii="Times New Roman" w:cs="Times New Roman"/>
                <w:sz w:val="22"/>
                <w:szCs w:val="22"/>
              </w:rPr>
              <w:t>и</w:t>
            </w:r>
            <w:r w:rsidRPr="0029346F">
              <w:rPr>
                <w:rFonts w:ascii="Times New Roman" w:cs="Times New Roman"/>
                <w:sz w:val="22"/>
                <w:szCs w:val="22"/>
              </w:rPr>
              <w:t>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Практ</w:t>
            </w:r>
            <w:r w:rsidRPr="0029346F">
              <w:rPr>
                <w:rFonts w:ascii="Times New Roman" w:cs="Times New Roman"/>
                <w:sz w:val="22"/>
                <w:szCs w:val="22"/>
              </w:rPr>
              <w:t>и</w:t>
            </w:r>
            <w:r w:rsidRPr="0029346F">
              <w:rPr>
                <w:rFonts w:ascii="Times New Roman" w:cs="Times New Roman"/>
                <w:sz w:val="22"/>
                <w:szCs w:val="22"/>
              </w:rPr>
              <w:t>ческие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Российское рекламное законодательство. Место рекламного права в системе отра</w:t>
            </w:r>
            <w:r w:rsidRPr="0029346F">
              <w:rPr>
                <w:rFonts w:ascii="Times New Roman" w:cs="Times New Roman"/>
              </w:rPr>
              <w:t>с</w:t>
            </w:r>
            <w:r w:rsidRPr="0029346F">
              <w:rPr>
                <w:rFonts w:ascii="Times New Roman" w:cs="Times New Roman"/>
              </w:rPr>
              <w:t xml:space="preserve">лей российского права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7132B4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7132B4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Реклама как разновидность информации. Понятие, юридические признаки, виды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Специальные требования к рекламе в целях защиты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Общие и специальные требования к рекл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ме отдельных товаров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E27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</w:t>
            </w:r>
            <w:r w:rsidR="00E2710C">
              <w:rPr>
                <w:rFonts w:asci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Правовой статус рекламодателей, </w:t>
            </w:r>
            <w:proofErr w:type="spellStart"/>
            <w:r w:rsidRPr="0029346F">
              <w:rPr>
                <w:rFonts w:ascii="Times New Roman" w:cs="Times New Roman"/>
              </w:rPr>
              <w:t>реклам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производителей</w:t>
            </w:r>
            <w:proofErr w:type="spellEnd"/>
            <w:r w:rsidRPr="0029346F">
              <w:rPr>
                <w:rFonts w:ascii="Times New Roman" w:cs="Times New Roman"/>
              </w:rPr>
              <w:t xml:space="preserve"> и </w:t>
            </w:r>
            <w:proofErr w:type="spellStart"/>
            <w:r w:rsidRPr="0029346F">
              <w:rPr>
                <w:rFonts w:ascii="Times New Roman" w:cs="Times New Roman"/>
              </w:rPr>
              <w:t>рекламораспространит</w:t>
            </w:r>
            <w:r w:rsidRPr="0029346F">
              <w:rPr>
                <w:rFonts w:ascii="Times New Roman" w:cs="Times New Roman"/>
              </w:rPr>
              <w:t>е</w:t>
            </w:r>
            <w:r w:rsidRPr="0029346F">
              <w:rPr>
                <w:rFonts w:ascii="Times New Roman" w:cs="Times New Roman"/>
              </w:rPr>
              <w:t>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Правовое регулирование рекламы в зав</w:t>
            </w:r>
            <w:r w:rsidRPr="0029346F">
              <w:rPr>
                <w:rFonts w:ascii="Times New Roman" w:cs="Times New Roman"/>
              </w:rPr>
              <w:t>и</w:t>
            </w:r>
            <w:r w:rsidRPr="0029346F">
              <w:rPr>
                <w:rFonts w:ascii="Times New Roman" w:cs="Times New Roman"/>
              </w:rPr>
              <w:t>симости от способов ее распространения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E27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</w:t>
            </w:r>
            <w:r w:rsidR="00E2710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Политическая реклама и агитация на выб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рах, а также между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E16BC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Правовое регулирование социальной р</w:t>
            </w:r>
            <w:r w:rsidRPr="0029346F">
              <w:rPr>
                <w:rFonts w:ascii="Times New Roman" w:cs="Times New Roman"/>
              </w:rPr>
              <w:t>е</w:t>
            </w:r>
            <w:r w:rsidRPr="0029346F">
              <w:rPr>
                <w:rFonts w:ascii="Times New Roman" w:cs="Times New Roman"/>
              </w:rPr>
              <w:t>кламы: проблема общественного интереса и его экспертизы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</w:tr>
      <w:tr w:rsidR="00BD783A" w:rsidRPr="0029346F" w:rsidTr="00830F34">
        <w:trPr>
          <w:trHeight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Договоры в сфере рекламной деятельности и связей с общественностью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E16BC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E16BC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Система регулирования и контроль в сфере рекламной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Правовая охрана средств индивидуализ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ции товара, работ, услуг, участников р</w:t>
            </w:r>
            <w:r w:rsidRPr="0029346F">
              <w:rPr>
                <w:rFonts w:ascii="Times New Roman" w:cs="Times New Roman"/>
              </w:rPr>
              <w:t>е</w:t>
            </w:r>
            <w:r w:rsidRPr="0029346F">
              <w:rPr>
                <w:rFonts w:ascii="Times New Roman" w:cs="Times New Roman"/>
              </w:rPr>
              <w:t>кламного рынка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8</w:t>
            </w:r>
            <w:r w:rsidR="00313BF0">
              <w:rPr>
                <w:rFonts w:asci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</w:tr>
      <w:tr w:rsidR="00BD783A" w:rsidRPr="0029346F" w:rsidTr="00830F34">
        <w:trPr>
          <w:trHeight w:val="4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60</w:t>
            </w:r>
          </w:p>
        </w:tc>
      </w:tr>
    </w:tbl>
    <w:p w:rsidR="00BD783A" w:rsidRPr="00732118" w:rsidRDefault="00BD783A" w:rsidP="00732118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732118">
        <w:rPr>
          <w:rFonts w:ascii="Times New Roman" w:hAnsi="Times New Roman" w:cs="Times New Roman"/>
          <w:b/>
        </w:rPr>
        <w:t>6. Формы контроля знаний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9"/>
        <w:gridCol w:w="2169"/>
        <w:gridCol w:w="444"/>
        <w:gridCol w:w="445"/>
        <w:gridCol w:w="445"/>
        <w:gridCol w:w="447"/>
        <w:gridCol w:w="5120"/>
      </w:tblGrid>
      <w:tr w:rsidR="00BD783A" w:rsidRPr="0029346F" w:rsidTr="00253BB3">
        <w:trPr>
          <w:trHeight w:val="300"/>
        </w:trPr>
        <w:tc>
          <w:tcPr>
            <w:tcW w:w="6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Тип ко</w:t>
            </w:r>
            <w:r w:rsidRPr="0029346F">
              <w:rPr>
                <w:rFonts w:ascii="Times New Roman" w:cs="Times New Roman"/>
              </w:rPr>
              <w:t>н</w:t>
            </w:r>
            <w:r w:rsidRPr="0029346F">
              <w:rPr>
                <w:rFonts w:ascii="Times New Roman" w:cs="Times New Roman"/>
              </w:rPr>
              <w:t>троля</w:t>
            </w:r>
          </w:p>
        </w:tc>
        <w:tc>
          <w:tcPr>
            <w:tcW w:w="924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Форма контроля</w:t>
            </w:r>
          </w:p>
        </w:tc>
        <w:tc>
          <w:tcPr>
            <w:tcW w:w="937" w:type="pct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 год</w:t>
            </w: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830F34" w:rsidP="00830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Параметры</w:t>
            </w:r>
          </w:p>
        </w:tc>
      </w:tr>
      <w:tr w:rsidR="00BD783A" w:rsidRPr="0029346F" w:rsidTr="00253BB3">
        <w:trPr>
          <w:trHeight w:val="300"/>
        </w:trPr>
        <w:tc>
          <w:tcPr>
            <w:tcW w:w="655" w:type="pct"/>
            <w:vMerge/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24" w:type="pct"/>
            <w:vMerge/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3</w:t>
            </w: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BD783A" w:rsidRPr="0029346F" w:rsidTr="00253BB3">
        <w:trPr>
          <w:trHeight w:val="600"/>
        </w:trPr>
        <w:tc>
          <w:tcPr>
            <w:tcW w:w="6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Текущий</w:t>
            </w:r>
          </w:p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830F34" w:rsidP="00400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400EAB">
              <w:rPr>
                <w:rFonts w:ascii="Times New Roman" w:cs="Times New Roman"/>
              </w:rPr>
              <w:t>Эссе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400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400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</w:t>
            </w: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C2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письменная работа </w:t>
            </w:r>
            <w:r w:rsidR="00C22D6D">
              <w:rPr>
                <w:rFonts w:ascii="Times New Roman" w:cs="Times New Roman"/>
                <w:lang w:val="en-US"/>
              </w:rPr>
              <w:t>6</w:t>
            </w:r>
            <w:r w:rsidRPr="0029346F">
              <w:rPr>
                <w:rFonts w:ascii="Times New Roman" w:cs="Times New Roman"/>
              </w:rPr>
              <w:t>0 минут</w:t>
            </w:r>
          </w:p>
        </w:tc>
      </w:tr>
      <w:tr w:rsidR="009336DD" w:rsidRPr="0029346F" w:rsidTr="00253BB3">
        <w:trPr>
          <w:trHeight w:val="600"/>
        </w:trPr>
        <w:tc>
          <w:tcPr>
            <w:tcW w:w="65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DD" w:rsidRPr="0029346F" w:rsidRDefault="009336DD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EAB" w:rsidRDefault="00AE2535" w:rsidP="00400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lang w:val="en-US"/>
              </w:rPr>
            </w:pPr>
            <w:proofErr w:type="spellStart"/>
            <w:r>
              <w:rPr>
                <w:rFonts w:ascii="Times New Roman" w:cs="Times New Roman"/>
              </w:rPr>
              <w:t>К</w:t>
            </w:r>
            <w:r w:rsidR="00400EAB" w:rsidRPr="00400EAB">
              <w:rPr>
                <w:rFonts w:ascii="Times New Roman" w:cs="Times New Roman"/>
              </w:rPr>
              <w:t>онтр</w:t>
            </w:r>
            <w:r>
              <w:rPr>
                <w:rFonts w:ascii="Times New Roman" w:cs="Times New Roman"/>
              </w:rPr>
              <w:t>ольная</w:t>
            </w:r>
            <w:r w:rsidR="00400EAB" w:rsidRPr="00400EAB">
              <w:rPr>
                <w:rFonts w:ascii="Times New Roman" w:cs="Times New Roman"/>
              </w:rPr>
              <w:t>раб</w:t>
            </w:r>
            <w:r>
              <w:rPr>
                <w:rFonts w:ascii="Times New Roman" w:cs="Times New Roman"/>
              </w:rPr>
              <w:t>ота</w:t>
            </w:r>
            <w:proofErr w:type="spellEnd"/>
          </w:p>
          <w:p w:rsidR="009336DD" w:rsidRPr="00896F16" w:rsidRDefault="009336DD" w:rsidP="00703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highlight w:val="yellow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DD" w:rsidRPr="0029346F" w:rsidRDefault="009336DD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DD" w:rsidRPr="0029346F" w:rsidRDefault="009336DD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DD" w:rsidRPr="0029346F" w:rsidRDefault="00933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DD" w:rsidRPr="0029346F" w:rsidRDefault="00C2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</w:t>
            </w: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6DD" w:rsidRPr="0029346F" w:rsidRDefault="00C22D6D" w:rsidP="00703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письменная работа </w:t>
            </w:r>
            <w:r>
              <w:rPr>
                <w:rFonts w:ascii="Times New Roman" w:cs="Times New Roman"/>
                <w:lang w:val="en-US"/>
              </w:rPr>
              <w:t>6</w:t>
            </w:r>
            <w:r w:rsidRPr="0029346F">
              <w:rPr>
                <w:rFonts w:ascii="Times New Roman" w:cs="Times New Roman"/>
              </w:rPr>
              <w:t>0 минут</w:t>
            </w:r>
          </w:p>
        </w:tc>
      </w:tr>
      <w:tr w:rsidR="00253BB3" w:rsidRPr="0029346F" w:rsidTr="00253BB3">
        <w:trPr>
          <w:trHeight w:val="600"/>
        </w:trPr>
        <w:tc>
          <w:tcPr>
            <w:tcW w:w="655" w:type="pct"/>
            <w:vMerge/>
          </w:tcPr>
          <w:p w:rsidR="00253BB3" w:rsidRPr="0029346F" w:rsidRDefault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Тесты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  <w:p w:rsidR="00253BB3" w:rsidRPr="0029346F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C22D6D" w:rsidP="00AE2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письменная работа </w:t>
            </w:r>
          </w:p>
        </w:tc>
      </w:tr>
      <w:tr w:rsidR="00BD783A" w:rsidRPr="0029346F" w:rsidTr="00253BB3">
        <w:trPr>
          <w:trHeight w:val="600"/>
        </w:trPr>
        <w:tc>
          <w:tcPr>
            <w:tcW w:w="655" w:type="pct"/>
            <w:vMerge/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Домашнее задание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BD783A" w:rsidRPr="0029346F" w:rsidTr="00253BB3">
        <w:trPr>
          <w:trHeight w:val="600"/>
        </w:trPr>
        <w:tc>
          <w:tcPr>
            <w:tcW w:w="65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Итоговый</w:t>
            </w: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Экзамен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9B57A2">
              <w:rPr>
                <w:rFonts w:ascii="Times New Roman" w:cs="Times New Roman"/>
              </w:rPr>
              <w:t>Устный экзамен</w:t>
            </w:r>
          </w:p>
        </w:tc>
      </w:tr>
    </w:tbl>
    <w:p w:rsidR="00BD783A" w:rsidRPr="00732118" w:rsidRDefault="00BD783A" w:rsidP="00732118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</w:rPr>
      </w:pPr>
      <w:r w:rsidRPr="00732118">
        <w:rPr>
          <w:rFonts w:ascii="Times New Roman" w:hAnsi="Times New Roman" w:cs="Times New Roman"/>
          <w:b/>
        </w:rPr>
        <w:t>6.1. Критерии оценки знаний, навыков</w:t>
      </w:r>
      <w:r w:rsidRPr="0029346F">
        <w:t xml:space="preserve"> </w:t>
      </w:r>
      <w:r w:rsidRPr="0029346F">
        <w:br/>
      </w:r>
      <w:r w:rsidR="00896F16" w:rsidRPr="00C22D6D">
        <w:t>Результирующая</w:t>
      </w:r>
      <w:r w:rsidR="00896F16" w:rsidRPr="0029346F">
        <w:t xml:space="preserve"> </w:t>
      </w:r>
      <w:r w:rsidR="00896F16" w:rsidRPr="0029346F">
        <w:t>оценка</w:t>
      </w:r>
      <w:r w:rsidR="00896F16" w:rsidRPr="0029346F">
        <w:t xml:space="preserve"> </w:t>
      </w:r>
      <w:r w:rsidR="00896F16" w:rsidRPr="0029346F">
        <w:t>складывается</w:t>
      </w:r>
      <w:r w:rsidR="00896F16" w:rsidRPr="0029346F">
        <w:t xml:space="preserve"> </w:t>
      </w:r>
      <w:r w:rsidR="00896F16" w:rsidRPr="0029346F">
        <w:t>из</w:t>
      </w:r>
      <w:r w:rsidR="00896F16" w:rsidRPr="0029346F">
        <w:t xml:space="preserve"> </w:t>
      </w:r>
      <w:r w:rsidR="00896F16" w:rsidRPr="009B57A2">
        <w:t>пяти</w:t>
      </w:r>
      <w:r w:rsidR="00896F16" w:rsidRPr="0029346F">
        <w:t xml:space="preserve"> </w:t>
      </w:r>
      <w:r w:rsidR="00896F16" w:rsidRPr="0029346F">
        <w:t>компонент</w:t>
      </w:r>
      <w:r w:rsidR="00896F16">
        <w:t>ов</w:t>
      </w:r>
      <w:r w:rsidR="00896F16" w:rsidRPr="0029346F">
        <w:t>: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Оценка работы на семинарских занятиях 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Оценка за домашнюю и проектную работы (домашнее з</w:t>
      </w:r>
      <w:r w:rsidR="0006290C">
        <w:rPr>
          <w:rFonts w:ascii="Times New Roman" w:hAnsi="Times New Roman" w:cs="Times New Roman"/>
          <w:sz w:val="24"/>
          <w:szCs w:val="24"/>
        </w:rPr>
        <w:t>а</w:t>
      </w:r>
      <w:r w:rsidRPr="0029346F">
        <w:rPr>
          <w:rFonts w:ascii="Times New Roman" w:hAnsi="Times New Roman" w:cs="Times New Roman"/>
          <w:sz w:val="24"/>
          <w:szCs w:val="24"/>
        </w:rPr>
        <w:t xml:space="preserve">дание) 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Оценка по результатам тестирования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Оценка за </w:t>
      </w:r>
      <w:r w:rsidR="00182CAE">
        <w:rPr>
          <w:rFonts w:ascii="Times New Roman" w:hAnsi="Times New Roman" w:cs="Times New Roman"/>
          <w:sz w:val="24"/>
          <w:szCs w:val="24"/>
        </w:rPr>
        <w:t>эссе</w:t>
      </w:r>
      <w:r w:rsidR="0006290C">
        <w:rPr>
          <w:rFonts w:ascii="Times New Roman" w:hAnsi="Times New Roman" w:cs="Times New Roman"/>
          <w:sz w:val="24"/>
          <w:szCs w:val="24"/>
        </w:rPr>
        <w:t xml:space="preserve"> и </w:t>
      </w:r>
      <w:r w:rsidRPr="0029346F">
        <w:rPr>
          <w:rFonts w:ascii="Times New Roman" w:hAnsi="Times New Roman" w:cs="Times New Roman"/>
          <w:sz w:val="24"/>
          <w:szCs w:val="24"/>
        </w:rPr>
        <w:t xml:space="preserve">контрольную работу 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Итоговый контроль (устный экзамен) </w:t>
      </w:r>
    </w:p>
    <w:p w:rsidR="00BD783A" w:rsidRPr="0029346F" w:rsidRDefault="00BD783A" w:rsidP="00EC45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</w:tabs>
        <w:rPr>
          <w:rFonts w:ascii="Times New Roman" w:cs="Times New Roman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3057"/>
      </w:tblGrid>
      <w:tr w:rsidR="00BD783A" w:rsidRPr="0029346F" w:rsidTr="00830F34">
        <w:trPr>
          <w:trHeight w:val="214"/>
        </w:trPr>
        <w:tc>
          <w:tcPr>
            <w:tcW w:w="3227" w:type="dxa"/>
            <w:vMerge w:val="restart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Оценка по десятибалльной шкале</w:t>
            </w:r>
          </w:p>
        </w:tc>
        <w:tc>
          <w:tcPr>
            <w:tcW w:w="7026" w:type="dxa"/>
            <w:gridSpan w:val="2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Отражение компетенции</w:t>
            </w:r>
          </w:p>
        </w:tc>
      </w:tr>
      <w:tr w:rsidR="00BD783A" w:rsidRPr="0029346F" w:rsidTr="00830F34">
        <w:trPr>
          <w:trHeight w:val="214"/>
        </w:trPr>
        <w:tc>
          <w:tcPr>
            <w:tcW w:w="3227" w:type="dxa"/>
            <w:vMerge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В письменных работах</w:t>
            </w:r>
          </w:p>
        </w:tc>
        <w:tc>
          <w:tcPr>
            <w:tcW w:w="3057" w:type="dxa"/>
          </w:tcPr>
          <w:p w:rsidR="00BD783A" w:rsidRPr="0029346F" w:rsidRDefault="00BD783A" w:rsidP="007F5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На экзамене</w:t>
            </w:r>
          </w:p>
        </w:tc>
      </w:tr>
      <w:tr w:rsidR="00BD783A" w:rsidRPr="0029346F" w:rsidTr="00830F34">
        <w:trPr>
          <w:trHeight w:val="1136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lastRenderedPageBreak/>
              <w:t>весьма неудовлетв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рительно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 очень плохо</w:t>
            </w:r>
          </w:p>
          <w:p w:rsidR="00BD783A" w:rsidRPr="0029346F" w:rsidRDefault="0006290C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</w:t>
            </w:r>
            <w:r w:rsidR="00BD783A" w:rsidRPr="0029346F">
              <w:rPr>
                <w:rFonts w:ascii="Times New Roman" w:cs="Times New Roman"/>
              </w:rPr>
              <w:t>лохо</w:t>
            </w:r>
          </w:p>
        </w:tc>
        <w:tc>
          <w:tcPr>
            <w:tcW w:w="3969" w:type="dxa"/>
          </w:tcPr>
          <w:p w:rsidR="00BD783A" w:rsidRPr="0029346F" w:rsidRDefault="00BD783A" w:rsidP="007F5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  <w:tc>
          <w:tcPr>
            <w:tcW w:w="3057" w:type="dxa"/>
          </w:tcPr>
          <w:p w:rsidR="00BD783A" w:rsidRPr="0029346F" w:rsidRDefault="00BD783A" w:rsidP="007F5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Отсутствие / неполный о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вет, нетвердое знание б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зовых категорий курса. Грубые ошибки, отсу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ствие ответа при навод</w:t>
            </w:r>
            <w:r w:rsidRPr="0029346F">
              <w:rPr>
                <w:rFonts w:ascii="Times New Roman" w:cs="Times New Roman"/>
              </w:rPr>
              <w:t>я</w:t>
            </w:r>
            <w:r w:rsidRPr="0029346F">
              <w:rPr>
                <w:rFonts w:ascii="Times New Roman" w:cs="Times New Roman"/>
              </w:rPr>
              <w:t>щих вопросах.</w:t>
            </w:r>
          </w:p>
        </w:tc>
      </w:tr>
      <w:tr w:rsidR="00BD783A" w:rsidRPr="0029346F" w:rsidTr="00830F34">
        <w:trPr>
          <w:trHeight w:val="475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Удовлетворительно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весьма удовлетвор</w:t>
            </w:r>
            <w:r w:rsidRPr="0029346F">
              <w:rPr>
                <w:rFonts w:ascii="Times New Roman" w:cs="Times New Roman"/>
              </w:rPr>
              <w:t>и</w:t>
            </w:r>
            <w:r w:rsidRPr="0029346F">
              <w:rPr>
                <w:rFonts w:ascii="Times New Roman" w:cs="Times New Roman"/>
              </w:rPr>
              <w:t>тельно</w:t>
            </w: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Местами несвязный текст, есть внутренние противоречия. Непо</w:t>
            </w:r>
            <w:r w:rsidRPr="0029346F">
              <w:rPr>
                <w:rFonts w:ascii="Times New Roman" w:cs="Times New Roman"/>
              </w:rPr>
              <w:t>л</w:t>
            </w:r>
            <w:r w:rsidRPr="0029346F">
              <w:rPr>
                <w:rFonts w:ascii="Times New Roman" w:cs="Times New Roman"/>
              </w:rPr>
              <w:t>ное соответствие правилам офор</w:t>
            </w:r>
            <w:r w:rsidRPr="0029346F">
              <w:rPr>
                <w:rFonts w:ascii="Times New Roman" w:cs="Times New Roman"/>
              </w:rPr>
              <w:t>м</w:t>
            </w:r>
            <w:r w:rsidRPr="0029346F">
              <w:rPr>
                <w:rFonts w:ascii="Times New Roman" w:cs="Times New Roman"/>
              </w:rPr>
              <w:t>ления письменных работ, требов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 xml:space="preserve">ниям преподавателя. Часть задач не выполнена / </w:t>
            </w:r>
            <w:proofErr w:type="gramStart"/>
            <w:r w:rsidRPr="0029346F">
              <w:rPr>
                <w:rFonts w:ascii="Times New Roman" w:cs="Times New Roman"/>
              </w:rPr>
              <w:t>выполнена</w:t>
            </w:r>
            <w:proofErr w:type="gramEnd"/>
            <w:r w:rsidRPr="0029346F">
              <w:rPr>
                <w:rFonts w:ascii="Times New Roman" w:cs="Times New Roman"/>
              </w:rPr>
              <w:t xml:space="preserve"> в недост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точном объеме</w:t>
            </w:r>
          </w:p>
        </w:tc>
        <w:tc>
          <w:tcPr>
            <w:tcW w:w="3057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Твердое знание базовых категорий курса. Конкре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ные ответы на поставле</w:t>
            </w:r>
            <w:r w:rsidRPr="0029346F">
              <w:rPr>
                <w:rFonts w:ascii="Times New Roman" w:cs="Times New Roman"/>
              </w:rPr>
              <w:t>н</w:t>
            </w:r>
            <w:r w:rsidRPr="0029346F">
              <w:rPr>
                <w:rFonts w:ascii="Times New Roman" w:cs="Times New Roman"/>
              </w:rPr>
              <w:t xml:space="preserve">ные вопросы, без грубых ошибок </w:t>
            </w:r>
          </w:p>
        </w:tc>
      </w:tr>
      <w:tr w:rsidR="00BD783A" w:rsidRPr="0029346F" w:rsidTr="00830F34">
        <w:trPr>
          <w:trHeight w:val="2271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хорошо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очень хорошо</w:t>
            </w: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Максимально цельный, хорошо проработанный, логично изложе</w:t>
            </w:r>
            <w:r w:rsidRPr="0029346F">
              <w:rPr>
                <w:rFonts w:ascii="Times New Roman" w:cs="Times New Roman"/>
              </w:rPr>
              <w:t>н</w:t>
            </w:r>
            <w:r w:rsidRPr="0029346F">
              <w:rPr>
                <w:rFonts w:ascii="Times New Roman" w:cs="Times New Roman"/>
              </w:rPr>
              <w:t>ный текст без значительных вну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ренних противоречий, соответств</w:t>
            </w:r>
            <w:r w:rsidRPr="0029346F">
              <w:rPr>
                <w:rFonts w:ascii="Times New Roman" w:cs="Times New Roman"/>
              </w:rPr>
              <w:t>у</w:t>
            </w:r>
            <w:r w:rsidRPr="0029346F">
              <w:rPr>
                <w:rFonts w:ascii="Times New Roman" w:cs="Times New Roman"/>
              </w:rPr>
              <w:t>ющий правилам оформления пис</w:t>
            </w:r>
            <w:r w:rsidRPr="0029346F">
              <w:rPr>
                <w:rFonts w:ascii="Times New Roman" w:cs="Times New Roman"/>
              </w:rPr>
              <w:t>ь</w:t>
            </w:r>
            <w:r w:rsidRPr="0029346F">
              <w:rPr>
                <w:rFonts w:ascii="Times New Roman" w:cs="Times New Roman"/>
              </w:rPr>
              <w:t>менных работ, требованиям преп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давателя. Почти все задачи выпо</w:t>
            </w:r>
            <w:r w:rsidRPr="0029346F">
              <w:rPr>
                <w:rFonts w:ascii="Times New Roman" w:cs="Times New Roman"/>
              </w:rPr>
              <w:t>л</w:t>
            </w:r>
            <w:r w:rsidRPr="0029346F">
              <w:rPr>
                <w:rFonts w:ascii="Times New Roman" w:cs="Times New Roman"/>
              </w:rPr>
              <w:t>нены в полном объеме</w:t>
            </w:r>
          </w:p>
        </w:tc>
        <w:tc>
          <w:tcPr>
            <w:tcW w:w="3057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Достаточно полное знание материала курса. Правильные, полные и п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следовательные ответы. При замечаниях – спосо</w:t>
            </w:r>
            <w:r w:rsidRPr="0029346F">
              <w:rPr>
                <w:rFonts w:ascii="Times New Roman" w:cs="Times New Roman"/>
              </w:rPr>
              <w:t>б</w:t>
            </w:r>
            <w:r w:rsidRPr="0029346F">
              <w:rPr>
                <w:rFonts w:ascii="Times New Roman" w:cs="Times New Roman"/>
              </w:rPr>
              <w:t>ность их исправить или уточнить</w:t>
            </w:r>
          </w:p>
        </w:tc>
      </w:tr>
      <w:tr w:rsidR="00BD783A" w:rsidRPr="0029346F" w:rsidTr="00830F34">
        <w:trPr>
          <w:trHeight w:val="148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почти отлично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отлично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блестяще</w:t>
            </w: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преподавателя. Поставленные задачи выполнены в полном объеме и верно</w:t>
            </w:r>
          </w:p>
        </w:tc>
        <w:tc>
          <w:tcPr>
            <w:tcW w:w="3057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Глубокое знание матери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лов курса, понимание сути описываемых проблем, я</w:t>
            </w:r>
            <w:r w:rsidRPr="0029346F">
              <w:rPr>
                <w:rFonts w:ascii="Times New Roman" w:cs="Times New Roman"/>
              </w:rPr>
              <w:t>с</w:t>
            </w:r>
            <w:r w:rsidRPr="0029346F">
              <w:rPr>
                <w:rFonts w:ascii="Times New Roman" w:cs="Times New Roman"/>
              </w:rPr>
              <w:t>ные и полные ответы на вопросы с практическими  примерами</w:t>
            </w:r>
          </w:p>
        </w:tc>
      </w:tr>
    </w:tbl>
    <w:p w:rsidR="00BD783A" w:rsidRPr="0029346F" w:rsidRDefault="00BD783A" w:rsidP="007F5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 w:rsidP="007F5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Для освоения курса предусмотрена дистанционная поддержка курса в системе </w:t>
      </w:r>
      <w:r w:rsidRPr="0029346F">
        <w:rPr>
          <w:rFonts w:ascii="Times New Roman" w:cs="Times New Roman"/>
          <w:lang w:val="en-US"/>
        </w:rPr>
        <w:t>LMS</w:t>
      </w:r>
      <w:r w:rsidRPr="0029346F">
        <w:rPr>
          <w:rFonts w:ascii="Times New Roman" w:cs="Times New Roman"/>
        </w:rPr>
        <w:t xml:space="preserve"> </w:t>
      </w:r>
      <w:proofErr w:type="spellStart"/>
      <w:r w:rsidRPr="0029346F">
        <w:rPr>
          <w:rFonts w:ascii="Times New Roman" w:cs="Times New Roman"/>
          <w:lang w:val="en-US"/>
        </w:rPr>
        <w:t>Efront</w:t>
      </w:r>
      <w:proofErr w:type="spellEnd"/>
      <w:r w:rsidRPr="0029346F">
        <w:rPr>
          <w:rFonts w:ascii="Times New Roman" w:cs="Times New Roman"/>
        </w:rPr>
        <w:t>, а также внеаудиторные индивидуальные консультации</w:t>
      </w:r>
    </w:p>
    <w:p w:rsidR="00BD783A" w:rsidRPr="0029346F" w:rsidRDefault="00BD783A" w:rsidP="007F5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 w:rsidP="00EC45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</w:tabs>
        <w:rPr>
          <w:rFonts w:ascii="Times New Roman" w:cs="Times New Roman"/>
        </w:rPr>
      </w:pPr>
    </w:p>
    <w:p w:rsidR="00BD783A" w:rsidRPr="00732118" w:rsidRDefault="00BD783A" w:rsidP="009164E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732118">
        <w:rPr>
          <w:rFonts w:ascii="Times New Roman" w:hAnsi="Times New Roman" w:cs="Times New Roman"/>
          <w:b/>
        </w:rPr>
        <w:t>6.2. Порядок формирования оценок по дисциплине</w:t>
      </w:r>
      <w:r w:rsidRPr="0029346F">
        <w:rPr>
          <w:rFonts w:ascii="Times New Roman" w:hAnsi="Times New Roman" w:cs="Times New Roman"/>
          <w:i/>
        </w:rPr>
        <w:t xml:space="preserve"> </w:t>
      </w:r>
      <w:r w:rsidRPr="0029346F">
        <w:rPr>
          <w:rFonts w:ascii="Times New Roman" w:hAnsi="Times New Roman" w:cs="Times New Roman"/>
          <w:i/>
        </w:rPr>
        <w:br/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Преподаватель оценивает работу студентов на семинарских занятиях: </w:t>
      </w:r>
      <w:r w:rsidR="00E101C3">
        <w:fldChar w:fldCharType="begin"/>
      </w:r>
      <w:r w:rsidR="00E101C3">
        <w:instrText xml:space="preserve"> FILLIN   \* MERGEFORMAT </w:instrText>
      </w:r>
      <w:r w:rsidR="00E101C3">
        <w:fldChar w:fldCharType="separate"/>
      </w:r>
      <w:r w:rsidRPr="0029346F">
        <w:rPr>
          <w:rFonts w:ascii="Times New Roman" w:cs="Times New Roman"/>
        </w:rPr>
        <w:t>активность в диску</w:t>
      </w:r>
      <w:r w:rsidRPr="0029346F">
        <w:rPr>
          <w:rFonts w:ascii="Times New Roman" w:cs="Times New Roman"/>
        </w:rPr>
        <w:t>с</w:t>
      </w:r>
      <w:r w:rsidRPr="0029346F">
        <w:rPr>
          <w:rFonts w:ascii="Times New Roman" w:cs="Times New Roman"/>
        </w:rPr>
        <w:t>сиях, освоение материала, правильность ответов на поставленные вопросы</w:t>
      </w:r>
      <w:r w:rsidR="00E101C3">
        <w:rPr>
          <w:rFonts w:ascii="Times New Roman" w:cs="Times New Roman"/>
        </w:rPr>
        <w:fldChar w:fldCharType="end"/>
      </w:r>
      <w:r w:rsidRPr="0029346F">
        <w:rPr>
          <w:rFonts w:ascii="Times New Roman" w:cs="Times New Roman"/>
        </w:rPr>
        <w:t xml:space="preserve">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- </w:t>
      </w:r>
      <w:proofErr w:type="spellStart"/>
      <w:r w:rsidRPr="0029346F">
        <w:rPr>
          <w:rFonts w:ascii="Times New Roman" w:cs="Times New Roman"/>
          <w:i/>
        </w:rPr>
        <w:t>О</w:t>
      </w:r>
      <w:r w:rsidRPr="0029346F">
        <w:rPr>
          <w:rFonts w:ascii="Times New Roman" w:cs="Times New Roman"/>
          <w:i/>
          <w:vertAlign w:val="subscript"/>
        </w:rPr>
        <w:t>аудиторная</w:t>
      </w:r>
      <w:proofErr w:type="spellEnd"/>
      <w:r w:rsidRPr="0029346F">
        <w:rPr>
          <w:rFonts w:ascii="Times New Roman" w:cs="Times New Roman"/>
        </w:rPr>
        <w:t xml:space="preserve">. 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Накопленная оценка учитывает результаты студента по текущему контролю следующим образом: </w:t>
      </w:r>
    </w:p>
    <w:p w:rsidR="00BD783A" w:rsidRPr="00732118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Times New Roman" w:cs="Times New Roman"/>
        </w:rPr>
      </w:pPr>
      <w:proofErr w:type="spellStart"/>
      <w:r w:rsidRPr="00732118">
        <w:rPr>
          <w:rFonts w:ascii="Times New Roman" w:cs="Times New Roman"/>
        </w:rPr>
        <w:t>О</w:t>
      </w:r>
      <w:r w:rsidRPr="00732118">
        <w:rPr>
          <w:rFonts w:ascii="Times New Roman" w:cs="Times New Roman"/>
          <w:i/>
          <w:vertAlign w:val="subscript"/>
        </w:rPr>
        <w:t>накопленная</w:t>
      </w:r>
      <w:proofErr w:type="spellEnd"/>
      <w:r w:rsidRPr="00732118">
        <w:rPr>
          <w:rFonts w:ascii="Times New Roman" w:cs="Times New Roman"/>
        </w:rPr>
        <w:t>= 0,7*</w:t>
      </w:r>
      <w:r w:rsidRPr="00732118">
        <w:rPr>
          <w:rFonts w:ascii="Times New Roman" w:cs="Times New Roman"/>
          <w:i/>
        </w:rPr>
        <w:t xml:space="preserve"> </w:t>
      </w:r>
      <w:proofErr w:type="spellStart"/>
      <w:r w:rsidRPr="00732118">
        <w:rPr>
          <w:rFonts w:ascii="Times New Roman" w:cs="Times New Roman"/>
          <w:i/>
        </w:rPr>
        <w:t>О</w:t>
      </w:r>
      <w:r w:rsidRPr="00732118">
        <w:rPr>
          <w:rFonts w:ascii="Times New Roman" w:cs="Times New Roman"/>
          <w:i/>
          <w:vertAlign w:val="subscript"/>
        </w:rPr>
        <w:t>текущий</w:t>
      </w:r>
      <w:proofErr w:type="spellEnd"/>
      <w:r w:rsidRPr="00732118">
        <w:rPr>
          <w:rFonts w:ascii="Times New Roman" w:cs="Times New Roman"/>
        </w:rPr>
        <w:t xml:space="preserve"> + 0,3* </w:t>
      </w:r>
      <w:proofErr w:type="spellStart"/>
      <w:r w:rsidRPr="00732118">
        <w:rPr>
          <w:rFonts w:ascii="Times New Roman" w:cs="Times New Roman"/>
        </w:rPr>
        <w:t>О</w:t>
      </w:r>
      <w:r w:rsidRPr="00732118">
        <w:rPr>
          <w:rFonts w:ascii="Times New Roman" w:cs="Times New Roman"/>
          <w:vertAlign w:val="subscript"/>
        </w:rPr>
        <w:t>ауд</w:t>
      </w:r>
      <w:proofErr w:type="spellEnd"/>
      <w:r w:rsidRPr="00732118">
        <w:rPr>
          <w:rFonts w:ascii="Times New Roman" w:cs="Times New Roman"/>
        </w:rPr>
        <w:t xml:space="preserve"> </w:t>
      </w:r>
    </w:p>
    <w:p w:rsidR="00BD783A" w:rsidRPr="00732118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rPr>
          <w:rFonts w:ascii="Times New Roman" w:cs="Times New Roman"/>
        </w:rPr>
      </w:pPr>
      <w:proofErr w:type="spellStart"/>
      <w:r w:rsidRPr="002226A4">
        <w:rPr>
          <w:rFonts w:ascii="Times New Roman" w:cs="Times New Roman"/>
          <w:i/>
        </w:rPr>
        <w:t>О</w:t>
      </w:r>
      <w:r w:rsidRPr="002226A4">
        <w:rPr>
          <w:rFonts w:ascii="Times New Roman" w:cs="Times New Roman"/>
          <w:i/>
          <w:vertAlign w:val="subscript"/>
        </w:rPr>
        <w:t>текущий</w:t>
      </w:r>
      <w:proofErr w:type="spellEnd"/>
      <w:r w:rsidR="002226A4" w:rsidRPr="002226A4">
        <w:rPr>
          <w:rFonts w:ascii="Times New Roman" w:cs="Times New Roman"/>
          <w:i/>
          <w:vertAlign w:val="subscript"/>
        </w:rPr>
        <w:t xml:space="preserve"> </w:t>
      </w:r>
      <w:r w:rsidRPr="002226A4">
        <w:rPr>
          <w:rFonts w:ascii="Times New Roman" w:cs="Times New Roman"/>
          <w:i/>
          <w:vertAlign w:val="subscript"/>
        </w:rPr>
        <w:t xml:space="preserve"> </w:t>
      </w:r>
      <w:r w:rsidRPr="002226A4">
        <w:rPr>
          <w:rFonts w:ascii="Times New Roman" w:cs="Times New Roman"/>
        </w:rPr>
        <w:t>рассчитывается как взвешенная сумма всех форм текущего контроля, предусмо</w:t>
      </w:r>
      <w:r w:rsidRPr="002226A4">
        <w:rPr>
          <w:rFonts w:ascii="Times New Roman" w:cs="Times New Roman"/>
        </w:rPr>
        <w:t>т</w:t>
      </w:r>
      <w:r w:rsidRPr="002226A4">
        <w:rPr>
          <w:rFonts w:ascii="Times New Roman" w:cs="Times New Roman"/>
        </w:rPr>
        <w:t>ренных в РУП</w:t>
      </w:r>
      <w:r>
        <w:rPr>
          <w:rFonts w:ascii="Times New Roman" w:cs="Times New Roman"/>
        </w:rPr>
        <w:t xml:space="preserve"> </w:t>
      </w:r>
    </w:p>
    <w:p w:rsidR="00BD783A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Times New Roman" w:cs="Times New Roman"/>
          <w:sz w:val="28"/>
          <w:szCs w:val="28"/>
        </w:rPr>
      </w:pPr>
      <w:proofErr w:type="spellStart"/>
      <w:r w:rsidRPr="0038050A">
        <w:rPr>
          <w:rFonts w:ascii="Times New Roman" w:cs="Times New Roman"/>
          <w:sz w:val="28"/>
          <w:szCs w:val="28"/>
        </w:rPr>
        <w:t>О</w:t>
      </w:r>
      <w:r w:rsidRPr="0038050A">
        <w:rPr>
          <w:rFonts w:ascii="Times New Roman" w:cs="Times New Roman"/>
          <w:sz w:val="28"/>
          <w:szCs w:val="28"/>
          <w:vertAlign w:val="subscript"/>
        </w:rPr>
        <w:t>текущий</w:t>
      </w:r>
      <w:proofErr w:type="spellEnd"/>
      <w:r w:rsidRPr="0038050A">
        <w:rPr>
          <w:rFonts w:ascii="Times New Roman" w:cs="Times New Roman"/>
          <w:sz w:val="28"/>
          <w:szCs w:val="28"/>
        </w:rPr>
        <w:t xml:space="preserve">  =  0,</w:t>
      </w:r>
      <w:r w:rsidR="0038050A" w:rsidRPr="0038050A">
        <w:rPr>
          <w:rFonts w:ascii="Times New Roman" w:cs="Times New Roman"/>
          <w:sz w:val="28"/>
          <w:szCs w:val="28"/>
        </w:rPr>
        <w:t>3</w:t>
      </w:r>
      <w:r w:rsidRPr="0038050A">
        <w:rPr>
          <w:rFonts w:ascii="Times New Roman" w:cs="Times New Roman"/>
          <w:sz w:val="28"/>
          <w:szCs w:val="28"/>
        </w:rPr>
        <w:t>·О</w:t>
      </w:r>
      <w:r w:rsidR="0038050A" w:rsidRPr="0038050A">
        <w:rPr>
          <w:rFonts w:ascii="Times New Roman" w:cs="Times New Roman"/>
          <w:sz w:val="28"/>
          <w:szCs w:val="28"/>
          <w:vertAlign w:val="subscript"/>
        </w:rPr>
        <w:t>накоп.</w:t>
      </w:r>
      <w:r w:rsidRPr="0038050A">
        <w:rPr>
          <w:rFonts w:ascii="Times New Roman" w:cs="Times New Roman"/>
          <w:sz w:val="28"/>
          <w:szCs w:val="28"/>
          <w:vertAlign w:val="subscript"/>
        </w:rPr>
        <w:t>тест</w:t>
      </w:r>
      <w:r w:rsidRPr="0038050A">
        <w:rPr>
          <w:rFonts w:ascii="Times New Roman" w:cs="Times New Roman"/>
          <w:sz w:val="28"/>
          <w:szCs w:val="28"/>
        </w:rPr>
        <w:t xml:space="preserve"> + 0,</w:t>
      </w:r>
      <w:r w:rsidR="0006290C">
        <w:rPr>
          <w:rFonts w:ascii="Times New Roman" w:cs="Times New Roman"/>
          <w:sz w:val="28"/>
          <w:szCs w:val="28"/>
        </w:rPr>
        <w:t>3</w:t>
      </w:r>
      <w:r w:rsidRPr="0038050A">
        <w:rPr>
          <w:rFonts w:ascii="Times New Roman" w:cs="Times New Roman"/>
          <w:sz w:val="28"/>
          <w:szCs w:val="28"/>
        </w:rPr>
        <w:t>·О</w:t>
      </w:r>
      <w:r w:rsidRPr="0038050A">
        <w:rPr>
          <w:rFonts w:ascii="Times New Roman" w:cs="Times New Roman"/>
          <w:sz w:val="28"/>
          <w:szCs w:val="28"/>
          <w:vertAlign w:val="subscript"/>
        </w:rPr>
        <w:t>к/р</w:t>
      </w:r>
      <w:r w:rsidRPr="0038050A">
        <w:rPr>
          <w:rFonts w:ascii="Times New Roman" w:cs="Times New Roman"/>
          <w:sz w:val="28"/>
          <w:szCs w:val="28"/>
        </w:rPr>
        <w:t xml:space="preserve"> +</w:t>
      </w:r>
      <w:r w:rsidR="0006290C">
        <w:rPr>
          <w:rFonts w:ascii="Times New Roman" w:cs="Times New Roman"/>
          <w:sz w:val="28"/>
          <w:szCs w:val="28"/>
        </w:rPr>
        <w:t>0,1</w:t>
      </w:r>
      <w:r w:rsidR="0006290C">
        <w:rPr>
          <w:rFonts w:ascii="Times New Roman" w:cs="Times New Roman"/>
          <w:sz w:val="28"/>
          <w:szCs w:val="28"/>
          <w:vertAlign w:val="subscript"/>
        </w:rPr>
        <w:t>*</w:t>
      </w:r>
      <w:proofErr w:type="spellStart"/>
      <w:r w:rsidR="0006290C" w:rsidRPr="0038050A">
        <w:rPr>
          <w:rFonts w:ascii="Times New Roman" w:cs="Times New Roman"/>
          <w:sz w:val="28"/>
          <w:szCs w:val="28"/>
        </w:rPr>
        <w:t>О</w:t>
      </w:r>
      <w:r w:rsidR="0006290C" w:rsidRPr="0038050A">
        <w:rPr>
          <w:rFonts w:ascii="Times New Roman" w:cs="Times New Roman"/>
          <w:sz w:val="28"/>
          <w:szCs w:val="28"/>
          <w:vertAlign w:val="subscript"/>
        </w:rPr>
        <w:t>эссе</w:t>
      </w:r>
      <w:proofErr w:type="spellEnd"/>
      <w:r w:rsidR="0006290C">
        <w:rPr>
          <w:rFonts w:ascii="Times New Roman" w:cs="Times New Roman"/>
          <w:sz w:val="28"/>
          <w:szCs w:val="28"/>
        </w:rPr>
        <w:t xml:space="preserve"> +</w:t>
      </w:r>
      <w:r w:rsidRPr="0038050A">
        <w:rPr>
          <w:rFonts w:ascii="Times New Roman" w:cs="Times New Roman"/>
          <w:sz w:val="28"/>
          <w:szCs w:val="28"/>
        </w:rPr>
        <w:t xml:space="preserve"> 0,</w:t>
      </w:r>
      <w:r w:rsidR="0038050A" w:rsidRPr="0038050A">
        <w:rPr>
          <w:rFonts w:ascii="Times New Roman" w:cs="Times New Roman"/>
          <w:sz w:val="28"/>
          <w:szCs w:val="28"/>
        </w:rPr>
        <w:t>3</w:t>
      </w:r>
      <w:r w:rsidRPr="0038050A">
        <w:rPr>
          <w:rFonts w:ascii="Times New Roman" w:cs="Times New Roman"/>
          <w:sz w:val="28"/>
          <w:szCs w:val="28"/>
        </w:rPr>
        <w:t>·О</w:t>
      </w:r>
      <w:r w:rsidRPr="0038050A">
        <w:rPr>
          <w:rFonts w:ascii="Times New Roman" w:cs="Times New Roman"/>
          <w:sz w:val="28"/>
          <w:szCs w:val="28"/>
          <w:vertAlign w:val="subscript"/>
        </w:rPr>
        <w:t>дз</w:t>
      </w:r>
      <w:r w:rsidRPr="0038050A">
        <w:rPr>
          <w:rFonts w:ascii="Times New Roman" w:cs="Times New Roman"/>
          <w:sz w:val="28"/>
          <w:szCs w:val="28"/>
        </w:rPr>
        <w:t xml:space="preserve"> ;</w:t>
      </w:r>
    </w:p>
    <w:p w:rsidR="0038050A" w:rsidRPr="0038050A" w:rsidRDefault="0038050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Times New Roman" w:cs="Times New Roman"/>
          <w:sz w:val="28"/>
          <w:szCs w:val="28"/>
        </w:rPr>
      </w:pPr>
      <w:proofErr w:type="spellStart"/>
      <w:r>
        <w:rPr>
          <w:rFonts w:ascii="Times New Roman" w:cs="Times New Roman"/>
          <w:sz w:val="28"/>
          <w:szCs w:val="28"/>
        </w:rPr>
        <w:t>О</w:t>
      </w:r>
      <w:r w:rsidRPr="0038050A">
        <w:rPr>
          <w:rFonts w:ascii="Times New Roman" w:cs="Times New Roman"/>
          <w:sz w:val="28"/>
          <w:szCs w:val="28"/>
          <w:vertAlign w:val="subscript"/>
        </w:rPr>
        <w:t>накоп</w:t>
      </w:r>
      <w:proofErr w:type="spellEnd"/>
      <w:r w:rsidRPr="0038050A">
        <w:rPr>
          <w:rFonts w:ascii="Times New Roman" w:cs="Times New Roman"/>
          <w:sz w:val="28"/>
          <w:szCs w:val="28"/>
          <w:vertAlign w:val="subscript"/>
        </w:rPr>
        <w:t xml:space="preserve"> тест</w:t>
      </w:r>
      <w:r w:rsidRPr="0038050A">
        <w:rPr>
          <w:rFonts w:ascii="Times New Roman" w:cs="Times New Roman"/>
          <w:sz w:val="28"/>
          <w:szCs w:val="28"/>
        </w:rPr>
        <w:t>=(О</w:t>
      </w:r>
      <w:r>
        <w:rPr>
          <w:rFonts w:ascii="Times New Roman" w:cs="Times New Roman"/>
          <w:sz w:val="28"/>
          <w:szCs w:val="28"/>
          <w:vertAlign w:val="subscript"/>
        </w:rPr>
        <w:t>тест</w:t>
      </w:r>
      <w:proofErr w:type="gramStart"/>
      <w:r>
        <w:rPr>
          <w:rFonts w:ascii="Times New Roman" w:cs="Times New Roman"/>
          <w:sz w:val="28"/>
          <w:szCs w:val="28"/>
          <w:vertAlign w:val="subscript"/>
        </w:rPr>
        <w:t>1</w:t>
      </w:r>
      <w:proofErr w:type="gramEnd"/>
      <w:r w:rsidRPr="0038050A">
        <w:rPr>
          <w:rFonts w:ascii="Times New Roman" w:cs="Times New Roman"/>
          <w:sz w:val="28"/>
          <w:szCs w:val="28"/>
        </w:rPr>
        <w:t>+</w:t>
      </w:r>
      <w:r>
        <w:rPr>
          <w:rFonts w:ascii="Times New Roman" w:cs="Times New Roman"/>
          <w:sz w:val="28"/>
          <w:szCs w:val="28"/>
        </w:rPr>
        <w:t>О</w:t>
      </w:r>
      <w:r w:rsidRPr="0038050A">
        <w:rPr>
          <w:rFonts w:ascii="Times New Roman" w:cs="Times New Roman"/>
          <w:sz w:val="28"/>
          <w:szCs w:val="28"/>
          <w:vertAlign w:val="subscript"/>
        </w:rPr>
        <w:t>тест</w:t>
      </w:r>
      <w:r w:rsidR="00AE2535">
        <w:rPr>
          <w:rFonts w:ascii="Times New Roman" w:cs="Times New Roman"/>
          <w:sz w:val="28"/>
          <w:szCs w:val="28"/>
          <w:vertAlign w:val="subscript"/>
        </w:rPr>
        <w:t>2</w:t>
      </w:r>
      <w:r>
        <w:rPr>
          <w:rFonts w:ascii="Times New Roman" w:cs="Times New Roman"/>
          <w:sz w:val="28"/>
          <w:szCs w:val="28"/>
        </w:rPr>
        <w:t>+О</w:t>
      </w:r>
      <w:r w:rsidRPr="0038050A">
        <w:rPr>
          <w:rFonts w:ascii="Times New Roman" w:cs="Times New Roman"/>
          <w:sz w:val="28"/>
          <w:szCs w:val="28"/>
          <w:vertAlign w:val="subscript"/>
        </w:rPr>
        <w:t>тест</w:t>
      </w:r>
      <w:r w:rsidR="00AE2535">
        <w:rPr>
          <w:rFonts w:ascii="Times New Roman" w:cs="Times New Roman"/>
          <w:sz w:val="28"/>
          <w:szCs w:val="28"/>
          <w:vertAlign w:val="subscript"/>
        </w:rPr>
        <w:t>3</w:t>
      </w:r>
      <w:r>
        <w:rPr>
          <w:rFonts w:ascii="Times New Roman" w:cs="Times New Roman"/>
          <w:sz w:val="28"/>
          <w:szCs w:val="28"/>
        </w:rPr>
        <w:t>)</w:t>
      </w:r>
      <w:r w:rsidRPr="00AE2535">
        <w:rPr>
          <w:rFonts w:ascii="Times New Roman" w:cs="Times New Roman"/>
          <w:sz w:val="28"/>
          <w:szCs w:val="28"/>
        </w:rPr>
        <w:t>/</w:t>
      </w:r>
      <w:r w:rsidR="00AE2535" w:rsidRPr="00AE2535">
        <w:rPr>
          <w:rFonts w:ascii="Times New Roman" w:cs="Times New Roman"/>
          <w:sz w:val="28"/>
          <w:szCs w:val="28"/>
        </w:rPr>
        <w:t>3</w:t>
      </w:r>
    </w:p>
    <w:p w:rsidR="00BD783A" w:rsidRPr="0038050A" w:rsidRDefault="00BD783A" w:rsidP="007A5D1C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u w:color="000000"/>
          <w:vertAlign w:val="subscript"/>
        </w:rPr>
      </w:pP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Результирующая оценка за дисциплину рассчитывается следующим образом: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720" w:firstLine="0"/>
        <w:jc w:val="center"/>
        <w:rPr>
          <w:rFonts w:ascii="Times New Roman" w:cs="Times New Roman"/>
          <w:i/>
          <w:sz w:val="28"/>
          <w:szCs w:val="28"/>
          <w:vertAlign w:val="subscript"/>
        </w:rPr>
      </w:pPr>
      <w:proofErr w:type="spellStart"/>
      <w:r w:rsidRPr="0029346F">
        <w:rPr>
          <w:rFonts w:ascii="Times New Roman" w:cs="Times New Roman"/>
          <w:i/>
          <w:sz w:val="28"/>
          <w:szCs w:val="28"/>
        </w:rPr>
        <w:lastRenderedPageBreak/>
        <w:t>О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результ</w:t>
      </w:r>
      <w:proofErr w:type="spellEnd"/>
      <w:r w:rsidRPr="0029346F">
        <w:rPr>
          <w:rFonts w:ascii="Times New Roman" w:cs="Times New Roman"/>
          <w:i/>
          <w:sz w:val="28"/>
          <w:szCs w:val="28"/>
        </w:rPr>
        <w:t xml:space="preserve"> = 0,5* </w:t>
      </w:r>
      <w:proofErr w:type="spellStart"/>
      <w:r w:rsidRPr="0029346F">
        <w:rPr>
          <w:rFonts w:ascii="Times New Roman" w:cs="Times New Roman"/>
          <w:i/>
          <w:sz w:val="28"/>
          <w:szCs w:val="28"/>
        </w:rPr>
        <w:t>О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накопл</w:t>
      </w:r>
      <w:proofErr w:type="spellEnd"/>
      <w:r w:rsidRPr="0029346F">
        <w:rPr>
          <w:rFonts w:ascii="Times New Roman" w:cs="Times New Roman"/>
          <w:i/>
          <w:sz w:val="28"/>
          <w:szCs w:val="28"/>
        </w:rPr>
        <w:t xml:space="preserve"> 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+</w:t>
      </w:r>
      <w:r w:rsidRPr="0029346F">
        <w:rPr>
          <w:rFonts w:ascii="Times New Roman" w:cs="Times New Roman"/>
          <w:i/>
          <w:sz w:val="28"/>
          <w:szCs w:val="28"/>
        </w:rPr>
        <w:t xml:space="preserve"> 0,5 *·</w:t>
      </w:r>
      <w:proofErr w:type="spellStart"/>
      <w:r w:rsidRPr="0029346F">
        <w:rPr>
          <w:rFonts w:ascii="Times New Roman" w:cs="Times New Roman"/>
          <w:i/>
          <w:sz w:val="28"/>
          <w:szCs w:val="28"/>
        </w:rPr>
        <w:t>О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экз</w:t>
      </w:r>
      <w:proofErr w:type="spellEnd"/>
    </w:p>
    <w:p w:rsidR="00BD783A" w:rsidRPr="0029346F" w:rsidRDefault="00BD783A" w:rsidP="006D5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i/>
          <w:vertAlign w:val="subscript"/>
        </w:rPr>
      </w:pPr>
      <w:r w:rsidRPr="0029346F">
        <w:rPr>
          <w:rFonts w:ascii="Times New Roman" w:cs="Times New Roman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i/>
          <w:vertAlign w:val="subscript"/>
        </w:rPr>
      </w:pPr>
      <w:r w:rsidRPr="0029346F">
        <w:rPr>
          <w:rFonts w:ascii="Times New Roman" w:cs="Times New Roman"/>
        </w:rPr>
        <w:t>На экзамене студент может получить дополнительный вопрос (дополнительную практич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 xml:space="preserve">скую задачу), ответ на который оценивается в 1 балл. 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Способ округления результирующей оценки по учебной дисциплине: арифметический</w:t>
      </w:r>
    </w:p>
    <w:p w:rsidR="00BD783A" w:rsidRPr="00732118" w:rsidRDefault="00BD783A" w:rsidP="00C916B0">
      <w:pPr>
        <w:pStyle w:val="1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32"/>
        </w:tabs>
        <w:rPr>
          <w:rFonts w:ascii="Times New Roman" w:hAnsi="Times New Roman" w:cs="Times New Roman"/>
          <w:b/>
        </w:rPr>
      </w:pPr>
      <w:r w:rsidRPr="00732118">
        <w:rPr>
          <w:rFonts w:ascii="Times New Roman" w:hAnsi="Times New Roman" w:cs="Times New Roman"/>
          <w:b/>
        </w:rPr>
        <w:t>Содержание дисциплины</w:t>
      </w: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1. Российское рекламное законодательство. Место рекламного права в системе отра</w:t>
      </w:r>
      <w:r w:rsidRPr="0029346F">
        <w:rPr>
          <w:rFonts w:ascii="Times New Roman" w:cs="Times New Roman"/>
          <w:b/>
        </w:rPr>
        <w:t>с</w:t>
      </w:r>
      <w:r w:rsidRPr="0029346F">
        <w:rPr>
          <w:rFonts w:ascii="Times New Roman" w:cs="Times New Roman"/>
          <w:b/>
        </w:rPr>
        <w:t xml:space="preserve">лей российского права  </w:t>
      </w: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  <w:b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Предмет и система курса. Основные понятия. Рекламное право как совокупность правовых норм конституционного, административного, гражданского и др. отраслей права, регулирующих отношения в сфере производства и распространения рекламы. Специфика рекламного законод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тельства. Разграничение компетенции РФ и субъектов РФ в сфере регулирования рекламы. Ме</w:t>
      </w:r>
      <w:r w:rsidRPr="0029346F">
        <w:rPr>
          <w:rFonts w:ascii="Times New Roman" w:cs="Times New Roman"/>
        </w:rPr>
        <w:t>ж</w:t>
      </w:r>
      <w:r w:rsidRPr="0029346F">
        <w:rPr>
          <w:rFonts w:ascii="Times New Roman" w:cs="Times New Roman"/>
        </w:rPr>
        <w:t>дународный кодекс рекламной деятельности. Федеральный закон от 13.03.2006 с послед изм. и доп. N 38-ФЗ "О рекламе". Реклама как правовое явление.</w:t>
      </w:r>
    </w:p>
    <w:p w:rsidR="00253BB3" w:rsidRDefault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253BB3" w:rsidRPr="009B57A2" w:rsidRDefault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Количество часов аудиторной работы – 2 часа</w:t>
      </w:r>
    </w:p>
    <w:p w:rsidR="00253BB3" w:rsidRPr="0029346F" w:rsidRDefault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Общий объем самостоятельной работы – 4 часа для подготовки к семинарским занятиям.</w:t>
      </w: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рекламе»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«По делу о проверке конституцио</w:t>
      </w:r>
      <w:r w:rsidRPr="0029346F">
        <w:rPr>
          <w:rFonts w:ascii="Times New Roman" w:cs="Times New Roman"/>
          <w:sz w:val="23"/>
          <w:szCs w:val="23"/>
        </w:rPr>
        <w:t>н</w:t>
      </w:r>
      <w:r w:rsidRPr="0029346F">
        <w:rPr>
          <w:rFonts w:ascii="Times New Roman" w:cs="Times New Roman"/>
          <w:sz w:val="23"/>
          <w:szCs w:val="23"/>
        </w:rPr>
        <w:t>ности статьи 3 Федерального закона от 18 июля 1995 года «О рекламе»».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6D5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</w:t>
      </w: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b/>
          <w:bCs/>
          <w:i/>
          <w:iCs/>
          <w:u w:val="single"/>
        </w:rPr>
      </w:pPr>
      <w:r w:rsidRPr="0029346F">
        <w:rPr>
          <w:rFonts w:ascii="Times New Roman" w:cs="Times New Roman"/>
        </w:rPr>
        <w:t>Разъяснения о соотношении норм Федерального закона "О рекламе" и статьи 14 Федерал</w:t>
      </w:r>
      <w:r w:rsidRPr="0029346F">
        <w:rPr>
          <w:rFonts w:ascii="Times New Roman" w:cs="Times New Roman"/>
        </w:rPr>
        <w:t>ь</w:t>
      </w:r>
      <w:r w:rsidRPr="0029346F">
        <w:rPr>
          <w:rFonts w:ascii="Times New Roman" w:cs="Times New Roman"/>
        </w:rPr>
        <w:t>ного закона "О защите конкуренции»  (</w:t>
      </w:r>
      <w:hyperlink r:id="rId9" w:history="1">
        <w:r w:rsidRPr="0029346F">
          <w:rPr>
            <w:rStyle w:val="Hyperlink2"/>
            <w:rFonts w:ascii="Times New Roman"/>
          </w:rPr>
          <w:t>http://www.fas.gov.ru/netcat_files/232/180/h_83a946c5ca049d470cef45b26b18780b</w:t>
        </w:r>
      </w:hyperlink>
      <w:r w:rsidRPr="0029346F">
        <w:rPr>
          <w:rFonts w:ascii="Times New Roman" w:cs="Times New Roman"/>
        </w:rPr>
        <w:t xml:space="preserve">) 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«О рекламе». М., 2012.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</w:t>
      </w:r>
      <w:proofErr w:type="spellStart"/>
      <w:r w:rsidRPr="0029346F">
        <w:rPr>
          <w:rFonts w:ascii="Times New Roman" w:cs="Times New Roman"/>
          <w:sz w:val="23"/>
          <w:szCs w:val="23"/>
        </w:rPr>
        <w:t>Закона</w:t>
      </w:r>
      <w:proofErr w:type="gramStart"/>
      <w:r w:rsidRPr="0029346F">
        <w:rPr>
          <w:rFonts w:ascii="Times New Roman" w:cs="Times New Roman"/>
          <w:sz w:val="23"/>
          <w:szCs w:val="23"/>
        </w:rPr>
        <w:t>»О</w:t>
      </w:r>
      <w:proofErr w:type="spellEnd"/>
      <w:proofErr w:type="gramEnd"/>
      <w:r w:rsidRPr="0029346F">
        <w:rPr>
          <w:rFonts w:ascii="Times New Roman" w:cs="Times New Roman"/>
          <w:sz w:val="23"/>
          <w:szCs w:val="23"/>
        </w:rPr>
        <w:t xml:space="preserve"> рекламе»// Юридический мир. N 7. 2008.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«О рекламе»// СПС «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» Толкачев А.Н. Реклама и рекламная деятельность в России: Закон и практика. М., 2008.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Толкачев А.Н. Реклама и рекламная деятельность в России: Закон и практика. М., 2008.</w:t>
      </w:r>
    </w:p>
    <w:p w:rsidR="00BD783A" w:rsidRPr="0029346F" w:rsidRDefault="00BD783A" w:rsidP="00C916B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lastRenderedPageBreak/>
        <w:t>Шариков Ф.И. Интегрированные коммуникации: правовое регулирование в рекламе, связях с общественностью и журналистике: Учебное пособие. – М., 2011.</w:t>
      </w:r>
    </w:p>
    <w:p w:rsidR="00BD783A" w:rsidRDefault="00BD783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cs="Times New Roman"/>
          <w:sz w:val="23"/>
          <w:szCs w:val="23"/>
        </w:rPr>
      </w:pP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 xml:space="preserve">Тема 2. Реклама как разновидность информации. </w:t>
      </w: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Специфика понятия информации в различных науках. Понятие рекламы, признаки. Виды информации, не подпадающие под действие Федерального закона о рекламе. Виды рекламы. О</w:t>
      </w:r>
      <w:r w:rsidRPr="0029346F">
        <w:rPr>
          <w:rFonts w:ascii="Times New Roman" w:cs="Times New Roman"/>
        </w:rPr>
        <w:t>б</w:t>
      </w:r>
      <w:r w:rsidRPr="0029346F">
        <w:rPr>
          <w:rFonts w:ascii="Times New Roman" w:cs="Times New Roman"/>
        </w:rPr>
        <w:t>щие требования к рекламе. Недобросовестная, недостоверная реклама.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9B57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Количество часов аудиторной работы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Общий объем самостоятельной работы – 2 часа для подготовки к семинарским занятиям.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 от 21.07.2014 N 252-ФЗ N 38-ФЗ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«По делу о проверке конституцио</w:t>
      </w:r>
      <w:r w:rsidRPr="0029346F">
        <w:rPr>
          <w:rFonts w:ascii="Times New Roman" w:cs="Times New Roman"/>
          <w:sz w:val="23"/>
          <w:szCs w:val="23"/>
        </w:rPr>
        <w:t>н</w:t>
      </w:r>
      <w:r w:rsidRPr="0029346F">
        <w:rPr>
          <w:rFonts w:ascii="Times New Roman" w:cs="Times New Roman"/>
          <w:sz w:val="23"/>
          <w:szCs w:val="23"/>
        </w:rPr>
        <w:t>ности статьи 3 Федерального закона от 18 июля 1995 года «О рекламе»».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Литература</w:t>
      </w:r>
    </w:p>
    <w:p w:rsidR="00BD783A" w:rsidRPr="0029346F" w:rsidRDefault="00BD783A" w:rsidP="002B66FB">
      <w:pPr>
        <w:pStyle w:val="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</w:t>
      </w:r>
      <w:r w:rsidRPr="0029346F">
        <w:rPr>
          <w:rFonts w:ascii="Times New Roman" w:cs="Times New Roman"/>
        </w:rPr>
        <w:t>й</w:t>
      </w:r>
      <w:r w:rsidRPr="0029346F">
        <w:rPr>
          <w:rFonts w:ascii="Times New Roman" w:cs="Times New Roman"/>
        </w:rPr>
        <w:t>ный комментарий к Федеральному закону «О рекламе». М., 2012.</w:t>
      </w:r>
    </w:p>
    <w:p w:rsidR="00BD783A" w:rsidRPr="0029346F" w:rsidRDefault="00BD783A" w:rsidP="002B66FB">
      <w:pPr>
        <w:pStyle w:val="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2B66FB">
      <w:pPr>
        <w:pStyle w:val="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го Закона «О рекламе»// Юридический мир. N 7. 2008.</w:t>
      </w:r>
    </w:p>
    <w:p w:rsidR="009B57A2" w:rsidRDefault="009B57A2" w:rsidP="009B57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  <w:highlight w:val="yellow"/>
        </w:rPr>
      </w:pPr>
    </w:p>
    <w:p w:rsidR="009B57A2" w:rsidRPr="00B330A2" w:rsidRDefault="009B57A2" w:rsidP="009B57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B330A2">
        <w:rPr>
          <w:rFonts w:ascii="Times New Roman" w:cs="Times New Roman"/>
          <w:sz w:val="23"/>
          <w:szCs w:val="23"/>
        </w:rPr>
        <w:t xml:space="preserve">Формы и методы проведения занятий: </w:t>
      </w:r>
      <w:r w:rsidR="00B330A2">
        <w:rPr>
          <w:rFonts w:ascii="Times New Roman" w:cs="Times New Roman"/>
          <w:sz w:val="23"/>
          <w:szCs w:val="23"/>
        </w:rPr>
        <w:t xml:space="preserve">тестирование, </w:t>
      </w:r>
      <w:r w:rsidRPr="00B330A2">
        <w:rPr>
          <w:rFonts w:ascii="Times New Roman" w:cs="Times New Roman"/>
          <w:sz w:val="23"/>
          <w:szCs w:val="23"/>
        </w:rPr>
        <w:t>дискусси</w:t>
      </w:r>
      <w:r w:rsidR="00B330A2" w:rsidRPr="00B330A2">
        <w:rPr>
          <w:rFonts w:ascii="Times New Roman" w:cs="Times New Roman"/>
          <w:sz w:val="23"/>
          <w:szCs w:val="23"/>
        </w:rPr>
        <w:t xml:space="preserve">я, </w:t>
      </w:r>
      <w:r w:rsidRPr="00B330A2">
        <w:rPr>
          <w:rFonts w:ascii="Times New Roman" w:cs="Times New Roman"/>
          <w:sz w:val="23"/>
          <w:szCs w:val="23"/>
        </w:rPr>
        <w:t>рассмотрение кейсов</w:t>
      </w:r>
      <w:r w:rsidR="00B330A2">
        <w:rPr>
          <w:rFonts w:ascii="Times New Roman" w:cs="Times New Roman"/>
          <w:sz w:val="23"/>
          <w:szCs w:val="23"/>
        </w:rPr>
        <w:t>, решений ФАС РФ</w:t>
      </w:r>
      <w:r>
        <w:rPr>
          <w:rFonts w:ascii="Times New Roman" w:cs="Times New Roman"/>
          <w:sz w:val="23"/>
          <w:szCs w:val="23"/>
        </w:rPr>
        <w:t xml:space="preserve">.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3. Специальные требования к рекламе в целях защиты несовершеннолетних</w:t>
      </w:r>
    </w:p>
    <w:p w:rsidR="00BD783A" w:rsidRPr="0029346F" w:rsidRDefault="00BD783A">
      <w:pPr>
        <w:pStyle w:val="boo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DFEFF"/>
        <w:ind w:firstLine="448"/>
        <w:rPr>
          <w:rFonts w:ascii="Times New Roman" w:cs="Times New Roman"/>
        </w:rPr>
      </w:pPr>
      <w:r w:rsidRPr="0029346F">
        <w:rPr>
          <w:rFonts w:ascii="Times New Roman" w:cs="Times New Roman"/>
        </w:rPr>
        <w:t>Требования к содержанию рекламы. Требования к средствам распространения рекламы. Тр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бования к рекламным акциям. Понятие и классификация информационной продукции для нес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 xml:space="preserve">вершеннолетних. Ответственность за нарушения законодательства о рекламе. 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Количество часов аудиторной работы – 4 часа.</w:t>
      </w: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Общий объем самостоятельной работы – 4 часа для подготовки к семинарским занятиям.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lastRenderedPageBreak/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13.03.2006г. в редакции от 21.07.2014 N 252-ФЗ N 38-ФЗ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"О рекламе". М., 2012.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Деева Н. В. Новое в региональном законодательстве о защите нравственности // </w:t>
      </w:r>
      <w:proofErr w:type="spellStart"/>
      <w:r w:rsidRPr="0029346F">
        <w:rPr>
          <w:rFonts w:ascii="Times New Roman" w:cs="Times New Roman"/>
        </w:rPr>
        <w:t>ЗиП</w:t>
      </w:r>
      <w:proofErr w:type="spellEnd"/>
      <w:r w:rsidRPr="0029346F">
        <w:rPr>
          <w:rFonts w:ascii="Times New Roman" w:cs="Times New Roman"/>
        </w:rPr>
        <w:t>. -2007. - № 2.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"О рекламе"// Юридический мир. N 7. 2008.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"О рекламе"// СПС «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» Толкачев А.Н. Реклама и рекламная деятельность в России: Закон и практика. М., 2008.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Толкачев А.Н. Реклама и рекламная деятельность в России: Закон и практика. М., 2008.</w:t>
      </w:r>
    </w:p>
    <w:p w:rsidR="00B330A2" w:rsidRDefault="00B3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3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 xml:space="preserve">Формы и методы проведения занятий: </w:t>
      </w:r>
      <w:r>
        <w:rPr>
          <w:rFonts w:ascii="Times New Roman" w:cs="Times New Roman"/>
        </w:rPr>
        <w:t xml:space="preserve">тестирование, </w:t>
      </w:r>
      <w:r w:rsidRPr="00B330A2">
        <w:rPr>
          <w:rFonts w:ascii="Times New Roman" w:cs="Times New Roman"/>
        </w:rPr>
        <w:t>дискуссия, рассмотрение кейсов, р</w:t>
      </w:r>
      <w:r w:rsidRPr="00B330A2">
        <w:rPr>
          <w:rFonts w:ascii="Times New Roman" w:cs="Times New Roman"/>
        </w:rPr>
        <w:t>е</w:t>
      </w:r>
      <w:r w:rsidRPr="00B330A2">
        <w:rPr>
          <w:rFonts w:ascii="Times New Roman" w:cs="Times New Roman"/>
        </w:rPr>
        <w:t>шений ФАС РФ.</w:t>
      </w:r>
    </w:p>
    <w:p w:rsidR="00B330A2" w:rsidRDefault="00B330A2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4. Требования к рекламе отдельных товаров и услуг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Реклама алкогольной продукции. Реклама табака, табачных изделий и курительных пр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>надлежностей. Реклама лекарственных средств, медицинской техники, изделий медицинского назначения и медицинских услуг, биологически активных добавок. Реклама основанных на риске игр и пари. Реклама финансовых услуг и ценных бумаг. Требования к содержанию рекламы; тр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бования к средствам распространения рекламы; требования к рекламным акциям. Права потреб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 xml:space="preserve">телей. Степень ответственности СМИ за содержание распространяемых рекламных сообщений. </w:t>
      </w:r>
      <w:proofErr w:type="spellStart"/>
      <w:r w:rsidRPr="0029346F">
        <w:rPr>
          <w:rFonts w:ascii="Times New Roman" w:cs="Times New Roman"/>
        </w:rPr>
        <w:t>Контрреклама</w:t>
      </w:r>
      <w:proofErr w:type="spellEnd"/>
      <w:r w:rsidRPr="0029346F">
        <w:rPr>
          <w:rFonts w:ascii="Times New Roman" w:cs="Times New Roman"/>
        </w:rPr>
        <w:t>.</w:t>
      </w: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Количество часов аудиторной работы – 12 часов.</w:t>
      </w: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Семинары – 4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Общий объем самостоятельной работы – 4 часа для подготовки к семинарским занятиям, выполнение домашней работы.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рекламе</w:t>
      </w:r>
      <w:proofErr w:type="gramStart"/>
      <w:r w:rsidRPr="0029346F">
        <w:rPr>
          <w:rFonts w:ascii="Times New Roman" w:cs="Times New Roman"/>
          <w:sz w:val="23"/>
          <w:szCs w:val="23"/>
        </w:rPr>
        <w:t>»..</w:t>
      </w:r>
      <w:proofErr w:type="gram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  <w:sz w:val="23"/>
          <w:szCs w:val="23"/>
        </w:rPr>
        <w:t>азъяснения о внесении изменений в статью 28 Федерального закона «О рекламе» (</w:t>
      </w:r>
      <w:hyperlink r:id="rId10" w:history="1">
        <w:r w:rsidRPr="0029346F">
          <w:rPr>
            <w:rStyle w:val="ad"/>
            <w:rFonts w:ascii="Times New Roman" w:cs="Times New Roman"/>
          </w:rPr>
          <w:t>http://www.fas.gov.ru/netcat_files/232/180/h_1b1f28dd288e72ac012aecbba8f0f1ac</w:t>
        </w:r>
      </w:hyperlink>
      <w:proofErr w:type="gramStart"/>
      <w:r w:rsidRPr="0029346F">
        <w:rPr>
          <w:rFonts w:ascii="Times New Roman" w:cs="Times New Roman"/>
          <w:sz w:val="23"/>
          <w:szCs w:val="23"/>
        </w:rPr>
        <w:t xml:space="preserve"> )</w:t>
      </w:r>
      <w:proofErr w:type="gramEnd"/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Разъяснения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О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внесении изменений в статьи 14 и 19 Федерального закона "О рекламе» (</w:t>
      </w:r>
      <w:hyperlink r:id="rId11" w:history="1">
        <w:r w:rsidRPr="0029346F">
          <w:rPr>
            <w:rStyle w:val="ad"/>
            <w:rFonts w:ascii="Times New Roman" w:cs="Times New Roman"/>
          </w:rPr>
          <w:t>http://www.fas.gov.ru/netcat_files/232/180/h_c743265b96cbe83ac143dc4e7967ef72</w:t>
        </w:r>
      </w:hyperlink>
      <w:r w:rsidRPr="0029346F">
        <w:rPr>
          <w:rFonts w:ascii="Times New Roman" w:cs="Times New Roman"/>
          <w:sz w:val="23"/>
          <w:szCs w:val="23"/>
        </w:rPr>
        <w:t xml:space="preserve">)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sz w:val="23"/>
          <w:szCs w:val="23"/>
          <w:u w:val="single"/>
        </w:rPr>
      </w:pPr>
      <w:r w:rsidRPr="0029346F">
        <w:rPr>
          <w:rFonts w:ascii="Times New Roman" w:cs="Times New Roman"/>
          <w:sz w:val="23"/>
          <w:szCs w:val="23"/>
        </w:rPr>
        <w:t>Разъяснения "О рекламе финансовых услуг» (</w:t>
      </w:r>
      <w:hyperlink r:id="rId12" w:history="1">
        <w:r w:rsidRPr="0029346F">
          <w:rPr>
            <w:rStyle w:val="ad"/>
            <w:rFonts w:ascii="Times New Roman" w:cs="Times New Roman"/>
          </w:rPr>
          <w:t>http://www.fas.gov.ru/netcat_files/232/180/h_8739188acdb35a3abe062af12456b60b</w:t>
        </w:r>
      </w:hyperlink>
      <w:r w:rsidRPr="0029346F">
        <w:rPr>
          <w:rFonts w:ascii="Times New Roman" w:cs="Times New Roman"/>
          <w:sz w:val="23"/>
          <w:szCs w:val="23"/>
          <w:u w:val="single"/>
        </w:rPr>
        <w:t>)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b/>
          <w:bCs/>
          <w:i/>
          <w:iCs/>
          <w:sz w:val="23"/>
          <w:szCs w:val="23"/>
          <w:u w:val="single"/>
        </w:rPr>
      </w:pPr>
      <w:r w:rsidRPr="0029346F">
        <w:rPr>
          <w:rFonts w:ascii="Times New Roman" w:cs="Times New Roman"/>
          <w:sz w:val="23"/>
          <w:szCs w:val="23"/>
          <w:u w:val="single"/>
        </w:rPr>
        <w:t>Разъяснения "О внесении изменений в статью 21 Федерального закона "О рекламе» (</w:t>
      </w:r>
      <w:hyperlink r:id="rId13" w:history="1">
        <w:r w:rsidRPr="0029346F">
          <w:rPr>
            <w:rStyle w:val="ad"/>
            <w:rFonts w:ascii="Times New Roman" w:cs="Times New Roman"/>
          </w:rPr>
          <w:t>http://www.fas.gov.ru/netcat_files/232/180/h_5657abe995a48c24d4a68bdc38979537</w:t>
        </w:r>
      </w:hyperlink>
      <w:r w:rsidRPr="0029346F">
        <w:rPr>
          <w:rFonts w:ascii="Times New Roman" w:cs="Times New Roman"/>
          <w:sz w:val="23"/>
          <w:szCs w:val="23"/>
          <w:u w:val="single"/>
        </w:rPr>
        <w:t xml:space="preserve">)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jc w:val="both"/>
        <w:rPr>
          <w:rFonts w:ascii="Times New Roman" w:eastAsia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</w:t>
      </w:r>
      <w:r w:rsidRPr="0029346F">
        <w:rPr>
          <w:rFonts w:ascii="Times New Roman" w:cs="Times New Roman"/>
          <w:sz w:val="23"/>
          <w:szCs w:val="23"/>
        </w:rPr>
        <w:t>«О рекламе»</w:t>
      </w:r>
      <w:r w:rsidRPr="0029346F">
        <w:rPr>
          <w:rFonts w:ascii="Times New Roman" w:cs="Times New Roman"/>
        </w:rPr>
        <w:t>. М., 2012.</w:t>
      </w:r>
    </w:p>
    <w:p w:rsidR="00BD783A" w:rsidRPr="0029346F" w:rsidRDefault="00BD783A" w:rsidP="00C916B0">
      <w:pPr>
        <w:pStyle w:val="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«О рекламе»// Юридический мир. N 7. 2008.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Реклама в СМИ</w:t>
      </w:r>
      <w:proofErr w:type="gramStart"/>
      <w:r w:rsidRPr="0029346F">
        <w:rPr>
          <w:rFonts w:ascii="Times New Roman" w:cs="Times New Roman"/>
        </w:rPr>
        <w:t xml:space="preserve"> / А</w:t>
      </w:r>
      <w:proofErr w:type="gramEnd"/>
      <w:r w:rsidRPr="0029346F">
        <w:rPr>
          <w:rFonts w:ascii="Times New Roman" w:cs="Times New Roman"/>
        </w:rPr>
        <w:t xml:space="preserve">вт.-сост. Г.Ю. </w:t>
      </w:r>
      <w:proofErr w:type="spellStart"/>
      <w:r w:rsidRPr="0029346F">
        <w:rPr>
          <w:rFonts w:ascii="Times New Roman" w:cs="Times New Roman"/>
        </w:rPr>
        <w:t>Арапова</w:t>
      </w:r>
      <w:proofErr w:type="spellEnd"/>
      <w:r w:rsidRPr="0029346F">
        <w:rPr>
          <w:rFonts w:ascii="Times New Roman" w:cs="Times New Roman"/>
        </w:rPr>
        <w:t xml:space="preserve">, С.И. </w:t>
      </w:r>
      <w:proofErr w:type="spellStart"/>
      <w:r w:rsidRPr="0029346F">
        <w:rPr>
          <w:rFonts w:ascii="Times New Roman" w:cs="Times New Roman"/>
        </w:rPr>
        <w:t>Кузеванова</w:t>
      </w:r>
      <w:proofErr w:type="spellEnd"/>
      <w:r w:rsidRPr="0029346F">
        <w:rPr>
          <w:rFonts w:ascii="Times New Roman" w:cs="Times New Roman"/>
        </w:rPr>
        <w:t xml:space="preserve">, М.А. </w:t>
      </w:r>
      <w:proofErr w:type="spellStart"/>
      <w:r w:rsidRPr="0029346F">
        <w:rPr>
          <w:rFonts w:ascii="Times New Roman" w:cs="Times New Roman"/>
        </w:rPr>
        <w:t>Ледовских</w:t>
      </w:r>
      <w:proofErr w:type="spellEnd"/>
      <w:r w:rsidRPr="0029346F">
        <w:rPr>
          <w:rFonts w:ascii="Times New Roman" w:cs="Times New Roman"/>
        </w:rPr>
        <w:t>. – М.,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2007.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>Толкачев А.Н. Комментарий к ФЗ «О рекламе» (постатейный). – М., 2010.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330A2" w:rsidRPr="00B330A2" w:rsidRDefault="00B330A2" w:rsidP="00B330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B330A2">
        <w:rPr>
          <w:rFonts w:ascii="Times New Roman" w:cs="Times New Roman"/>
          <w:sz w:val="23"/>
          <w:szCs w:val="23"/>
        </w:rPr>
        <w:t>Формы и методы проведения занятий: дискуссия, рассмотрение кейсов</w:t>
      </w:r>
      <w:r>
        <w:rPr>
          <w:rFonts w:ascii="Times New Roman" w:cs="Times New Roman"/>
          <w:sz w:val="23"/>
          <w:szCs w:val="23"/>
        </w:rPr>
        <w:t>, решений ФАС РФ</w:t>
      </w:r>
      <w:r w:rsidR="002F617F">
        <w:rPr>
          <w:rFonts w:ascii="Times New Roman" w:cs="Times New Roman"/>
          <w:sz w:val="23"/>
          <w:szCs w:val="23"/>
        </w:rPr>
        <w:t>, деловая и</w:t>
      </w:r>
      <w:r w:rsidR="002F617F">
        <w:rPr>
          <w:rFonts w:ascii="Times New Roman" w:cs="Times New Roman"/>
          <w:sz w:val="23"/>
          <w:szCs w:val="23"/>
        </w:rPr>
        <w:t>г</w:t>
      </w:r>
      <w:r w:rsidR="002F617F">
        <w:rPr>
          <w:rFonts w:ascii="Times New Roman" w:cs="Times New Roman"/>
          <w:sz w:val="23"/>
          <w:szCs w:val="23"/>
        </w:rPr>
        <w:t>ра</w:t>
      </w:r>
      <w:r>
        <w:rPr>
          <w:rFonts w:ascii="Times New Roman" w:cs="Times New Roman"/>
          <w:sz w:val="23"/>
          <w:szCs w:val="23"/>
        </w:rPr>
        <w:t xml:space="preserve">. </w:t>
      </w:r>
    </w:p>
    <w:p w:rsidR="00BD783A" w:rsidRPr="0029346F" w:rsidRDefault="002F61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 xml:space="preserve">  </w:t>
      </w: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 xml:space="preserve">Тема № 5. Правовой статус рекламодателей, </w:t>
      </w:r>
      <w:proofErr w:type="spellStart"/>
      <w:r w:rsidRPr="0029346F">
        <w:rPr>
          <w:rFonts w:ascii="Times New Roman" w:cs="Times New Roman"/>
          <w:b/>
        </w:rPr>
        <w:t>рекламопроизводителей</w:t>
      </w:r>
      <w:proofErr w:type="spellEnd"/>
      <w:r w:rsidRPr="0029346F">
        <w:rPr>
          <w:rFonts w:ascii="Times New Roman" w:cs="Times New Roman"/>
          <w:b/>
        </w:rPr>
        <w:t xml:space="preserve"> и </w:t>
      </w:r>
      <w:proofErr w:type="spellStart"/>
      <w:r w:rsidRPr="0029346F">
        <w:rPr>
          <w:rFonts w:ascii="Times New Roman" w:cs="Times New Roman"/>
          <w:b/>
        </w:rPr>
        <w:t>рекламораспростр</w:t>
      </w:r>
      <w:r w:rsidRPr="0029346F">
        <w:rPr>
          <w:rFonts w:ascii="Times New Roman" w:cs="Times New Roman"/>
          <w:b/>
        </w:rPr>
        <w:t>а</w:t>
      </w:r>
      <w:r w:rsidRPr="0029346F">
        <w:rPr>
          <w:rFonts w:ascii="Times New Roman" w:cs="Times New Roman"/>
          <w:b/>
        </w:rPr>
        <w:t>нителей</w:t>
      </w:r>
      <w:proofErr w:type="spellEnd"/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Правовой статус субъектов рекламной деятельности. Организационно-правовые формы субъектов рекламной деятельности. Права и обязанности субъектов рекламной деятельности. О</w:t>
      </w:r>
      <w:r w:rsidRPr="0029346F">
        <w:rPr>
          <w:rFonts w:ascii="Times New Roman" w:cs="Times New Roman"/>
        </w:rPr>
        <w:t>т</w:t>
      </w:r>
      <w:r w:rsidRPr="0029346F">
        <w:rPr>
          <w:rFonts w:ascii="Times New Roman" w:cs="Times New Roman"/>
        </w:rPr>
        <w:t>ветственность субъектов рекламной деятельности.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 2 часа.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4 часа для подготовки к семинарским занятиям, выполнение домашней работы.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Кодекс об административных правонарушениях РФ от 30.12.2001 N 195-ФЗ с послед</w:t>
      </w:r>
      <w:proofErr w:type="gramStart"/>
      <w:r w:rsidRPr="0029346F">
        <w:rPr>
          <w:rFonts w:ascii="Times New Roman" w:cs="Times New Roman"/>
          <w:sz w:val="23"/>
          <w:szCs w:val="23"/>
        </w:rPr>
        <w:t>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29346F">
        <w:rPr>
          <w:rFonts w:ascii="Times New Roman" w:cs="Times New Roman"/>
          <w:sz w:val="23"/>
          <w:szCs w:val="23"/>
        </w:rPr>
        <w:t>и</w:t>
      </w:r>
      <w:proofErr w:type="gramEnd"/>
      <w:r w:rsidRPr="0029346F">
        <w:rPr>
          <w:rFonts w:ascii="Times New Roman" w:cs="Times New Roman"/>
          <w:sz w:val="23"/>
          <w:szCs w:val="23"/>
        </w:rPr>
        <w:t>зм</w:t>
      </w:r>
      <w:proofErr w:type="spell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</w:t>
      </w:r>
      <w:proofErr w:type="gramStart"/>
      <w:r w:rsidRPr="0029346F">
        <w:rPr>
          <w:rFonts w:ascii="Times New Roman" w:cs="Times New Roman"/>
          <w:sz w:val="23"/>
          <w:szCs w:val="23"/>
        </w:rPr>
        <w:t>»..</w:t>
      </w:r>
      <w:proofErr w:type="gram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732118" w:rsidRDefault="00BD783A" w:rsidP="00C916B0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732118">
        <w:rPr>
          <w:rFonts w:ascii="Times New Roman" w:cs="Times New Roman"/>
        </w:rPr>
        <w:t>Бадалов</w:t>
      </w:r>
      <w:proofErr w:type="spellEnd"/>
      <w:r w:rsidRPr="00732118">
        <w:rPr>
          <w:rFonts w:ascii="Times New Roman" w:cs="Times New Roman"/>
        </w:rPr>
        <w:t xml:space="preserve"> Д.С., </w:t>
      </w:r>
      <w:proofErr w:type="spellStart"/>
      <w:r w:rsidRPr="00732118">
        <w:rPr>
          <w:rFonts w:ascii="Times New Roman" w:cs="Times New Roman"/>
        </w:rPr>
        <w:t>Василенкова</w:t>
      </w:r>
      <w:proofErr w:type="spellEnd"/>
      <w:r w:rsidRPr="00732118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«О рекламе». М., 2012.</w:t>
      </w:r>
    </w:p>
    <w:p w:rsidR="00BD783A" w:rsidRPr="00732118" w:rsidRDefault="00BD783A" w:rsidP="00C916B0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732118">
        <w:rPr>
          <w:rFonts w:ascii="Times New Roman" w:cs="Times New Roman"/>
        </w:rPr>
        <w:t>Богацкая</w:t>
      </w:r>
      <w:proofErr w:type="spellEnd"/>
      <w:r w:rsidRPr="00732118">
        <w:rPr>
          <w:rFonts w:ascii="Times New Roman" w:cs="Times New Roman"/>
        </w:rPr>
        <w:t xml:space="preserve"> С.Г. Правовое регулирование рекламной деятельности: Учебное пособие. М., 2007.</w:t>
      </w:r>
    </w:p>
    <w:p w:rsidR="00BD783A" w:rsidRPr="00732118" w:rsidRDefault="00BD783A" w:rsidP="00C916B0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732118">
        <w:rPr>
          <w:rFonts w:ascii="Times New Roman" w:cs="Times New Roman"/>
        </w:rPr>
        <w:t>Страунинг</w:t>
      </w:r>
      <w:proofErr w:type="spellEnd"/>
      <w:r w:rsidRPr="00732118">
        <w:rPr>
          <w:rFonts w:ascii="Times New Roman" w:cs="Times New Roman"/>
        </w:rPr>
        <w:t xml:space="preserve"> Э.Л. Пробелы в правовом регулировании рекламной деятельности в свете нового Закона «О рекламе»// Юридический мир. N 7. 2008.</w:t>
      </w:r>
    </w:p>
    <w:p w:rsidR="00BD783A" w:rsidRPr="00732118" w:rsidRDefault="00BD783A" w:rsidP="00C916B0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</w:rPr>
      </w:pPr>
      <w:r w:rsidRPr="00732118">
        <w:rPr>
          <w:rFonts w:ascii="Times New Roman" w:cs="Times New Roman"/>
        </w:rPr>
        <w:t>Реклама в СМИ</w:t>
      </w:r>
      <w:proofErr w:type="gramStart"/>
      <w:r w:rsidRPr="00732118">
        <w:rPr>
          <w:rFonts w:ascii="Times New Roman" w:cs="Times New Roman"/>
        </w:rPr>
        <w:t xml:space="preserve"> / А</w:t>
      </w:r>
      <w:proofErr w:type="gramEnd"/>
      <w:r w:rsidRPr="00732118">
        <w:rPr>
          <w:rFonts w:ascii="Times New Roman" w:cs="Times New Roman"/>
        </w:rPr>
        <w:t xml:space="preserve">вт.-сост. Г.Ю. </w:t>
      </w:r>
      <w:proofErr w:type="spellStart"/>
      <w:r w:rsidRPr="00732118">
        <w:rPr>
          <w:rFonts w:ascii="Times New Roman" w:cs="Times New Roman"/>
        </w:rPr>
        <w:t>Арапова</w:t>
      </w:r>
      <w:proofErr w:type="spellEnd"/>
      <w:r w:rsidRPr="00732118">
        <w:rPr>
          <w:rFonts w:ascii="Times New Roman" w:cs="Times New Roman"/>
        </w:rPr>
        <w:t xml:space="preserve">, С.И. </w:t>
      </w:r>
      <w:proofErr w:type="spellStart"/>
      <w:r w:rsidRPr="00732118">
        <w:rPr>
          <w:rFonts w:ascii="Times New Roman" w:cs="Times New Roman"/>
        </w:rPr>
        <w:t>Кузеванова</w:t>
      </w:r>
      <w:proofErr w:type="spellEnd"/>
      <w:r w:rsidRPr="00732118">
        <w:rPr>
          <w:rFonts w:ascii="Times New Roman" w:cs="Times New Roman"/>
        </w:rPr>
        <w:t xml:space="preserve">, М.А. </w:t>
      </w:r>
      <w:proofErr w:type="spellStart"/>
      <w:r w:rsidRPr="00732118">
        <w:rPr>
          <w:rFonts w:ascii="Times New Roman" w:cs="Times New Roman"/>
        </w:rPr>
        <w:t>Ледовских</w:t>
      </w:r>
      <w:proofErr w:type="spellEnd"/>
      <w:r w:rsidRPr="00732118">
        <w:rPr>
          <w:rFonts w:ascii="Times New Roman" w:cs="Times New Roman"/>
        </w:rPr>
        <w:t>. – М.,</w:t>
      </w:r>
      <w:r>
        <w:rPr>
          <w:rFonts w:ascii="Times New Roman" w:cs="Times New Roman"/>
        </w:rPr>
        <w:t xml:space="preserve"> </w:t>
      </w:r>
      <w:r w:rsidRPr="00732118">
        <w:rPr>
          <w:rFonts w:ascii="Times New Roman" w:cs="Times New Roman"/>
        </w:rPr>
        <w:t>2007.</w:t>
      </w:r>
    </w:p>
    <w:p w:rsidR="00BD783A" w:rsidRPr="00732118" w:rsidRDefault="00BD783A" w:rsidP="00C916B0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jc w:val="both"/>
        <w:rPr>
          <w:rFonts w:ascii="Times New Roman" w:cs="Times New Roman"/>
        </w:rPr>
      </w:pPr>
      <w:r w:rsidRPr="00732118">
        <w:rPr>
          <w:rFonts w:ascii="Times New Roman" w:cs="Times New Roman"/>
        </w:rPr>
        <w:t>Толкачев А.Н. Комментарий к ФЗ «О рекламе» (постатейный). – М., 2013</w:t>
      </w:r>
    </w:p>
    <w:p w:rsidR="002F617F" w:rsidRDefault="002F617F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firstLine="0"/>
        <w:jc w:val="both"/>
        <w:rPr>
          <w:rFonts w:ascii="Times New Roman" w:cs="Times New Roman"/>
        </w:rPr>
      </w:pPr>
    </w:p>
    <w:p w:rsidR="00BD783A" w:rsidRPr="00732118" w:rsidRDefault="002F617F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firstLine="0"/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Формы и методы проведения занятий: дискуссия, рассмотрение кейсов, решений ФАС РФ, деловая игра.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C916B0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C916B0">
        <w:rPr>
          <w:rFonts w:ascii="Times New Roman" w:cs="Times New Roman"/>
          <w:b/>
        </w:rPr>
        <w:t>Тема 6. Правовое регулирование рекламы в зависимости от способов ее распространения.</w:t>
      </w: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</w:rPr>
        <w:t xml:space="preserve">Правовое регулирование рекламы в телепрограммах и телепередачах. Правовое регулирование </w:t>
      </w:r>
      <w:proofErr w:type="gramStart"/>
      <w:r w:rsidRPr="0029346F">
        <w:rPr>
          <w:rFonts w:ascii="Times New Roman" w:hAnsi="Times New Roman" w:cs="Times New Roman"/>
        </w:rPr>
        <w:t>р</w:t>
      </w:r>
      <w:r w:rsidRPr="0029346F">
        <w:rPr>
          <w:rFonts w:ascii="Times New Roman" w:hAnsi="Times New Roman" w:cs="Times New Roman"/>
        </w:rPr>
        <w:t>а</w:t>
      </w:r>
      <w:r w:rsidRPr="0029346F">
        <w:rPr>
          <w:rFonts w:ascii="Times New Roman" w:hAnsi="Times New Roman" w:cs="Times New Roman"/>
        </w:rPr>
        <w:t>диопрограммах</w:t>
      </w:r>
      <w:proofErr w:type="gramEnd"/>
      <w:r w:rsidRPr="0029346F">
        <w:rPr>
          <w:rFonts w:ascii="Times New Roman" w:hAnsi="Times New Roman" w:cs="Times New Roman"/>
        </w:rPr>
        <w:t xml:space="preserve"> и радиопередачах. Реклама в периодических печатных изданиях. Понятие пери</w:t>
      </w:r>
      <w:r w:rsidRPr="0029346F">
        <w:rPr>
          <w:rFonts w:ascii="Times New Roman" w:hAnsi="Times New Roman" w:cs="Times New Roman"/>
        </w:rPr>
        <w:t>о</w:t>
      </w:r>
      <w:r w:rsidRPr="0029346F">
        <w:rPr>
          <w:rFonts w:ascii="Times New Roman" w:hAnsi="Times New Roman" w:cs="Times New Roman"/>
        </w:rPr>
        <w:t xml:space="preserve">дического печатного издания. Реклама в кино и </w:t>
      </w:r>
      <w:proofErr w:type="spellStart"/>
      <w:r w:rsidRPr="0029346F">
        <w:rPr>
          <w:rFonts w:ascii="Times New Roman" w:hAnsi="Times New Roman" w:cs="Times New Roman"/>
        </w:rPr>
        <w:t>видеообслуживании</w:t>
      </w:r>
      <w:proofErr w:type="spellEnd"/>
      <w:r w:rsidRPr="0029346F">
        <w:rPr>
          <w:rFonts w:ascii="Times New Roman" w:hAnsi="Times New Roman" w:cs="Times New Roman"/>
        </w:rPr>
        <w:t>. Реклама, распространяемая по сетям электросвязи. Наружная реклама. Специальные правила телерекламы в детских и образ</w:t>
      </w:r>
      <w:r w:rsidRPr="0029346F">
        <w:rPr>
          <w:rFonts w:ascii="Times New Roman" w:hAnsi="Times New Roman" w:cs="Times New Roman"/>
        </w:rPr>
        <w:t>о</w:t>
      </w:r>
      <w:r w:rsidRPr="0029346F">
        <w:rPr>
          <w:rFonts w:ascii="Times New Roman" w:hAnsi="Times New Roman" w:cs="Times New Roman"/>
        </w:rPr>
        <w:t xml:space="preserve">вательных передачах. Требования к размещению спонсорской рекламы. Требования к размещению рекламы на транспортных средствах. Промо-акции. </w:t>
      </w:r>
      <w:proofErr w:type="spellStart"/>
      <w:r w:rsidRPr="0029346F">
        <w:rPr>
          <w:rFonts w:ascii="Times New Roman" w:hAnsi="Times New Roman" w:cs="Times New Roman"/>
        </w:rPr>
        <w:t>Продакт-плейсмент</w:t>
      </w:r>
      <w:proofErr w:type="spellEnd"/>
      <w:r w:rsidRPr="0029346F">
        <w:rPr>
          <w:rFonts w:ascii="Times New Roman" w:hAnsi="Times New Roman" w:cs="Times New Roman"/>
        </w:rPr>
        <w:t>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4 часа.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8 часов для подготовки к семинарским занятиям, выполнение домашней работы.</w:t>
      </w: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Кодекс об административных правонарушениях РФ от 30.12.2001 N 195-ФЗ с послед</w:t>
      </w:r>
      <w:proofErr w:type="gramStart"/>
      <w:r w:rsidRPr="0029346F">
        <w:rPr>
          <w:rFonts w:ascii="Times New Roman" w:cs="Times New Roman"/>
          <w:sz w:val="23"/>
          <w:szCs w:val="23"/>
        </w:rPr>
        <w:t>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29346F">
        <w:rPr>
          <w:rFonts w:ascii="Times New Roman" w:cs="Times New Roman"/>
          <w:sz w:val="23"/>
          <w:szCs w:val="23"/>
        </w:rPr>
        <w:t>и</w:t>
      </w:r>
      <w:proofErr w:type="gramEnd"/>
      <w:r w:rsidRPr="0029346F">
        <w:rPr>
          <w:rFonts w:ascii="Times New Roman" w:cs="Times New Roman"/>
          <w:sz w:val="23"/>
          <w:szCs w:val="23"/>
        </w:rPr>
        <w:t>зм</w:t>
      </w:r>
      <w:proofErr w:type="spell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</w:t>
      </w:r>
      <w:proofErr w:type="gramStart"/>
      <w:r w:rsidRPr="0029346F">
        <w:rPr>
          <w:rFonts w:ascii="Times New Roman" w:cs="Times New Roman"/>
          <w:sz w:val="23"/>
          <w:szCs w:val="23"/>
        </w:rPr>
        <w:t>»..</w:t>
      </w:r>
      <w:proofErr w:type="gram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"Об основных гарантиях избирательных прав и права на участие в референдуме граждан Российской Федерации".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</w:tabs>
        <w:ind w:left="360"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  <w:u w:val="single"/>
        </w:rPr>
        <w:t>Разъяснения "О внесении изменений в статью 21 Федерального закона "О рекламе» (</w:t>
      </w:r>
      <w:hyperlink r:id="rId14" w:history="1">
        <w:r w:rsidRPr="0029346F">
          <w:rPr>
            <w:rStyle w:val="ad"/>
            <w:rFonts w:ascii="Times New Roman" w:cs="Times New Roman"/>
          </w:rPr>
          <w:t>http://www.fas.gov.ru/netcat_files/232/180/h_5657abe995a48c24d4a68bdc38979537</w:t>
        </w:r>
      </w:hyperlink>
      <w:r w:rsidRPr="0029346F">
        <w:rPr>
          <w:rFonts w:ascii="Times New Roman" w:cs="Times New Roman"/>
          <w:sz w:val="23"/>
          <w:szCs w:val="23"/>
          <w:u w:val="single"/>
        </w:rPr>
        <w:t>)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</w:t>
      </w:r>
      <w:r w:rsidRPr="0029346F">
        <w:rPr>
          <w:rFonts w:ascii="Times New Roman" w:cs="Times New Roman"/>
          <w:sz w:val="23"/>
          <w:szCs w:val="23"/>
        </w:rPr>
        <w:t>«О рекламе»</w:t>
      </w:r>
      <w:r w:rsidRPr="0029346F">
        <w:rPr>
          <w:rFonts w:ascii="Times New Roman" w:cs="Times New Roman"/>
        </w:rPr>
        <w:t>. М., 2012.</w:t>
      </w:r>
    </w:p>
    <w:p w:rsidR="00BD783A" w:rsidRPr="0029346F" w:rsidRDefault="00BD783A" w:rsidP="00C916B0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«О рекламе»// Юридический мир. N 7. 2008.</w:t>
      </w:r>
    </w:p>
    <w:p w:rsidR="00BD783A" w:rsidRPr="0029346F" w:rsidRDefault="00BD783A" w:rsidP="00C916B0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Реклама в СМИ</w:t>
      </w:r>
      <w:proofErr w:type="gramStart"/>
      <w:r w:rsidRPr="0029346F">
        <w:rPr>
          <w:rFonts w:ascii="Times New Roman" w:cs="Times New Roman"/>
        </w:rPr>
        <w:t xml:space="preserve"> / А</w:t>
      </w:r>
      <w:proofErr w:type="gramEnd"/>
      <w:r w:rsidRPr="0029346F">
        <w:rPr>
          <w:rFonts w:ascii="Times New Roman" w:cs="Times New Roman"/>
        </w:rPr>
        <w:t xml:space="preserve">вт.-сост. Г.Ю. </w:t>
      </w:r>
      <w:proofErr w:type="spellStart"/>
      <w:r w:rsidRPr="0029346F">
        <w:rPr>
          <w:rFonts w:ascii="Times New Roman" w:cs="Times New Roman"/>
        </w:rPr>
        <w:t>Арапова</w:t>
      </w:r>
      <w:proofErr w:type="spellEnd"/>
      <w:r w:rsidRPr="0029346F">
        <w:rPr>
          <w:rFonts w:ascii="Times New Roman" w:cs="Times New Roman"/>
        </w:rPr>
        <w:t xml:space="preserve">, С.И. </w:t>
      </w:r>
      <w:proofErr w:type="spellStart"/>
      <w:r w:rsidRPr="0029346F">
        <w:rPr>
          <w:rFonts w:ascii="Times New Roman" w:cs="Times New Roman"/>
        </w:rPr>
        <w:t>Кузеванова</w:t>
      </w:r>
      <w:proofErr w:type="spellEnd"/>
      <w:r w:rsidRPr="0029346F">
        <w:rPr>
          <w:rFonts w:ascii="Times New Roman" w:cs="Times New Roman"/>
        </w:rPr>
        <w:t xml:space="preserve">, М.А. </w:t>
      </w:r>
      <w:proofErr w:type="spellStart"/>
      <w:r w:rsidRPr="0029346F">
        <w:rPr>
          <w:rFonts w:ascii="Times New Roman" w:cs="Times New Roman"/>
        </w:rPr>
        <w:t>Ледовских</w:t>
      </w:r>
      <w:proofErr w:type="spellEnd"/>
      <w:r w:rsidRPr="0029346F">
        <w:rPr>
          <w:rFonts w:ascii="Times New Roman" w:cs="Times New Roman"/>
        </w:rPr>
        <w:t>. – М.,</w:t>
      </w:r>
    </w:p>
    <w:p w:rsidR="00BD783A" w:rsidRPr="0029346F" w:rsidRDefault="00BD783A" w:rsidP="00C916B0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2007. Толкачев А.Н. Комментарий к ФЗ «О рекламе» (постатейный). – М., 2010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</w:rPr>
      </w:pPr>
    </w:p>
    <w:p w:rsidR="00BD783A" w:rsidRPr="0029346F" w:rsidRDefault="002F61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</w:rPr>
      </w:pPr>
      <w:r w:rsidRPr="002F617F">
        <w:rPr>
          <w:rFonts w:ascii="Times New Roman" w:eastAsia="Times New Roman" w:cs="Times New Roman"/>
        </w:rPr>
        <w:t>Формы и методы проведения занятий: дискуссия, рассмотрение кейсов, решений ФАС РФ.</w:t>
      </w:r>
    </w:p>
    <w:p w:rsidR="002F617F" w:rsidRDefault="002F61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  <w:b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 xml:space="preserve">Тема 7. Политическая реклама и агитация на выборах, а также между ними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Политическая реклама как базовая правовая категория, выделяются ее признаки, типология и субъекты.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Соотношение понятий «пропаганда», «политическая реклама», «информирование избират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лей», «предвыборная агитация». Определяются законодательные требования к политической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кламе в Российской Федерации и за рубежом. Скрытая политическая реклама.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Предвыборная агитация и агитация по вопросам референдума как разновидность политич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 xml:space="preserve">ской рекламы.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Особенности правового регулирования предвыборных агитационных кампаний на ТВ и 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дио, в печатных изданиях, во время проведения публичных мероприятий. Специальные требов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ния к созданию, выпуску и распространению печатных, аудиовизуальных и иных агитационных материалов, а также к распространению результатов социологических исследований в рамках и</w:t>
      </w:r>
      <w:r w:rsidRPr="0029346F">
        <w:rPr>
          <w:rFonts w:ascii="Times New Roman" w:cs="Times New Roman"/>
        </w:rPr>
        <w:t>з</w:t>
      </w:r>
      <w:r w:rsidRPr="0029346F">
        <w:rPr>
          <w:rFonts w:ascii="Times New Roman" w:cs="Times New Roman"/>
        </w:rPr>
        <w:t>бирательной кампании.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Правовые требования к  средствам массовой информации и к журналистам при осущест</w:t>
      </w:r>
      <w:r w:rsidRPr="0029346F">
        <w:rPr>
          <w:rFonts w:ascii="Times New Roman" w:cs="Times New Roman"/>
        </w:rPr>
        <w:t>в</w:t>
      </w:r>
      <w:r w:rsidRPr="0029346F">
        <w:rPr>
          <w:rFonts w:ascii="Times New Roman" w:cs="Times New Roman"/>
        </w:rPr>
        <w:t>лении информирования избирателей и проведении предвыборной агитации. Наиболее показател</w:t>
      </w:r>
      <w:r w:rsidRPr="0029346F">
        <w:rPr>
          <w:rFonts w:ascii="Times New Roman" w:cs="Times New Roman"/>
        </w:rPr>
        <w:t>ь</w:t>
      </w:r>
      <w:r w:rsidRPr="0029346F">
        <w:rPr>
          <w:rFonts w:ascii="Times New Roman" w:cs="Times New Roman"/>
        </w:rPr>
        <w:t>ные избирательные споры в сфере предвыборной агитации.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6 часов.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8 часов для подготовки к семинарским занятиям, выполнение домашней работы.</w:t>
      </w:r>
    </w:p>
    <w:p w:rsidR="002B66FB" w:rsidRDefault="002B66FB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Default="002B66FB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B66FB">
        <w:rPr>
          <w:rFonts w:ascii="Times New Roman" w:eastAsia="Times New Roman" w:cs="Times New Roman"/>
        </w:rPr>
        <w:t xml:space="preserve">Формы и методы проведения занятий: дискуссия, рассмотрение кейсов, решений </w:t>
      </w:r>
      <w:r>
        <w:rPr>
          <w:rFonts w:ascii="Times New Roman" w:eastAsia="Times New Roman" w:cs="Times New Roman"/>
        </w:rPr>
        <w:t>ЦИК</w:t>
      </w:r>
      <w:r w:rsidRPr="002B66FB">
        <w:rPr>
          <w:rFonts w:ascii="Times New Roman" w:eastAsia="Times New Roman" w:cs="Times New Roman"/>
        </w:rPr>
        <w:t xml:space="preserve"> РФ, деловая игра.</w:t>
      </w:r>
    </w:p>
    <w:p w:rsidR="002B66FB" w:rsidRPr="0029346F" w:rsidRDefault="002B66FB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proofErr w:type="gramStart"/>
      <w:r w:rsidRPr="0029346F">
        <w:rPr>
          <w:rFonts w:ascii="Times New Roman" w:cs="Times New Roman"/>
          <w:sz w:val="23"/>
          <w:szCs w:val="23"/>
        </w:rPr>
        <w:t>Федеральный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конституционный  от 28.06.2004 № 5-ФКЗ «О референдуме»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рекламе»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10.01.2003 N 19-ФЗ "О выборах Президента Российской Федерации"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Федеральный закон от 18.05.2005 N 51-ФЗ «О выборах депутатов Государственной Думы Федерал</w:t>
      </w:r>
      <w:r w:rsidRPr="0029346F">
        <w:rPr>
          <w:rFonts w:ascii="Times New Roman" w:cs="Times New Roman"/>
          <w:sz w:val="23"/>
          <w:szCs w:val="23"/>
        </w:rPr>
        <w:t>ь</w:t>
      </w:r>
      <w:r w:rsidRPr="0029346F">
        <w:rPr>
          <w:rFonts w:ascii="Times New Roman" w:cs="Times New Roman"/>
          <w:sz w:val="23"/>
          <w:szCs w:val="23"/>
        </w:rPr>
        <w:t>ного Собрания Российской Федерации»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25.07.2002 г.  № 114-ФЗ «О противодействии экстремистской  деятельности»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Базовая литература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spacing w:after="120"/>
        <w:ind w:left="72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Афанасьева О.В., Ермаков А.Д., </w:t>
      </w:r>
      <w:proofErr w:type="spellStart"/>
      <w:r w:rsidRPr="0029346F">
        <w:rPr>
          <w:rFonts w:ascii="Times New Roman" w:cs="Times New Roman"/>
        </w:rPr>
        <w:t>Кабышев</w:t>
      </w:r>
      <w:proofErr w:type="spellEnd"/>
      <w:r w:rsidRPr="0029346F">
        <w:rPr>
          <w:rFonts w:ascii="Times New Roman" w:cs="Times New Roman"/>
        </w:rPr>
        <w:t xml:space="preserve"> С.В., </w:t>
      </w:r>
      <w:proofErr w:type="spellStart"/>
      <w:r w:rsidRPr="0029346F">
        <w:rPr>
          <w:rFonts w:ascii="Times New Roman" w:cs="Times New Roman"/>
        </w:rPr>
        <w:t>Минх</w:t>
      </w:r>
      <w:proofErr w:type="spellEnd"/>
      <w:r w:rsidRPr="0029346F">
        <w:rPr>
          <w:rFonts w:ascii="Times New Roman" w:cs="Times New Roman"/>
        </w:rPr>
        <w:t xml:space="preserve"> Г.В. Выборы депутатов Госуда</w:t>
      </w: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</w:rPr>
        <w:t>ственной Думы Федерального Собрания Российской Федерации. Юридическое руководство по избирательному процессу.</w:t>
      </w:r>
      <w:proofErr w:type="gramStart"/>
      <w:r w:rsidRPr="0029346F">
        <w:rPr>
          <w:rFonts w:ascii="Times New Roman" w:cs="Times New Roman"/>
        </w:rPr>
        <w:t xml:space="preserve"> .</w:t>
      </w:r>
      <w:proofErr w:type="gramEnd"/>
      <w:r w:rsidRPr="0029346F">
        <w:rPr>
          <w:rFonts w:ascii="Times New Roman" w:cs="Times New Roman"/>
        </w:rPr>
        <w:t xml:space="preserve"> - М. : Формула права, 2009.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Бузин А.Ю. Административные избирательные технологии и борьба с ними. М., 2007.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spacing w:after="120"/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Афанасьева О.В., </w:t>
      </w:r>
      <w:proofErr w:type="spellStart"/>
      <w:r w:rsidRPr="0029346F">
        <w:rPr>
          <w:rFonts w:ascii="Times New Roman" w:cs="Times New Roman"/>
        </w:rPr>
        <w:t>Комкова</w:t>
      </w:r>
      <w:proofErr w:type="spellEnd"/>
      <w:r w:rsidRPr="0029346F">
        <w:rPr>
          <w:rFonts w:ascii="Times New Roman" w:cs="Times New Roman"/>
        </w:rPr>
        <w:t xml:space="preserve"> Г.Н., Колесников Е.В. Конституционное право зарубежных стран: Учебник. Москва: Норма, 2011. </w:t>
      </w:r>
    </w:p>
    <w:p w:rsidR="00BD783A" w:rsidRPr="0029346F" w:rsidRDefault="00BD783A" w:rsidP="00C916B0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spacing w:after="120"/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Большаков. С.В., Головин. А.Г. Информационное обеспечение выборов и референдумов в Российской Федерации - М.</w:t>
      </w:r>
      <w:proofErr w:type="gramStart"/>
      <w:r w:rsidRPr="0029346F">
        <w:rPr>
          <w:rFonts w:ascii="Times New Roman" w:cs="Times New Roman"/>
        </w:rPr>
        <w:t xml:space="preserve"> :</w:t>
      </w:r>
      <w:proofErr w:type="gramEnd"/>
      <w:r w:rsidRPr="0029346F">
        <w:rPr>
          <w:rFonts w:ascii="Times New Roman" w:cs="Times New Roman"/>
        </w:rPr>
        <w:t xml:space="preserve"> </w:t>
      </w:r>
      <w:proofErr w:type="spellStart"/>
      <w:r w:rsidRPr="0029346F">
        <w:rPr>
          <w:rFonts w:ascii="Times New Roman" w:cs="Times New Roman"/>
        </w:rPr>
        <w:t>Academia</w:t>
      </w:r>
      <w:proofErr w:type="spellEnd"/>
      <w:r w:rsidRPr="0029346F">
        <w:rPr>
          <w:rFonts w:ascii="Times New Roman" w:cs="Times New Roman"/>
        </w:rPr>
        <w:t>, 2007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Большаков, С В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Интернет и выборы. М.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: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2002. 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Бондарь, СН. Предвыборная агитация: теория и практика. М.: Городец, 2004.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Е.В. Егорова-</w:t>
      </w:r>
      <w:proofErr w:type="spellStart"/>
      <w:r w:rsidRPr="0029346F">
        <w:rPr>
          <w:rFonts w:ascii="Times New Roman" w:cs="Times New Roman"/>
          <w:sz w:val="23"/>
          <w:szCs w:val="23"/>
        </w:rPr>
        <w:t>Гантман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, Плешаков К.В., </w:t>
      </w:r>
      <w:proofErr w:type="spellStart"/>
      <w:r w:rsidRPr="0029346F">
        <w:rPr>
          <w:rFonts w:ascii="Times New Roman" w:cs="Times New Roman"/>
          <w:sz w:val="23"/>
          <w:szCs w:val="23"/>
        </w:rPr>
        <w:t>Байбакова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В.Б. Политическая реклама. М, 2002. 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Дюдина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П.А.  Политическая реклама: цели и средства (к проблеме конституционно-правового регулирования)// Реклама и право. 2008. N 2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Мыльников В.В. Проблемы понятия «политическая реклама» и некоторые подходы к его зак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нодательному определению// Реклама и право. 2008. N 2.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Бузин А.Ю. Проблемы правового регулирования предвыборной агитации// Конституционное и муниципальное право. 2009. N 3.</w:t>
      </w:r>
    </w:p>
    <w:p w:rsidR="00BD783A" w:rsidRPr="0029346F" w:rsidRDefault="00BD783A" w:rsidP="00C916B0">
      <w:pPr>
        <w:pStyle w:val="cauthornam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Малеина М.Н. Правовые аспекты политической рекламы // Государство и право. - 1994. N 10. С. 154.</w:t>
      </w:r>
    </w:p>
    <w:p w:rsidR="00BD783A" w:rsidRPr="0029346F" w:rsidRDefault="00BD783A" w:rsidP="00C916B0">
      <w:pPr>
        <w:pStyle w:val="cauthornam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Пальцева</w:t>
      </w:r>
      <w:proofErr w:type="spellEnd"/>
      <w:r w:rsidRPr="0029346F">
        <w:rPr>
          <w:rFonts w:ascii="Times New Roman" w:cs="Times New Roman"/>
        </w:rPr>
        <w:t xml:space="preserve"> Е.С. Допустимые ограничения свободы слова во время избирательных кампаний с целью защиты чести, достоинства кандидата//</w:t>
      </w:r>
      <w:r w:rsidRPr="0029346F">
        <w:rPr>
          <w:rFonts w:ascii="Times New Roman" w:cs="Times New Roman"/>
          <w:color w:val="0000FF"/>
          <w:u w:val="single" w:color="0000FF"/>
        </w:rPr>
        <w:t xml:space="preserve"> </w:t>
      </w:r>
      <w:r w:rsidRPr="0029346F">
        <w:rPr>
          <w:rFonts w:ascii="Times New Roman" w:cs="Times New Roman"/>
        </w:rPr>
        <w:t xml:space="preserve"> </w:t>
      </w:r>
      <w:r w:rsidRPr="0029346F">
        <w:rPr>
          <w:rFonts w:ascii="Times New Roman" w:cs="Times New Roman"/>
          <w:sz w:val="23"/>
          <w:szCs w:val="23"/>
        </w:rPr>
        <w:t>Конституционное и муниципальное право. 2009. N 12.</w:t>
      </w:r>
    </w:p>
    <w:p w:rsidR="00BD783A" w:rsidRPr="0029346F" w:rsidRDefault="00BD783A" w:rsidP="00C916B0">
      <w:pPr>
        <w:pStyle w:val="cauthornam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>Митин Г.Н. Особенности правового регулирования наименования избирательного объед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 xml:space="preserve">нения и его отображения// </w:t>
      </w:r>
      <w:r w:rsidRPr="0029346F">
        <w:rPr>
          <w:rFonts w:ascii="Times New Roman" w:cs="Times New Roman"/>
          <w:sz w:val="23"/>
          <w:szCs w:val="23"/>
        </w:rPr>
        <w:t>Конституционное и муниципальное право. 2010. N 3.</w:t>
      </w:r>
    </w:p>
    <w:p w:rsidR="00BD783A" w:rsidRPr="002F617F" w:rsidRDefault="002F617F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bCs/>
          <w:iCs/>
        </w:rPr>
      </w:pPr>
      <w:r w:rsidRPr="002F617F">
        <w:rPr>
          <w:rFonts w:ascii="Times New Roman" w:cs="Times New Roman"/>
          <w:bCs/>
          <w:iCs/>
        </w:rPr>
        <w:t>Формы и методы проведения занятий: дискуссия, рассмотрение кейсов, решений ФАС РФ, деловая игра.</w:t>
      </w:r>
    </w:p>
    <w:p w:rsidR="002F617F" w:rsidRDefault="002F617F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8. Правовое регулирование социальной рекламы: проблема общественного интереса и его экспертизы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Понятие, цели и признаки социальной рекламы. Типология социальной рекламы. Понятие благотворительной деятельности. Объекты и субъекты правоотношений в сфере социальной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кламы. Юридические возможности и ограничения при производстве, размещении, распростран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нии социальной рекламы.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</w:rPr>
      </w:pPr>
      <w:r w:rsidRPr="0029346F">
        <w:rPr>
          <w:rFonts w:ascii="Times New Roman" w:cs="Times New Roman"/>
        </w:rPr>
        <w:t>Особенности правового регулирования социальной рекламы в России и за рубежом.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4 часа.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6 часов для подготовки к семинарским занятиям, выполнение домашней работы.</w:t>
      </w:r>
      <w:r w:rsidR="002B66FB">
        <w:rPr>
          <w:rFonts w:ascii="Times New Roman" w:cs="Times New Roman"/>
        </w:rPr>
        <w:t xml:space="preserve"> 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>кламе»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11.08.1995 № 135 –ФЗ «О благотворительной деятельности и бл</w:t>
      </w:r>
      <w:r w:rsidRPr="0029346F">
        <w:rPr>
          <w:rFonts w:ascii="Times New Roman" w:cs="Times New Roman"/>
          <w:sz w:val="23"/>
          <w:szCs w:val="23"/>
        </w:rPr>
        <w:t>а</w:t>
      </w:r>
      <w:r w:rsidRPr="0029346F">
        <w:rPr>
          <w:rFonts w:ascii="Times New Roman" w:cs="Times New Roman"/>
          <w:sz w:val="23"/>
          <w:szCs w:val="23"/>
        </w:rPr>
        <w:t>готворительных организациях»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Минэкономразвития РФ от 24.10.2008 N Д05-4618 «Об установке рекламной конструкции»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ФАС РФ от 19.05.2006 N АК/7654 «Об особенностях отдельных способов ра</w:t>
      </w:r>
      <w:r w:rsidRPr="0029346F">
        <w:rPr>
          <w:rFonts w:ascii="Times New Roman" w:cs="Times New Roman"/>
          <w:sz w:val="23"/>
          <w:szCs w:val="23"/>
        </w:rPr>
        <w:t>с</w:t>
      </w:r>
      <w:r w:rsidRPr="0029346F">
        <w:rPr>
          <w:rFonts w:ascii="Times New Roman" w:cs="Times New Roman"/>
          <w:sz w:val="23"/>
          <w:szCs w:val="23"/>
        </w:rPr>
        <w:t>пространения рекламы»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Правительства Москвы от 25.10. 2005 г. № 845 –ПП «О городской цел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 xml:space="preserve">вой программе развития наружной рекламы, информации и оформления города Москвы на 2005-2007 гг.»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kern w:val="36"/>
        </w:rPr>
      </w:pPr>
      <w:r w:rsidRPr="0029346F">
        <w:rPr>
          <w:rFonts w:ascii="Times New Roman" w:cs="Times New Roman"/>
          <w:kern w:val="36"/>
        </w:rPr>
        <w:t>Николайшвили Г. Г. Социальная реклама: теория и практика. М.: Аспект Пресс, 2008</w:t>
      </w: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Рак В.В. К вопросу о понятии рекламы (юридический аспект)//Реклама и право. 2005. № 1(4).</w:t>
      </w:r>
    </w:p>
    <w:p w:rsidR="00BD783A" w:rsidRPr="0029346F" w:rsidRDefault="00BD783A" w:rsidP="00C916B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Шариков Ф.И. Интегрированные коммуникации: правовое регулирование в рекламе,</w:t>
      </w:r>
    </w:p>
    <w:p w:rsidR="00BD783A" w:rsidRPr="0029346F" w:rsidRDefault="00BD783A" w:rsidP="00C916B0">
      <w:pPr>
        <w:pStyle w:val="a9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</w:rPr>
        <w:t>связах с общественностью и журналистике: Учебное пособие. – М., 2011.</w:t>
      </w:r>
    </w:p>
    <w:p w:rsidR="002B66FB" w:rsidRP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</w:rPr>
      </w:pPr>
      <w:r w:rsidRPr="002B66FB">
        <w:rPr>
          <w:rFonts w:ascii="Times New Roman" w:cs="Times New Roman"/>
        </w:rPr>
        <w:t>Формы и методы проведения занятий: дискуссия, рассмотрение кейсов, решений ФАС РФ, деловая игра.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  <w:b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№ 9. Договоры в сфере рекламной деятельности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eastAsia="Times New Roman" w:cs="Times New Roman"/>
        </w:rPr>
      </w:pPr>
    </w:p>
    <w:p w:rsidR="00BD783A" w:rsidRPr="0029346F" w:rsidRDefault="00BD783A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0" w:firstLine="709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Понятия договора, сделки. Содержание договоров. Правовое регулирование договоров в сфере рекламы. Виды договоров. </w:t>
      </w:r>
      <w:r w:rsidRPr="0029346F">
        <w:rPr>
          <w:rFonts w:ascii="Times New Roman" w:cs="Times New Roman"/>
          <w:sz w:val="27"/>
          <w:szCs w:val="27"/>
        </w:rPr>
        <w:t xml:space="preserve"> </w:t>
      </w:r>
      <w:r w:rsidRPr="0029346F">
        <w:rPr>
          <w:rFonts w:ascii="Times New Roman" w:cs="Times New Roman"/>
          <w:sz w:val="23"/>
          <w:szCs w:val="23"/>
        </w:rPr>
        <w:t>Порядок заключения, изменения, расторжения договоров.</w:t>
      </w:r>
    </w:p>
    <w:p w:rsidR="00BD783A" w:rsidRPr="0029346F" w:rsidRDefault="00BD783A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0" w:firstLine="709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Договоры в сфере политической рекламы. Содержание договоров. Договор подряда. Договор возмездного оказания услуг.  Договор безвозмездного оказания услуг. Договоры об использовании объектов авторского права и смежных прав в политической рекламе.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Договоры в сфере социальной рекламы. Содержание договоров. </w:t>
      </w:r>
      <w:r w:rsidRPr="0029346F">
        <w:rPr>
          <w:rFonts w:ascii="Times New Roman" w:cs="Times New Roman"/>
        </w:rPr>
        <w:t>Безвозмездные договоры. Д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>говор пожертвования. Договоры для государственных нужд.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Авторский договор о передаче исключительных прав. Авторский договор о передаче неискл</w:t>
      </w:r>
      <w:r w:rsidRPr="0029346F">
        <w:rPr>
          <w:rFonts w:ascii="Times New Roman" w:cs="Times New Roman"/>
          <w:sz w:val="23"/>
          <w:szCs w:val="23"/>
        </w:rPr>
        <w:t>ю</w:t>
      </w:r>
      <w:r w:rsidRPr="0029346F">
        <w:rPr>
          <w:rFonts w:ascii="Times New Roman" w:cs="Times New Roman"/>
          <w:sz w:val="23"/>
          <w:szCs w:val="23"/>
        </w:rPr>
        <w:t>чительных прав. Авторский договор заказа. Служебные произведения. Условия авторского договора. Вознаграждение и (или) порядок его определения за каждый способ использования. Форма авторского договора.</w:t>
      </w:r>
    </w:p>
    <w:p w:rsidR="00253BB3" w:rsidRPr="002B66FB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Количество часов аудиторной работы – 8 часов.</w:t>
      </w:r>
    </w:p>
    <w:p w:rsidR="00253BB3" w:rsidRPr="002B66FB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Семинары – 4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Общий объем самостоятельной работы – 4 часа для подготовки к семинарским занятиям, выполнени</w:t>
      </w:r>
      <w:r w:rsidR="005B61AF" w:rsidRPr="002B66FB">
        <w:rPr>
          <w:rFonts w:ascii="Times New Roman" w:cs="Times New Roman"/>
        </w:rPr>
        <w:t>е заданий по текущему контролю</w:t>
      </w:r>
      <w:r w:rsidRPr="002B66FB">
        <w:rPr>
          <w:rFonts w:ascii="Times New Roman" w:cs="Times New Roman"/>
        </w:rPr>
        <w:t>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i/>
          <w:iCs/>
          <w:sz w:val="23"/>
          <w:szCs w:val="23"/>
        </w:rPr>
      </w:pPr>
      <w:r w:rsidRPr="0029346F">
        <w:rPr>
          <w:rFonts w:ascii="Times New Roman" w:cs="Times New Roman"/>
          <w:b/>
          <w:bCs/>
          <w:i/>
          <w:iCs/>
          <w:sz w:val="23"/>
          <w:szCs w:val="23"/>
        </w:rPr>
        <w:t>Нормативные акты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sz w:val="23"/>
          <w:szCs w:val="23"/>
        </w:rPr>
      </w:pPr>
    </w:p>
    <w:p w:rsidR="00BD783A" w:rsidRPr="0029346F" w:rsidRDefault="00BD783A" w:rsidP="00C916B0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Гражданский кодекс Части 1, 2 и 4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10.01.2003 N 19-ФЗ "О выборах Президента Российской Федерации"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18.05.2005 N 51-ФЗ «О выборах депутатов Государственной Думы Федеральн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го Собрания Российской Федерации»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Минэкономразвития РФ от 24.10.2008 N Д05-4618 «Об установке рекламной конструкции»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ФАС РФ от 19.05.2006 N АК/7654 «Об особенностях отдельных способов распространения р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>кламы»</w:t>
      </w:r>
    </w:p>
    <w:p w:rsidR="00BD783A" w:rsidRPr="0029346F" w:rsidRDefault="00BD783A" w:rsidP="00A456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Правительства Москвы от 25.10. 2005 г. № 845 –ПП «О городской цел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 xml:space="preserve">вой программе развития наружной рекламы, информации и оформления города Москвы на 2005-2007 гг.» 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u w:val="single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 w:rsidP="00C916B0">
      <w:pPr>
        <w:pStyle w:val="ab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Гаврилов Э.П. Комментарий к главам 69, 70, 71, 76 части четвертой Гражданского кодекса РФ. М.: Экзамен, 2008.</w:t>
      </w:r>
    </w:p>
    <w:p w:rsidR="00BD783A" w:rsidRPr="0029346F" w:rsidRDefault="00BD783A" w:rsidP="00C916B0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spacing w:after="120"/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Афанасьева О.В., Ермаков А.Д., </w:t>
      </w:r>
      <w:proofErr w:type="spellStart"/>
      <w:r w:rsidRPr="0029346F">
        <w:rPr>
          <w:rFonts w:ascii="Times New Roman" w:cs="Times New Roman"/>
        </w:rPr>
        <w:t>Кабышев</w:t>
      </w:r>
      <w:proofErr w:type="spellEnd"/>
      <w:r w:rsidRPr="0029346F">
        <w:rPr>
          <w:rFonts w:ascii="Times New Roman" w:cs="Times New Roman"/>
        </w:rPr>
        <w:t xml:space="preserve"> С.В., </w:t>
      </w:r>
      <w:proofErr w:type="spellStart"/>
      <w:r w:rsidRPr="0029346F">
        <w:rPr>
          <w:rFonts w:ascii="Times New Roman" w:cs="Times New Roman"/>
        </w:rPr>
        <w:t>Минх</w:t>
      </w:r>
      <w:proofErr w:type="spellEnd"/>
      <w:r w:rsidRPr="0029346F">
        <w:rPr>
          <w:rFonts w:ascii="Times New Roman" w:cs="Times New Roman"/>
        </w:rPr>
        <w:t xml:space="preserve"> Г.В. Выборы депутатов Госуда</w:t>
      </w: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</w:rPr>
        <w:t>ственной Думы Федерального Собрания Российской Федерации. Юридическое руководство по и</w:t>
      </w:r>
      <w:r w:rsidRPr="0029346F">
        <w:rPr>
          <w:rFonts w:ascii="Times New Roman" w:cs="Times New Roman"/>
        </w:rPr>
        <w:t>з</w:t>
      </w:r>
      <w:r w:rsidRPr="0029346F">
        <w:rPr>
          <w:rFonts w:ascii="Times New Roman" w:cs="Times New Roman"/>
        </w:rPr>
        <w:t>бирательному процессу.</w:t>
      </w:r>
      <w:proofErr w:type="gramStart"/>
      <w:r w:rsidRPr="0029346F">
        <w:rPr>
          <w:rFonts w:ascii="Times New Roman" w:cs="Times New Roman"/>
        </w:rPr>
        <w:t xml:space="preserve"> .</w:t>
      </w:r>
      <w:proofErr w:type="gramEnd"/>
      <w:r w:rsidRPr="0029346F">
        <w:rPr>
          <w:rFonts w:ascii="Times New Roman" w:cs="Times New Roman"/>
        </w:rPr>
        <w:t xml:space="preserve"> - М. : Формула права, 2009.</w:t>
      </w: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B66FB" w:rsidRDefault="00BD783A" w:rsidP="002B66FB">
      <w:pPr>
        <w:pStyle w:val="ab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2B66FB">
        <w:rPr>
          <w:rFonts w:ascii="Times New Roman" w:cs="Times New Roman"/>
          <w:sz w:val="23"/>
          <w:szCs w:val="23"/>
        </w:rPr>
        <w:t>Бузин А.Ю. Административные избирательные технологии и борьба с ними. М., 2007.</w:t>
      </w:r>
    </w:p>
    <w:p w:rsidR="00BD783A" w:rsidRPr="002B66FB" w:rsidRDefault="00BD783A" w:rsidP="002B66FB">
      <w:pPr>
        <w:pStyle w:val="ab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  <w:u w:val="single"/>
        </w:rPr>
      </w:pPr>
      <w:proofErr w:type="spellStart"/>
      <w:r w:rsidRPr="002B66FB">
        <w:rPr>
          <w:rFonts w:ascii="Times New Roman" w:cs="Times New Roman"/>
          <w:sz w:val="23"/>
          <w:szCs w:val="23"/>
        </w:rPr>
        <w:t>Макагонова</w:t>
      </w:r>
      <w:proofErr w:type="spellEnd"/>
      <w:r w:rsidRPr="002B66FB">
        <w:rPr>
          <w:rFonts w:ascii="Times New Roman" w:cs="Times New Roman"/>
          <w:sz w:val="23"/>
          <w:szCs w:val="23"/>
        </w:rPr>
        <w:t xml:space="preserve">  Н.В. Авторское право: Учеб</w:t>
      </w:r>
      <w:proofErr w:type="gramStart"/>
      <w:r w:rsidRPr="002B66FB">
        <w:rPr>
          <w:rFonts w:ascii="Times New Roman" w:cs="Times New Roman"/>
          <w:sz w:val="23"/>
          <w:szCs w:val="23"/>
        </w:rPr>
        <w:t>.</w:t>
      </w:r>
      <w:proofErr w:type="gramEnd"/>
      <w:r w:rsidRPr="002B66FB">
        <w:rPr>
          <w:rFonts w:ascii="Times New Roman" w:cs="Times New Roman"/>
          <w:sz w:val="23"/>
          <w:szCs w:val="23"/>
        </w:rPr>
        <w:t xml:space="preserve"> </w:t>
      </w:r>
      <w:proofErr w:type="gramStart"/>
      <w:r w:rsidRPr="002B66FB">
        <w:rPr>
          <w:rFonts w:ascii="Times New Roman" w:cs="Times New Roman"/>
          <w:sz w:val="23"/>
          <w:szCs w:val="23"/>
        </w:rPr>
        <w:t>п</w:t>
      </w:r>
      <w:proofErr w:type="gramEnd"/>
      <w:r w:rsidRPr="002B66FB">
        <w:rPr>
          <w:rFonts w:ascii="Times New Roman" w:cs="Times New Roman"/>
          <w:sz w:val="23"/>
          <w:szCs w:val="23"/>
        </w:rPr>
        <w:t>особие. М.: Юридическая литература, 2000.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 xml:space="preserve">Афанасьева О.В., </w:t>
      </w:r>
      <w:proofErr w:type="spellStart"/>
      <w:r w:rsidRPr="002B66FB">
        <w:rPr>
          <w:rFonts w:ascii="Times New Roman" w:hAnsi="Times New Roman" w:cs="Times New Roman"/>
        </w:rPr>
        <w:t>Комкова</w:t>
      </w:r>
      <w:proofErr w:type="spellEnd"/>
      <w:r w:rsidRPr="002B66FB">
        <w:rPr>
          <w:rFonts w:ascii="Times New Roman" w:hAnsi="Times New Roman" w:cs="Times New Roman"/>
        </w:rPr>
        <w:t xml:space="preserve"> Г.Н., Колесников Е.В. Конституционное право зарубежных стран: Уче</w:t>
      </w:r>
      <w:r w:rsidRPr="002B66FB">
        <w:rPr>
          <w:rFonts w:ascii="Times New Roman" w:hAnsi="Times New Roman" w:cs="Times New Roman"/>
        </w:rPr>
        <w:t>б</w:t>
      </w:r>
      <w:r w:rsidRPr="002B66FB">
        <w:rPr>
          <w:rFonts w:ascii="Times New Roman" w:hAnsi="Times New Roman" w:cs="Times New Roman"/>
        </w:rPr>
        <w:t xml:space="preserve">ник. Москва: Норма, 2011. 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>Большаков. С.В., Головин. А.Г. Информационное обеспечение выборов и референдумов в Росси</w:t>
      </w:r>
      <w:r w:rsidRPr="002B66FB">
        <w:rPr>
          <w:rFonts w:ascii="Times New Roman" w:hAnsi="Times New Roman" w:cs="Times New Roman"/>
        </w:rPr>
        <w:t>й</w:t>
      </w:r>
      <w:r w:rsidRPr="002B66FB">
        <w:rPr>
          <w:rFonts w:ascii="Times New Roman" w:hAnsi="Times New Roman" w:cs="Times New Roman"/>
        </w:rPr>
        <w:t>ской Федерации - М.</w:t>
      </w:r>
      <w:proofErr w:type="gramStart"/>
      <w:r w:rsidRPr="002B66FB">
        <w:rPr>
          <w:rFonts w:ascii="Times New Roman" w:hAnsi="Times New Roman" w:cs="Times New Roman"/>
        </w:rPr>
        <w:t xml:space="preserve"> :</w:t>
      </w:r>
      <w:proofErr w:type="gramEnd"/>
      <w:r w:rsidRPr="002B66FB">
        <w:rPr>
          <w:rFonts w:ascii="Times New Roman" w:hAnsi="Times New Roman" w:cs="Times New Roman"/>
        </w:rPr>
        <w:t xml:space="preserve"> </w:t>
      </w:r>
      <w:proofErr w:type="spellStart"/>
      <w:r w:rsidRPr="002B66FB">
        <w:rPr>
          <w:rFonts w:ascii="Times New Roman" w:hAnsi="Times New Roman" w:cs="Times New Roman"/>
        </w:rPr>
        <w:t>Academia</w:t>
      </w:r>
      <w:proofErr w:type="spellEnd"/>
      <w:r w:rsidRPr="002B66FB">
        <w:rPr>
          <w:rFonts w:ascii="Times New Roman" w:hAnsi="Times New Roman" w:cs="Times New Roman"/>
        </w:rPr>
        <w:t>, 2007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>Большаков С В</w:t>
      </w:r>
      <w:proofErr w:type="gramStart"/>
      <w:r w:rsidRPr="002B66FB">
        <w:rPr>
          <w:rFonts w:ascii="Times New Roman" w:hAnsi="Times New Roman" w:cs="Times New Roman"/>
        </w:rPr>
        <w:t xml:space="preserve"> .</w:t>
      </w:r>
      <w:proofErr w:type="gramEnd"/>
      <w:r w:rsidRPr="002B66FB">
        <w:rPr>
          <w:rFonts w:ascii="Times New Roman" w:hAnsi="Times New Roman" w:cs="Times New Roman"/>
        </w:rPr>
        <w:t xml:space="preserve"> Интернет и выборы. М.</w:t>
      </w:r>
      <w:proofErr w:type="gramStart"/>
      <w:r w:rsidRPr="002B66FB">
        <w:rPr>
          <w:rFonts w:ascii="Times New Roman" w:hAnsi="Times New Roman" w:cs="Times New Roman"/>
        </w:rPr>
        <w:t xml:space="preserve"> :</w:t>
      </w:r>
      <w:proofErr w:type="gramEnd"/>
      <w:r w:rsidRPr="002B66FB">
        <w:rPr>
          <w:rFonts w:ascii="Times New Roman" w:hAnsi="Times New Roman" w:cs="Times New Roman"/>
        </w:rPr>
        <w:t xml:space="preserve"> 2002. 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>Бондарь СН. Предвыборная агитация: теория и практика. М.: Городец, 2004.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cs="Times New Roman"/>
          <w:sz w:val="23"/>
          <w:szCs w:val="23"/>
          <w:u w:val="single"/>
        </w:rPr>
      </w:pP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10. Система регулирования и контроль в сфере рекламной деятельности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Государственное регулирование и контроль рекламной деятельности в Российской Федер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ции. Антимонопольные органы. Роль экспертного совета по применению законодательства о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кламе при Федеральной антимонопольной службе. Налоговое регулирование.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Международный кодекс рекламной практики и Российский рекламный кодекс. Саморег</w:t>
      </w:r>
      <w:r w:rsidRPr="0029346F">
        <w:rPr>
          <w:rFonts w:ascii="Times New Roman" w:cs="Times New Roman"/>
        </w:rPr>
        <w:t>у</w:t>
      </w:r>
      <w:r w:rsidRPr="0029346F">
        <w:rPr>
          <w:rFonts w:ascii="Times New Roman" w:cs="Times New Roman"/>
        </w:rPr>
        <w:t>лирование в сфере рекламы в РФ. Принципы саморегулирования. Зарубежный опыт саморегул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>рования в сфере рекламной деятельности.</w:t>
      </w:r>
    </w:p>
    <w:p w:rsidR="00253BB3" w:rsidRPr="002B66FB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Количество часов аудиторной работы – 2 часа.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Общий объем самостоятельной работы – 6 часов для выполнения заданий по текущему ко</w:t>
      </w:r>
      <w:r w:rsidRPr="002B66FB">
        <w:rPr>
          <w:rFonts w:ascii="Times New Roman" w:cs="Times New Roman"/>
        </w:rPr>
        <w:t>н</w:t>
      </w:r>
      <w:r w:rsidRPr="002B66FB">
        <w:rPr>
          <w:rFonts w:ascii="Times New Roman" w:cs="Times New Roman"/>
        </w:rPr>
        <w:t xml:space="preserve">тролю, </w:t>
      </w:r>
      <w:r w:rsidR="005B61AF" w:rsidRPr="002B66FB">
        <w:rPr>
          <w:rFonts w:ascii="Times New Roman" w:cs="Times New Roman"/>
        </w:rPr>
        <w:t>выполнение</w:t>
      </w:r>
      <w:r w:rsidRPr="002B66FB">
        <w:rPr>
          <w:rFonts w:ascii="Times New Roman" w:cs="Times New Roman"/>
        </w:rPr>
        <w:t xml:space="preserve"> домашней работы.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i/>
          <w:iCs/>
          <w:sz w:val="23"/>
          <w:szCs w:val="23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i/>
          <w:iCs/>
          <w:sz w:val="23"/>
          <w:szCs w:val="23"/>
        </w:rPr>
      </w:pPr>
      <w:r w:rsidRPr="0029346F">
        <w:rPr>
          <w:rFonts w:ascii="Times New Roman" w:cs="Times New Roman"/>
          <w:b/>
          <w:bCs/>
          <w:i/>
          <w:iCs/>
          <w:sz w:val="23"/>
          <w:szCs w:val="23"/>
        </w:rPr>
        <w:t>Нормативные акты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sz w:val="23"/>
          <w:szCs w:val="23"/>
        </w:rPr>
      </w:pP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Положение о Федеральной антимонопольной службе в ред.  Постановлений Правительства РФ от 27.10.2006 N 628, от 28.11.2006 N 724, от 08.02.2007 N 83, от 28.03.2008 N 217, от 27.10.2008 N 786, от 07.11.2008 N 814, с изм., внесенными Решением Верховного Суда РФ </w:t>
      </w:r>
      <w:proofErr w:type="gramStart"/>
      <w:r w:rsidRPr="0029346F">
        <w:rPr>
          <w:rFonts w:ascii="Times New Roman" w:cs="Times New Roman"/>
          <w:sz w:val="23"/>
          <w:szCs w:val="23"/>
        </w:rPr>
        <w:t>от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30.07.2007 N ГКПИ07-320.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ФАС РФ от 19.05.2006 N АК/7654 «Об особенностях отдельных способов распространения р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>кламы»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u w:val="single"/>
        </w:rPr>
      </w:pPr>
    </w:p>
    <w:p w:rsidR="00BD783A" w:rsidRPr="00C916B0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C916B0">
        <w:rPr>
          <w:rFonts w:ascii="Times New Roman" w:cs="Times New Roman"/>
          <w:u w:val="single"/>
        </w:rPr>
        <w:t>Литература</w:t>
      </w:r>
    </w:p>
    <w:p w:rsidR="00BD783A" w:rsidRPr="0029346F" w:rsidRDefault="00BD783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Формы и методы проведения занятий: дискуссия, рассмотрение кейсов, решений ФАС РФ, деловая игра.</w:t>
      </w: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11. Правовая охрана средств индивидуализации товара, работ, услуг, участников р</w:t>
      </w:r>
      <w:r w:rsidRPr="0029346F">
        <w:rPr>
          <w:rFonts w:ascii="Times New Roman" w:cs="Times New Roman"/>
          <w:b/>
        </w:rPr>
        <w:t>е</w:t>
      </w:r>
      <w:r w:rsidRPr="0029346F">
        <w:rPr>
          <w:rFonts w:ascii="Times New Roman" w:cs="Times New Roman"/>
          <w:b/>
        </w:rPr>
        <w:t>кламного рынка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Понятие средств индивидуализации. Правовая охрана фирменных наименований, товарных знаков, знаков обслуживание.</w:t>
      </w:r>
      <w:r w:rsidRPr="0029346F">
        <w:rPr>
          <w:rFonts w:ascii="Times New Roman" w:cs="Times New Roman"/>
          <w:color w:val="393939"/>
          <w:sz w:val="18"/>
          <w:szCs w:val="18"/>
          <w:u w:color="393939"/>
        </w:rPr>
        <w:t xml:space="preserve"> </w:t>
      </w:r>
      <w:r w:rsidRPr="0029346F">
        <w:rPr>
          <w:rFonts w:ascii="Times New Roman" w:cs="Times New Roman"/>
          <w:sz w:val="23"/>
          <w:szCs w:val="23"/>
        </w:rPr>
        <w:t>Принцип исчерпания прав на товарный знак. Правовая охрана мест пр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исхождения товаров, коммерческих обозначений. Способы защиты средств индивидуализации в Ро</w:t>
      </w:r>
      <w:r w:rsidRPr="0029346F">
        <w:rPr>
          <w:rFonts w:ascii="Times New Roman" w:cs="Times New Roman"/>
          <w:sz w:val="23"/>
          <w:szCs w:val="23"/>
        </w:rPr>
        <w:t>с</w:t>
      </w:r>
      <w:r w:rsidRPr="0029346F">
        <w:rPr>
          <w:rFonts w:ascii="Times New Roman" w:cs="Times New Roman"/>
          <w:sz w:val="23"/>
          <w:szCs w:val="23"/>
        </w:rPr>
        <w:t>сии.</w:t>
      </w:r>
    </w:p>
    <w:p w:rsidR="005B61AF" w:rsidRPr="002B66FB" w:rsidRDefault="005B61AF" w:rsidP="005B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Количество часов аудиторной работы – 2 часа.</w:t>
      </w:r>
    </w:p>
    <w:p w:rsidR="005B61AF" w:rsidRPr="0029346F" w:rsidRDefault="005B61AF" w:rsidP="005B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Общий объем самостоятельной работы – 6 часов для выполнения заданий по текущему ко</w:t>
      </w:r>
      <w:r w:rsidRPr="002B66FB">
        <w:rPr>
          <w:rFonts w:ascii="Times New Roman" w:cs="Times New Roman"/>
        </w:rPr>
        <w:t>н</w:t>
      </w:r>
      <w:r w:rsidRPr="002B66FB">
        <w:rPr>
          <w:rFonts w:ascii="Times New Roman" w:cs="Times New Roman"/>
        </w:rPr>
        <w:t>тролю, выполнение домашней работы.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Нормативные акты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100"/>
        <w:ind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Мадридское Соглашение о международной регистрации знаков от 14 апреля 1891 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before="45" w:after="100"/>
        <w:ind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Лиссабонское соглашение о защите указаний места происхождения изделий и их международной рег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 xml:space="preserve">страции от 31 октября 1958 г (с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14 июля 1967 г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)</w:t>
      </w:r>
      <w:proofErr w:type="gramEnd"/>
    </w:p>
    <w:p w:rsidR="00BD783A" w:rsidRPr="0029346F" w:rsidRDefault="00BD783A" w:rsidP="00C916B0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Гражданский кодекс Части 1, 2 и 4</w:t>
      </w:r>
    </w:p>
    <w:p w:rsidR="00BD783A" w:rsidRPr="0029346F" w:rsidRDefault="00BD783A" w:rsidP="00C916B0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Кодекс РФ об административных правонарушениях от 30 декабря 2001 г. N 195-ФЗ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рекламе»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Гаврилов Э.П. Комментарий к главам 69, 70, 71, 76 части четвертой Гражданского кодекса РФ. М.: Э</w:t>
      </w:r>
      <w:r w:rsidRPr="0029346F">
        <w:rPr>
          <w:rFonts w:ascii="Times New Roman" w:cs="Times New Roman"/>
          <w:sz w:val="23"/>
          <w:szCs w:val="23"/>
        </w:rPr>
        <w:t>к</w:t>
      </w:r>
      <w:r w:rsidRPr="0029346F">
        <w:rPr>
          <w:rFonts w:ascii="Times New Roman" w:cs="Times New Roman"/>
          <w:sz w:val="23"/>
          <w:szCs w:val="23"/>
        </w:rPr>
        <w:t>замен, 2008.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  <w:u w:val="single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Калятин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В.О. Регистрация в качестве товарного знака формы или упаковки товара // Патенты и лицензии. N 4, 2004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Орлова В., Добрынин О., Радченко Н. Вопросы распоряжения исключительным правом на т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варный знак. Передача исключительного права на товарный знак (уступка товарного знака) Предоста</w:t>
      </w:r>
      <w:r w:rsidRPr="0029346F">
        <w:rPr>
          <w:rFonts w:ascii="Times New Roman" w:cs="Times New Roman"/>
          <w:sz w:val="23"/>
          <w:szCs w:val="23"/>
        </w:rPr>
        <w:t>в</w:t>
      </w:r>
      <w:r w:rsidRPr="0029346F">
        <w:rPr>
          <w:rFonts w:ascii="Times New Roman" w:cs="Times New Roman"/>
          <w:sz w:val="23"/>
          <w:szCs w:val="23"/>
        </w:rPr>
        <w:lastRenderedPageBreak/>
        <w:t>ление лицензии на использование товарного знака. Регистрация товарного знака // Интеллектуальная собственность. N 9-10. 2004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Гришаев С.П. Охрана и защита авторских прав // См.: СПС 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, 2007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</w:p>
    <w:p w:rsidR="00BD783A" w:rsidRP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  <w:r w:rsidRPr="002B66FB">
        <w:rPr>
          <w:rFonts w:ascii="Times New Roman" w:cs="Times New Roman"/>
          <w:sz w:val="23"/>
          <w:szCs w:val="23"/>
        </w:rPr>
        <w:t>Формы и методы проведения занятий: дискуссия, рассмотрение кейсов, решений ФАС РФ</w:t>
      </w: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C916B0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C916B0">
        <w:rPr>
          <w:rFonts w:ascii="Times New Roman" w:cs="Times New Roman"/>
          <w:b/>
        </w:rPr>
        <w:t>8. Образовательные юридические технологии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При проведении учебных занятий используются активные и интерактивные формы пров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дения занятий - деловые и ролевые игры, разбор практических задач и кейсов.</w:t>
      </w:r>
    </w:p>
    <w:p w:rsidR="00BD783A" w:rsidRPr="00C916B0" w:rsidRDefault="00BD783A" w:rsidP="00C916B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9. Оценочные средства для текущего контроля и аттестации студента</w:t>
      </w:r>
    </w:p>
    <w:p w:rsidR="00BD783A" w:rsidRPr="0029346F" w:rsidRDefault="00BD783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60"/>
        <w:ind w:left="576" w:hanging="576"/>
        <w:outlineLvl w:val="1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Тематика заданий текущего контроля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Политическая реклама: правовая категория, признаки, типология, субъекты.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right="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отдельных видов товаров и услуг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right="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Соотношение понятий «политическая реклама», «предвыборная агитация», «проп</w:t>
      </w:r>
      <w:r w:rsidRPr="0029346F">
        <w:rPr>
          <w:rFonts w:ascii="Times New Roman" w:hAnsi="Times New Roman" w:cs="Times New Roman"/>
          <w:sz w:val="24"/>
          <w:szCs w:val="24"/>
        </w:rPr>
        <w:t>а</w:t>
      </w:r>
      <w:r w:rsidRPr="0029346F">
        <w:rPr>
          <w:rFonts w:ascii="Times New Roman" w:hAnsi="Times New Roman" w:cs="Times New Roman"/>
          <w:sz w:val="24"/>
          <w:szCs w:val="24"/>
        </w:rPr>
        <w:t>ганда».</w:t>
      </w:r>
      <w:r w:rsidRPr="0029346F">
        <w:rPr>
          <w:rFonts w:ascii="Times New Roman" w:hAnsi="Times New Roman" w:cs="Times New Roman"/>
          <w:sz w:val="24"/>
          <w:szCs w:val="24"/>
        </w:rPr>
        <w:tab/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социальной рекламы: проблема общественного интереса и его экспертизы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Правовые коллизии  разграничения политической и социальной рекламы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политической рекламы за рубежом.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социальной рекламы за рубежом.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коммерческой рекламы за рубежом.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Основания для отказа в регистрации товарного знака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Типичные нарушения прав на средства индивидуализации в сфере рекламы</w:t>
      </w:r>
    </w:p>
    <w:p w:rsidR="00BD783A" w:rsidRPr="0029346F" w:rsidRDefault="00BD783A" w:rsidP="0046368E">
      <w:pPr>
        <w:pStyle w:val="2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</w:rPr>
        <w:t>Вопросы для оценки качества освоения дисциплины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Понятие рекламного права и рекламного законодательства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Понятие и признаки рекламной информации. Классификация.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Правовая природа и виды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Система источников правового регулирования рекламной деятельности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Правовой статус субъектов рекламных отношений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Общие требования, предъявляемые к рекламе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Понятие и виды ненадлежащей рекламы. Ответственность за ненадлежащую рекламу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Ненадлежащая реклама как одна из форм недобросовестной конкуренции 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Порядок размещения рекламы через разные каналы коммуникации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коммерческой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рекламы для несовершеннолетних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социальной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спонсорской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Политическая реклама: понятие, признаки, субъекты, требования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Предвыборная агитация: понятие, признаки, общие и специальные требования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Порядок производства и размещения агитационных материалов в СМИ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ФАС и ее территориальные подразделения в регулировании рекламной деятельности: роль, полномочия.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Саморегулирование в рекламной деятельности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Договорные отношения в сфере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Содержание и форма договоров, связанных с рекламной деятельностью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в сфере производства и размещения рекламы в средствах ма</w:t>
      </w:r>
      <w:r w:rsidRPr="0029346F">
        <w:rPr>
          <w:rFonts w:ascii="Times New Roman" w:hAnsi="Times New Roman" w:cs="Times New Roman"/>
          <w:sz w:val="24"/>
          <w:szCs w:val="24"/>
        </w:rPr>
        <w:t>с</w:t>
      </w:r>
      <w:r w:rsidRPr="0029346F">
        <w:rPr>
          <w:rFonts w:ascii="Times New Roman" w:hAnsi="Times New Roman" w:cs="Times New Roman"/>
          <w:sz w:val="24"/>
          <w:szCs w:val="24"/>
        </w:rPr>
        <w:t>совой информации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использования в рекламе объектов исключительных прав (и</w:t>
      </w:r>
      <w:r w:rsidRPr="0029346F">
        <w:rPr>
          <w:rFonts w:ascii="Times New Roman" w:hAnsi="Times New Roman" w:cs="Times New Roman"/>
          <w:sz w:val="24"/>
          <w:szCs w:val="24"/>
        </w:rPr>
        <w:t>н</w:t>
      </w:r>
      <w:r w:rsidRPr="0029346F">
        <w:rPr>
          <w:rFonts w:ascii="Times New Roman" w:hAnsi="Times New Roman" w:cs="Times New Roman"/>
          <w:sz w:val="24"/>
          <w:szCs w:val="24"/>
        </w:rPr>
        <w:t>теллектуальной собственности)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lastRenderedPageBreak/>
        <w:t>Средства индивидуализации товаров, работ, услуг, участников экономических отнош</w:t>
      </w:r>
      <w:r w:rsidRPr="0029346F">
        <w:rPr>
          <w:rFonts w:ascii="Times New Roman" w:hAnsi="Times New Roman" w:cs="Times New Roman"/>
          <w:sz w:val="24"/>
          <w:szCs w:val="24"/>
        </w:rPr>
        <w:t>е</w:t>
      </w:r>
      <w:r w:rsidRPr="0029346F">
        <w:rPr>
          <w:rFonts w:ascii="Times New Roman" w:hAnsi="Times New Roman" w:cs="Times New Roman"/>
          <w:sz w:val="24"/>
          <w:szCs w:val="24"/>
        </w:rPr>
        <w:t xml:space="preserve">ний: понятие, правовая охрана.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Наружная реклама: понятие, требования к изготовлению и размещению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алкогольной продукции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табака, табачных изделий и курительных прина</w:t>
      </w:r>
      <w:r w:rsidRPr="0029346F">
        <w:rPr>
          <w:rFonts w:ascii="Times New Roman" w:hAnsi="Times New Roman" w:cs="Times New Roman"/>
          <w:sz w:val="24"/>
          <w:szCs w:val="24"/>
        </w:rPr>
        <w:t>д</w:t>
      </w:r>
      <w:r w:rsidRPr="0029346F">
        <w:rPr>
          <w:rFonts w:ascii="Times New Roman" w:hAnsi="Times New Roman" w:cs="Times New Roman"/>
          <w:sz w:val="24"/>
          <w:szCs w:val="24"/>
        </w:rPr>
        <w:t>лежностей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лекарственных средств, медицинской техники, и</w:t>
      </w:r>
      <w:r w:rsidRPr="0029346F">
        <w:rPr>
          <w:rFonts w:ascii="Times New Roman" w:hAnsi="Times New Roman" w:cs="Times New Roman"/>
          <w:sz w:val="24"/>
          <w:szCs w:val="24"/>
        </w:rPr>
        <w:t>з</w:t>
      </w:r>
      <w:r w:rsidRPr="0029346F">
        <w:rPr>
          <w:rFonts w:ascii="Times New Roman" w:hAnsi="Times New Roman" w:cs="Times New Roman"/>
          <w:sz w:val="24"/>
          <w:szCs w:val="24"/>
        </w:rPr>
        <w:t>делий медицинского назначения и медицинских услуг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Times New Roman" w:hAnsi="Times New Roman" w:cs="Times New Roman"/>
          <w:b/>
          <w:bCs/>
        </w:rPr>
      </w:pPr>
      <w:r w:rsidRPr="0029346F">
        <w:rPr>
          <w:rFonts w:ascii="Times New Roman" w:hAnsi="Times New Roman" w:cs="Times New Roman"/>
          <w:sz w:val="20"/>
          <w:szCs w:val="20"/>
        </w:rPr>
        <w:t>Специальные требования к рекламе финансовых услуг и ценных бумаг</w:t>
      </w:r>
    </w:p>
    <w:p w:rsidR="00BD783A" w:rsidRPr="00C916B0" w:rsidRDefault="00BD783A" w:rsidP="00C916B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 Учебно-методическое и информационное обеспечение дисциплины</w:t>
      </w:r>
    </w:p>
    <w:p w:rsidR="00BD783A" w:rsidRPr="00C916B0" w:rsidRDefault="00BD783A" w:rsidP="00C916B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10.1. Базовый учебник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</w:p>
    <w:p w:rsidR="00BD783A" w:rsidRPr="00C916B0" w:rsidRDefault="00BD783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60"/>
        <w:ind w:left="576" w:hanging="576"/>
        <w:outlineLvl w:val="1"/>
        <w:rPr>
          <w:rFonts w:ascii="Times New Roman" w:eastAsia="Times New Roman" w:cs="Times New Roman"/>
          <w:b/>
        </w:rPr>
      </w:pPr>
      <w:r w:rsidRPr="00C916B0">
        <w:rPr>
          <w:rFonts w:ascii="Times New Roman" w:cs="Times New Roman"/>
          <w:b/>
        </w:rPr>
        <w:t>10.2. Рекомендуемые сайты</w:t>
      </w:r>
    </w:p>
    <w:p w:rsidR="00BD783A" w:rsidRPr="0029346F" w:rsidRDefault="00356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720" w:firstLine="0"/>
        <w:jc w:val="both"/>
        <w:rPr>
          <w:rFonts w:ascii="Times New Roman" w:cs="Times New Roman"/>
        </w:rPr>
      </w:pPr>
      <w:hyperlink r:id="rId15" w:history="1">
        <w:r w:rsidR="00BD783A" w:rsidRPr="0029346F">
          <w:rPr>
            <w:rStyle w:val="Hyperlink1"/>
            <w:rFonts w:ascii="Times New Roman"/>
          </w:rPr>
          <w:t>http://www.fas.gov.ru/</w:t>
        </w:r>
      </w:hyperlink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720" w:firstLine="0"/>
        <w:jc w:val="both"/>
        <w:rPr>
          <w:rFonts w:ascii="Times New Roman" w:cs="Times New Roman"/>
          <w:color w:val="0000FF"/>
          <w:u w:val="single" w:color="0000FF"/>
        </w:rPr>
      </w:pPr>
      <w:r w:rsidRPr="0029346F">
        <w:rPr>
          <w:rFonts w:ascii="Times New Roman" w:cs="Times New Roman"/>
          <w:color w:val="0000FF"/>
          <w:u w:val="single" w:color="0000FF"/>
        </w:rPr>
        <w:t>http://</w:t>
      </w:r>
      <w:hyperlink r:id="rId16" w:history="1">
        <w:r w:rsidRPr="0029346F">
          <w:rPr>
            <w:rStyle w:val="Hyperlink1"/>
            <w:rFonts w:ascii="Times New Roman"/>
          </w:rPr>
          <w:t>www.cikrf.ru</w:t>
        </w:r>
      </w:hyperlink>
      <w:r w:rsidRPr="0029346F">
        <w:rPr>
          <w:rFonts w:ascii="Times New Roman" w:cs="Times New Roman"/>
          <w:color w:val="0000FF"/>
          <w:u w:val="single" w:color="0000FF"/>
        </w:rPr>
        <w:t xml:space="preserve">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360" w:firstLine="0"/>
        <w:jc w:val="both"/>
        <w:rPr>
          <w:rFonts w:ascii="Times New Roman" w:cs="Times New Roman"/>
          <w:color w:val="0000FF"/>
          <w:u w:val="single" w:color="0000FF"/>
        </w:rPr>
      </w:pPr>
      <w:r w:rsidRPr="0029346F">
        <w:rPr>
          <w:rFonts w:ascii="Times New Roman" w:cs="Times New Roman"/>
        </w:rPr>
        <w:t xml:space="preserve">     </w:t>
      </w:r>
      <w:hyperlink r:id="rId17" w:history="1">
        <w:r w:rsidRPr="0029346F">
          <w:rPr>
            <w:rStyle w:val="Hyperlink1"/>
            <w:rFonts w:ascii="Times New Roman"/>
          </w:rPr>
          <w:t>http://helections.users.ru/</w:t>
        </w:r>
      </w:hyperlink>
      <w:r w:rsidRPr="0029346F">
        <w:rPr>
          <w:rFonts w:ascii="Times New Roman" w:cs="Times New Roman"/>
          <w:color w:val="0000FF"/>
          <w:u w:val="single" w:color="0000FF"/>
        </w:rPr>
        <w:t xml:space="preserve">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360" w:firstLine="0"/>
        <w:jc w:val="both"/>
        <w:rPr>
          <w:rFonts w:ascii="Times New Roman" w:cs="Times New Roman"/>
          <w:b/>
          <w:bCs/>
          <w:i/>
          <w:iCs/>
        </w:rPr>
      </w:pPr>
      <w:r w:rsidRPr="0029346F">
        <w:rPr>
          <w:rFonts w:ascii="Times New Roman" w:cs="Times New Roman"/>
          <w:color w:val="0000FF"/>
          <w:u w:val="single" w:color="0000FF"/>
        </w:rPr>
        <w:t xml:space="preserve">     http://www.socreklama.ru/</w:t>
      </w:r>
      <w:r w:rsidRPr="0029346F">
        <w:rPr>
          <w:rFonts w:ascii="Times New Roman" w:cs="Times New Roman"/>
          <w:b/>
          <w:bCs/>
          <w:i/>
          <w:iCs/>
        </w:rPr>
        <w:t xml:space="preserve"> </w:t>
      </w:r>
    </w:p>
    <w:p w:rsidR="00BD783A" w:rsidRPr="00C916B0" w:rsidRDefault="00BD783A" w:rsidP="00C916B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10.3. Основная 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Гаврилов Э.П. Комментарий к главам 69, 70, 71, 76 части четвертой Гражданского кодекса РФ. М.: Экзамен, 2008.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</w:p>
    <w:p w:rsidR="00BD783A" w:rsidRPr="00C916B0" w:rsidRDefault="00BD783A" w:rsidP="00C916B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 xml:space="preserve">10.4. Дополнительная литература 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Калятин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В.О. Регистрация в качестве товарного знака формы или упаковки товара // Патенты и лицензии. N 4, 2004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Орлова В., Добрынин О., Радченко Н. Вопросы распоряжения исключительным правом на т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варный знак. Передача исключительного права на товарный знак (уступка товарного знака) Предоста</w:t>
      </w:r>
      <w:r w:rsidRPr="0029346F">
        <w:rPr>
          <w:rFonts w:ascii="Times New Roman" w:cs="Times New Roman"/>
          <w:sz w:val="23"/>
          <w:szCs w:val="23"/>
        </w:rPr>
        <w:t>в</w:t>
      </w:r>
      <w:r w:rsidRPr="0029346F">
        <w:rPr>
          <w:rFonts w:ascii="Times New Roman" w:cs="Times New Roman"/>
          <w:sz w:val="23"/>
          <w:szCs w:val="23"/>
        </w:rPr>
        <w:t>ление лицензии на использование товарного знака. Регистрация товарного знака // Интеллектуальная собственность. N 9-10. 2004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Гришаев С.П. Охрана и защита авторских прав // См.: СПС 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, 2007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Бузин А.Ю. Административные избирательные технологии и борьба с ними. М., 2007.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Макагонова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 Н.В. Авторское право: Учеб</w:t>
      </w:r>
      <w:proofErr w:type="gramStart"/>
      <w:r w:rsidRPr="0029346F">
        <w:rPr>
          <w:rFonts w:ascii="Times New Roman" w:cs="Times New Roman"/>
          <w:sz w:val="23"/>
          <w:szCs w:val="23"/>
        </w:rPr>
        <w:t>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gramStart"/>
      <w:r w:rsidRPr="0029346F">
        <w:rPr>
          <w:rFonts w:ascii="Times New Roman" w:cs="Times New Roman"/>
          <w:sz w:val="23"/>
          <w:szCs w:val="23"/>
        </w:rPr>
        <w:t>п</w:t>
      </w:r>
      <w:proofErr w:type="gramEnd"/>
      <w:r w:rsidRPr="0029346F">
        <w:rPr>
          <w:rFonts w:ascii="Times New Roman" w:cs="Times New Roman"/>
          <w:sz w:val="23"/>
          <w:szCs w:val="23"/>
        </w:rPr>
        <w:t>особие. М.: Юридическая литература, 2000.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Афанасьева О.В., </w:t>
      </w:r>
      <w:proofErr w:type="spellStart"/>
      <w:r w:rsidRPr="0029346F">
        <w:rPr>
          <w:rFonts w:ascii="Times New Roman" w:cs="Times New Roman"/>
          <w:sz w:val="23"/>
          <w:szCs w:val="23"/>
        </w:rPr>
        <w:t>Комкова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Г.Н., Колесников Е.В. Конституционное право зарубежных стран: Учебник. Москва: Норма, 2011. 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Большаков. С.В., Головин. А.Г. Информационное обеспечение выборов и референдумов в Ро</w:t>
      </w:r>
      <w:r w:rsidRPr="0029346F">
        <w:rPr>
          <w:rFonts w:ascii="Times New Roman" w:cs="Times New Roman"/>
          <w:sz w:val="23"/>
          <w:szCs w:val="23"/>
        </w:rPr>
        <w:t>с</w:t>
      </w:r>
      <w:r w:rsidRPr="0029346F">
        <w:rPr>
          <w:rFonts w:ascii="Times New Roman" w:cs="Times New Roman"/>
          <w:sz w:val="23"/>
          <w:szCs w:val="23"/>
        </w:rPr>
        <w:t>сийской Федерации - М.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: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spellStart"/>
      <w:r w:rsidRPr="0029346F">
        <w:rPr>
          <w:rFonts w:ascii="Times New Roman" w:cs="Times New Roman"/>
          <w:sz w:val="23"/>
          <w:szCs w:val="23"/>
        </w:rPr>
        <w:t>Academia</w:t>
      </w:r>
      <w:proofErr w:type="spellEnd"/>
      <w:r w:rsidRPr="0029346F">
        <w:rPr>
          <w:rFonts w:ascii="Times New Roman" w:cs="Times New Roman"/>
          <w:sz w:val="23"/>
          <w:szCs w:val="23"/>
        </w:rPr>
        <w:t>, 2007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Большаков С В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Интернет и выборы. М.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: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2002. 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Бондарь СН. Предвыборная агитация: теория и практика. М.: Городец, 2004.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Николайшвили Г. Г. Социальная реклама: теория и практика. М.: Аспект Пресс, 2008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Рак В.В. К вопросу о понятии рекламы (юридический аспект)//Реклама и право. 2005. № 1(4).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Шариков Ф.И. Интегрированные коммуникации: правовое регулирование в рекламе,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связах с общественностью и журналистике: Учебное пособие. – М., 2011.</w:t>
      </w:r>
    </w:p>
    <w:p w:rsidR="00BD783A" w:rsidRPr="00C916B0" w:rsidRDefault="00BD783A" w:rsidP="00091D3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10.5. </w:t>
      </w:r>
      <w:r w:rsidRPr="00C916B0">
        <w:rPr>
          <w:rFonts w:ascii="Times New Roman" w:hAnsi="Times New Roman" w:cs="Times New Roman"/>
          <w:b/>
        </w:rPr>
        <w:t xml:space="preserve"> Программные средства</w:t>
      </w:r>
    </w:p>
    <w:p w:rsidR="00BD783A" w:rsidRPr="00C916B0" w:rsidRDefault="00BD783A" w:rsidP="00091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t>Для успешного освоения дисциплины, студент использует следующие программные сре</w:t>
      </w:r>
      <w:r w:rsidRPr="00C916B0">
        <w:rPr>
          <w:rFonts w:ascii="Times New Roman" w:cs="Times New Roman"/>
        </w:rPr>
        <w:t>д</w:t>
      </w:r>
      <w:r w:rsidRPr="00C916B0">
        <w:rPr>
          <w:rFonts w:ascii="Times New Roman" w:cs="Times New Roman"/>
        </w:rPr>
        <w:t xml:space="preserve">ства: Текстовый редактор </w:t>
      </w:r>
      <w:r w:rsidRPr="00C916B0">
        <w:rPr>
          <w:rFonts w:ascii="Times New Roman" w:cs="Times New Roman"/>
          <w:lang w:val="en-US"/>
        </w:rPr>
        <w:t>MS</w:t>
      </w:r>
      <w:r w:rsidRPr="00C916B0">
        <w:rPr>
          <w:rFonts w:ascii="Times New Roman" w:cs="Times New Roman"/>
        </w:rPr>
        <w:t xml:space="preserve"> </w:t>
      </w:r>
      <w:r w:rsidRPr="00C916B0">
        <w:rPr>
          <w:rFonts w:ascii="Times New Roman" w:cs="Times New Roman"/>
          <w:lang w:val="en-US"/>
        </w:rPr>
        <w:t>Word</w:t>
      </w:r>
      <w:r w:rsidRPr="00C916B0">
        <w:rPr>
          <w:rFonts w:ascii="Times New Roman" w:cs="Times New Roman"/>
        </w:rPr>
        <w:t xml:space="preserve"> (рекомендуются версии 2003-2010) или любой другой из св</w:t>
      </w:r>
      <w:r w:rsidRPr="00C916B0">
        <w:rPr>
          <w:rFonts w:ascii="Times New Roman" w:cs="Times New Roman"/>
        </w:rPr>
        <w:t>о</w:t>
      </w:r>
      <w:r w:rsidRPr="00C916B0">
        <w:rPr>
          <w:rFonts w:ascii="Times New Roman" w:cs="Times New Roman"/>
        </w:rPr>
        <w:t xml:space="preserve">бодно </w:t>
      </w:r>
      <w:proofErr w:type="gramStart"/>
      <w:r w:rsidRPr="00C916B0">
        <w:rPr>
          <w:rFonts w:ascii="Times New Roman" w:cs="Times New Roman"/>
        </w:rPr>
        <w:t>распространяемого</w:t>
      </w:r>
      <w:proofErr w:type="gramEnd"/>
      <w:r w:rsidRPr="00C916B0">
        <w:rPr>
          <w:rFonts w:ascii="Times New Roman" w:cs="Times New Roman"/>
        </w:rPr>
        <w:t xml:space="preserve"> ПО (напр., </w:t>
      </w:r>
      <w:proofErr w:type="spellStart"/>
      <w:r w:rsidRPr="00C916B0">
        <w:rPr>
          <w:rFonts w:ascii="Times New Roman" w:cs="Times New Roman"/>
          <w:lang w:val="en-US"/>
        </w:rPr>
        <w:t>Libre</w:t>
      </w:r>
      <w:proofErr w:type="spellEnd"/>
      <w:r w:rsidRPr="00C916B0">
        <w:rPr>
          <w:rFonts w:ascii="Times New Roman" w:cs="Times New Roman"/>
        </w:rPr>
        <w:t xml:space="preserve"> </w:t>
      </w:r>
      <w:r w:rsidRPr="00C916B0">
        <w:rPr>
          <w:rFonts w:ascii="Times New Roman" w:cs="Times New Roman"/>
          <w:lang w:val="en-US"/>
        </w:rPr>
        <w:t>Office</w:t>
      </w:r>
      <w:r w:rsidRPr="00C916B0">
        <w:rPr>
          <w:rFonts w:ascii="Times New Roman" w:cs="Times New Roman"/>
        </w:rPr>
        <w:t xml:space="preserve">, </w:t>
      </w:r>
      <w:r w:rsidRPr="00C916B0">
        <w:rPr>
          <w:rFonts w:ascii="Times New Roman" w:cs="Times New Roman"/>
          <w:lang w:val="en-US"/>
        </w:rPr>
        <w:t>OpenOffice</w:t>
      </w:r>
      <w:r w:rsidRPr="00C916B0">
        <w:rPr>
          <w:rFonts w:ascii="Times New Roman" w:cs="Times New Roman"/>
        </w:rPr>
        <w:t>.</w:t>
      </w:r>
      <w:r w:rsidRPr="00C916B0">
        <w:rPr>
          <w:rFonts w:ascii="Times New Roman" w:cs="Times New Roman"/>
          <w:lang w:val="en-US"/>
        </w:rPr>
        <w:t>Org</w:t>
      </w:r>
      <w:r w:rsidRPr="00C916B0">
        <w:rPr>
          <w:rFonts w:ascii="Times New Roman" w:cs="Times New Roman"/>
        </w:rPr>
        <w:t xml:space="preserve">) </w:t>
      </w:r>
      <w:r w:rsidRPr="00C916B0">
        <w:rPr>
          <w:rFonts w:ascii="Times New Roman" w:cs="Times New Roman"/>
          <w:lang w:val="en-US"/>
        </w:rPr>
        <w:t>MS</w:t>
      </w:r>
      <w:r w:rsidRPr="00C916B0">
        <w:rPr>
          <w:rFonts w:ascii="Times New Roman" w:cs="Times New Roman"/>
        </w:rPr>
        <w:t xml:space="preserve"> </w:t>
      </w:r>
      <w:proofErr w:type="spellStart"/>
      <w:r w:rsidRPr="00C916B0">
        <w:rPr>
          <w:rFonts w:ascii="Times New Roman" w:cs="Times New Roman"/>
          <w:lang w:val="en-US"/>
        </w:rPr>
        <w:t>Powerpoint</w:t>
      </w:r>
      <w:proofErr w:type="spellEnd"/>
      <w:r w:rsidRPr="00C916B0">
        <w:rPr>
          <w:rFonts w:ascii="Times New Roman" w:cs="Times New Roman"/>
        </w:rPr>
        <w:t xml:space="preserve"> (рекомендуются версии 2003-2010) или любой другой из свободно распространяемого ПО (напр., </w:t>
      </w:r>
      <w:proofErr w:type="spellStart"/>
      <w:r w:rsidRPr="00C916B0">
        <w:rPr>
          <w:rFonts w:ascii="Times New Roman" w:cs="Times New Roman"/>
          <w:lang w:val="en-US"/>
        </w:rPr>
        <w:t>Libre</w:t>
      </w:r>
      <w:proofErr w:type="spellEnd"/>
      <w:r w:rsidRPr="00C916B0">
        <w:rPr>
          <w:rFonts w:ascii="Times New Roman" w:cs="Times New Roman"/>
        </w:rPr>
        <w:t xml:space="preserve"> </w:t>
      </w:r>
      <w:r w:rsidRPr="00C916B0">
        <w:rPr>
          <w:rFonts w:ascii="Times New Roman" w:cs="Times New Roman"/>
          <w:lang w:val="en-US"/>
        </w:rPr>
        <w:t>Office</w:t>
      </w:r>
      <w:r w:rsidRPr="00C916B0">
        <w:rPr>
          <w:rFonts w:ascii="Times New Roman" w:cs="Times New Roman"/>
        </w:rPr>
        <w:t xml:space="preserve">, </w:t>
      </w:r>
      <w:r w:rsidRPr="00C916B0">
        <w:rPr>
          <w:rFonts w:ascii="Times New Roman" w:cs="Times New Roman"/>
          <w:lang w:val="en-US"/>
        </w:rPr>
        <w:t>OpenOffice</w:t>
      </w:r>
      <w:r w:rsidRPr="00C916B0">
        <w:rPr>
          <w:rFonts w:ascii="Times New Roman" w:cs="Times New Roman"/>
        </w:rPr>
        <w:t>.</w:t>
      </w:r>
      <w:r w:rsidRPr="00C916B0">
        <w:rPr>
          <w:rFonts w:ascii="Times New Roman" w:cs="Times New Roman"/>
          <w:lang w:val="en-US"/>
        </w:rPr>
        <w:t>Org</w:t>
      </w:r>
      <w:r w:rsidRPr="00C916B0">
        <w:rPr>
          <w:rFonts w:ascii="Times New Roman" w:cs="Times New Roman"/>
        </w:rPr>
        <w:t>)</w:t>
      </w:r>
    </w:p>
    <w:p w:rsidR="00BD783A" w:rsidRPr="00C916B0" w:rsidRDefault="00BD783A" w:rsidP="00091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 w:hanging="360"/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t xml:space="preserve">Пакет для создания веб-презентаций </w:t>
      </w:r>
      <w:r w:rsidRPr="00C916B0">
        <w:rPr>
          <w:rFonts w:ascii="Times New Roman" w:cs="Times New Roman"/>
          <w:lang w:val="en-US"/>
        </w:rPr>
        <w:t>Prezi</w:t>
      </w:r>
      <w:r w:rsidRPr="00C916B0">
        <w:rPr>
          <w:rFonts w:ascii="Times New Roman" w:cs="Times New Roman"/>
        </w:rPr>
        <w:t xml:space="preserve"> (</w:t>
      </w:r>
      <w:hyperlink r:id="rId18" w:history="1">
        <w:r w:rsidRPr="00C916B0">
          <w:rPr>
            <w:rFonts w:ascii="Times New Roman" w:cs="Times New Roman"/>
            <w:color w:val="0000FF"/>
            <w:u w:val="single"/>
            <w:lang w:val="en-US"/>
          </w:rPr>
          <w:t>www</w:t>
        </w:r>
        <w:r w:rsidRPr="00C916B0">
          <w:rPr>
            <w:rFonts w:ascii="Times New Roman" w:cs="Times New Roman"/>
            <w:color w:val="0000FF"/>
            <w:u w:val="single"/>
          </w:rPr>
          <w:t>.</w:t>
        </w:r>
        <w:proofErr w:type="spellStart"/>
        <w:r w:rsidRPr="00C916B0">
          <w:rPr>
            <w:rFonts w:ascii="Times New Roman" w:cs="Times New Roman"/>
            <w:color w:val="0000FF"/>
            <w:u w:val="single"/>
            <w:lang w:val="en-US"/>
          </w:rPr>
          <w:t>prezi</w:t>
        </w:r>
        <w:proofErr w:type="spellEnd"/>
        <w:r w:rsidRPr="00C916B0">
          <w:rPr>
            <w:rFonts w:ascii="Times New Roman" w:cs="Times New Roman"/>
            <w:color w:val="0000FF"/>
            <w:u w:val="single"/>
          </w:rPr>
          <w:t>.</w:t>
        </w:r>
        <w:r w:rsidRPr="00C916B0">
          <w:rPr>
            <w:rFonts w:ascii="Times New Roman" w:cs="Times New Roman"/>
            <w:color w:val="0000FF"/>
            <w:u w:val="single"/>
            <w:lang w:val="en-US"/>
          </w:rPr>
          <w:t>com</w:t>
        </w:r>
      </w:hyperlink>
      <w:r w:rsidRPr="00C916B0">
        <w:rPr>
          <w:rFonts w:ascii="Times New Roman" w:cs="Times New Roman"/>
        </w:rPr>
        <w:t>)</w:t>
      </w:r>
    </w:p>
    <w:p w:rsidR="00BD783A" w:rsidRPr="00C916B0" w:rsidRDefault="00BD783A" w:rsidP="00091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 w:hanging="360"/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t>Справочная правовая система (Гарант, Консультант+)</w:t>
      </w:r>
    </w:p>
    <w:p w:rsidR="00BD783A" w:rsidRPr="00C916B0" w:rsidRDefault="00BD783A" w:rsidP="00091D3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10.6. Дистанционная поддержка дисциплины</w:t>
      </w:r>
    </w:p>
    <w:p w:rsidR="00BD783A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t xml:space="preserve">Дистанционная поддержка дисциплины осуществляется в системе </w:t>
      </w:r>
      <w:r w:rsidRPr="00C916B0">
        <w:rPr>
          <w:rFonts w:ascii="Times New Roman" w:cs="Times New Roman"/>
          <w:lang w:val="en-US"/>
        </w:rPr>
        <w:t>LMS</w:t>
      </w:r>
      <w:r w:rsidRPr="00C916B0">
        <w:rPr>
          <w:rFonts w:ascii="Times New Roman" w:cs="Times New Roman"/>
        </w:rPr>
        <w:t xml:space="preserve"> </w:t>
      </w:r>
      <w:proofErr w:type="spellStart"/>
      <w:r w:rsidRPr="00C916B0">
        <w:rPr>
          <w:rFonts w:ascii="Times New Roman" w:cs="Times New Roman"/>
          <w:lang w:val="en-US"/>
        </w:rPr>
        <w:t>Efront</w:t>
      </w:r>
      <w:proofErr w:type="spellEnd"/>
    </w:p>
    <w:p w:rsidR="00BD783A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C916B0" w:rsidRDefault="00BD783A" w:rsidP="00C916B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120"/>
        <w:ind w:firstLine="0"/>
        <w:outlineLvl w:val="0"/>
        <w:rPr>
          <w:rFonts w:ascii="Times New Roman" w:eastAsia="Times New Roman" w:cs="Times New Roman"/>
          <w:b/>
          <w:bCs/>
          <w:color w:val="auto"/>
          <w:kern w:val="32"/>
          <w:lang w:eastAsia="en-US"/>
        </w:rPr>
      </w:pPr>
      <w:r w:rsidRPr="00C916B0">
        <w:rPr>
          <w:rFonts w:ascii="Times New Roman" w:eastAsia="Times New Roman" w:cs="Times New Roman"/>
          <w:b/>
          <w:bCs/>
          <w:color w:val="auto"/>
          <w:kern w:val="32"/>
          <w:lang w:eastAsia="en-US"/>
        </w:rPr>
        <w:t>11. Материально-техническое обеспечение дисциплины</w:t>
      </w:r>
    </w:p>
    <w:p w:rsidR="00BD783A" w:rsidRPr="00C916B0" w:rsidRDefault="00E101C3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BD783A" w:rsidRPr="00C916B0">
        <w:rPr>
          <w:rFonts w:ascii="Times New Roman" w:eastAsia="Times New Roman" w:cs="Times New Roman"/>
          <w:color w:val="auto"/>
          <w:lang w:eastAsia="en-US"/>
        </w:rPr>
        <w:t>Используется проектор и звуковая система (для лекций или семинаров).</w:t>
      </w:r>
      <w:r>
        <w:rPr>
          <w:rFonts w:ascii="Times New Roman" w:eastAsia="Times New Roman" w:cs="Times New Roman"/>
          <w:color w:val="auto"/>
          <w:lang w:eastAsia="en-US"/>
        </w:rPr>
        <w:fldChar w:fldCharType="end"/>
      </w:r>
    </w:p>
    <w:sectPr w:rsidR="00BD783A" w:rsidRPr="00C916B0" w:rsidSect="00314DE8">
      <w:headerReference w:type="default" r:id="rId19"/>
      <w:pgSz w:w="11900" w:h="16840"/>
      <w:pgMar w:top="709" w:right="678" w:bottom="85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35" w:rsidRDefault="00356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56F35" w:rsidRDefault="00356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35" w:rsidRDefault="00356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56F35" w:rsidRDefault="00356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FE" w:rsidRDefault="00F517F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ED"/>
    <w:multiLevelType w:val="hybridMultilevel"/>
    <w:tmpl w:val="ECF0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A88"/>
    <w:multiLevelType w:val="hybridMultilevel"/>
    <w:tmpl w:val="3084A1DC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4D35BA"/>
    <w:multiLevelType w:val="multilevel"/>
    <w:tmpl w:val="E1865C3A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3">
    <w:nsid w:val="090C34D2"/>
    <w:multiLevelType w:val="hybridMultilevel"/>
    <w:tmpl w:val="2C4CDB6C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07BE9"/>
    <w:multiLevelType w:val="multilevel"/>
    <w:tmpl w:val="F31403F6"/>
    <w:styleLink w:val="List2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5">
    <w:nsid w:val="0A016BBE"/>
    <w:multiLevelType w:val="multilevel"/>
    <w:tmpl w:val="628630F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36742"/>
    <w:multiLevelType w:val="multilevel"/>
    <w:tmpl w:val="156423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0C8152A0"/>
    <w:multiLevelType w:val="multilevel"/>
    <w:tmpl w:val="18745FA8"/>
    <w:styleLink w:val="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>
    <w:nsid w:val="0D361107"/>
    <w:multiLevelType w:val="multilevel"/>
    <w:tmpl w:val="D588411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0DE245A5"/>
    <w:multiLevelType w:val="multilevel"/>
    <w:tmpl w:val="3CA4EAFA"/>
    <w:styleLink w:val="List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11">
    <w:nsid w:val="0F862F10"/>
    <w:multiLevelType w:val="multilevel"/>
    <w:tmpl w:val="77F8C87E"/>
    <w:styleLink w:val="List25"/>
    <w:lvl w:ilvl="0">
      <w:start w:val="6"/>
      <w:numFmt w:val="decimal"/>
      <w:lvlText w:val="%1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</w:abstractNum>
  <w:abstractNum w:abstractNumId="12">
    <w:nsid w:val="10193555"/>
    <w:multiLevelType w:val="multilevel"/>
    <w:tmpl w:val="6B10AC94"/>
    <w:styleLink w:val="List15"/>
    <w:lvl w:ilvl="0">
      <w:start w:val="7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>
    <w:nsid w:val="11040CA0"/>
    <w:multiLevelType w:val="hybridMultilevel"/>
    <w:tmpl w:val="0D746E76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6073972"/>
    <w:multiLevelType w:val="multilevel"/>
    <w:tmpl w:val="F5CE8094"/>
    <w:styleLink w:val="List13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345"/>
      </w:pPr>
      <w:rPr>
        <w:rFonts w:cs="Times New Roman"/>
        <w:position w:val="0"/>
        <w:sz w:val="23"/>
        <w:szCs w:val="23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  <w:u w:val="singl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  <w:u w:val="single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  <w:u w:val="singl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  <w:u w:val="single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  <w:u w:val="singl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  <w:u w:val="single"/>
      </w:rPr>
    </w:lvl>
  </w:abstractNum>
  <w:abstractNum w:abstractNumId="15">
    <w:nsid w:val="1DFB65FF"/>
    <w:multiLevelType w:val="hybridMultilevel"/>
    <w:tmpl w:val="59EADEC8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885BA0"/>
    <w:multiLevelType w:val="hybridMultilevel"/>
    <w:tmpl w:val="2326D3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A9A6AF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Arial Unicode MS" w:cs="Arial Unicode M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49945C7"/>
    <w:multiLevelType w:val="multilevel"/>
    <w:tmpl w:val="4E7AF9F4"/>
    <w:styleLink w:val="List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18">
    <w:nsid w:val="26C8779E"/>
    <w:multiLevelType w:val="multilevel"/>
    <w:tmpl w:val="72D49AF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2750563B"/>
    <w:multiLevelType w:val="multilevel"/>
    <w:tmpl w:val="C5DE8DEE"/>
    <w:styleLink w:val="1"/>
    <w:lvl w:ilvl="0">
      <w:start w:val="7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0">
    <w:nsid w:val="2BCB4C9A"/>
    <w:multiLevelType w:val="multilevel"/>
    <w:tmpl w:val="F9086BBA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337F3C7F"/>
    <w:multiLevelType w:val="hybridMultilevel"/>
    <w:tmpl w:val="3B00E1A2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6F1103"/>
    <w:multiLevelType w:val="multilevel"/>
    <w:tmpl w:val="C77C7AD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358C71CC"/>
    <w:multiLevelType w:val="hybridMultilevel"/>
    <w:tmpl w:val="BC7A1DF4"/>
    <w:lvl w:ilvl="0" w:tplc="E7F65EAC">
      <w:start w:val="1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35942439"/>
    <w:multiLevelType w:val="multilevel"/>
    <w:tmpl w:val="B1964966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25">
    <w:nsid w:val="3A366E8D"/>
    <w:multiLevelType w:val="multilevel"/>
    <w:tmpl w:val="DDD83E6A"/>
    <w:styleLink w:val="List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6">
    <w:nsid w:val="3CE30428"/>
    <w:multiLevelType w:val="multilevel"/>
    <w:tmpl w:val="676AC270"/>
    <w:styleLink w:val="List10"/>
    <w:lvl w:ilvl="0">
      <w:start w:val="13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>
    <w:nsid w:val="3D5C315D"/>
    <w:multiLevelType w:val="multilevel"/>
    <w:tmpl w:val="F9BE70F6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42630AC6"/>
    <w:multiLevelType w:val="hybridMultilevel"/>
    <w:tmpl w:val="F886F4CA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2707908"/>
    <w:multiLevelType w:val="multilevel"/>
    <w:tmpl w:val="00DC765A"/>
    <w:styleLink w:val="List6"/>
    <w:lvl w:ilvl="0">
      <w:start w:val="13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0">
    <w:nsid w:val="43EB5749"/>
    <w:multiLevelType w:val="multilevel"/>
    <w:tmpl w:val="CC8ED9C8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31">
    <w:nsid w:val="44147A1D"/>
    <w:multiLevelType w:val="multilevel"/>
    <w:tmpl w:val="F0D6E85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4F954FE5"/>
    <w:multiLevelType w:val="multilevel"/>
    <w:tmpl w:val="925AEEE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5167C0B"/>
    <w:multiLevelType w:val="multilevel"/>
    <w:tmpl w:val="0950BE10"/>
    <w:styleLink w:val="List2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84"/>
      </w:pPr>
      <w:rPr>
        <w:rFonts w:cs="Times New Roman"/>
        <w:position w:val="0"/>
        <w:sz w:val="23"/>
        <w:szCs w:val="23"/>
      </w:rPr>
    </w:lvl>
  </w:abstractNum>
  <w:abstractNum w:abstractNumId="34">
    <w:nsid w:val="559448AD"/>
    <w:multiLevelType w:val="hybridMultilevel"/>
    <w:tmpl w:val="A6EE86C2"/>
    <w:lvl w:ilvl="0" w:tplc="E7F65EA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ascii="Arial Unicode MS" w:cs="Arial Unicode MS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55A57315"/>
    <w:multiLevelType w:val="multilevel"/>
    <w:tmpl w:val="764A878C"/>
    <w:styleLink w:val="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>
    <w:nsid w:val="58EF11E0"/>
    <w:multiLevelType w:val="multilevel"/>
    <w:tmpl w:val="099E728A"/>
    <w:styleLink w:val="List16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7">
    <w:nsid w:val="5A2B73EA"/>
    <w:multiLevelType w:val="hybridMultilevel"/>
    <w:tmpl w:val="5F3E42AC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AE256A3"/>
    <w:multiLevelType w:val="multilevel"/>
    <w:tmpl w:val="F9502F40"/>
    <w:styleLink w:val="List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39">
    <w:nsid w:val="5BAF20AA"/>
    <w:multiLevelType w:val="multilevel"/>
    <w:tmpl w:val="992A7228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40">
    <w:nsid w:val="5EC32230"/>
    <w:multiLevelType w:val="multilevel"/>
    <w:tmpl w:val="7F38EC9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6378510B"/>
    <w:multiLevelType w:val="multilevel"/>
    <w:tmpl w:val="9DB0FA4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>
    <w:nsid w:val="65147D7B"/>
    <w:multiLevelType w:val="multilevel"/>
    <w:tmpl w:val="3392C46C"/>
    <w:styleLink w:val="51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43">
    <w:nsid w:val="65912FA1"/>
    <w:multiLevelType w:val="multilevel"/>
    <w:tmpl w:val="F9F0F1F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44">
    <w:nsid w:val="67A32C79"/>
    <w:multiLevelType w:val="multilevel"/>
    <w:tmpl w:val="AD9A5870"/>
    <w:styleLink w:val="4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45">
    <w:nsid w:val="67AA444D"/>
    <w:multiLevelType w:val="multilevel"/>
    <w:tmpl w:val="F0441C00"/>
    <w:styleLink w:val="List17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6">
    <w:nsid w:val="69CB6824"/>
    <w:multiLevelType w:val="hybridMultilevel"/>
    <w:tmpl w:val="EC7E1F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10D4A94"/>
    <w:multiLevelType w:val="hybridMultilevel"/>
    <w:tmpl w:val="CD9A277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8">
    <w:nsid w:val="77025FA3"/>
    <w:multiLevelType w:val="multilevel"/>
    <w:tmpl w:val="5D50538C"/>
    <w:styleLink w:val="List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45"/>
      </w:pPr>
      <w:rPr>
        <w:rFonts w:cs="Times New Roman"/>
        <w:position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49">
    <w:nsid w:val="779E31B7"/>
    <w:multiLevelType w:val="multilevel"/>
    <w:tmpl w:val="E0FE2FD2"/>
    <w:styleLink w:val="List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50">
    <w:nsid w:val="7A2703BD"/>
    <w:multiLevelType w:val="multilevel"/>
    <w:tmpl w:val="3E48C8EA"/>
    <w:styleLink w:val="List9"/>
    <w:lvl w:ilvl="0">
      <w:start w:val="16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1">
    <w:nsid w:val="7ADE6111"/>
    <w:multiLevelType w:val="hybridMultilevel"/>
    <w:tmpl w:val="A288CC7A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2">
    <w:nsid w:val="7C447E78"/>
    <w:multiLevelType w:val="multilevel"/>
    <w:tmpl w:val="4C3CFD66"/>
    <w:styleLink w:val="List19"/>
    <w:lvl w:ilvl="0">
      <w:start w:val="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3">
    <w:nsid w:val="7CA50AC3"/>
    <w:multiLevelType w:val="multilevel"/>
    <w:tmpl w:val="11820A2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0"/>
  </w:num>
  <w:num w:numId="2">
    <w:abstractNumId w:val="32"/>
  </w:num>
  <w:num w:numId="3">
    <w:abstractNumId w:val="7"/>
  </w:num>
  <w:num w:numId="4">
    <w:abstractNumId w:val="31"/>
  </w:num>
  <w:num w:numId="5">
    <w:abstractNumId w:val="27"/>
  </w:num>
  <w:num w:numId="6">
    <w:abstractNumId w:val="40"/>
  </w:num>
  <w:num w:numId="7">
    <w:abstractNumId w:val="53"/>
  </w:num>
  <w:num w:numId="8">
    <w:abstractNumId w:val="41"/>
  </w:num>
  <w:num w:numId="9">
    <w:abstractNumId w:val="9"/>
  </w:num>
  <w:num w:numId="10">
    <w:abstractNumId w:val="18"/>
  </w:num>
  <w:num w:numId="11">
    <w:abstractNumId w:val="5"/>
  </w:num>
  <w:num w:numId="12">
    <w:abstractNumId w:val="22"/>
  </w:num>
  <w:num w:numId="13">
    <w:abstractNumId w:val="35"/>
  </w:num>
  <w:num w:numId="14">
    <w:abstractNumId w:val="8"/>
  </w:num>
  <w:num w:numId="15">
    <w:abstractNumId w:val="19"/>
  </w:num>
  <w:num w:numId="16">
    <w:abstractNumId w:val="44"/>
  </w:num>
  <w:num w:numId="17">
    <w:abstractNumId w:val="2"/>
  </w:num>
  <w:num w:numId="18">
    <w:abstractNumId w:val="29"/>
  </w:num>
  <w:num w:numId="19">
    <w:abstractNumId w:val="42"/>
  </w:num>
  <w:num w:numId="20">
    <w:abstractNumId w:val="24"/>
  </w:num>
  <w:num w:numId="21">
    <w:abstractNumId w:val="39"/>
  </w:num>
  <w:num w:numId="22">
    <w:abstractNumId w:val="30"/>
  </w:num>
  <w:num w:numId="23">
    <w:abstractNumId w:val="26"/>
  </w:num>
  <w:num w:numId="24">
    <w:abstractNumId w:val="50"/>
  </w:num>
  <w:num w:numId="25">
    <w:abstractNumId w:val="14"/>
  </w:num>
  <w:num w:numId="26">
    <w:abstractNumId w:val="48"/>
  </w:num>
  <w:num w:numId="27">
    <w:abstractNumId w:val="45"/>
  </w:num>
  <w:num w:numId="28">
    <w:abstractNumId w:val="36"/>
  </w:num>
  <w:num w:numId="29">
    <w:abstractNumId w:val="10"/>
  </w:num>
  <w:num w:numId="30">
    <w:abstractNumId w:val="38"/>
  </w:num>
  <w:num w:numId="31">
    <w:abstractNumId w:val="52"/>
  </w:num>
  <w:num w:numId="32">
    <w:abstractNumId w:val="4"/>
  </w:num>
  <w:num w:numId="33">
    <w:abstractNumId w:val="33"/>
  </w:num>
  <w:num w:numId="34">
    <w:abstractNumId w:val="12"/>
  </w:num>
  <w:num w:numId="35">
    <w:abstractNumId w:val="17"/>
  </w:num>
  <w:num w:numId="36">
    <w:abstractNumId w:val="49"/>
  </w:num>
  <w:num w:numId="37">
    <w:abstractNumId w:val="11"/>
  </w:num>
  <w:num w:numId="38">
    <w:abstractNumId w:val="25"/>
  </w:num>
  <w:num w:numId="39">
    <w:abstractNumId w:val="43"/>
  </w:num>
  <w:num w:numId="40">
    <w:abstractNumId w:val="6"/>
  </w:num>
  <w:num w:numId="41">
    <w:abstractNumId w:val="16"/>
  </w:num>
  <w:num w:numId="42">
    <w:abstractNumId w:val="51"/>
  </w:num>
  <w:num w:numId="43">
    <w:abstractNumId w:val="23"/>
  </w:num>
  <w:num w:numId="44">
    <w:abstractNumId w:val="28"/>
  </w:num>
  <w:num w:numId="45">
    <w:abstractNumId w:val="37"/>
  </w:num>
  <w:num w:numId="46">
    <w:abstractNumId w:val="1"/>
  </w:num>
  <w:num w:numId="47">
    <w:abstractNumId w:val="3"/>
  </w:num>
  <w:num w:numId="48">
    <w:abstractNumId w:val="21"/>
  </w:num>
  <w:num w:numId="49">
    <w:abstractNumId w:val="34"/>
  </w:num>
  <w:num w:numId="50">
    <w:abstractNumId w:val="13"/>
  </w:num>
  <w:num w:numId="51">
    <w:abstractNumId w:val="15"/>
  </w:num>
  <w:num w:numId="52">
    <w:abstractNumId w:val="46"/>
  </w:num>
  <w:num w:numId="53">
    <w:abstractNumId w:val="0"/>
  </w:num>
  <w:num w:numId="54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E"/>
    <w:rsid w:val="00011A28"/>
    <w:rsid w:val="00017425"/>
    <w:rsid w:val="00026781"/>
    <w:rsid w:val="000414DE"/>
    <w:rsid w:val="0006290C"/>
    <w:rsid w:val="00072390"/>
    <w:rsid w:val="00073A14"/>
    <w:rsid w:val="00091D39"/>
    <w:rsid w:val="000E3FC3"/>
    <w:rsid w:val="000F19A2"/>
    <w:rsid w:val="00103791"/>
    <w:rsid w:val="001045D0"/>
    <w:rsid w:val="00153545"/>
    <w:rsid w:val="00182CAE"/>
    <w:rsid w:val="001A14D6"/>
    <w:rsid w:val="002201E9"/>
    <w:rsid w:val="002226A4"/>
    <w:rsid w:val="002413F2"/>
    <w:rsid w:val="00253BB3"/>
    <w:rsid w:val="002568B9"/>
    <w:rsid w:val="002806C0"/>
    <w:rsid w:val="002826CE"/>
    <w:rsid w:val="0029346F"/>
    <w:rsid w:val="00297587"/>
    <w:rsid w:val="002B66FB"/>
    <w:rsid w:val="002D2D6E"/>
    <w:rsid w:val="002F617F"/>
    <w:rsid w:val="00313BF0"/>
    <w:rsid w:val="003148B7"/>
    <w:rsid w:val="00314DE8"/>
    <w:rsid w:val="00341102"/>
    <w:rsid w:val="00356F35"/>
    <w:rsid w:val="00363353"/>
    <w:rsid w:val="0038050A"/>
    <w:rsid w:val="00391C50"/>
    <w:rsid w:val="00400709"/>
    <w:rsid w:val="00400EAB"/>
    <w:rsid w:val="00416387"/>
    <w:rsid w:val="00442717"/>
    <w:rsid w:val="00461365"/>
    <w:rsid w:val="0046368E"/>
    <w:rsid w:val="00475475"/>
    <w:rsid w:val="004830F2"/>
    <w:rsid w:val="00511FBB"/>
    <w:rsid w:val="005264C7"/>
    <w:rsid w:val="0053688E"/>
    <w:rsid w:val="00567F78"/>
    <w:rsid w:val="005954BC"/>
    <w:rsid w:val="005B61AF"/>
    <w:rsid w:val="006402C8"/>
    <w:rsid w:val="00664164"/>
    <w:rsid w:val="00670437"/>
    <w:rsid w:val="006966BC"/>
    <w:rsid w:val="006A7F47"/>
    <w:rsid w:val="006D58FC"/>
    <w:rsid w:val="00703B9A"/>
    <w:rsid w:val="007132B4"/>
    <w:rsid w:val="0072462C"/>
    <w:rsid w:val="00732118"/>
    <w:rsid w:val="00741AA5"/>
    <w:rsid w:val="007A5D1C"/>
    <w:rsid w:val="007B7E3D"/>
    <w:rsid w:val="007E65ED"/>
    <w:rsid w:val="007F5A3E"/>
    <w:rsid w:val="00830F34"/>
    <w:rsid w:val="00836672"/>
    <w:rsid w:val="00844D33"/>
    <w:rsid w:val="00896F16"/>
    <w:rsid w:val="008A6C4F"/>
    <w:rsid w:val="008E32C1"/>
    <w:rsid w:val="008F25BF"/>
    <w:rsid w:val="009164EE"/>
    <w:rsid w:val="00925660"/>
    <w:rsid w:val="009336DD"/>
    <w:rsid w:val="009B3C85"/>
    <w:rsid w:val="009B57A2"/>
    <w:rsid w:val="009F5560"/>
    <w:rsid w:val="00A11484"/>
    <w:rsid w:val="00A120C4"/>
    <w:rsid w:val="00A22D97"/>
    <w:rsid w:val="00A4568D"/>
    <w:rsid w:val="00AE2535"/>
    <w:rsid w:val="00AF7B60"/>
    <w:rsid w:val="00B000F4"/>
    <w:rsid w:val="00B330A2"/>
    <w:rsid w:val="00B37485"/>
    <w:rsid w:val="00B46A07"/>
    <w:rsid w:val="00B60708"/>
    <w:rsid w:val="00B91DC4"/>
    <w:rsid w:val="00BA116E"/>
    <w:rsid w:val="00BC4D3C"/>
    <w:rsid w:val="00BD2DF6"/>
    <w:rsid w:val="00BD6382"/>
    <w:rsid w:val="00BD783A"/>
    <w:rsid w:val="00C22D6D"/>
    <w:rsid w:val="00C47EFD"/>
    <w:rsid w:val="00C72AD1"/>
    <w:rsid w:val="00C916B0"/>
    <w:rsid w:val="00CA0A6C"/>
    <w:rsid w:val="00CA1997"/>
    <w:rsid w:val="00CB0577"/>
    <w:rsid w:val="00CB7E21"/>
    <w:rsid w:val="00D56904"/>
    <w:rsid w:val="00D72129"/>
    <w:rsid w:val="00D917B7"/>
    <w:rsid w:val="00DC1BCD"/>
    <w:rsid w:val="00E101C3"/>
    <w:rsid w:val="00E16BC3"/>
    <w:rsid w:val="00E2710C"/>
    <w:rsid w:val="00E6603A"/>
    <w:rsid w:val="00E91955"/>
    <w:rsid w:val="00EC4535"/>
    <w:rsid w:val="00F35739"/>
    <w:rsid w:val="00F44438"/>
    <w:rsid w:val="00F517FE"/>
    <w:rsid w:val="00F85C16"/>
    <w:rsid w:val="00FA4381"/>
    <w:rsid w:val="00FA7C10"/>
    <w:rsid w:val="00FC39BF"/>
    <w:rsid w:val="00FD10CE"/>
    <w:rsid w:val="00FD51A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314DE8"/>
    <w:pPr>
      <w:keepNext/>
      <w:spacing w:before="240" w:after="120"/>
      <w:ind w:left="432" w:hanging="432"/>
      <w:outlineLvl w:val="0"/>
    </w:pPr>
    <w:rPr>
      <w:rFonts w:hAnsi="Times New Roman Bold"/>
    </w:rPr>
  </w:style>
  <w:style w:type="paragraph" w:styleId="2">
    <w:name w:val="heading 2"/>
    <w:basedOn w:val="a"/>
    <w:next w:val="a"/>
    <w:link w:val="20"/>
    <w:uiPriority w:val="99"/>
    <w:qFormat/>
    <w:rsid w:val="00314DE8"/>
    <w:pPr>
      <w:keepNext/>
      <w:spacing w:before="120" w:after="60"/>
      <w:ind w:left="576" w:hanging="576"/>
      <w:outlineLvl w:val="1"/>
    </w:pPr>
    <w:rPr>
      <w:rFonts w:hAnsi="Times New Roman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264C7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4C7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314DE8"/>
    <w:rPr>
      <w:rFonts w:cs="Times New Roman"/>
      <w:u w:val="single"/>
    </w:rPr>
  </w:style>
  <w:style w:type="table" w:customStyle="1" w:styleId="TableNormal1">
    <w:name w:val="Table Normal1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314DE8"/>
    <w:pPr>
      <w:tabs>
        <w:tab w:val="center" w:pos="4677"/>
        <w:tab w:val="right" w:pos="9355"/>
      </w:tabs>
    </w:pPr>
    <w:rPr>
      <w:rFonts w:ascii="Times New Roman" w:hAnsi="Arial Unicode M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A1997"/>
    <w:rPr>
      <w:rFonts w:hAnsi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a7">
    <w:name w:val="Нет"/>
    <w:uiPriority w:val="99"/>
    <w:rsid w:val="00314DE8"/>
  </w:style>
  <w:style w:type="character" w:customStyle="1" w:styleId="Hyperlink0">
    <w:name w:val="Hyperlink.0"/>
    <w:basedOn w:val="a7"/>
    <w:uiPriority w:val="99"/>
    <w:rsid w:val="00314DE8"/>
    <w:rPr>
      <w:rFonts w:cs="Times New Roman"/>
      <w:color w:val="0000FF"/>
      <w:u w:val="single" w:color="0000FF"/>
      <w:lang w:val="en-US"/>
    </w:rPr>
  </w:style>
  <w:style w:type="paragraph" w:customStyle="1" w:styleId="a8">
    <w:name w:val="Маркированный.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7"/>
    <w:uiPriority w:val="99"/>
    <w:rsid w:val="00314DE8"/>
    <w:rPr>
      <w:rFonts w:cs="Times New Roman"/>
      <w:color w:val="0000FF"/>
      <w:u w:val="single" w:color="0000FF"/>
    </w:rPr>
  </w:style>
  <w:style w:type="paragraph" w:styleId="a9">
    <w:name w:val="List Paragraph"/>
    <w:basedOn w:val="a"/>
    <w:uiPriority w:val="99"/>
    <w:qFormat/>
    <w:rsid w:val="00314DE8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a">
    <w:name w:val="нумерованный содержание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b">
    <w:name w:val="Body Text"/>
    <w:basedOn w:val="a"/>
    <w:link w:val="ac"/>
    <w:uiPriority w:val="99"/>
    <w:rsid w:val="00314DE8"/>
    <w:pPr>
      <w:spacing w:after="120"/>
      <w:ind w:firstLine="0"/>
    </w:pPr>
  </w:style>
  <w:style w:type="character" w:customStyle="1" w:styleId="ac">
    <w:name w:val="Основной текст Знак"/>
    <w:basedOn w:val="a0"/>
    <w:link w:val="ab"/>
    <w:uiPriority w:val="99"/>
    <w:locked/>
    <w:rsid w:val="005264C7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d">
    <w:name w:val="Ссылка"/>
    <w:uiPriority w:val="99"/>
    <w:rsid w:val="00314DE8"/>
    <w:rPr>
      <w:u w:val="single"/>
    </w:rPr>
  </w:style>
  <w:style w:type="character" w:customStyle="1" w:styleId="Hyperlink2">
    <w:name w:val="Hyperlink.2"/>
    <w:basedOn w:val="ad"/>
    <w:uiPriority w:val="99"/>
    <w:rsid w:val="00314DE8"/>
    <w:rPr>
      <w:rFonts w:cs="Times New Roman"/>
      <w:u w:val="none"/>
    </w:rPr>
  </w:style>
  <w:style w:type="paragraph" w:customStyle="1" w:styleId="book">
    <w:name w:val="book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450"/>
      <w:jc w:val="both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authorname">
    <w:name w:val="c_author_name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22">
    <w:name w:val="List 2"/>
    <w:basedOn w:val="a"/>
    <w:uiPriority w:val="99"/>
    <w:rsid w:val="00314DE8"/>
    <w:pPr>
      <w:ind w:left="566" w:hanging="283"/>
    </w:pPr>
  </w:style>
  <w:style w:type="paragraph" w:styleId="ae">
    <w:name w:val="Balloon Text"/>
    <w:basedOn w:val="a"/>
    <w:link w:val="af"/>
    <w:uiPriority w:val="99"/>
    <w:semiHidden/>
    <w:rsid w:val="003148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48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3148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CA19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A1997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f2">
    <w:name w:val="Текстовый блок"/>
    <w:uiPriority w:val="99"/>
    <w:rsid w:val="00EC45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numbering" w:customStyle="1" w:styleId="List7">
    <w:name w:val="List 7"/>
    <w:rsid w:val="00BF290B"/>
    <w:pPr>
      <w:numPr>
        <w:numId w:val="17"/>
      </w:numPr>
    </w:pPr>
  </w:style>
  <w:style w:type="numbering" w:customStyle="1" w:styleId="List21">
    <w:name w:val="List 21"/>
    <w:rsid w:val="00BF290B"/>
    <w:pPr>
      <w:numPr>
        <w:numId w:val="32"/>
      </w:numPr>
    </w:pPr>
  </w:style>
  <w:style w:type="numbering" w:customStyle="1" w:styleId="31">
    <w:name w:val="Список 31"/>
    <w:rsid w:val="00BF290B"/>
    <w:pPr>
      <w:numPr>
        <w:numId w:val="14"/>
      </w:numPr>
    </w:pPr>
  </w:style>
  <w:style w:type="numbering" w:customStyle="1" w:styleId="List18">
    <w:name w:val="List 18"/>
    <w:rsid w:val="00BF290B"/>
    <w:pPr>
      <w:numPr>
        <w:numId w:val="29"/>
      </w:numPr>
    </w:pPr>
  </w:style>
  <w:style w:type="numbering" w:customStyle="1" w:styleId="List25">
    <w:name w:val="List 25"/>
    <w:rsid w:val="00BF290B"/>
    <w:pPr>
      <w:numPr>
        <w:numId w:val="37"/>
      </w:numPr>
    </w:pPr>
  </w:style>
  <w:style w:type="numbering" w:customStyle="1" w:styleId="List15">
    <w:name w:val="List 15"/>
    <w:rsid w:val="00BF290B"/>
    <w:pPr>
      <w:numPr>
        <w:numId w:val="34"/>
      </w:numPr>
    </w:pPr>
  </w:style>
  <w:style w:type="numbering" w:customStyle="1" w:styleId="List13">
    <w:name w:val="List 13"/>
    <w:rsid w:val="00BF290B"/>
    <w:pPr>
      <w:numPr>
        <w:numId w:val="25"/>
      </w:numPr>
    </w:pPr>
  </w:style>
  <w:style w:type="numbering" w:customStyle="1" w:styleId="List23">
    <w:name w:val="List 23"/>
    <w:rsid w:val="00BF290B"/>
    <w:pPr>
      <w:numPr>
        <w:numId w:val="35"/>
      </w:numPr>
    </w:pPr>
  </w:style>
  <w:style w:type="numbering" w:customStyle="1" w:styleId="1">
    <w:name w:val="Импортированный стиль 1"/>
    <w:rsid w:val="00BF290B"/>
    <w:pPr>
      <w:numPr>
        <w:numId w:val="15"/>
      </w:numPr>
    </w:pPr>
  </w:style>
  <w:style w:type="numbering" w:customStyle="1" w:styleId="List0">
    <w:name w:val="List 0"/>
    <w:rsid w:val="00BF290B"/>
    <w:pPr>
      <w:numPr>
        <w:numId w:val="1"/>
      </w:numPr>
    </w:pPr>
  </w:style>
  <w:style w:type="numbering" w:customStyle="1" w:styleId="List8">
    <w:name w:val="List 8"/>
    <w:rsid w:val="00BF290B"/>
    <w:pPr>
      <w:numPr>
        <w:numId w:val="20"/>
      </w:numPr>
    </w:pPr>
  </w:style>
  <w:style w:type="numbering" w:customStyle="1" w:styleId="List26">
    <w:name w:val="List 26"/>
    <w:rsid w:val="00BF290B"/>
    <w:pPr>
      <w:numPr>
        <w:numId w:val="38"/>
      </w:numPr>
    </w:pPr>
  </w:style>
  <w:style w:type="numbering" w:customStyle="1" w:styleId="List10">
    <w:name w:val="List 10"/>
    <w:rsid w:val="00BF290B"/>
    <w:pPr>
      <w:numPr>
        <w:numId w:val="23"/>
      </w:numPr>
    </w:pPr>
  </w:style>
  <w:style w:type="numbering" w:customStyle="1" w:styleId="List1">
    <w:name w:val="List 1"/>
    <w:rsid w:val="00BF290B"/>
    <w:pPr>
      <w:numPr>
        <w:numId w:val="5"/>
      </w:numPr>
    </w:pPr>
  </w:style>
  <w:style w:type="numbering" w:customStyle="1" w:styleId="List6">
    <w:name w:val="List 6"/>
    <w:rsid w:val="00BF290B"/>
    <w:pPr>
      <w:numPr>
        <w:numId w:val="18"/>
      </w:numPr>
    </w:pPr>
  </w:style>
  <w:style w:type="numbering" w:customStyle="1" w:styleId="List12">
    <w:name w:val="List 12"/>
    <w:rsid w:val="00BF290B"/>
    <w:pPr>
      <w:numPr>
        <w:numId w:val="22"/>
      </w:numPr>
    </w:pPr>
  </w:style>
  <w:style w:type="numbering" w:customStyle="1" w:styleId="List22">
    <w:name w:val="List 22"/>
    <w:rsid w:val="00BF290B"/>
    <w:pPr>
      <w:numPr>
        <w:numId w:val="33"/>
      </w:numPr>
    </w:pPr>
  </w:style>
  <w:style w:type="numbering" w:customStyle="1" w:styleId="21">
    <w:name w:val="Список 21"/>
    <w:rsid w:val="00BF290B"/>
    <w:pPr>
      <w:numPr>
        <w:numId w:val="13"/>
      </w:numPr>
    </w:pPr>
  </w:style>
  <w:style w:type="numbering" w:customStyle="1" w:styleId="List16">
    <w:name w:val="List 16"/>
    <w:rsid w:val="00BF290B"/>
    <w:pPr>
      <w:numPr>
        <w:numId w:val="28"/>
      </w:numPr>
    </w:pPr>
  </w:style>
  <w:style w:type="numbering" w:customStyle="1" w:styleId="List20">
    <w:name w:val="List 20"/>
    <w:rsid w:val="00BF290B"/>
    <w:pPr>
      <w:numPr>
        <w:numId w:val="30"/>
      </w:numPr>
    </w:pPr>
  </w:style>
  <w:style w:type="numbering" w:customStyle="1" w:styleId="List11">
    <w:name w:val="List 11"/>
    <w:rsid w:val="00BF290B"/>
    <w:pPr>
      <w:numPr>
        <w:numId w:val="21"/>
      </w:numPr>
    </w:pPr>
  </w:style>
  <w:style w:type="numbering" w:customStyle="1" w:styleId="51">
    <w:name w:val="Список 51"/>
    <w:rsid w:val="00BF290B"/>
    <w:pPr>
      <w:numPr>
        <w:numId w:val="19"/>
      </w:numPr>
    </w:pPr>
  </w:style>
  <w:style w:type="numbering" w:customStyle="1" w:styleId="41">
    <w:name w:val="Список 41"/>
    <w:rsid w:val="00BF290B"/>
    <w:pPr>
      <w:numPr>
        <w:numId w:val="16"/>
      </w:numPr>
    </w:pPr>
  </w:style>
  <w:style w:type="numbering" w:customStyle="1" w:styleId="List17">
    <w:name w:val="List 17"/>
    <w:rsid w:val="00BF290B"/>
    <w:pPr>
      <w:numPr>
        <w:numId w:val="27"/>
      </w:numPr>
    </w:pPr>
  </w:style>
  <w:style w:type="numbering" w:customStyle="1" w:styleId="List14">
    <w:name w:val="List 14"/>
    <w:rsid w:val="00BF290B"/>
    <w:pPr>
      <w:numPr>
        <w:numId w:val="26"/>
      </w:numPr>
    </w:pPr>
  </w:style>
  <w:style w:type="numbering" w:customStyle="1" w:styleId="List24">
    <w:name w:val="List 24"/>
    <w:rsid w:val="00BF290B"/>
    <w:pPr>
      <w:numPr>
        <w:numId w:val="36"/>
      </w:numPr>
    </w:pPr>
  </w:style>
  <w:style w:type="numbering" w:customStyle="1" w:styleId="List9">
    <w:name w:val="List 9"/>
    <w:rsid w:val="00BF290B"/>
    <w:pPr>
      <w:numPr>
        <w:numId w:val="24"/>
      </w:numPr>
    </w:pPr>
  </w:style>
  <w:style w:type="numbering" w:customStyle="1" w:styleId="List19">
    <w:name w:val="List 19"/>
    <w:rsid w:val="00BF290B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314DE8"/>
    <w:pPr>
      <w:keepNext/>
      <w:spacing w:before="240" w:after="120"/>
      <w:ind w:left="432" w:hanging="432"/>
      <w:outlineLvl w:val="0"/>
    </w:pPr>
    <w:rPr>
      <w:rFonts w:hAnsi="Times New Roman Bold"/>
    </w:rPr>
  </w:style>
  <w:style w:type="paragraph" w:styleId="2">
    <w:name w:val="heading 2"/>
    <w:basedOn w:val="a"/>
    <w:next w:val="a"/>
    <w:link w:val="20"/>
    <w:uiPriority w:val="99"/>
    <w:qFormat/>
    <w:rsid w:val="00314DE8"/>
    <w:pPr>
      <w:keepNext/>
      <w:spacing w:before="120" w:after="60"/>
      <w:ind w:left="576" w:hanging="576"/>
      <w:outlineLvl w:val="1"/>
    </w:pPr>
    <w:rPr>
      <w:rFonts w:hAnsi="Times New Roman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264C7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4C7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314DE8"/>
    <w:rPr>
      <w:rFonts w:cs="Times New Roman"/>
      <w:u w:val="single"/>
    </w:rPr>
  </w:style>
  <w:style w:type="table" w:customStyle="1" w:styleId="TableNormal1">
    <w:name w:val="Table Normal1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314DE8"/>
    <w:pPr>
      <w:tabs>
        <w:tab w:val="center" w:pos="4677"/>
        <w:tab w:val="right" w:pos="9355"/>
      </w:tabs>
    </w:pPr>
    <w:rPr>
      <w:rFonts w:ascii="Times New Roman" w:hAnsi="Arial Unicode M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A1997"/>
    <w:rPr>
      <w:rFonts w:hAnsi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a7">
    <w:name w:val="Нет"/>
    <w:uiPriority w:val="99"/>
    <w:rsid w:val="00314DE8"/>
  </w:style>
  <w:style w:type="character" w:customStyle="1" w:styleId="Hyperlink0">
    <w:name w:val="Hyperlink.0"/>
    <w:basedOn w:val="a7"/>
    <w:uiPriority w:val="99"/>
    <w:rsid w:val="00314DE8"/>
    <w:rPr>
      <w:rFonts w:cs="Times New Roman"/>
      <w:color w:val="0000FF"/>
      <w:u w:val="single" w:color="0000FF"/>
      <w:lang w:val="en-US"/>
    </w:rPr>
  </w:style>
  <w:style w:type="paragraph" w:customStyle="1" w:styleId="a8">
    <w:name w:val="Маркированный.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7"/>
    <w:uiPriority w:val="99"/>
    <w:rsid w:val="00314DE8"/>
    <w:rPr>
      <w:rFonts w:cs="Times New Roman"/>
      <w:color w:val="0000FF"/>
      <w:u w:val="single" w:color="0000FF"/>
    </w:rPr>
  </w:style>
  <w:style w:type="paragraph" w:styleId="a9">
    <w:name w:val="List Paragraph"/>
    <w:basedOn w:val="a"/>
    <w:uiPriority w:val="99"/>
    <w:qFormat/>
    <w:rsid w:val="00314DE8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a">
    <w:name w:val="нумерованный содержание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b">
    <w:name w:val="Body Text"/>
    <w:basedOn w:val="a"/>
    <w:link w:val="ac"/>
    <w:uiPriority w:val="99"/>
    <w:rsid w:val="00314DE8"/>
    <w:pPr>
      <w:spacing w:after="120"/>
      <w:ind w:firstLine="0"/>
    </w:pPr>
  </w:style>
  <w:style w:type="character" w:customStyle="1" w:styleId="ac">
    <w:name w:val="Основной текст Знак"/>
    <w:basedOn w:val="a0"/>
    <w:link w:val="ab"/>
    <w:uiPriority w:val="99"/>
    <w:locked/>
    <w:rsid w:val="005264C7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d">
    <w:name w:val="Ссылка"/>
    <w:uiPriority w:val="99"/>
    <w:rsid w:val="00314DE8"/>
    <w:rPr>
      <w:u w:val="single"/>
    </w:rPr>
  </w:style>
  <w:style w:type="character" w:customStyle="1" w:styleId="Hyperlink2">
    <w:name w:val="Hyperlink.2"/>
    <w:basedOn w:val="ad"/>
    <w:uiPriority w:val="99"/>
    <w:rsid w:val="00314DE8"/>
    <w:rPr>
      <w:rFonts w:cs="Times New Roman"/>
      <w:u w:val="none"/>
    </w:rPr>
  </w:style>
  <w:style w:type="paragraph" w:customStyle="1" w:styleId="book">
    <w:name w:val="book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450"/>
      <w:jc w:val="both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authorname">
    <w:name w:val="c_author_name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22">
    <w:name w:val="List 2"/>
    <w:basedOn w:val="a"/>
    <w:uiPriority w:val="99"/>
    <w:rsid w:val="00314DE8"/>
    <w:pPr>
      <w:ind w:left="566" w:hanging="283"/>
    </w:pPr>
  </w:style>
  <w:style w:type="paragraph" w:styleId="ae">
    <w:name w:val="Balloon Text"/>
    <w:basedOn w:val="a"/>
    <w:link w:val="af"/>
    <w:uiPriority w:val="99"/>
    <w:semiHidden/>
    <w:rsid w:val="003148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48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3148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CA19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A1997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f2">
    <w:name w:val="Текстовый блок"/>
    <w:uiPriority w:val="99"/>
    <w:rsid w:val="00EC45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numbering" w:customStyle="1" w:styleId="List7">
    <w:name w:val="List 7"/>
    <w:rsid w:val="00BF290B"/>
    <w:pPr>
      <w:numPr>
        <w:numId w:val="17"/>
      </w:numPr>
    </w:pPr>
  </w:style>
  <w:style w:type="numbering" w:customStyle="1" w:styleId="List21">
    <w:name w:val="List 21"/>
    <w:rsid w:val="00BF290B"/>
    <w:pPr>
      <w:numPr>
        <w:numId w:val="32"/>
      </w:numPr>
    </w:pPr>
  </w:style>
  <w:style w:type="numbering" w:customStyle="1" w:styleId="31">
    <w:name w:val="Список 31"/>
    <w:rsid w:val="00BF290B"/>
    <w:pPr>
      <w:numPr>
        <w:numId w:val="14"/>
      </w:numPr>
    </w:pPr>
  </w:style>
  <w:style w:type="numbering" w:customStyle="1" w:styleId="List18">
    <w:name w:val="List 18"/>
    <w:rsid w:val="00BF290B"/>
    <w:pPr>
      <w:numPr>
        <w:numId w:val="29"/>
      </w:numPr>
    </w:pPr>
  </w:style>
  <w:style w:type="numbering" w:customStyle="1" w:styleId="List25">
    <w:name w:val="List 25"/>
    <w:rsid w:val="00BF290B"/>
    <w:pPr>
      <w:numPr>
        <w:numId w:val="37"/>
      </w:numPr>
    </w:pPr>
  </w:style>
  <w:style w:type="numbering" w:customStyle="1" w:styleId="List15">
    <w:name w:val="List 15"/>
    <w:rsid w:val="00BF290B"/>
    <w:pPr>
      <w:numPr>
        <w:numId w:val="34"/>
      </w:numPr>
    </w:pPr>
  </w:style>
  <w:style w:type="numbering" w:customStyle="1" w:styleId="List13">
    <w:name w:val="List 13"/>
    <w:rsid w:val="00BF290B"/>
    <w:pPr>
      <w:numPr>
        <w:numId w:val="25"/>
      </w:numPr>
    </w:pPr>
  </w:style>
  <w:style w:type="numbering" w:customStyle="1" w:styleId="List23">
    <w:name w:val="List 23"/>
    <w:rsid w:val="00BF290B"/>
    <w:pPr>
      <w:numPr>
        <w:numId w:val="35"/>
      </w:numPr>
    </w:pPr>
  </w:style>
  <w:style w:type="numbering" w:customStyle="1" w:styleId="1">
    <w:name w:val="Импортированный стиль 1"/>
    <w:rsid w:val="00BF290B"/>
    <w:pPr>
      <w:numPr>
        <w:numId w:val="15"/>
      </w:numPr>
    </w:pPr>
  </w:style>
  <w:style w:type="numbering" w:customStyle="1" w:styleId="List0">
    <w:name w:val="List 0"/>
    <w:rsid w:val="00BF290B"/>
    <w:pPr>
      <w:numPr>
        <w:numId w:val="1"/>
      </w:numPr>
    </w:pPr>
  </w:style>
  <w:style w:type="numbering" w:customStyle="1" w:styleId="List8">
    <w:name w:val="List 8"/>
    <w:rsid w:val="00BF290B"/>
    <w:pPr>
      <w:numPr>
        <w:numId w:val="20"/>
      </w:numPr>
    </w:pPr>
  </w:style>
  <w:style w:type="numbering" w:customStyle="1" w:styleId="List26">
    <w:name w:val="List 26"/>
    <w:rsid w:val="00BF290B"/>
    <w:pPr>
      <w:numPr>
        <w:numId w:val="38"/>
      </w:numPr>
    </w:pPr>
  </w:style>
  <w:style w:type="numbering" w:customStyle="1" w:styleId="List10">
    <w:name w:val="List 10"/>
    <w:rsid w:val="00BF290B"/>
    <w:pPr>
      <w:numPr>
        <w:numId w:val="23"/>
      </w:numPr>
    </w:pPr>
  </w:style>
  <w:style w:type="numbering" w:customStyle="1" w:styleId="List1">
    <w:name w:val="List 1"/>
    <w:rsid w:val="00BF290B"/>
    <w:pPr>
      <w:numPr>
        <w:numId w:val="5"/>
      </w:numPr>
    </w:pPr>
  </w:style>
  <w:style w:type="numbering" w:customStyle="1" w:styleId="List6">
    <w:name w:val="List 6"/>
    <w:rsid w:val="00BF290B"/>
    <w:pPr>
      <w:numPr>
        <w:numId w:val="18"/>
      </w:numPr>
    </w:pPr>
  </w:style>
  <w:style w:type="numbering" w:customStyle="1" w:styleId="List12">
    <w:name w:val="List 12"/>
    <w:rsid w:val="00BF290B"/>
    <w:pPr>
      <w:numPr>
        <w:numId w:val="22"/>
      </w:numPr>
    </w:pPr>
  </w:style>
  <w:style w:type="numbering" w:customStyle="1" w:styleId="List22">
    <w:name w:val="List 22"/>
    <w:rsid w:val="00BF290B"/>
    <w:pPr>
      <w:numPr>
        <w:numId w:val="33"/>
      </w:numPr>
    </w:pPr>
  </w:style>
  <w:style w:type="numbering" w:customStyle="1" w:styleId="21">
    <w:name w:val="Список 21"/>
    <w:rsid w:val="00BF290B"/>
    <w:pPr>
      <w:numPr>
        <w:numId w:val="13"/>
      </w:numPr>
    </w:pPr>
  </w:style>
  <w:style w:type="numbering" w:customStyle="1" w:styleId="List16">
    <w:name w:val="List 16"/>
    <w:rsid w:val="00BF290B"/>
    <w:pPr>
      <w:numPr>
        <w:numId w:val="28"/>
      </w:numPr>
    </w:pPr>
  </w:style>
  <w:style w:type="numbering" w:customStyle="1" w:styleId="List20">
    <w:name w:val="List 20"/>
    <w:rsid w:val="00BF290B"/>
    <w:pPr>
      <w:numPr>
        <w:numId w:val="30"/>
      </w:numPr>
    </w:pPr>
  </w:style>
  <w:style w:type="numbering" w:customStyle="1" w:styleId="List11">
    <w:name w:val="List 11"/>
    <w:rsid w:val="00BF290B"/>
    <w:pPr>
      <w:numPr>
        <w:numId w:val="21"/>
      </w:numPr>
    </w:pPr>
  </w:style>
  <w:style w:type="numbering" w:customStyle="1" w:styleId="51">
    <w:name w:val="Список 51"/>
    <w:rsid w:val="00BF290B"/>
    <w:pPr>
      <w:numPr>
        <w:numId w:val="19"/>
      </w:numPr>
    </w:pPr>
  </w:style>
  <w:style w:type="numbering" w:customStyle="1" w:styleId="41">
    <w:name w:val="Список 41"/>
    <w:rsid w:val="00BF290B"/>
    <w:pPr>
      <w:numPr>
        <w:numId w:val="16"/>
      </w:numPr>
    </w:pPr>
  </w:style>
  <w:style w:type="numbering" w:customStyle="1" w:styleId="List17">
    <w:name w:val="List 17"/>
    <w:rsid w:val="00BF290B"/>
    <w:pPr>
      <w:numPr>
        <w:numId w:val="27"/>
      </w:numPr>
    </w:pPr>
  </w:style>
  <w:style w:type="numbering" w:customStyle="1" w:styleId="List14">
    <w:name w:val="List 14"/>
    <w:rsid w:val="00BF290B"/>
    <w:pPr>
      <w:numPr>
        <w:numId w:val="26"/>
      </w:numPr>
    </w:pPr>
  </w:style>
  <w:style w:type="numbering" w:customStyle="1" w:styleId="List24">
    <w:name w:val="List 24"/>
    <w:rsid w:val="00BF290B"/>
    <w:pPr>
      <w:numPr>
        <w:numId w:val="36"/>
      </w:numPr>
    </w:pPr>
  </w:style>
  <w:style w:type="numbering" w:customStyle="1" w:styleId="List9">
    <w:name w:val="List 9"/>
    <w:rsid w:val="00BF290B"/>
    <w:pPr>
      <w:numPr>
        <w:numId w:val="24"/>
      </w:numPr>
    </w:pPr>
  </w:style>
  <w:style w:type="numbering" w:customStyle="1" w:styleId="List19">
    <w:name w:val="List 19"/>
    <w:rsid w:val="00BF290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4/05/16/1321436461" TargetMode="External"/><Relationship Id="rId13" Type="http://schemas.openxmlformats.org/officeDocument/2006/relationships/hyperlink" Target="http://www.fas.gov.ru/netcat_files/232/180/h_5657abe995a48c24d4a68bdc38979537" TargetMode="External"/><Relationship Id="rId18" Type="http://schemas.openxmlformats.org/officeDocument/2006/relationships/hyperlink" Target="http://www.prezi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s.gov.ru/netcat_files/232/180/h_8739188acdb35a3abe062af12456b60b" TargetMode="External"/><Relationship Id="rId17" Type="http://schemas.openxmlformats.org/officeDocument/2006/relationships/hyperlink" Target="http://helections.use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rf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s.gov.ru/netcat_files/232/180/h_c743265b96cbe83ac143dc4e7967ef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s.gov.ru/" TargetMode="External"/><Relationship Id="rId10" Type="http://schemas.openxmlformats.org/officeDocument/2006/relationships/hyperlink" Target="http://www.fas.gov.ru/netcat_files/232/180/h_1b1f28dd288e72ac012aecbba8f0f1a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.gov.ru/netcat_files/232/180/h_83a946c5ca049d470cef45b26b18780b" TargetMode="External"/><Relationship Id="rId14" Type="http://schemas.openxmlformats.org/officeDocument/2006/relationships/hyperlink" Target="http://www.fas.gov.ru/netcat_files/232/180/h_5657abe995a48c24d4a68bdc3897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Фахреева Дарья Ришатовна</cp:lastModifiedBy>
  <cp:revision>2</cp:revision>
  <cp:lastPrinted>2015-09-23T10:18:00Z</cp:lastPrinted>
  <dcterms:created xsi:type="dcterms:W3CDTF">2015-10-05T12:29:00Z</dcterms:created>
  <dcterms:modified xsi:type="dcterms:W3CDTF">2015-10-05T12:29:00Z</dcterms:modified>
</cp:coreProperties>
</file>