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91" w:rsidRPr="002A5976" w:rsidRDefault="00550A91" w:rsidP="00550A91">
      <w:pPr>
        <w:jc w:val="center"/>
        <w:outlineLvl w:val="0"/>
        <w:rPr>
          <w:b/>
        </w:rPr>
      </w:pPr>
      <w:r w:rsidRPr="002A5976">
        <w:rPr>
          <w:b/>
        </w:rPr>
        <w:t>Федеральное государственное автономное учреждение высшего профессионального образования</w:t>
      </w:r>
    </w:p>
    <w:p w:rsidR="00550A91" w:rsidRPr="002A5976" w:rsidRDefault="00550A91" w:rsidP="00550A91">
      <w:pPr>
        <w:jc w:val="center"/>
        <w:outlineLvl w:val="0"/>
        <w:rPr>
          <w:b/>
        </w:rPr>
      </w:pPr>
      <w:r w:rsidRPr="002A5976">
        <w:rPr>
          <w:b/>
        </w:rPr>
        <w:t xml:space="preserve">Национальный исследовательский университет </w:t>
      </w:r>
    </w:p>
    <w:p w:rsidR="00550A91" w:rsidRPr="002A5976" w:rsidRDefault="00550A91" w:rsidP="00550A91">
      <w:pPr>
        <w:jc w:val="center"/>
        <w:outlineLvl w:val="0"/>
        <w:rPr>
          <w:b/>
        </w:rPr>
      </w:pPr>
      <w:r w:rsidRPr="002A5976">
        <w:rPr>
          <w:b/>
        </w:rPr>
        <w:t>«Высшая школа экономики»</w:t>
      </w:r>
    </w:p>
    <w:p w:rsidR="00550A91" w:rsidRPr="002A5976" w:rsidRDefault="00550A91" w:rsidP="00550A91">
      <w:pPr>
        <w:jc w:val="center"/>
        <w:outlineLvl w:val="0"/>
        <w:rPr>
          <w:b/>
        </w:rPr>
      </w:pPr>
    </w:p>
    <w:p w:rsidR="00550A91" w:rsidRPr="002A5976" w:rsidRDefault="00550A91" w:rsidP="00550A91">
      <w:pPr>
        <w:jc w:val="center"/>
        <w:outlineLvl w:val="0"/>
        <w:rPr>
          <w:b/>
        </w:rPr>
      </w:pPr>
    </w:p>
    <w:p w:rsidR="00550A91" w:rsidRPr="002A5976" w:rsidRDefault="00550A91" w:rsidP="00550A91">
      <w:pPr>
        <w:jc w:val="center"/>
        <w:outlineLvl w:val="0"/>
        <w:rPr>
          <w:b/>
        </w:rPr>
      </w:pPr>
    </w:p>
    <w:p w:rsidR="00550A91" w:rsidRPr="002A5976" w:rsidRDefault="00550A91" w:rsidP="00550A91">
      <w:pPr>
        <w:jc w:val="center"/>
        <w:outlineLvl w:val="0"/>
      </w:pPr>
      <w:r w:rsidRPr="002A5976">
        <w:t>Факультет гуманитарных наук</w:t>
      </w:r>
    </w:p>
    <w:p w:rsidR="00550A91" w:rsidRPr="002A5976" w:rsidRDefault="00550A91" w:rsidP="00550A91">
      <w:pPr>
        <w:jc w:val="center"/>
        <w:outlineLvl w:val="0"/>
      </w:pPr>
      <w:r w:rsidRPr="002A5976">
        <w:t>Школа исторических наук</w:t>
      </w:r>
    </w:p>
    <w:p w:rsidR="00550A91" w:rsidRPr="00AA0C51" w:rsidRDefault="00550A91" w:rsidP="00550A91">
      <w:pPr>
        <w:jc w:val="center"/>
      </w:pPr>
    </w:p>
    <w:p w:rsidR="00550A91" w:rsidRDefault="00550A91" w:rsidP="00550A91">
      <w:pPr>
        <w:jc w:val="center"/>
      </w:pPr>
    </w:p>
    <w:p w:rsidR="00550A91" w:rsidRPr="00AA0C51" w:rsidRDefault="00550A91" w:rsidP="00550A91">
      <w:pPr>
        <w:jc w:val="center"/>
      </w:pPr>
    </w:p>
    <w:p w:rsidR="00550A91" w:rsidRPr="00AA0C51" w:rsidRDefault="00550A91" w:rsidP="00550A91">
      <w:pPr>
        <w:jc w:val="center"/>
      </w:pPr>
    </w:p>
    <w:p w:rsidR="00550A91" w:rsidRPr="000D3598" w:rsidRDefault="00550A91" w:rsidP="00550A91">
      <w:pPr>
        <w:jc w:val="center"/>
        <w:outlineLvl w:val="0"/>
        <w:rPr>
          <w:b/>
          <w:lang w:val="en-US"/>
        </w:rPr>
      </w:pPr>
      <w:r w:rsidRPr="00AA0C51">
        <w:rPr>
          <w:b/>
        </w:rPr>
        <w:t>Программа</w:t>
      </w:r>
      <w:r w:rsidRPr="00631711">
        <w:rPr>
          <w:b/>
          <w:lang w:val="en-US"/>
        </w:rPr>
        <w:t xml:space="preserve"> </w:t>
      </w:r>
      <w:r w:rsidRPr="00AA0C51">
        <w:rPr>
          <w:b/>
        </w:rPr>
        <w:t>дисциплины</w:t>
      </w:r>
      <w:r w:rsidRPr="00631711">
        <w:rPr>
          <w:b/>
          <w:lang w:val="en-US"/>
        </w:rPr>
        <w:t xml:space="preserve"> «</w:t>
      </w:r>
      <w:r w:rsidRPr="00AA0C51">
        <w:rPr>
          <w:b/>
          <w:lang w:val="en-US"/>
        </w:rPr>
        <w:t>B</w:t>
      </w:r>
      <w:r w:rsidR="00E07861">
        <w:rPr>
          <w:b/>
          <w:lang w:val="en-US"/>
        </w:rPr>
        <w:t>usiness Management in Fine Art Institutions</w:t>
      </w:r>
      <w:r w:rsidRPr="000D3598">
        <w:rPr>
          <w:b/>
          <w:lang w:val="en-US"/>
        </w:rPr>
        <w:t>»</w:t>
      </w:r>
    </w:p>
    <w:p w:rsidR="00550A91" w:rsidRPr="000D3598" w:rsidRDefault="00550A91" w:rsidP="00550A91">
      <w:pPr>
        <w:jc w:val="center"/>
        <w:rPr>
          <w:b/>
          <w:lang w:val="en-US"/>
        </w:rPr>
      </w:pPr>
    </w:p>
    <w:p w:rsidR="00550A91" w:rsidRPr="00AA0C51" w:rsidRDefault="00550A91" w:rsidP="00550A91">
      <w:pPr>
        <w:jc w:val="center"/>
      </w:pPr>
      <w:r w:rsidRPr="00AA0C51">
        <w:t xml:space="preserve">для </w:t>
      </w:r>
      <w:r w:rsidR="00AE1B0C">
        <w:t xml:space="preserve">образовательной программы </w:t>
      </w:r>
      <w:r w:rsidRPr="00AA0C51">
        <w:t xml:space="preserve">«История </w:t>
      </w:r>
      <w:r>
        <w:t>художественной культуры и рынок искусства</w:t>
      </w:r>
      <w:r w:rsidRPr="00AA0C51">
        <w:t xml:space="preserve">» </w:t>
      </w:r>
      <w:r w:rsidR="00AE1B0C">
        <w:t xml:space="preserve">направления </w:t>
      </w:r>
      <w:r w:rsidRPr="00AA0C51">
        <w:t xml:space="preserve">подготовки </w:t>
      </w:r>
      <w:r>
        <w:t>магистра</w:t>
      </w:r>
      <w:r w:rsidR="00AE1B0C">
        <w:t xml:space="preserve"> 46.04.01 «История»</w:t>
      </w:r>
    </w:p>
    <w:p w:rsidR="00550A91" w:rsidRPr="00AA0C51" w:rsidRDefault="00550A91" w:rsidP="00550A91">
      <w:pPr>
        <w:jc w:val="center"/>
      </w:pPr>
    </w:p>
    <w:p w:rsidR="00550A91" w:rsidRPr="00AA0C51" w:rsidRDefault="00550A91" w:rsidP="00550A91">
      <w:pPr>
        <w:jc w:val="center"/>
      </w:pPr>
    </w:p>
    <w:p w:rsidR="00550A91" w:rsidRPr="00AA0C51" w:rsidRDefault="00550A91" w:rsidP="00550A91">
      <w:pPr>
        <w:jc w:val="center"/>
      </w:pPr>
    </w:p>
    <w:p w:rsidR="00550A91" w:rsidRPr="00AA0C51" w:rsidRDefault="00550A91" w:rsidP="00550A91">
      <w:pPr>
        <w:jc w:val="center"/>
      </w:pPr>
    </w:p>
    <w:p w:rsidR="00550A91" w:rsidRPr="00AA0C51" w:rsidRDefault="00550A91" w:rsidP="00550A91">
      <w:pPr>
        <w:jc w:val="center"/>
      </w:pPr>
    </w:p>
    <w:p w:rsidR="00550A91" w:rsidRPr="002A5976" w:rsidRDefault="00550A91" w:rsidP="00550A91">
      <w:r w:rsidRPr="002A5976">
        <w:t>Разработчик программы:</w:t>
      </w:r>
    </w:p>
    <w:p w:rsidR="00550A91" w:rsidRPr="002A5976" w:rsidRDefault="00550A91" w:rsidP="00550A91"/>
    <w:p w:rsidR="00550A91" w:rsidRPr="002A5976" w:rsidRDefault="00550A91" w:rsidP="00550A91">
      <w:r w:rsidRPr="00CC097D">
        <w:rPr>
          <w:i/>
        </w:rPr>
        <w:t>О. В. Нефедова</w:t>
      </w:r>
      <w:r w:rsidRPr="002A5976">
        <w:t>, к</w:t>
      </w:r>
      <w:r w:rsidR="00AE1B0C">
        <w:t>анд</w:t>
      </w:r>
      <w:r w:rsidRPr="002A5976">
        <w:t>.</w:t>
      </w:r>
      <w:r w:rsidR="00AE1B0C">
        <w:t xml:space="preserve"> </w:t>
      </w:r>
      <w:r w:rsidRPr="002A5976">
        <w:t>и</w:t>
      </w:r>
      <w:r w:rsidR="00AE1B0C">
        <w:t>скусствоведения</w:t>
      </w:r>
      <w:r w:rsidRPr="002A5976">
        <w:t>, доцент</w:t>
      </w:r>
      <w:r>
        <w:t xml:space="preserve">, </w:t>
      </w:r>
      <w:hyperlink r:id="rId8" w:history="1">
        <w:r w:rsidRPr="00DE4F96">
          <w:rPr>
            <w:rStyle w:val="a6"/>
            <w:lang w:val="en-US"/>
          </w:rPr>
          <w:t>ovnefedova</w:t>
        </w:r>
        <w:r w:rsidRPr="002A5976">
          <w:rPr>
            <w:rStyle w:val="a6"/>
          </w:rPr>
          <w:t>@</w:t>
        </w:r>
        <w:r w:rsidRPr="00DE4F96">
          <w:rPr>
            <w:rStyle w:val="a6"/>
            <w:lang w:val="en-US"/>
          </w:rPr>
          <w:t>hse</w:t>
        </w:r>
        <w:r w:rsidRPr="002A5976">
          <w:rPr>
            <w:rStyle w:val="a6"/>
          </w:rPr>
          <w:t>.</w:t>
        </w:r>
        <w:r w:rsidRPr="00DE4F96">
          <w:rPr>
            <w:rStyle w:val="a6"/>
            <w:lang w:val="en-US"/>
          </w:rPr>
          <w:t>ru</w:t>
        </w:r>
      </w:hyperlink>
    </w:p>
    <w:p w:rsidR="00550A91" w:rsidRDefault="00550A91" w:rsidP="00550A91"/>
    <w:p w:rsidR="00550A91" w:rsidRPr="002A5976" w:rsidRDefault="00550A91" w:rsidP="00550A91">
      <w:r w:rsidRPr="002A5976">
        <w:t xml:space="preserve">Одобрена на заседании школы исторических наук «___»____________ </w:t>
      </w:r>
      <w:smartTag w:uri="urn:schemas-microsoft-com:office:smarttags" w:element="metricconverter">
        <w:smartTagPr>
          <w:attr w:name="ProductID" w:val="2015 г"/>
        </w:smartTagPr>
        <w:r w:rsidRPr="002A5976">
          <w:t>2015 г</w:t>
        </w:r>
      </w:smartTag>
      <w:r w:rsidRPr="002A5976">
        <w:t>.</w:t>
      </w:r>
    </w:p>
    <w:p w:rsidR="00550A91" w:rsidRPr="002A5976" w:rsidRDefault="00550A91" w:rsidP="00550A91"/>
    <w:p w:rsidR="00550A91" w:rsidRPr="002A5976" w:rsidRDefault="00550A91" w:rsidP="00550A91">
      <w:r w:rsidRPr="002A5976">
        <w:t xml:space="preserve">Руководитель школы исторических наук  профессор </w:t>
      </w:r>
      <w:r w:rsidRPr="002A5976">
        <w:rPr>
          <w:i/>
          <w:iCs/>
        </w:rPr>
        <w:t>А.</w:t>
      </w:r>
      <w:r w:rsidRPr="00CC097D">
        <w:rPr>
          <w:i/>
          <w:iCs/>
        </w:rPr>
        <w:t xml:space="preserve"> </w:t>
      </w:r>
      <w:r w:rsidRPr="002A5976">
        <w:rPr>
          <w:i/>
          <w:iCs/>
        </w:rPr>
        <w:t>Б.</w:t>
      </w:r>
      <w:r w:rsidRPr="00CC097D">
        <w:rPr>
          <w:i/>
          <w:iCs/>
        </w:rPr>
        <w:t xml:space="preserve"> </w:t>
      </w:r>
      <w:r w:rsidRPr="002A5976">
        <w:rPr>
          <w:i/>
          <w:iCs/>
        </w:rPr>
        <w:t>Каменский</w:t>
      </w:r>
      <w:r w:rsidRPr="002A5976">
        <w:t xml:space="preserve">________________ </w:t>
      </w:r>
    </w:p>
    <w:p w:rsidR="00550A91" w:rsidRPr="002A5976" w:rsidRDefault="00550A91" w:rsidP="00550A91"/>
    <w:p w:rsidR="00550A91" w:rsidRPr="002A5976" w:rsidRDefault="00550A91" w:rsidP="00550A91">
      <w:r w:rsidRPr="002A5976">
        <w:t xml:space="preserve">Рекомендована Академическим советом образовательной программы </w:t>
      </w:r>
    </w:p>
    <w:p w:rsidR="00550A91" w:rsidRPr="002A5976" w:rsidRDefault="00550A91" w:rsidP="00550A91">
      <w:r w:rsidRPr="002A5976">
        <w:t>«___»__________</w:t>
      </w:r>
      <w:r w:rsidRPr="000D3598">
        <w:t>__</w:t>
      </w:r>
      <w:r w:rsidRPr="002A5976">
        <w:t>______ 2015  г., № протокола______</w:t>
      </w:r>
      <w:r w:rsidRPr="000D3598">
        <w:t>________________</w:t>
      </w:r>
      <w:r w:rsidRPr="002A5976">
        <w:t>__________</w:t>
      </w:r>
    </w:p>
    <w:p w:rsidR="00550A91" w:rsidRPr="002A5976" w:rsidRDefault="00550A91" w:rsidP="00550A91"/>
    <w:p w:rsidR="00550A91" w:rsidRPr="002A5976" w:rsidRDefault="00550A91" w:rsidP="00550A91"/>
    <w:p w:rsidR="00550A91" w:rsidRPr="002A5976" w:rsidRDefault="00550A91" w:rsidP="00550A91">
      <w:r w:rsidRPr="002A5976">
        <w:t xml:space="preserve">Утверждена  «___»____________ </w:t>
      </w:r>
      <w:smartTag w:uri="urn:schemas-microsoft-com:office:smarttags" w:element="metricconverter">
        <w:smartTagPr>
          <w:attr w:name="ProductID" w:val="2015 г"/>
        </w:smartTagPr>
        <w:r w:rsidRPr="002A5976">
          <w:t>2015 г</w:t>
        </w:r>
      </w:smartTag>
      <w:r w:rsidRPr="002A5976">
        <w:t>.</w:t>
      </w:r>
    </w:p>
    <w:p w:rsidR="00550A91" w:rsidRDefault="00550A91" w:rsidP="00550A91"/>
    <w:p w:rsidR="00550A91" w:rsidRDefault="00550A91" w:rsidP="00550A91">
      <w:r w:rsidRPr="002A5976">
        <w:t xml:space="preserve">Академический руководитель образовательной программы </w:t>
      </w:r>
      <w:fldSimple w:instr=" FILLIN   \* MERGEFORMAT "/>
      <w:r w:rsidRPr="002A5976">
        <w:t xml:space="preserve"> _________________ </w:t>
      </w:r>
    </w:p>
    <w:p w:rsidR="00550A91" w:rsidRPr="002A5976" w:rsidRDefault="00550A91" w:rsidP="00550A91"/>
    <w:p w:rsidR="00550A91" w:rsidRDefault="00550A91" w:rsidP="00550A91"/>
    <w:p w:rsidR="00550A91" w:rsidRDefault="00550A91" w:rsidP="00550A91"/>
    <w:p w:rsidR="002E2E24" w:rsidRDefault="002E2E24" w:rsidP="00550A91"/>
    <w:p w:rsidR="002E2E24" w:rsidRPr="002A5976" w:rsidRDefault="002E2E24" w:rsidP="00550A91">
      <w:bookmarkStart w:id="0" w:name="_GoBack"/>
      <w:bookmarkEnd w:id="0"/>
    </w:p>
    <w:p w:rsidR="00550A91" w:rsidRPr="002A5976" w:rsidRDefault="00550A91" w:rsidP="00550A91"/>
    <w:p w:rsidR="00550A91" w:rsidRPr="002A5976" w:rsidRDefault="00550A91" w:rsidP="00550A91">
      <w:pPr>
        <w:jc w:val="center"/>
      </w:pPr>
      <w:r w:rsidRPr="002A5976">
        <w:t>Москва 2015</w:t>
      </w:r>
    </w:p>
    <w:p w:rsidR="00550A91" w:rsidRDefault="00550A91" w:rsidP="002E2E24">
      <w:pPr>
        <w:jc w:val="center"/>
        <w:rPr>
          <w:b/>
        </w:rPr>
      </w:pPr>
      <w:r w:rsidRPr="002A5976">
        <w:rPr>
          <w:i/>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rsidR="002906A4" w:rsidRPr="002906A4" w:rsidRDefault="002A5976" w:rsidP="00E07861">
      <w:pPr>
        <w:rPr>
          <w:b/>
        </w:rPr>
      </w:pPr>
      <w:fldSimple w:instr=" FILLIN   \* MERGEFORMAT "/>
      <w:r w:rsidR="00631711" w:rsidRPr="00AA0C51">
        <w:rPr>
          <w:b/>
        </w:rPr>
        <w:br w:type="page"/>
      </w:r>
      <w:r w:rsidR="002906A4">
        <w:rPr>
          <w:b/>
          <w:lang w:val="en-US"/>
        </w:rPr>
        <w:lastRenderedPageBreak/>
        <w:t>Course Objectives</w:t>
      </w:r>
    </w:p>
    <w:p w:rsidR="002906A4" w:rsidRPr="002906A4" w:rsidRDefault="002906A4" w:rsidP="002906A4">
      <w:pPr>
        <w:ind w:left="720"/>
        <w:jc w:val="both"/>
        <w:rPr>
          <w:b/>
        </w:rPr>
      </w:pPr>
    </w:p>
    <w:p w:rsidR="00631711" w:rsidRPr="00AA0C51" w:rsidRDefault="00631711" w:rsidP="002906A4">
      <w:pPr>
        <w:numPr>
          <w:ilvl w:val="0"/>
          <w:numId w:val="8"/>
        </w:numPr>
        <w:jc w:val="both"/>
        <w:rPr>
          <w:b/>
        </w:rPr>
      </w:pPr>
      <w:r w:rsidRPr="00AA0C51">
        <w:rPr>
          <w:b/>
        </w:rPr>
        <w:t>Область применения и нормативные ссылки</w:t>
      </w:r>
    </w:p>
    <w:p w:rsidR="00631711" w:rsidRPr="00AA0C51" w:rsidRDefault="00631711" w:rsidP="00631711">
      <w:pPr>
        <w:jc w:val="both"/>
      </w:pPr>
    </w:p>
    <w:p w:rsidR="00631711" w:rsidRPr="00AA0C51" w:rsidRDefault="00631711" w:rsidP="00631711">
      <w:pPr>
        <w:jc w:val="both"/>
      </w:pPr>
      <w:r w:rsidRPr="00AA0C51">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631711" w:rsidRPr="00AA0C51" w:rsidRDefault="00631711" w:rsidP="00631711">
      <w:pPr>
        <w:jc w:val="both"/>
      </w:pPr>
    </w:p>
    <w:p w:rsidR="00631711" w:rsidRPr="00AA0C51" w:rsidRDefault="00631711" w:rsidP="00631711">
      <w:pPr>
        <w:jc w:val="both"/>
      </w:pPr>
      <w:r w:rsidRPr="00AA0C51">
        <w:t xml:space="preserve">Программа предназначена для преподавателей, ведущих данную дисциплину, учебных ассистентов и студентов </w:t>
      </w:r>
      <w:r w:rsidR="002E2E24">
        <w:t>образовательной программы</w:t>
      </w:r>
      <w:r w:rsidRPr="00AA0C51">
        <w:t xml:space="preserve"> «История </w:t>
      </w:r>
      <w:r w:rsidR="00E07861">
        <w:t>художественной культуры и рынок искусства</w:t>
      </w:r>
      <w:r w:rsidRPr="00AA0C51">
        <w:t>»</w:t>
      </w:r>
      <w:r w:rsidR="002E2E24">
        <w:t xml:space="preserve"> </w:t>
      </w:r>
      <w:r w:rsidR="002E2E24">
        <w:t>по направлению подготовки 46.04.01 «История»</w:t>
      </w:r>
      <w:r w:rsidRPr="00AA0C51">
        <w:t>, изучающих дисциплину «</w:t>
      </w:r>
      <w:r w:rsidR="00E07861">
        <w:rPr>
          <w:lang w:val="en-US"/>
        </w:rPr>
        <w:t>Business</w:t>
      </w:r>
      <w:r w:rsidR="00E07861" w:rsidRPr="00E07861">
        <w:t xml:space="preserve"> </w:t>
      </w:r>
      <w:r w:rsidR="00E07861">
        <w:rPr>
          <w:lang w:val="en-US"/>
        </w:rPr>
        <w:t>Management</w:t>
      </w:r>
      <w:r w:rsidR="00E07861" w:rsidRPr="00E07861">
        <w:t xml:space="preserve"> </w:t>
      </w:r>
      <w:r w:rsidR="00E07861">
        <w:rPr>
          <w:lang w:val="en-US"/>
        </w:rPr>
        <w:t>in</w:t>
      </w:r>
      <w:r w:rsidR="00E07861" w:rsidRPr="00E07861">
        <w:t xml:space="preserve"> </w:t>
      </w:r>
      <w:r w:rsidR="00E07861">
        <w:rPr>
          <w:lang w:val="en-US"/>
        </w:rPr>
        <w:t>Fine</w:t>
      </w:r>
      <w:r w:rsidR="00E07861" w:rsidRPr="00E07861">
        <w:t xml:space="preserve"> </w:t>
      </w:r>
      <w:r w:rsidR="00E07861">
        <w:rPr>
          <w:lang w:val="en-US"/>
        </w:rPr>
        <w:t>Art</w:t>
      </w:r>
      <w:r w:rsidR="00E07861" w:rsidRPr="00E07861">
        <w:t xml:space="preserve"> </w:t>
      </w:r>
      <w:r w:rsidR="00E07861">
        <w:rPr>
          <w:lang w:val="en-US"/>
        </w:rPr>
        <w:t>Institutions</w:t>
      </w:r>
      <w:r w:rsidRPr="00AA0C51">
        <w:t>».</w:t>
      </w:r>
    </w:p>
    <w:p w:rsidR="00631711" w:rsidRPr="00AA0C51" w:rsidRDefault="00631711" w:rsidP="00631711">
      <w:pPr>
        <w:jc w:val="both"/>
      </w:pPr>
    </w:p>
    <w:p w:rsidR="00631711" w:rsidRPr="00AA0C51" w:rsidRDefault="00631711" w:rsidP="00631711">
      <w:pPr>
        <w:jc w:val="both"/>
      </w:pPr>
      <w:r w:rsidRPr="00AA0C51">
        <w:t>Программа разработана в соответствии с:</w:t>
      </w:r>
    </w:p>
    <w:p w:rsidR="00631711" w:rsidRPr="00AA0C51" w:rsidRDefault="00631711" w:rsidP="00631711">
      <w:pPr>
        <w:jc w:val="both"/>
      </w:pPr>
      <w:r w:rsidRPr="00AA0C51">
        <w:t>— стандартом НИУ ВШЭ</w:t>
      </w:r>
      <w:r w:rsidR="00AE1B0C">
        <w:t xml:space="preserve"> по направлению подготовки 46.04.01 «История»</w:t>
      </w:r>
      <w:r w:rsidRPr="00AA0C51">
        <w:t>;</w:t>
      </w:r>
    </w:p>
    <w:p w:rsidR="00631711" w:rsidRPr="00AA0C51" w:rsidRDefault="00631711" w:rsidP="00631711">
      <w:pPr>
        <w:jc w:val="both"/>
      </w:pPr>
      <w:r w:rsidRPr="00AA0C51">
        <w:t xml:space="preserve">— </w:t>
      </w:r>
      <w:r w:rsidR="00AE1B0C">
        <w:t xml:space="preserve">концепцией </w:t>
      </w:r>
      <w:r w:rsidRPr="00AA0C51">
        <w:t>образовательной программ</w:t>
      </w:r>
      <w:r w:rsidR="00AE1B0C">
        <w:t>ы</w:t>
      </w:r>
      <w:r w:rsidR="00E07861" w:rsidRPr="00E07861">
        <w:t xml:space="preserve"> </w:t>
      </w:r>
      <w:r w:rsidRPr="00AA0C51">
        <w:t xml:space="preserve">«История </w:t>
      </w:r>
      <w:r w:rsidR="00E07861">
        <w:t>художественной культуры и рынок искусства</w:t>
      </w:r>
      <w:r w:rsidRPr="00AA0C51">
        <w:t>»</w:t>
      </w:r>
      <w:r w:rsidR="00AE1B0C">
        <w:t xml:space="preserve"> по направлению подготовки </w:t>
      </w:r>
    </w:p>
    <w:p w:rsidR="00631711" w:rsidRPr="00AA0C51" w:rsidRDefault="00631711" w:rsidP="00631711">
      <w:pPr>
        <w:jc w:val="both"/>
      </w:pPr>
    </w:p>
    <w:p w:rsidR="00631711" w:rsidRPr="00AA0C51" w:rsidRDefault="00631711" w:rsidP="002906A4">
      <w:pPr>
        <w:numPr>
          <w:ilvl w:val="0"/>
          <w:numId w:val="8"/>
        </w:numPr>
        <w:jc w:val="both"/>
        <w:rPr>
          <w:b/>
          <w:lang w:val="en-US"/>
        </w:rPr>
      </w:pPr>
      <w:r w:rsidRPr="00AA0C51">
        <w:rPr>
          <w:b/>
          <w:lang w:val="en-US"/>
        </w:rPr>
        <w:t>Course Objectives</w:t>
      </w:r>
    </w:p>
    <w:p w:rsidR="00631711" w:rsidRPr="00AA0C51" w:rsidRDefault="00631711" w:rsidP="00631711">
      <w:pPr>
        <w:jc w:val="both"/>
        <w:rPr>
          <w:lang w:val="en-US"/>
        </w:rPr>
      </w:pPr>
    </w:p>
    <w:p w:rsidR="002906A4" w:rsidRPr="002906A4" w:rsidRDefault="002906A4" w:rsidP="002906A4">
      <w:pPr>
        <w:jc w:val="both"/>
        <w:rPr>
          <w:lang w:val="en-US"/>
        </w:rPr>
      </w:pPr>
      <w:r w:rsidRPr="002906A4">
        <w:rPr>
          <w:lang w:val="en-US"/>
        </w:rPr>
        <w:t>The course “B</w:t>
      </w:r>
      <w:r w:rsidR="00E07861">
        <w:rPr>
          <w:lang w:val="en-US"/>
        </w:rPr>
        <w:t>usiness Management in Fine Art Institutions</w:t>
      </w:r>
      <w:r w:rsidRPr="002906A4">
        <w:rPr>
          <w:lang w:val="en-US"/>
        </w:rPr>
        <w:t xml:space="preserve">” introduces the principles and practices of cultural heritage. During the course key areas of cultural heritage are taught, such as collections management, museum, gallery and site management, exhibition development, education and emerging digital technologies, including education in museums, digital heritage, object-based learning and curating contemporary art. The course provides training in a range of practical skills as well as encouraging critical thinking in relationship to heritage practices. The course offers a set of lectures/seminars that allow students to develop basic practical and theoretical understanding of current museological practice. </w:t>
      </w:r>
    </w:p>
    <w:p w:rsidR="002906A4" w:rsidRDefault="002906A4" w:rsidP="002906A4">
      <w:pPr>
        <w:jc w:val="both"/>
        <w:rPr>
          <w:lang w:val="en-US"/>
        </w:rPr>
      </w:pPr>
    </w:p>
    <w:p w:rsidR="002906A4" w:rsidRDefault="002906A4" w:rsidP="002906A4">
      <w:pPr>
        <w:jc w:val="both"/>
        <w:rPr>
          <w:lang w:val="en-US"/>
        </w:rPr>
      </w:pPr>
      <w:r w:rsidRPr="002906A4">
        <w:rPr>
          <w:lang w:val="en-US"/>
        </w:rPr>
        <w:t xml:space="preserve">The aim of this course is to provide students a broad and challenging introduction to the practical and theoretical issues of contemporary museum and gallery practice in an international context; to encourage students to develop critical awareness in relation to museums, heritage and professional practice; to introduce students to the key areas of cultural heritage including theoretical principles, collections management, museum, gallery and site management, exhibition development, education and emerging digital technologies. </w:t>
      </w:r>
    </w:p>
    <w:p w:rsidR="002906A4" w:rsidRDefault="002906A4" w:rsidP="002906A4">
      <w:pPr>
        <w:jc w:val="both"/>
        <w:rPr>
          <w:lang w:val="en-US"/>
        </w:rPr>
      </w:pPr>
    </w:p>
    <w:p w:rsidR="00631711" w:rsidRPr="00AA0C51" w:rsidRDefault="00631711" w:rsidP="002906A4">
      <w:pPr>
        <w:numPr>
          <w:ilvl w:val="0"/>
          <w:numId w:val="8"/>
        </w:numPr>
        <w:rPr>
          <w:b/>
          <w:lang w:val="en-US"/>
        </w:rPr>
      </w:pPr>
      <w:r w:rsidRPr="00AA0C51">
        <w:rPr>
          <w:b/>
          <w:lang w:val="en-US"/>
        </w:rPr>
        <w:t>Learning Outcomes</w:t>
      </w:r>
    </w:p>
    <w:p w:rsidR="00631711" w:rsidRPr="00AA0C51" w:rsidRDefault="00631711" w:rsidP="00631711">
      <w:pPr>
        <w:rPr>
          <w:b/>
          <w:lang w:val="en-US"/>
        </w:rPr>
      </w:pPr>
    </w:p>
    <w:p w:rsidR="002906A4" w:rsidRDefault="002906A4" w:rsidP="002906A4">
      <w:pPr>
        <w:rPr>
          <w:lang w:val="en-US"/>
        </w:rPr>
      </w:pPr>
      <w:r w:rsidRPr="002906A4">
        <w:rPr>
          <w:lang w:val="en-US"/>
        </w:rPr>
        <w:t xml:space="preserve">At the completion of the course students will develop a critical awareness of relevant heritage issues in museum and gallery practice at local, regional, national and international levels, have basic knowledge of collections management, preventive conservation, object and collections-based research, exhibition production and evaluation, have a good understanding of the principles and ethical considerations which govern the museum and gallery profession, as well as relevant national and international legislation and key advisory bodies, have a good knowledge of relevant museological literature and additional relevant art and heritage-related resources. </w:t>
      </w:r>
    </w:p>
    <w:p w:rsidR="00CB589A" w:rsidRDefault="00CB589A" w:rsidP="002906A4">
      <w:pPr>
        <w:rPr>
          <w:lang w:val="en-US"/>
        </w:rPr>
      </w:pPr>
    </w:p>
    <w:p w:rsidR="002906A4" w:rsidRPr="002906A4" w:rsidRDefault="002906A4" w:rsidP="002906A4">
      <w:pPr>
        <w:rPr>
          <w:lang w:val="en-US"/>
        </w:rPr>
      </w:pPr>
      <w:r w:rsidRPr="002906A4">
        <w:rPr>
          <w:lang w:val="en-US"/>
        </w:rPr>
        <w:t xml:space="preserve">A significant component of the learning goal of the course will focus on: </w:t>
      </w:r>
    </w:p>
    <w:p w:rsidR="002906A4" w:rsidRPr="002906A4" w:rsidRDefault="002906A4" w:rsidP="00CB589A">
      <w:pPr>
        <w:ind w:firstLine="708"/>
        <w:rPr>
          <w:lang w:val="en-US"/>
        </w:rPr>
      </w:pPr>
      <w:r w:rsidRPr="002906A4">
        <w:rPr>
          <w:lang w:val="en-US"/>
        </w:rPr>
        <w:lastRenderedPageBreak/>
        <w:t xml:space="preserve">1. Developing students’ writing and analytical competencies through assignments designed around specific writing and speaking activities that gradually lead students to the final production of the analysis. </w:t>
      </w:r>
    </w:p>
    <w:p w:rsidR="002906A4" w:rsidRPr="002906A4" w:rsidRDefault="002906A4" w:rsidP="00CB589A">
      <w:pPr>
        <w:ind w:firstLine="708"/>
        <w:rPr>
          <w:lang w:val="en-US"/>
        </w:rPr>
      </w:pPr>
      <w:r w:rsidRPr="002906A4">
        <w:rPr>
          <w:lang w:val="en-US"/>
        </w:rPr>
        <w:t xml:space="preserve">2. Developing students’ oral and communication skills. </w:t>
      </w:r>
    </w:p>
    <w:p w:rsidR="002906A4" w:rsidRPr="002906A4" w:rsidRDefault="002906A4" w:rsidP="00CB589A">
      <w:pPr>
        <w:ind w:firstLine="708"/>
        <w:rPr>
          <w:lang w:val="en-US"/>
        </w:rPr>
      </w:pPr>
      <w:r w:rsidRPr="002906A4">
        <w:rPr>
          <w:lang w:val="en-US"/>
        </w:rPr>
        <w:t xml:space="preserve">3. Develop students’ critical thinking related to museum management practices. </w:t>
      </w:r>
    </w:p>
    <w:p w:rsidR="002906A4" w:rsidRPr="002906A4" w:rsidRDefault="002906A4" w:rsidP="00CB589A">
      <w:pPr>
        <w:ind w:firstLine="708"/>
        <w:rPr>
          <w:lang w:val="en-US"/>
        </w:rPr>
      </w:pPr>
      <w:r w:rsidRPr="002906A4">
        <w:rPr>
          <w:lang w:val="en-US"/>
        </w:rPr>
        <w:t xml:space="preserve">4. Developing ability to apply fundamental museum management terminology. </w:t>
      </w:r>
    </w:p>
    <w:p w:rsidR="002906A4" w:rsidRPr="002906A4" w:rsidRDefault="002906A4" w:rsidP="00CB589A">
      <w:pPr>
        <w:ind w:firstLine="708"/>
        <w:rPr>
          <w:lang w:val="en-US"/>
        </w:rPr>
      </w:pPr>
      <w:r w:rsidRPr="002906A4">
        <w:rPr>
          <w:lang w:val="en-US"/>
        </w:rPr>
        <w:t xml:space="preserve">5. Developing an appreciation for the process of museums’ foundation. </w:t>
      </w:r>
    </w:p>
    <w:p w:rsidR="002906A4" w:rsidRPr="002906A4" w:rsidRDefault="002906A4" w:rsidP="00CB589A">
      <w:pPr>
        <w:ind w:firstLine="708"/>
        <w:rPr>
          <w:lang w:val="en-US"/>
        </w:rPr>
      </w:pPr>
      <w:r w:rsidRPr="002906A4">
        <w:rPr>
          <w:lang w:val="en-US"/>
        </w:rPr>
        <w:t xml:space="preserve">6. Developing an understanding of purpose and function of museum, the ability to analyze its functions, programs, achievements. </w:t>
      </w:r>
    </w:p>
    <w:p w:rsidR="002906A4" w:rsidRDefault="002906A4" w:rsidP="00CB589A">
      <w:pPr>
        <w:ind w:firstLine="708"/>
        <w:rPr>
          <w:lang w:val="en-US"/>
        </w:rPr>
      </w:pPr>
      <w:r w:rsidRPr="002906A4">
        <w:rPr>
          <w:lang w:val="en-US"/>
        </w:rPr>
        <w:t>7. Developing students’ research and methodology skills through portfolio assignments.</w:t>
      </w:r>
    </w:p>
    <w:p w:rsidR="002906A4" w:rsidRDefault="002906A4" w:rsidP="00631711">
      <w:pPr>
        <w:rPr>
          <w:lang w:val="en-US"/>
        </w:rPr>
      </w:pPr>
    </w:p>
    <w:p w:rsidR="002906A4" w:rsidRPr="00CB589A" w:rsidRDefault="00CB589A" w:rsidP="00631711">
      <w:r w:rsidRPr="00CB589A">
        <w:rPr>
          <w:b/>
          <w:bCs/>
        </w:rPr>
        <w:t>В результате освоения дисциплины студент осваивает следующие компетенции</w:t>
      </w:r>
      <w:r w:rsidRPr="00CB589A">
        <w:t>:</w:t>
      </w:r>
    </w:p>
    <w:p w:rsidR="00631711" w:rsidRPr="009D7FA7" w:rsidRDefault="00631711" w:rsidP="00631711"/>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834"/>
        <w:gridCol w:w="3476"/>
        <w:gridCol w:w="2688"/>
      </w:tblGrid>
      <w:tr w:rsidR="00631711" w:rsidRPr="00CB589A" w:rsidTr="006E6869">
        <w:trPr>
          <w:cantSplit/>
          <w:trHeight w:val="135"/>
          <w:tblHeader/>
        </w:trPr>
        <w:tc>
          <w:tcPr>
            <w:tcW w:w="2641" w:type="dxa"/>
            <w:vAlign w:val="center"/>
          </w:tcPr>
          <w:p w:rsidR="00631711" w:rsidRPr="00CB589A" w:rsidRDefault="00631711" w:rsidP="006E6869">
            <w:pPr>
              <w:rPr>
                <w:b/>
                <w:lang w:val="en-US"/>
              </w:rPr>
            </w:pPr>
            <w:r w:rsidRPr="00CB589A">
              <w:rPr>
                <w:b/>
                <w:lang w:val="en-US"/>
              </w:rPr>
              <w:t>Компетенция</w:t>
            </w:r>
          </w:p>
        </w:tc>
        <w:tc>
          <w:tcPr>
            <w:tcW w:w="834" w:type="dxa"/>
            <w:vAlign w:val="center"/>
          </w:tcPr>
          <w:p w:rsidR="00631711" w:rsidRPr="00CB589A" w:rsidRDefault="00631711" w:rsidP="006E6869">
            <w:pPr>
              <w:rPr>
                <w:b/>
                <w:lang w:val="en-US"/>
              </w:rPr>
            </w:pPr>
            <w:r w:rsidRPr="00CB589A">
              <w:rPr>
                <w:b/>
                <w:lang w:val="en-US"/>
              </w:rPr>
              <w:t>Код по ФГОС/ НИУ</w:t>
            </w:r>
          </w:p>
        </w:tc>
        <w:tc>
          <w:tcPr>
            <w:tcW w:w="3476" w:type="dxa"/>
            <w:vAlign w:val="center"/>
          </w:tcPr>
          <w:p w:rsidR="00631711" w:rsidRPr="00CB589A" w:rsidRDefault="00631711" w:rsidP="006E6869">
            <w:pPr>
              <w:rPr>
                <w:b/>
              </w:rPr>
            </w:pPr>
            <w:r w:rsidRPr="00CB589A">
              <w:rPr>
                <w:b/>
              </w:rPr>
              <w:t>Дескрипторы – основные признаки освоения (показатели достижения результата)</w:t>
            </w:r>
          </w:p>
        </w:tc>
        <w:tc>
          <w:tcPr>
            <w:tcW w:w="2688" w:type="dxa"/>
            <w:vAlign w:val="center"/>
          </w:tcPr>
          <w:p w:rsidR="00631711" w:rsidRPr="00CB589A" w:rsidRDefault="00631711" w:rsidP="006E6869">
            <w:pPr>
              <w:rPr>
                <w:b/>
              </w:rPr>
            </w:pPr>
            <w:r w:rsidRPr="00CB589A">
              <w:rPr>
                <w:b/>
              </w:rPr>
              <w:t>Формы и методы обучения, способствующие формированию и развитию компетенции</w:t>
            </w:r>
          </w:p>
        </w:tc>
      </w:tr>
      <w:tr w:rsidR="00631711" w:rsidRPr="009D7FA7" w:rsidTr="006E6869">
        <w:trPr>
          <w:trHeight w:val="135"/>
        </w:trPr>
        <w:tc>
          <w:tcPr>
            <w:tcW w:w="2641" w:type="dxa"/>
          </w:tcPr>
          <w:p w:rsidR="00631711" w:rsidRPr="009D7FA7" w:rsidRDefault="00631711" w:rsidP="006E6869">
            <w:r w:rsidRPr="009D7FA7">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834" w:type="dxa"/>
          </w:tcPr>
          <w:p w:rsidR="00631711" w:rsidRPr="009D7FA7" w:rsidRDefault="00631711" w:rsidP="006E6869">
            <w:pPr>
              <w:rPr>
                <w:lang w:val="en-US"/>
              </w:rPr>
            </w:pPr>
            <w:r w:rsidRPr="009D7FA7">
              <w:rPr>
                <w:bCs/>
                <w:iCs/>
                <w:lang w:val="en-US"/>
              </w:rPr>
              <w:t>СК-6</w:t>
            </w:r>
          </w:p>
        </w:tc>
        <w:tc>
          <w:tcPr>
            <w:tcW w:w="3476" w:type="dxa"/>
          </w:tcPr>
          <w:p w:rsidR="00631711" w:rsidRPr="009D7FA7" w:rsidRDefault="00631711" w:rsidP="006E6869">
            <w:r w:rsidRPr="009D7FA7">
              <w:t>Способен выявлять, сопоставлять и анализировать информацию из различных источников, таких как</w:t>
            </w:r>
            <w:r w:rsidRPr="00AA0C51">
              <w:t xml:space="preserve"> </w:t>
            </w:r>
            <w:r w:rsidRPr="009D7FA7">
              <w:t>художественные произведения,</w:t>
            </w:r>
            <w:r w:rsidRPr="00AA0C51">
              <w:t xml:space="preserve"> </w:t>
            </w:r>
            <w:r>
              <w:t xml:space="preserve">документальные фильмы, </w:t>
            </w:r>
            <w:r w:rsidRPr="009D7FA7">
              <w:t>а также из аналитической</w:t>
            </w:r>
            <w:r>
              <w:t xml:space="preserve"> </w:t>
            </w:r>
            <w:r w:rsidRPr="009D7FA7">
              <w:t xml:space="preserve">литературы </w:t>
            </w:r>
            <w:r w:rsidRPr="009D7FA7">
              <w:rPr>
                <w:lang w:val="en-US"/>
              </w:rPr>
              <w:fldChar w:fldCharType="begin"/>
            </w:r>
            <w:r w:rsidRPr="009D7FA7">
              <w:instrText xml:space="preserve"> </w:instrText>
            </w:r>
            <w:r w:rsidRPr="009D7FA7">
              <w:rPr>
                <w:lang w:val="en-US"/>
              </w:rPr>
              <w:instrText>FILLIN</w:instrText>
            </w:r>
            <w:r w:rsidRPr="009D7FA7">
              <w:instrText xml:space="preserve">   \* </w:instrText>
            </w:r>
            <w:r w:rsidRPr="009D7FA7">
              <w:rPr>
                <w:lang w:val="en-US"/>
              </w:rPr>
              <w:instrText>MERGEFORMAT</w:instrText>
            </w:r>
            <w:r w:rsidRPr="009D7FA7">
              <w:instrText xml:space="preserve"> </w:instrText>
            </w:r>
            <w:r w:rsidRPr="009D7FA7">
              <w:rPr>
                <w:lang w:val="en-US"/>
              </w:rPr>
              <w:fldChar w:fldCharType="separate"/>
            </w:r>
            <w:r w:rsidRPr="009D7FA7">
              <w:rPr>
                <w:lang w:val="en-US"/>
              </w:rPr>
              <w:fldChar w:fldCharType="end"/>
            </w:r>
          </w:p>
        </w:tc>
        <w:tc>
          <w:tcPr>
            <w:tcW w:w="2688" w:type="dxa"/>
          </w:tcPr>
          <w:p w:rsidR="00631711" w:rsidRPr="009D7FA7" w:rsidRDefault="00631711" w:rsidP="006E6869">
            <w:pPr>
              <w:rPr>
                <w:lang w:val="en-US"/>
              </w:rPr>
            </w:pPr>
            <w:r w:rsidRPr="009D7FA7">
              <w:rPr>
                <w:lang w:val="en-US"/>
              </w:rPr>
              <w:t>Лекции, семинары, самостоятельная работа</w:t>
            </w:r>
          </w:p>
        </w:tc>
      </w:tr>
      <w:tr w:rsidR="00631711" w:rsidRPr="009D7FA7" w:rsidTr="006E6869">
        <w:trPr>
          <w:trHeight w:val="135"/>
        </w:trPr>
        <w:tc>
          <w:tcPr>
            <w:tcW w:w="2641" w:type="dxa"/>
          </w:tcPr>
          <w:p w:rsidR="00631711" w:rsidRPr="009D7FA7" w:rsidRDefault="00631711" w:rsidP="006E6869">
            <w:r w:rsidRPr="009D7FA7">
              <w:t>Способен грамотно строить коммуникацию, исходя из целей и ситуации общения</w:t>
            </w:r>
          </w:p>
        </w:tc>
        <w:tc>
          <w:tcPr>
            <w:tcW w:w="834" w:type="dxa"/>
          </w:tcPr>
          <w:p w:rsidR="00631711" w:rsidRPr="009D7FA7" w:rsidRDefault="00631711" w:rsidP="006E6869">
            <w:pPr>
              <w:rPr>
                <w:lang w:val="en-US"/>
              </w:rPr>
            </w:pPr>
            <w:r w:rsidRPr="009D7FA7">
              <w:rPr>
                <w:bCs/>
                <w:iCs/>
                <w:lang w:val="en-US"/>
              </w:rPr>
              <w:t>СК-9</w:t>
            </w:r>
          </w:p>
        </w:tc>
        <w:tc>
          <w:tcPr>
            <w:tcW w:w="3476" w:type="dxa"/>
          </w:tcPr>
          <w:p w:rsidR="00631711" w:rsidRPr="009D7FA7" w:rsidRDefault="00631711" w:rsidP="006E6869">
            <w:r w:rsidRPr="009D7FA7">
              <w:t>Способен излагать основные аргументы, представленные в обсуждаемых материалах, задавать аналитические вопросы к текстам, участвовать в дискуссиях</w:t>
            </w:r>
          </w:p>
        </w:tc>
        <w:tc>
          <w:tcPr>
            <w:tcW w:w="2688" w:type="dxa"/>
          </w:tcPr>
          <w:p w:rsidR="00631711" w:rsidRPr="009D7FA7" w:rsidRDefault="00631711" w:rsidP="006E6869">
            <w:pPr>
              <w:rPr>
                <w:lang w:val="en-US"/>
              </w:rPr>
            </w:pPr>
            <w:r w:rsidRPr="009D7FA7">
              <w:rPr>
                <w:lang w:val="en-US"/>
              </w:rPr>
              <w:t>Семинары</w:t>
            </w:r>
          </w:p>
        </w:tc>
      </w:tr>
      <w:tr w:rsidR="00631711" w:rsidRPr="009D7FA7" w:rsidTr="006E6869">
        <w:trPr>
          <w:trHeight w:val="135"/>
        </w:trPr>
        <w:tc>
          <w:tcPr>
            <w:tcW w:w="2641" w:type="dxa"/>
          </w:tcPr>
          <w:p w:rsidR="00631711" w:rsidRPr="009D7FA7" w:rsidRDefault="00631711" w:rsidP="006E6869">
            <w:r w:rsidRPr="009D7FA7">
              <w:t>Способен понимать и анализировать мировоззренческие, социально и личностно значимые проблемы и процессы, происходящие в обществе</w:t>
            </w:r>
          </w:p>
        </w:tc>
        <w:tc>
          <w:tcPr>
            <w:tcW w:w="834" w:type="dxa"/>
          </w:tcPr>
          <w:p w:rsidR="00631711" w:rsidRPr="009D7FA7" w:rsidRDefault="00631711" w:rsidP="006E6869">
            <w:pPr>
              <w:rPr>
                <w:lang w:val="en-US"/>
              </w:rPr>
            </w:pPr>
            <w:r w:rsidRPr="009D7FA7">
              <w:rPr>
                <w:bCs/>
                <w:iCs/>
                <w:lang w:val="en-US"/>
              </w:rPr>
              <w:t>СЛК-6</w:t>
            </w:r>
          </w:p>
        </w:tc>
        <w:tc>
          <w:tcPr>
            <w:tcW w:w="3476" w:type="dxa"/>
          </w:tcPr>
          <w:p w:rsidR="00631711" w:rsidRPr="009D7FA7" w:rsidRDefault="00631711" w:rsidP="006E6869">
            <w:r w:rsidRPr="009D7FA7">
              <w:t xml:space="preserve">Способен </w:t>
            </w:r>
            <w:r>
              <w:t xml:space="preserve">владеть специализированной терминологией, </w:t>
            </w:r>
            <w:r w:rsidRPr="009D7FA7">
              <w:t>анализировать</w:t>
            </w:r>
            <w:r>
              <w:t xml:space="preserve"> </w:t>
            </w:r>
            <w:r w:rsidRPr="009D7FA7">
              <w:t>культурное значение и</w:t>
            </w:r>
            <w:r>
              <w:t xml:space="preserve"> </w:t>
            </w:r>
            <w:r w:rsidRPr="009D7FA7">
              <w:t xml:space="preserve">культурное наследие </w:t>
            </w:r>
          </w:p>
        </w:tc>
        <w:tc>
          <w:tcPr>
            <w:tcW w:w="2688" w:type="dxa"/>
          </w:tcPr>
          <w:p w:rsidR="00631711" w:rsidRPr="009D7FA7" w:rsidRDefault="00631711" w:rsidP="006E6869">
            <w:pPr>
              <w:rPr>
                <w:lang w:val="en-US"/>
              </w:rPr>
            </w:pPr>
            <w:r w:rsidRPr="009D7FA7">
              <w:rPr>
                <w:lang w:val="en-US"/>
              </w:rPr>
              <w:t>Лекции, семинары</w:t>
            </w:r>
          </w:p>
        </w:tc>
      </w:tr>
      <w:tr w:rsidR="00631711" w:rsidRPr="009D7FA7" w:rsidTr="006E6869">
        <w:trPr>
          <w:trHeight w:val="4060"/>
        </w:trPr>
        <w:tc>
          <w:tcPr>
            <w:tcW w:w="2641" w:type="dxa"/>
          </w:tcPr>
          <w:p w:rsidR="00631711" w:rsidRPr="009D7FA7" w:rsidRDefault="00631711" w:rsidP="006E6869">
            <w:r w:rsidRPr="009D7FA7">
              <w:lastRenderedPageBreak/>
              <w:t>Способен ориентироваться в системе общечеловеческих ценностей и ценностей мировой культуры, понимает значение гуманистических ценностей для сохранения и развития современной цивилизации.</w:t>
            </w:r>
          </w:p>
        </w:tc>
        <w:tc>
          <w:tcPr>
            <w:tcW w:w="834" w:type="dxa"/>
          </w:tcPr>
          <w:p w:rsidR="00631711" w:rsidRPr="009D7FA7" w:rsidRDefault="00631711" w:rsidP="006E6869">
            <w:pPr>
              <w:rPr>
                <w:lang w:val="en-US"/>
              </w:rPr>
            </w:pPr>
            <w:r w:rsidRPr="009D7FA7">
              <w:rPr>
                <w:bCs/>
                <w:iCs/>
                <w:lang w:val="en-US"/>
              </w:rPr>
              <w:t>СЛК-9</w:t>
            </w:r>
          </w:p>
        </w:tc>
        <w:tc>
          <w:tcPr>
            <w:tcW w:w="3476" w:type="dxa"/>
          </w:tcPr>
          <w:p w:rsidR="00631711" w:rsidRPr="009D7FA7" w:rsidRDefault="00631711" w:rsidP="006E6869">
            <w:r w:rsidRPr="009D7FA7">
              <w:t>Способен оценивать культурное</w:t>
            </w:r>
            <w:r>
              <w:t xml:space="preserve"> </w:t>
            </w:r>
            <w:r w:rsidRPr="009D7FA7">
              <w:t>и философское наследие</w:t>
            </w:r>
          </w:p>
        </w:tc>
        <w:tc>
          <w:tcPr>
            <w:tcW w:w="2688" w:type="dxa"/>
          </w:tcPr>
          <w:p w:rsidR="00631711" w:rsidRPr="009D7FA7" w:rsidRDefault="00631711" w:rsidP="006E6869">
            <w:pPr>
              <w:rPr>
                <w:lang w:val="en-US"/>
              </w:rPr>
            </w:pPr>
            <w:r w:rsidRPr="009D7FA7">
              <w:rPr>
                <w:lang w:val="en-US"/>
              </w:rPr>
              <w:t>Лекции, семинары, самостоятельная работа</w:t>
            </w:r>
          </w:p>
        </w:tc>
      </w:tr>
      <w:tr w:rsidR="00631711" w:rsidRPr="009D7FA7" w:rsidTr="006E6869">
        <w:trPr>
          <w:trHeight w:val="2872"/>
        </w:trPr>
        <w:tc>
          <w:tcPr>
            <w:tcW w:w="2641" w:type="dxa"/>
          </w:tcPr>
          <w:p w:rsidR="00631711" w:rsidRPr="009D7FA7" w:rsidRDefault="00631711" w:rsidP="006E6869">
            <w:r w:rsidRPr="009D7FA7">
              <w:rPr>
                <w:iCs/>
              </w:rPr>
              <w:t>способность к письменной и устной коммуникации на государственном  и иностранных языках</w:t>
            </w:r>
          </w:p>
        </w:tc>
        <w:tc>
          <w:tcPr>
            <w:tcW w:w="834" w:type="dxa"/>
          </w:tcPr>
          <w:p w:rsidR="00631711" w:rsidRPr="009D7FA7" w:rsidRDefault="00631711" w:rsidP="006E6869">
            <w:pPr>
              <w:rPr>
                <w:lang w:val="en-US"/>
              </w:rPr>
            </w:pPr>
            <w:r w:rsidRPr="009D7FA7">
              <w:rPr>
                <w:bCs/>
                <w:iCs/>
                <w:lang w:val="en-US"/>
              </w:rPr>
              <w:t>ПК 2</w:t>
            </w:r>
          </w:p>
        </w:tc>
        <w:tc>
          <w:tcPr>
            <w:tcW w:w="3476" w:type="dxa"/>
          </w:tcPr>
          <w:p w:rsidR="00631711" w:rsidRPr="009D7FA7" w:rsidRDefault="00631711" w:rsidP="006E6869">
            <w:r w:rsidRPr="009D7FA7">
              <w:t>Способность читать источники и исследовательскую литературу на английском языке и ясно формулировать свои мысли на языке во время дискуссии. Умение письменно излагать свои идеи и поставленную проблему на английском языке</w:t>
            </w:r>
          </w:p>
        </w:tc>
        <w:tc>
          <w:tcPr>
            <w:tcW w:w="2688" w:type="dxa"/>
          </w:tcPr>
          <w:p w:rsidR="00631711" w:rsidRPr="009D7FA7" w:rsidRDefault="00631711" w:rsidP="006E6869">
            <w:pPr>
              <w:rPr>
                <w:lang w:val="en-US"/>
              </w:rPr>
            </w:pPr>
            <w:r w:rsidRPr="009D7FA7">
              <w:rPr>
                <w:lang w:val="en-US"/>
              </w:rPr>
              <w:t>Семинары, рецензии, самостоятельная работа</w:t>
            </w:r>
          </w:p>
        </w:tc>
      </w:tr>
      <w:tr w:rsidR="00631711" w:rsidRPr="009D7FA7" w:rsidTr="006E6869">
        <w:trPr>
          <w:trHeight w:val="2872"/>
        </w:trPr>
        <w:tc>
          <w:tcPr>
            <w:tcW w:w="2641" w:type="dxa"/>
          </w:tcPr>
          <w:p w:rsidR="00631711" w:rsidRPr="009D7FA7" w:rsidRDefault="00631711" w:rsidP="006E6869">
            <w:pPr>
              <w:rPr>
                <w:iCs/>
              </w:rPr>
            </w:pPr>
            <w:r w:rsidRPr="009D7FA7">
              <w:t>способность к использованию иностранного языка для поиска и анализа иностранных источников информации</w:t>
            </w:r>
          </w:p>
        </w:tc>
        <w:tc>
          <w:tcPr>
            <w:tcW w:w="834" w:type="dxa"/>
          </w:tcPr>
          <w:p w:rsidR="00631711" w:rsidRPr="009D7FA7" w:rsidRDefault="00631711" w:rsidP="006E6869">
            <w:pPr>
              <w:rPr>
                <w:bCs/>
                <w:iCs/>
                <w:lang w:val="en-US"/>
              </w:rPr>
            </w:pPr>
            <w:r w:rsidRPr="009D7FA7">
              <w:rPr>
                <w:bCs/>
                <w:iCs/>
                <w:lang w:val="en-US"/>
              </w:rPr>
              <w:t>ПК3</w:t>
            </w:r>
          </w:p>
        </w:tc>
        <w:tc>
          <w:tcPr>
            <w:tcW w:w="3476" w:type="dxa"/>
          </w:tcPr>
          <w:p w:rsidR="00631711" w:rsidRPr="009D7FA7" w:rsidRDefault="00631711" w:rsidP="006E6869">
            <w:r w:rsidRPr="009D7FA7">
              <w:t>Способен читать источники и аналитические материалы на английском языке, понимать и анализировать смысл прочитанного</w:t>
            </w:r>
          </w:p>
        </w:tc>
        <w:tc>
          <w:tcPr>
            <w:tcW w:w="2688" w:type="dxa"/>
          </w:tcPr>
          <w:p w:rsidR="00631711" w:rsidRPr="009D7FA7" w:rsidRDefault="00631711" w:rsidP="006E6869">
            <w:pPr>
              <w:rPr>
                <w:lang w:val="en-US"/>
              </w:rPr>
            </w:pPr>
            <w:r w:rsidRPr="009D7FA7">
              <w:rPr>
                <w:lang w:val="en-US"/>
              </w:rPr>
              <w:t>Семинары, самостоятельная работа</w:t>
            </w:r>
          </w:p>
        </w:tc>
      </w:tr>
      <w:tr w:rsidR="00631711" w:rsidRPr="009D7FA7" w:rsidTr="006E6869">
        <w:trPr>
          <w:trHeight w:val="2872"/>
        </w:trPr>
        <w:tc>
          <w:tcPr>
            <w:tcW w:w="2641" w:type="dxa"/>
          </w:tcPr>
          <w:p w:rsidR="00631711" w:rsidRPr="009D7FA7" w:rsidRDefault="00631711" w:rsidP="006E6869">
            <w:pPr>
              <w:rPr>
                <w:iCs/>
              </w:rPr>
            </w:pPr>
            <w:r w:rsidRPr="009D7FA7">
              <w:rPr>
                <w:iCs/>
              </w:rPr>
              <w:lastRenderedPageBreak/>
              <w:t>способность использовать навыки работы с информацией из различных источников для решения профессиональных и социальных задач</w:t>
            </w:r>
          </w:p>
        </w:tc>
        <w:tc>
          <w:tcPr>
            <w:tcW w:w="834" w:type="dxa"/>
          </w:tcPr>
          <w:p w:rsidR="00631711" w:rsidRPr="009D7FA7" w:rsidRDefault="00631711" w:rsidP="006E6869">
            <w:pPr>
              <w:rPr>
                <w:bCs/>
                <w:iCs/>
                <w:lang w:val="en-US"/>
              </w:rPr>
            </w:pPr>
            <w:r w:rsidRPr="009D7FA7">
              <w:rPr>
                <w:bCs/>
                <w:iCs/>
                <w:lang w:val="en-US"/>
              </w:rPr>
              <w:t>ПК 9</w:t>
            </w:r>
          </w:p>
        </w:tc>
        <w:tc>
          <w:tcPr>
            <w:tcW w:w="3476" w:type="dxa"/>
          </w:tcPr>
          <w:p w:rsidR="00631711" w:rsidRPr="009D7FA7" w:rsidRDefault="00631711" w:rsidP="006E6869">
            <w:r w:rsidRPr="009D7FA7">
              <w:t>Способен анализировать информацию из письменных источников различного происхождения, а также использовать как исторический источник фотографии, живопись и видео-материалы</w:t>
            </w:r>
          </w:p>
        </w:tc>
        <w:tc>
          <w:tcPr>
            <w:tcW w:w="2688" w:type="dxa"/>
          </w:tcPr>
          <w:p w:rsidR="00631711" w:rsidRPr="009D7FA7" w:rsidRDefault="00631711" w:rsidP="006E6869">
            <w:pPr>
              <w:rPr>
                <w:lang w:val="en-US"/>
              </w:rPr>
            </w:pPr>
            <w:r w:rsidRPr="009D7FA7">
              <w:rPr>
                <w:lang w:val="en-US"/>
              </w:rPr>
              <w:t>Лекции</w:t>
            </w:r>
          </w:p>
        </w:tc>
      </w:tr>
    </w:tbl>
    <w:p w:rsidR="00631711" w:rsidRPr="00AA0C51" w:rsidRDefault="00631711" w:rsidP="00631711"/>
    <w:p w:rsidR="007610A8" w:rsidRDefault="007610A8" w:rsidP="007610A8">
      <w:pPr>
        <w:jc w:val="both"/>
        <w:rPr>
          <w:b/>
          <w:lang w:val="en-US"/>
        </w:rPr>
      </w:pPr>
      <w:r>
        <w:rPr>
          <w:b/>
          <w:lang w:val="en-US"/>
        </w:rPr>
        <w:t>II Course Structure</w:t>
      </w:r>
    </w:p>
    <w:p w:rsidR="007610A8" w:rsidRDefault="007610A8" w:rsidP="007610A8">
      <w:pPr>
        <w:ind w:left="1080"/>
        <w:jc w:val="both"/>
        <w:rPr>
          <w:b/>
          <w:lang w:val="en-US"/>
        </w:rPr>
      </w:pPr>
    </w:p>
    <w:p w:rsidR="00631711" w:rsidRPr="00AA0C51" w:rsidRDefault="00631711" w:rsidP="007610A8">
      <w:pPr>
        <w:numPr>
          <w:ilvl w:val="0"/>
          <w:numId w:val="10"/>
        </w:numPr>
        <w:jc w:val="both"/>
        <w:rPr>
          <w:b/>
        </w:rPr>
      </w:pPr>
      <w:r w:rsidRPr="00AA0C51">
        <w:rPr>
          <w:b/>
        </w:rPr>
        <w:t>Teaching Methods</w:t>
      </w:r>
    </w:p>
    <w:p w:rsidR="00631711" w:rsidRPr="00AA0C51" w:rsidRDefault="00631711" w:rsidP="00631711">
      <w:pPr>
        <w:ind w:left="168" w:firstLine="540"/>
        <w:jc w:val="both"/>
      </w:pPr>
    </w:p>
    <w:p w:rsidR="00631711" w:rsidRPr="00AA0C51" w:rsidRDefault="00631711" w:rsidP="00631711">
      <w:pPr>
        <w:ind w:left="168" w:firstLine="540"/>
        <w:jc w:val="both"/>
        <w:rPr>
          <w:lang w:val="en-US"/>
        </w:rPr>
      </w:pPr>
      <w:r w:rsidRPr="00AA0C51">
        <w:rPr>
          <w:lang w:val="en-US"/>
        </w:rPr>
        <w:t>The course is taught through a series of lectures and workshops. The lectures will include practical sessions and opportunities for discussion. Students are expected to undertake a considerable amount of selfdirected learning preparing for the lectures and workshops and working on their portfolios.</w:t>
      </w:r>
    </w:p>
    <w:p w:rsidR="00631711" w:rsidRPr="00AA0C51" w:rsidRDefault="00631711" w:rsidP="00631711">
      <w:pPr>
        <w:ind w:left="168" w:firstLine="540"/>
        <w:jc w:val="both"/>
        <w:rPr>
          <w:lang w:val="en-US"/>
        </w:rPr>
      </w:pPr>
    </w:p>
    <w:p w:rsidR="00631711" w:rsidRPr="00AA0C51" w:rsidRDefault="00631711" w:rsidP="007610A8">
      <w:pPr>
        <w:numPr>
          <w:ilvl w:val="0"/>
          <w:numId w:val="10"/>
        </w:numPr>
        <w:jc w:val="both"/>
        <w:rPr>
          <w:b/>
        </w:rPr>
      </w:pPr>
      <w:r w:rsidRPr="00AA0C51">
        <w:rPr>
          <w:b/>
          <w:lang w:val="en-US"/>
        </w:rPr>
        <w:t>Course Structure and Teaching Plan</w:t>
      </w:r>
    </w:p>
    <w:p w:rsidR="00631711" w:rsidRPr="00AA0C51" w:rsidRDefault="00631711" w:rsidP="00631711">
      <w:pPr>
        <w:jc w:val="both"/>
        <w:rPr>
          <w:b/>
          <w:lang w:val="en-US"/>
        </w:rPr>
      </w:pPr>
    </w:p>
    <w:p w:rsidR="00631711" w:rsidRPr="00AA0C51" w:rsidRDefault="00631711" w:rsidP="00631711">
      <w:pPr>
        <w:jc w:val="both"/>
        <w:rPr>
          <w:lang w:val="en-US"/>
        </w:rPr>
      </w:pPr>
      <w:r w:rsidRPr="00AA0C51">
        <w:rPr>
          <w:lang w:val="en-US"/>
        </w:rPr>
        <w:t>Course Structure</w:t>
      </w:r>
    </w:p>
    <w:p w:rsidR="00631711" w:rsidRPr="00AA0C51" w:rsidRDefault="00631711" w:rsidP="00631711">
      <w:pPr>
        <w:jc w:val="both"/>
        <w:rPr>
          <w:lang w:val="en-US"/>
        </w:rPr>
      </w:pPr>
    </w:p>
    <w:p w:rsidR="00631711" w:rsidRPr="00AA0C51" w:rsidRDefault="00631711" w:rsidP="00631711">
      <w:pPr>
        <w:jc w:val="both"/>
        <w:rPr>
          <w:lang w:val="en-US"/>
        </w:rPr>
      </w:pPr>
      <w:r w:rsidRPr="00AA0C51">
        <w:rPr>
          <w:lang w:val="en-US"/>
        </w:rPr>
        <w:t>Teaching methods for this course will include lectures, demonstrations, students’ presentations and reading and writing assignments. The professor will coordinate all class material, keep in close touch with each student in order to evaluate all course assignments. Some classes will feature video presentations. Class discussions are also a key element of the course, and students are encouraged to ask questions, offer their own observations, and share their own experiences.</w:t>
      </w:r>
    </w:p>
    <w:p w:rsidR="00631711" w:rsidRPr="00AA0C51" w:rsidRDefault="00631711" w:rsidP="00631711">
      <w:pPr>
        <w:jc w:val="both"/>
        <w:rPr>
          <w:lang w:val="en-US"/>
        </w:rPr>
      </w:pPr>
    </w:p>
    <w:p w:rsidR="00631711" w:rsidRPr="00AA0C51" w:rsidRDefault="00631711" w:rsidP="00631711">
      <w:pPr>
        <w:jc w:val="both"/>
        <w:rPr>
          <w:lang w:val="en-US"/>
        </w:rPr>
      </w:pPr>
      <w:r w:rsidRPr="00AA0C51">
        <w:rPr>
          <w:lang w:val="en-US"/>
        </w:rPr>
        <w:t>Assignments:</w:t>
      </w:r>
    </w:p>
    <w:p w:rsidR="00631711" w:rsidRPr="00AA0C51" w:rsidRDefault="00631711" w:rsidP="00631711">
      <w:pPr>
        <w:jc w:val="both"/>
        <w:rPr>
          <w:lang w:val="en-US"/>
        </w:rPr>
      </w:pPr>
    </w:p>
    <w:p w:rsidR="00631711" w:rsidRPr="00AA0C51" w:rsidRDefault="00631711" w:rsidP="00631711">
      <w:pPr>
        <w:jc w:val="both"/>
        <w:rPr>
          <w:lang w:val="en-US"/>
        </w:rPr>
      </w:pPr>
      <w:r w:rsidRPr="00AA0C51">
        <w:rPr>
          <w:lang w:val="en-US"/>
        </w:rPr>
        <w:t>Class time will be used for readings, screenings, viewings and field trips. Attendance, reading in advance of class and engaged participation are required. This includes coming to class on time and participation in class discussions, sharing ideas and opinions, taking notes.</w:t>
      </w:r>
    </w:p>
    <w:p w:rsidR="00631711" w:rsidRPr="00AA0C51" w:rsidRDefault="00631711" w:rsidP="00631711">
      <w:pPr>
        <w:jc w:val="both"/>
        <w:rPr>
          <w:lang w:val="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670"/>
        <w:gridCol w:w="1260"/>
        <w:gridCol w:w="1260"/>
        <w:gridCol w:w="1260"/>
      </w:tblGrid>
      <w:tr w:rsidR="007610A8" w:rsidRPr="006B1AA9" w:rsidTr="007610A8">
        <w:tc>
          <w:tcPr>
            <w:tcW w:w="540" w:type="dxa"/>
            <w:vMerge w:val="restart"/>
            <w:vAlign w:val="center"/>
          </w:tcPr>
          <w:p w:rsidR="007610A8" w:rsidRPr="006B1AA9" w:rsidRDefault="007610A8" w:rsidP="006E6869">
            <w:pPr>
              <w:jc w:val="center"/>
              <w:rPr>
                <w:rFonts w:eastAsia="MS Mincho"/>
                <w:b/>
                <w:sz w:val="20"/>
                <w:szCs w:val="20"/>
              </w:rPr>
            </w:pPr>
            <w:r w:rsidRPr="006B1AA9">
              <w:rPr>
                <w:rFonts w:eastAsia="MS Mincho"/>
                <w:b/>
                <w:sz w:val="20"/>
                <w:szCs w:val="20"/>
              </w:rPr>
              <w:t>№</w:t>
            </w:r>
          </w:p>
        </w:tc>
        <w:tc>
          <w:tcPr>
            <w:tcW w:w="5670" w:type="dxa"/>
            <w:vMerge w:val="restart"/>
            <w:vAlign w:val="center"/>
          </w:tcPr>
          <w:p w:rsidR="007610A8" w:rsidRPr="006B1AA9" w:rsidRDefault="007610A8" w:rsidP="006E6869">
            <w:pPr>
              <w:jc w:val="center"/>
              <w:rPr>
                <w:rFonts w:eastAsia="MS Mincho"/>
                <w:b/>
                <w:sz w:val="20"/>
                <w:szCs w:val="20"/>
              </w:rPr>
            </w:pPr>
            <w:r w:rsidRPr="006B1AA9">
              <w:rPr>
                <w:rFonts w:eastAsia="MS Mincho"/>
                <w:b/>
                <w:sz w:val="20"/>
                <w:szCs w:val="20"/>
                <w:lang w:val="en-US"/>
              </w:rPr>
              <w:t>Thematic groups</w:t>
            </w:r>
          </w:p>
        </w:tc>
        <w:tc>
          <w:tcPr>
            <w:tcW w:w="1260" w:type="dxa"/>
            <w:vAlign w:val="center"/>
          </w:tcPr>
          <w:p w:rsidR="007610A8" w:rsidRPr="006B1AA9" w:rsidRDefault="007610A8" w:rsidP="006E6869">
            <w:pPr>
              <w:jc w:val="center"/>
              <w:rPr>
                <w:rFonts w:eastAsia="MS Mincho"/>
                <w:b/>
                <w:sz w:val="20"/>
                <w:szCs w:val="20"/>
                <w:lang w:val="en-US"/>
              </w:rPr>
            </w:pPr>
          </w:p>
        </w:tc>
        <w:tc>
          <w:tcPr>
            <w:tcW w:w="2520" w:type="dxa"/>
            <w:gridSpan w:val="2"/>
            <w:vAlign w:val="center"/>
          </w:tcPr>
          <w:p w:rsidR="007610A8" w:rsidRPr="006B1AA9" w:rsidRDefault="007610A8" w:rsidP="006E6869">
            <w:pPr>
              <w:jc w:val="center"/>
              <w:rPr>
                <w:rFonts w:eastAsia="MS Mincho"/>
                <w:b/>
                <w:sz w:val="20"/>
                <w:szCs w:val="20"/>
              </w:rPr>
            </w:pPr>
            <w:r w:rsidRPr="006B1AA9">
              <w:rPr>
                <w:rFonts w:eastAsia="MS Mincho"/>
                <w:b/>
                <w:sz w:val="20"/>
                <w:szCs w:val="20"/>
                <w:lang w:val="en-US"/>
              </w:rPr>
              <w:t>Hours</w:t>
            </w:r>
          </w:p>
        </w:tc>
      </w:tr>
      <w:tr w:rsidR="007610A8" w:rsidRPr="006B1AA9" w:rsidTr="007610A8">
        <w:tc>
          <w:tcPr>
            <w:tcW w:w="540" w:type="dxa"/>
            <w:vMerge/>
            <w:vAlign w:val="center"/>
          </w:tcPr>
          <w:p w:rsidR="007610A8" w:rsidRPr="006B1AA9" w:rsidRDefault="007610A8" w:rsidP="006E6869">
            <w:pPr>
              <w:jc w:val="center"/>
              <w:rPr>
                <w:rFonts w:eastAsia="MS Mincho"/>
                <w:b/>
                <w:sz w:val="20"/>
                <w:szCs w:val="20"/>
              </w:rPr>
            </w:pPr>
          </w:p>
        </w:tc>
        <w:tc>
          <w:tcPr>
            <w:tcW w:w="5670" w:type="dxa"/>
            <w:vMerge/>
            <w:vAlign w:val="center"/>
          </w:tcPr>
          <w:p w:rsidR="007610A8" w:rsidRPr="006B1AA9" w:rsidRDefault="007610A8" w:rsidP="006E6869">
            <w:pPr>
              <w:jc w:val="center"/>
              <w:rPr>
                <w:rFonts w:eastAsia="MS Mincho"/>
                <w:b/>
                <w:sz w:val="20"/>
                <w:szCs w:val="20"/>
              </w:rPr>
            </w:pPr>
          </w:p>
        </w:tc>
        <w:tc>
          <w:tcPr>
            <w:tcW w:w="1260" w:type="dxa"/>
            <w:vAlign w:val="center"/>
          </w:tcPr>
          <w:p w:rsidR="007610A8" w:rsidRPr="006B1AA9" w:rsidRDefault="007610A8" w:rsidP="006E6869">
            <w:pPr>
              <w:rPr>
                <w:rFonts w:eastAsia="MS Mincho"/>
                <w:b/>
                <w:sz w:val="20"/>
                <w:szCs w:val="20"/>
                <w:lang w:val="en-US"/>
              </w:rPr>
            </w:pPr>
            <w:r w:rsidRPr="006B1AA9">
              <w:rPr>
                <w:rFonts w:eastAsia="MS Mincho"/>
                <w:b/>
                <w:sz w:val="20"/>
                <w:szCs w:val="20"/>
                <w:lang w:val="en-US"/>
              </w:rPr>
              <w:t>Homework</w:t>
            </w:r>
          </w:p>
        </w:tc>
        <w:tc>
          <w:tcPr>
            <w:tcW w:w="1260" w:type="dxa"/>
            <w:vAlign w:val="center"/>
          </w:tcPr>
          <w:p w:rsidR="007610A8" w:rsidRPr="006B1AA9" w:rsidRDefault="007610A8" w:rsidP="006E6869">
            <w:pPr>
              <w:jc w:val="center"/>
              <w:rPr>
                <w:rFonts w:eastAsia="MS Mincho"/>
                <w:b/>
                <w:sz w:val="20"/>
                <w:szCs w:val="20"/>
              </w:rPr>
            </w:pPr>
            <w:r w:rsidRPr="006B1AA9">
              <w:rPr>
                <w:rFonts w:eastAsia="MS Mincho"/>
                <w:b/>
                <w:sz w:val="20"/>
                <w:szCs w:val="20"/>
                <w:lang w:val="en-US"/>
              </w:rPr>
              <w:t>Lectures</w:t>
            </w:r>
          </w:p>
        </w:tc>
        <w:tc>
          <w:tcPr>
            <w:tcW w:w="1260" w:type="dxa"/>
            <w:vAlign w:val="center"/>
          </w:tcPr>
          <w:p w:rsidR="007610A8" w:rsidRPr="006B1AA9" w:rsidRDefault="007610A8" w:rsidP="006E6869">
            <w:pPr>
              <w:jc w:val="center"/>
              <w:rPr>
                <w:rFonts w:eastAsia="MS Mincho"/>
                <w:b/>
                <w:sz w:val="20"/>
                <w:szCs w:val="20"/>
              </w:rPr>
            </w:pPr>
            <w:r w:rsidRPr="006B1AA9">
              <w:rPr>
                <w:rFonts w:eastAsia="MS Mincho"/>
                <w:b/>
                <w:sz w:val="20"/>
                <w:szCs w:val="20"/>
                <w:lang w:val="en-US"/>
              </w:rPr>
              <w:t>Seminars</w:t>
            </w:r>
          </w:p>
        </w:tc>
      </w:tr>
      <w:tr w:rsidR="007610A8" w:rsidRPr="00AA0C51" w:rsidTr="007610A8">
        <w:tc>
          <w:tcPr>
            <w:tcW w:w="540" w:type="dxa"/>
            <w:vAlign w:val="center"/>
          </w:tcPr>
          <w:p w:rsidR="007610A8" w:rsidRPr="00AA0C51" w:rsidRDefault="007610A8" w:rsidP="006E6869">
            <w:pPr>
              <w:jc w:val="center"/>
              <w:rPr>
                <w:rFonts w:eastAsia="MS Mincho"/>
              </w:rPr>
            </w:pPr>
            <w:r w:rsidRPr="00AA0C51">
              <w:rPr>
                <w:rFonts w:eastAsia="MS Mincho"/>
              </w:rPr>
              <w:t>1</w:t>
            </w:r>
          </w:p>
        </w:tc>
        <w:tc>
          <w:tcPr>
            <w:tcW w:w="5670" w:type="dxa"/>
            <w:vAlign w:val="center"/>
          </w:tcPr>
          <w:p w:rsidR="007610A8" w:rsidRDefault="007610A8" w:rsidP="006E6869">
            <w:pPr>
              <w:rPr>
                <w:rFonts w:eastAsia="MS Mincho"/>
                <w:lang w:val="en-US"/>
              </w:rPr>
            </w:pPr>
            <w:r w:rsidRPr="007610A8">
              <w:rPr>
                <w:rFonts w:eastAsia="MS Mincho"/>
                <w:lang w:val="en-US"/>
              </w:rPr>
              <w:t xml:space="preserve">Introduction. Principles of museum and gallery practice. History and theory of museum and gallery development and the formation of their collections. The changing </w:t>
            </w:r>
            <w:r w:rsidRPr="007610A8">
              <w:rPr>
                <w:rFonts w:eastAsia="MS Mincho"/>
                <w:lang w:val="en-US"/>
              </w:rPr>
              <w:lastRenderedPageBreak/>
              <w:t>role, function and organization of art and heritage organizations in society. Case studies from museums and galleries in Europe, America and the Middle East.</w:t>
            </w:r>
          </w:p>
          <w:p w:rsidR="007610A8" w:rsidRPr="007610A8" w:rsidRDefault="007610A8" w:rsidP="006E6869">
            <w:pPr>
              <w:rPr>
                <w:rFonts w:eastAsia="MS Mincho"/>
                <w:lang w:val="en-US"/>
              </w:rPr>
            </w:pPr>
          </w:p>
        </w:tc>
        <w:tc>
          <w:tcPr>
            <w:tcW w:w="1260" w:type="dxa"/>
            <w:vAlign w:val="center"/>
          </w:tcPr>
          <w:p w:rsidR="007610A8" w:rsidRPr="00AA0C51" w:rsidRDefault="00C213AF" w:rsidP="00C213AF">
            <w:pPr>
              <w:jc w:val="center"/>
              <w:rPr>
                <w:rFonts w:eastAsia="MS Mincho"/>
                <w:b/>
                <w:lang w:val="en-US"/>
              </w:rPr>
            </w:pPr>
            <w:r>
              <w:rPr>
                <w:rFonts w:eastAsia="MS Mincho"/>
                <w:b/>
                <w:lang w:val="en-US"/>
              </w:rPr>
              <w:lastRenderedPageBreak/>
              <w:t>10</w:t>
            </w:r>
          </w:p>
        </w:tc>
        <w:tc>
          <w:tcPr>
            <w:tcW w:w="1260" w:type="dxa"/>
            <w:vAlign w:val="center"/>
          </w:tcPr>
          <w:p w:rsidR="007610A8" w:rsidRPr="00AA0C51" w:rsidRDefault="00C213AF" w:rsidP="00C213AF">
            <w:pPr>
              <w:jc w:val="center"/>
              <w:rPr>
                <w:rFonts w:eastAsia="MS Mincho"/>
                <w:b/>
                <w:lang w:val="en-US"/>
              </w:rPr>
            </w:pPr>
            <w:r>
              <w:rPr>
                <w:rFonts w:eastAsia="MS Mincho"/>
                <w:b/>
                <w:lang w:val="en-US"/>
              </w:rPr>
              <w:t>6</w:t>
            </w:r>
          </w:p>
        </w:tc>
        <w:tc>
          <w:tcPr>
            <w:tcW w:w="1260" w:type="dxa"/>
            <w:vAlign w:val="center"/>
          </w:tcPr>
          <w:p w:rsidR="007610A8" w:rsidRPr="00C213AF" w:rsidRDefault="00C213AF" w:rsidP="00C213AF">
            <w:pPr>
              <w:jc w:val="center"/>
              <w:rPr>
                <w:rFonts w:eastAsia="MS Mincho"/>
                <w:b/>
                <w:lang w:val="en-US"/>
              </w:rPr>
            </w:pPr>
            <w:r>
              <w:rPr>
                <w:rFonts w:eastAsia="MS Mincho"/>
                <w:b/>
                <w:lang w:val="en-US"/>
              </w:rPr>
              <w:t>6</w:t>
            </w:r>
          </w:p>
        </w:tc>
      </w:tr>
      <w:tr w:rsidR="007610A8" w:rsidRPr="00AA0C51" w:rsidTr="007610A8">
        <w:tc>
          <w:tcPr>
            <w:tcW w:w="540" w:type="dxa"/>
            <w:vAlign w:val="center"/>
          </w:tcPr>
          <w:p w:rsidR="007610A8" w:rsidRPr="00AA0C51" w:rsidRDefault="007610A8" w:rsidP="006E6869">
            <w:pPr>
              <w:jc w:val="center"/>
              <w:rPr>
                <w:rFonts w:eastAsia="MS Mincho"/>
              </w:rPr>
            </w:pPr>
            <w:r w:rsidRPr="00AA0C51">
              <w:rPr>
                <w:rFonts w:eastAsia="MS Mincho"/>
              </w:rPr>
              <w:lastRenderedPageBreak/>
              <w:t>2</w:t>
            </w:r>
          </w:p>
        </w:tc>
        <w:tc>
          <w:tcPr>
            <w:tcW w:w="5670" w:type="dxa"/>
            <w:vAlign w:val="center"/>
          </w:tcPr>
          <w:p w:rsidR="007610A8" w:rsidRDefault="007610A8" w:rsidP="007610A8">
            <w:pPr>
              <w:jc w:val="both"/>
              <w:rPr>
                <w:rFonts w:eastAsia="MS Mincho"/>
                <w:lang w:val="en-US"/>
              </w:rPr>
            </w:pPr>
            <w:r w:rsidRPr="007610A8">
              <w:rPr>
                <w:rFonts w:eastAsia="MS Mincho"/>
                <w:lang w:val="en-US"/>
              </w:rPr>
              <w:t>General introduction to collections care and management. Managing museums and gallery collections: documentation, collections management systems, preventive conservation, environmental monitoring, risk management, security issues, storage and loans management</w:t>
            </w:r>
          </w:p>
          <w:p w:rsidR="007610A8" w:rsidRPr="00AA0C51" w:rsidRDefault="007610A8" w:rsidP="007610A8">
            <w:pPr>
              <w:jc w:val="both"/>
              <w:rPr>
                <w:rFonts w:eastAsia="MS Mincho"/>
                <w:lang w:val="en-US"/>
              </w:rPr>
            </w:pPr>
          </w:p>
        </w:tc>
        <w:tc>
          <w:tcPr>
            <w:tcW w:w="1260" w:type="dxa"/>
            <w:vAlign w:val="center"/>
          </w:tcPr>
          <w:p w:rsidR="007610A8" w:rsidRPr="00AA0C51" w:rsidRDefault="00C213AF" w:rsidP="00B11773">
            <w:pPr>
              <w:jc w:val="center"/>
              <w:rPr>
                <w:rFonts w:eastAsia="MS Mincho"/>
                <w:b/>
                <w:lang w:val="en-US"/>
              </w:rPr>
            </w:pPr>
            <w:r>
              <w:rPr>
                <w:rFonts w:eastAsia="MS Mincho"/>
                <w:b/>
                <w:lang w:val="en-US"/>
              </w:rPr>
              <w:t>1</w:t>
            </w:r>
            <w:r w:rsidR="00B11773">
              <w:rPr>
                <w:rFonts w:eastAsia="MS Mincho"/>
                <w:b/>
                <w:lang w:val="en-US"/>
              </w:rPr>
              <w:t>3</w:t>
            </w:r>
          </w:p>
        </w:tc>
        <w:tc>
          <w:tcPr>
            <w:tcW w:w="1260" w:type="dxa"/>
            <w:vAlign w:val="center"/>
          </w:tcPr>
          <w:p w:rsidR="007610A8" w:rsidRPr="00AA0C51" w:rsidRDefault="00C213AF" w:rsidP="00C213AF">
            <w:pPr>
              <w:jc w:val="center"/>
              <w:rPr>
                <w:rFonts w:eastAsia="MS Mincho"/>
                <w:b/>
                <w:lang w:val="en-US"/>
              </w:rPr>
            </w:pPr>
            <w:r>
              <w:rPr>
                <w:rFonts w:eastAsia="MS Mincho"/>
                <w:b/>
                <w:lang w:val="en-US"/>
              </w:rPr>
              <w:t>6</w:t>
            </w:r>
          </w:p>
        </w:tc>
        <w:tc>
          <w:tcPr>
            <w:tcW w:w="1260" w:type="dxa"/>
            <w:vAlign w:val="center"/>
          </w:tcPr>
          <w:p w:rsidR="007610A8" w:rsidRPr="00C213AF" w:rsidRDefault="00C213AF" w:rsidP="00C213AF">
            <w:pPr>
              <w:jc w:val="center"/>
              <w:rPr>
                <w:rFonts w:eastAsia="MS Mincho"/>
                <w:b/>
                <w:lang w:val="en-US"/>
              </w:rPr>
            </w:pPr>
            <w:r>
              <w:rPr>
                <w:rFonts w:eastAsia="MS Mincho"/>
                <w:b/>
                <w:lang w:val="en-US"/>
              </w:rPr>
              <w:t>5</w:t>
            </w:r>
          </w:p>
        </w:tc>
      </w:tr>
      <w:tr w:rsidR="007610A8" w:rsidRPr="00AA0C51" w:rsidTr="007610A8">
        <w:tc>
          <w:tcPr>
            <w:tcW w:w="540" w:type="dxa"/>
            <w:vAlign w:val="center"/>
          </w:tcPr>
          <w:p w:rsidR="007610A8" w:rsidRPr="00AA0C51" w:rsidRDefault="007610A8" w:rsidP="006E6869">
            <w:pPr>
              <w:jc w:val="center"/>
              <w:rPr>
                <w:rFonts w:eastAsia="MS Mincho"/>
              </w:rPr>
            </w:pPr>
            <w:r w:rsidRPr="00AA0C51">
              <w:rPr>
                <w:rFonts w:eastAsia="MS Mincho"/>
              </w:rPr>
              <w:t>3</w:t>
            </w:r>
          </w:p>
        </w:tc>
        <w:tc>
          <w:tcPr>
            <w:tcW w:w="5670" w:type="dxa"/>
            <w:vAlign w:val="center"/>
          </w:tcPr>
          <w:p w:rsidR="007610A8" w:rsidRDefault="007610A8" w:rsidP="007610A8">
            <w:pPr>
              <w:rPr>
                <w:rFonts w:eastAsia="MS Mincho"/>
                <w:lang w:val="en-US"/>
              </w:rPr>
            </w:pPr>
            <w:r w:rsidRPr="007610A8">
              <w:rPr>
                <w:rFonts w:eastAsia="MS Mincho"/>
                <w:lang w:val="en-US"/>
              </w:rPr>
              <w:t>Introduction to the accreditation/registration process. Acquisition and lifecycle of a museum object. The</w:t>
            </w:r>
            <w:r w:rsidRPr="009845B4">
              <w:rPr>
                <w:rFonts w:eastAsia="MS Mincho"/>
                <w:lang w:val="en-US"/>
              </w:rPr>
              <w:t xml:space="preserve"> </w:t>
            </w:r>
            <w:r w:rsidRPr="007610A8">
              <w:rPr>
                <w:rFonts w:eastAsia="MS Mincho"/>
                <w:lang w:val="en-US"/>
              </w:rPr>
              <w:t>management</w:t>
            </w:r>
            <w:r w:rsidRPr="009845B4">
              <w:rPr>
                <w:rFonts w:eastAsia="MS Mincho"/>
                <w:lang w:val="en-US"/>
              </w:rPr>
              <w:t xml:space="preserve"> </w:t>
            </w:r>
            <w:r w:rsidRPr="007610A8">
              <w:rPr>
                <w:rFonts w:eastAsia="MS Mincho"/>
                <w:lang w:val="en-US"/>
              </w:rPr>
              <w:t>of</w:t>
            </w:r>
            <w:r w:rsidRPr="009845B4">
              <w:rPr>
                <w:rFonts w:eastAsia="MS Mincho"/>
                <w:lang w:val="en-US"/>
              </w:rPr>
              <w:t xml:space="preserve"> </w:t>
            </w:r>
            <w:r w:rsidRPr="007610A8">
              <w:rPr>
                <w:rFonts w:eastAsia="MS Mincho"/>
                <w:lang w:val="en-US"/>
              </w:rPr>
              <w:t>information</w:t>
            </w:r>
            <w:r w:rsidRPr="009845B4">
              <w:rPr>
                <w:rFonts w:eastAsia="MS Mincho"/>
                <w:lang w:val="en-US"/>
              </w:rPr>
              <w:t xml:space="preserve"> </w:t>
            </w:r>
            <w:r w:rsidRPr="007610A8">
              <w:rPr>
                <w:rFonts w:eastAsia="MS Mincho"/>
                <w:lang w:val="en-US"/>
              </w:rPr>
              <w:t>about</w:t>
            </w:r>
            <w:r>
              <w:rPr>
                <w:rFonts w:eastAsia="MS Mincho"/>
                <w:lang w:val="en-US"/>
              </w:rPr>
              <w:t xml:space="preserve"> </w:t>
            </w:r>
            <w:r w:rsidRPr="007610A8">
              <w:rPr>
                <w:rFonts w:eastAsia="MS Mincho"/>
                <w:lang w:val="en-US"/>
              </w:rPr>
              <w:t>collections. Different types of documentation: object catalogues, accession registers, and procedural documentation (such as loan forms).</w:t>
            </w:r>
          </w:p>
          <w:p w:rsidR="007610A8" w:rsidRPr="007610A8" w:rsidRDefault="007610A8" w:rsidP="007610A8">
            <w:pPr>
              <w:rPr>
                <w:rFonts w:eastAsia="MS Mincho"/>
                <w:lang w:val="en-US"/>
              </w:rPr>
            </w:pPr>
          </w:p>
        </w:tc>
        <w:tc>
          <w:tcPr>
            <w:tcW w:w="1260" w:type="dxa"/>
            <w:vAlign w:val="center"/>
          </w:tcPr>
          <w:p w:rsidR="007610A8" w:rsidRPr="00AA0C51" w:rsidRDefault="00C213AF" w:rsidP="00B11773">
            <w:pPr>
              <w:jc w:val="center"/>
              <w:rPr>
                <w:rFonts w:eastAsia="MS Mincho"/>
                <w:b/>
                <w:lang w:val="en-US"/>
              </w:rPr>
            </w:pPr>
            <w:r>
              <w:rPr>
                <w:rFonts w:eastAsia="MS Mincho"/>
                <w:b/>
                <w:lang w:val="en-US"/>
              </w:rPr>
              <w:t>1</w:t>
            </w:r>
            <w:r w:rsidR="00B11773">
              <w:rPr>
                <w:rFonts w:eastAsia="MS Mincho"/>
                <w:b/>
                <w:lang w:val="en-US"/>
              </w:rPr>
              <w:t>3</w:t>
            </w:r>
          </w:p>
        </w:tc>
        <w:tc>
          <w:tcPr>
            <w:tcW w:w="1260" w:type="dxa"/>
            <w:vAlign w:val="center"/>
          </w:tcPr>
          <w:p w:rsidR="007610A8" w:rsidRPr="00AA0C51" w:rsidRDefault="00C213AF" w:rsidP="00C213AF">
            <w:pPr>
              <w:jc w:val="center"/>
              <w:rPr>
                <w:rFonts w:eastAsia="MS Mincho"/>
                <w:b/>
                <w:lang w:val="en-US"/>
              </w:rPr>
            </w:pPr>
            <w:r>
              <w:rPr>
                <w:rFonts w:eastAsia="MS Mincho"/>
                <w:b/>
                <w:lang w:val="en-US"/>
              </w:rPr>
              <w:t>6</w:t>
            </w:r>
          </w:p>
        </w:tc>
        <w:tc>
          <w:tcPr>
            <w:tcW w:w="1260" w:type="dxa"/>
            <w:vAlign w:val="center"/>
          </w:tcPr>
          <w:p w:rsidR="007610A8" w:rsidRPr="00C213AF" w:rsidRDefault="00C213AF" w:rsidP="006E6869">
            <w:pPr>
              <w:jc w:val="center"/>
              <w:rPr>
                <w:rFonts w:eastAsia="MS Mincho"/>
                <w:b/>
                <w:lang w:val="en-US"/>
              </w:rPr>
            </w:pPr>
            <w:r>
              <w:rPr>
                <w:rFonts w:eastAsia="MS Mincho"/>
                <w:b/>
                <w:lang w:val="en-US"/>
              </w:rPr>
              <w:t>6</w:t>
            </w:r>
          </w:p>
        </w:tc>
      </w:tr>
      <w:tr w:rsidR="007610A8" w:rsidRPr="00AA0C51" w:rsidTr="007610A8">
        <w:tc>
          <w:tcPr>
            <w:tcW w:w="540" w:type="dxa"/>
            <w:vAlign w:val="center"/>
          </w:tcPr>
          <w:p w:rsidR="007610A8" w:rsidRPr="00AA0C51" w:rsidRDefault="007610A8" w:rsidP="006E6869">
            <w:pPr>
              <w:jc w:val="center"/>
              <w:rPr>
                <w:rFonts w:eastAsia="MS Mincho"/>
              </w:rPr>
            </w:pPr>
            <w:r w:rsidRPr="00AA0C51">
              <w:rPr>
                <w:rFonts w:eastAsia="MS Mincho"/>
              </w:rPr>
              <w:t>4</w:t>
            </w:r>
          </w:p>
        </w:tc>
        <w:tc>
          <w:tcPr>
            <w:tcW w:w="5670" w:type="dxa"/>
            <w:vAlign w:val="center"/>
          </w:tcPr>
          <w:p w:rsidR="007610A8" w:rsidRDefault="009845B4" w:rsidP="009845B4">
            <w:pPr>
              <w:rPr>
                <w:rFonts w:eastAsia="MS Mincho"/>
                <w:lang w:val="en-US"/>
              </w:rPr>
            </w:pPr>
            <w:r w:rsidRPr="009845B4">
              <w:rPr>
                <w:rFonts w:eastAsia="MS Mincho"/>
                <w:lang w:val="en-US"/>
              </w:rPr>
              <w:t>Practicalities of documentation within a museum environment. Popular computer</w:t>
            </w:r>
            <w:r w:rsidRPr="009845B4">
              <w:rPr>
                <w:rFonts w:ascii="Cambria Math" w:eastAsia="MS Mincho" w:hAnsi="Cambria Math" w:cs="Cambria Math"/>
                <w:lang w:val="en-US"/>
              </w:rPr>
              <w:t>‐</w:t>
            </w:r>
            <w:r w:rsidRPr="009845B4">
              <w:rPr>
                <w:rFonts w:eastAsia="MS Mincho"/>
                <w:lang w:val="en-US"/>
              </w:rPr>
              <w:t xml:space="preserve">based Collections Management Systems. Main environmental factors affecting collections - light, relative humidity, pollutants, pests, temperature, and security. Security and emergency planning. Innovative display and outreach techniques. </w:t>
            </w:r>
          </w:p>
          <w:p w:rsidR="009845B4" w:rsidRPr="00AA0C51" w:rsidRDefault="009845B4" w:rsidP="009845B4">
            <w:pPr>
              <w:rPr>
                <w:rFonts w:eastAsia="MS Mincho"/>
                <w:lang w:val="en-US"/>
              </w:rPr>
            </w:pPr>
          </w:p>
        </w:tc>
        <w:tc>
          <w:tcPr>
            <w:tcW w:w="1260" w:type="dxa"/>
            <w:vAlign w:val="center"/>
          </w:tcPr>
          <w:p w:rsidR="007610A8" w:rsidRPr="00AA0C51" w:rsidRDefault="00C213AF" w:rsidP="00B11773">
            <w:pPr>
              <w:jc w:val="center"/>
              <w:rPr>
                <w:rFonts w:eastAsia="MS Mincho"/>
                <w:b/>
                <w:lang w:val="en-US"/>
              </w:rPr>
            </w:pPr>
            <w:r>
              <w:rPr>
                <w:rFonts w:eastAsia="MS Mincho"/>
                <w:b/>
                <w:lang w:val="en-US"/>
              </w:rPr>
              <w:t>1</w:t>
            </w:r>
            <w:r w:rsidR="00B11773">
              <w:rPr>
                <w:rFonts w:eastAsia="MS Mincho"/>
                <w:b/>
                <w:lang w:val="en-US"/>
              </w:rPr>
              <w:t>5</w:t>
            </w:r>
          </w:p>
        </w:tc>
        <w:tc>
          <w:tcPr>
            <w:tcW w:w="1260" w:type="dxa"/>
            <w:vAlign w:val="center"/>
          </w:tcPr>
          <w:p w:rsidR="007610A8" w:rsidRPr="00AA0C51" w:rsidRDefault="00C213AF" w:rsidP="00C213AF">
            <w:pPr>
              <w:jc w:val="center"/>
              <w:rPr>
                <w:rFonts w:eastAsia="MS Mincho"/>
                <w:b/>
                <w:lang w:val="en-US"/>
              </w:rPr>
            </w:pPr>
            <w:r>
              <w:rPr>
                <w:rFonts w:eastAsia="MS Mincho"/>
                <w:b/>
                <w:lang w:val="en-US"/>
              </w:rPr>
              <w:t>6</w:t>
            </w:r>
          </w:p>
        </w:tc>
        <w:tc>
          <w:tcPr>
            <w:tcW w:w="1260" w:type="dxa"/>
            <w:vAlign w:val="center"/>
          </w:tcPr>
          <w:p w:rsidR="007610A8" w:rsidRPr="00AA0C51" w:rsidRDefault="00C213AF" w:rsidP="00C213AF">
            <w:pPr>
              <w:jc w:val="center"/>
              <w:rPr>
                <w:rFonts w:eastAsia="MS Mincho"/>
                <w:b/>
              </w:rPr>
            </w:pPr>
            <w:r>
              <w:rPr>
                <w:rFonts w:eastAsia="MS Mincho"/>
                <w:b/>
                <w:lang w:val="en-US"/>
              </w:rPr>
              <w:t>6</w:t>
            </w:r>
          </w:p>
        </w:tc>
      </w:tr>
      <w:tr w:rsidR="007610A8" w:rsidRPr="00AA0C51" w:rsidTr="007610A8">
        <w:tc>
          <w:tcPr>
            <w:tcW w:w="540" w:type="dxa"/>
            <w:vAlign w:val="center"/>
          </w:tcPr>
          <w:p w:rsidR="007610A8" w:rsidRPr="00AA0C51" w:rsidRDefault="007610A8" w:rsidP="009845B4">
            <w:pPr>
              <w:jc w:val="center"/>
              <w:rPr>
                <w:rFonts w:eastAsia="MS Mincho"/>
              </w:rPr>
            </w:pPr>
            <w:r w:rsidRPr="00AA0C51">
              <w:rPr>
                <w:rFonts w:eastAsia="MS Mincho"/>
              </w:rPr>
              <w:t>5</w:t>
            </w:r>
          </w:p>
        </w:tc>
        <w:tc>
          <w:tcPr>
            <w:tcW w:w="5670" w:type="dxa"/>
            <w:vAlign w:val="center"/>
          </w:tcPr>
          <w:p w:rsidR="007610A8" w:rsidRDefault="009845B4" w:rsidP="009845B4">
            <w:pPr>
              <w:rPr>
                <w:rFonts w:eastAsia="MS Mincho"/>
                <w:lang w:val="en-US"/>
              </w:rPr>
            </w:pPr>
            <w:r w:rsidRPr="009845B4">
              <w:rPr>
                <w:rFonts w:eastAsia="MS Mincho"/>
                <w:lang w:val="en-US"/>
              </w:rPr>
              <w:t>The issues around object handling, movement, packing and risk assessment. Best practice in the area of collections management and care. The methods developed by museums, collections and archives for safe interaction with objects.</w:t>
            </w:r>
          </w:p>
          <w:p w:rsidR="009845B4" w:rsidRPr="00AA0C51" w:rsidRDefault="009845B4" w:rsidP="009845B4">
            <w:pPr>
              <w:rPr>
                <w:rFonts w:eastAsia="MS Mincho"/>
                <w:lang w:val="en-US"/>
              </w:rPr>
            </w:pPr>
          </w:p>
        </w:tc>
        <w:tc>
          <w:tcPr>
            <w:tcW w:w="1260" w:type="dxa"/>
            <w:vAlign w:val="center"/>
          </w:tcPr>
          <w:p w:rsidR="007610A8" w:rsidRPr="00AA0C51" w:rsidRDefault="00C213AF" w:rsidP="00C213AF">
            <w:pPr>
              <w:jc w:val="center"/>
              <w:rPr>
                <w:rFonts w:eastAsia="MS Mincho"/>
                <w:b/>
                <w:lang w:val="en-US"/>
              </w:rPr>
            </w:pPr>
            <w:r>
              <w:rPr>
                <w:rFonts w:eastAsia="MS Mincho"/>
                <w:b/>
                <w:lang w:val="en-US"/>
              </w:rPr>
              <w:t>10</w:t>
            </w:r>
          </w:p>
        </w:tc>
        <w:tc>
          <w:tcPr>
            <w:tcW w:w="1260" w:type="dxa"/>
            <w:vAlign w:val="center"/>
          </w:tcPr>
          <w:p w:rsidR="007610A8" w:rsidRPr="00AA0C51" w:rsidRDefault="00C213AF" w:rsidP="00C213AF">
            <w:pPr>
              <w:jc w:val="center"/>
              <w:rPr>
                <w:rFonts w:eastAsia="MS Mincho"/>
                <w:b/>
                <w:lang w:val="en-US"/>
              </w:rPr>
            </w:pPr>
            <w:r>
              <w:rPr>
                <w:rFonts w:eastAsia="MS Mincho"/>
                <w:b/>
                <w:lang w:val="en-US"/>
              </w:rPr>
              <w:t>6</w:t>
            </w:r>
          </w:p>
        </w:tc>
        <w:tc>
          <w:tcPr>
            <w:tcW w:w="1260" w:type="dxa"/>
            <w:vAlign w:val="center"/>
          </w:tcPr>
          <w:p w:rsidR="007610A8" w:rsidRPr="00C213AF" w:rsidRDefault="00C213AF" w:rsidP="00C213AF">
            <w:pPr>
              <w:jc w:val="center"/>
              <w:rPr>
                <w:rFonts w:eastAsia="MS Mincho"/>
                <w:b/>
                <w:lang w:val="en-US"/>
              </w:rPr>
            </w:pPr>
            <w:r>
              <w:rPr>
                <w:rFonts w:eastAsia="MS Mincho"/>
                <w:b/>
                <w:lang w:val="en-US"/>
              </w:rPr>
              <w:t>5</w:t>
            </w:r>
          </w:p>
        </w:tc>
      </w:tr>
      <w:tr w:rsidR="007610A8" w:rsidRPr="00AA0C51" w:rsidTr="007610A8">
        <w:tc>
          <w:tcPr>
            <w:tcW w:w="540" w:type="dxa"/>
            <w:vAlign w:val="center"/>
          </w:tcPr>
          <w:p w:rsidR="007610A8" w:rsidRPr="00AA0C51" w:rsidRDefault="007610A8" w:rsidP="006E6869">
            <w:pPr>
              <w:jc w:val="center"/>
              <w:rPr>
                <w:rFonts w:eastAsia="MS Mincho"/>
              </w:rPr>
            </w:pPr>
            <w:r w:rsidRPr="00AA0C51">
              <w:rPr>
                <w:rFonts w:eastAsia="MS Mincho"/>
              </w:rPr>
              <w:t>6</w:t>
            </w:r>
          </w:p>
        </w:tc>
        <w:tc>
          <w:tcPr>
            <w:tcW w:w="5670" w:type="dxa"/>
            <w:vAlign w:val="center"/>
          </w:tcPr>
          <w:p w:rsidR="007610A8" w:rsidRDefault="009845B4" w:rsidP="009845B4">
            <w:pPr>
              <w:rPr>
                <w:rFonts w:eastAsia="MS Mincho"/>
                <w:lang w:val="en-US"/>
              </w:rPr>
            </w:pPr>
            <w:r w:rsidRPr="009845B4">
              <w:rPr>
                <w:rFonts w:eastAsia="MS Mincho"/>
                <w:lang w:val="en-US"/>
              </w:rPr>
              <w:t>Managing museums and cultural heritage. International, national and local role of heritage sites, museums and galleries. Large scale project management principles and practice. Heritage interpretation. Museum methods of communication and interpretation. Exhibition design.</w:t>
            </w:r>
          </w:p>
          <w:p w:rsidR="009845B4" w:rsidRPr="00AA0C51" w:rsidRDefault="009845B4" w:rsidP="009845B4">
            <w:pPr>
              <w:rPr>
                <w:rFonts w:eastAsia="MS Mincho"/>
                <w:lang w:val="en-US"/>
              </w:rPr>
            </w:pPr>
          </w:p>
        </w:tc>
        <w:tc>
          <w:tcPr>
            <w:tcW w:w="1260" w:type="dxa"/>
            <w:vAlign w:val="center"/>
          </w:tcPr>
          <w:p w:rsidR="007610A8" w:rsidRPr="00AA0C51" w:rsidRDefault="00C213AF" w:rsidP="00C213AF">
            <w:pPr>
              <w:jc w:val="center"/>
              <w:rPr>
                <w:rFonts w:eastAsia="MS Mincho"/>
                <w:b/>
                <w:lang w:val="en-US"/>
              </w:rPr>
            </w:pPr>
            <w:r>
              <w:rPr>
                <w:rFonts w:eastAsia="MS Mincho"/>
                <w:b/>
                <w:lang w:val="en-US"/>
              </w:rPr>
              <w:t>10</w:t>
            </w:r>
          </w:p>
        </w:tc>
        <w:tc>
          <w:tcPr>
            <w:tcW w:w="1260" w:type="dxa"/>
            <w:vAlign w:val="center"/>
          </w:tcPr>
          <w:p w:rsidR="007610A8" w:rsidRPr="00AA0C51" w:rsidRDefault="00C213AF" w:rsidP="00C213AF">
            <w:pPr>
              <w:jc w:val="center"/>
              <w:rPr>
                <w:rFonts w:eastAsia="MS Mincho"/>
                <w:b/>
                <w:lang w:val="en-US"/>
              </w:rPr>
            </w:pPr>
            <w:r>
              <w:rPr>
                <w:rFonts w:eastAsia="MS Mincho"/>
                <w:b/>
                <w:lang w:val="en-US"/>
              </w:rPr>
              <w:t>6</w:t>
            </w:r>
          </w:p>
        </w:tc>
        <w:tc>
          <w:tcPr>
            <w:tcW w:w="1260" w:type="dxa"/>
            <w:vAlign w:val="center"/>
          </w:tcPr>
          <w:p w:rsidR="007610A8" w:rsidRPr="00AA0C51" w:rsidRDefault="00C213AF" w:rsidP="00C213AF">
            <w:pPr>
              <w:jc w:val="center"/>
              <w:rPr>
                <w:rFonts w:eastAsia="MS Mincho"/>
                <w:b/>
              </w:rPr>
            </w:pPr>
            <w:r>
              <w:rPr>
                <w:rFonts w:eastAsia="MS Mincho"/>
                <w:b/>
                <w:lang w:val="en-US"/>
              </w:rPr>
              <w:t>6</w:t>
            </w:r>
          </w:p>
        </w:tc>
      </w:tr>
      <w:tr w:rsidR="007610A8" w:rsidRPr="00AA0C51" w:rsidTr="007610A8">
        <w:tc>
          <w:tcPr>
            <w:tcW w:w="540" w:type="dxa"/>
            <w:vAlign w:val="center"/>
          </w:tcPr>
          <w:p w:rsidR="007610A8" w:rsidRPr="00AA0C51" w:rsidRDefault="007610A8" w:rsidP="006E6869">
            <w:pPr>
              <w:jc w:val="center"/>
              <w:rPr>
                <w:rFonts w:eastAsia="MS Mincho"/>
              </w:rPr>
            </w:pPr>
            <w:r w:rsidRPr="00AA0C51">
              <w:rPr>
                <w:rFonts w:eastAsia="MS Mincho"/>
              </w:rPr>
              <w:t>7</w:t>
            </w:r>
          </w:p>
        </w:tc>
        <w:tc>
          <w:tcPr>
            <w:tcW w:w="5670" w:type="dxa"/>
            <w:vAlign w:val="center"/>
          </w:tcPr>
          <w:p w:rsidR="00727394" w:rsidRPr="00727394" w:rsidRDefault="00727394" w:rsidP="00727394">
            <w:pPr>
              <w:rPr>
                <w:rFonts w:eastAsia="MS Mincho"/>
                <w:lang w:val="en-US"/>
              </w:rPr>
            </w:pPr>
            <w:r w:rsidRPr="00727394">
              <w:rPr>
                <w:rFonts w:eastAsia="MS Mincho"/>
                <w:lang w:val="en-US"/>
              </w:rPr>
              <w:t>Education, outreach and community engagement. School and adult education and learning in</w:t>
            </w:r>
          </w:p>
          <w:p w:rsidR="007610A8" w:rsidRDefault="00727394" w:rsidP="00727394">
            <w:pPr>
              <w:rPr>
                <w:rFonts w:eastAsia="MS Mincho"/>
                <w:lang w:val="en-US"/>
              </w:rPr>
            </w:pPr>
            <w:r w:rsidRPr="00727394">
              <w:rPr>
                <w:rFonts w:eastAsia="MS Mincho"/>
                <w:lang w:val="en-US"/>
              </w:rPr>
              <w:t>the museum. Educational role of the museum, gallery and heritage site within the community. Methods of working with objects in a learning environment.</w:t>
            </w:r>
          </w:p>
          <w:p w:rsidR="00727394" w:rsidRPr="00AA0C51" w:rsidRDefault="00727394" w:rsidP="00727394">
            <w:pPr>
              <w:rPr>
                <w:rFonts w:eastAsia="MS Mincho"/>
                <w:lang w:val="en-US"/>
              </w:rPr>
            </w:pPr>
          </w:p>
        </w:tc>
        <w:tc>
          <w:tcPr>
            <w:tcW w:w="1260" w:type="dxa"/>
            <w:vAlign w:val="center"/>
          </w:tcPr>
          <w:p w:rsidR="007610A8" w:rsidRPr="00AA0C51" w:rsidRDefault="00C213AF" w:rsidP="00C213AF">
            <w:pPr>
              <w:jc w:val="center"/>
              <w:rPr>
                <w:rFonts w:eastAsia="MS Mincho"/>
                <w:b/>
                <w:lang w:val="en-US"/>
              </w:rPr>
            </w:pPr>
            <w:r>
              <w:rPr>
                <w:rFonts w:eastAsia="MS Mincho"/>
                <w:b/>
                <w:lang w:val="en-US"/>
              </w:rPr>
              <w:t>10</w:t>
            </w:r>
          </w:p>
        </w:tc>
        <w:tc>
          <w:tcPr>
            <w:tcW w:w="1260" w:type="dxa"/>
            <w:vAlign w:val="center"/>
          </w:tcPr>
          <w:p w:rsidR="007610A8" w:rsidRPr="00AA0C51" w:rsidRDefault="00C213AF" w:rsidP="00C213AF">
            <w:pPr>
              <w:jc w:val="center"/>
              <w:rPr>
                <w:rFonts w:eastAsia="MS Mincho"/>
                <w:b/>
                <w:lang w:val="en-US"/>
              </w:rPr>
            </w:pPr>
            <w:r>
              <w:rPr>
                <w:rFonts w:eastAsia="MS Mincho"/>
                <w:b/>
                <w:lang w:val="en-US"/>
              </w:rPr>
              <w:t>6</w:t>
            </w:r>
          </w:p>
        </w:tc>
        <w:tc>
          <w:tcPr>
            <w:tcW w:w="1260" w:type="dxa"/>
            <w:vAlign w:val="center"/>
          </w:tcPr>
          <w:p w:rsidR="007610A8" w:rsidRPr="00AA0C51" w:rsidRDefault="00C213AF" w:rsidP="00C213AF">
            <w:pPr>
              <w:jc w:val="center"/>
              <w:rPr>
                <w:rFonts w:eastAsia="MS Mincho"/>
                <w:b/>
                <w:lang w:val="en-US"/>
              </w:rPr>
            </w:pPr>
            <w:r>
              <w:rPr>
                <w:rFonts w:eastAsia="MS Mincho"/>
                <w:b/>
                <w:lang w:val="en-US"/>
              </w:rPr>
              <w:t>6</w:t>
            </w:r>
          </w:p>
        </w:tc>
      </w:tr>
      <w:tr w:rsidR="007610A8" w:rsidRPr="00AA0C51" w:rsidTr="007610A8">
        <w:tc>
          <w:tcPr>
            <w:tcW w:w="540" w:type="dxa"/>
            <w:vAlign w:val="center"/>
          </w:tcPr>
          <w:p w:rsidR="007610A8" w:rsidRPr="00AA0C51" w:rsidRDefault="007610A8" w:rsidP="006E6869">
            <w:pPr>
              <w:jc w:val="center"/>
              <w:rPr>
                <w:rFonts w:eastAsia="MS Mincho"/>
              </w:rPr>
            </w:pPr>
            <w:r w:rsidRPr="00AA0C51">
              <w:rPr>
                <w:rFonts w:eastAsia="MS Mincho"/>
              </w:rPr>
              <w:t>8</w:t>
            </w:r>
          </w:p>
        </w:tc>
        <w:tc>
          <w:tcPr>
            <w:tcW w:w="5670" w:type="dxa"/>
            <w:vAlign w:val="center"/>
          </w:tcPr>
          <w:p w:rsidR="007610A8" w:rsidRDefault="00727394" w:rsidP="00727394">
            <w:pPr>
              <w:rPr>
                <w:rFonts w:eastAsia="MS Mincho"/>
                <w:lang w:val="en-US"/>
              </w:rPr>
            </w:pPr>
            <w:r w:rsidRPr="00727394">
              <w:rPr>
                <w:rFonts w:eastAsia="MS Mincho"/>
                <w:lang w:val="en-US"/>
              </w:rPr>
              <w:t xml:space="preserve">Digital heritage. Critical and theoretical study of the role of digital media in museums and galleries. Information and communication technologies from a museological </w:t>
            </w:r>
            <w:r w:rsidRPr="00727394">
              <w:rPr>
                <w:rFonts w:eastAsia="MS Mincho"/>
                <w:lang w:val="en-US"/>
              </w:rPr>
              <w:lastRenderedPageBreak/>
              <w:t>point of view. Digital heritage policies and strategies in the context of the information society; the online version of the museum; the role of interactives and interactivity in exhibition spaces; the use of mobile media and social software.</w:t>
            </w:r>
          </w:p>
          <w:p w:rsidR="00727394" w:rsidRPr="00AA0C51" w:rsidRDefault="00727394" w:rsidP="00727394">
            <w:pPr>
              <w:rPr>
                <w:rFonts w:eastAsia="MS Mincho"/>
                <w:lang w:val="en-US"/>
              </w:rPr>
            </w:pPr>
          </w:p>
        </w:tc>
        <w:tc>
          <w:tcPr>
            <w:tcW w:w="1260" w:type="dxa"/>
            <w:vAlign w:val="center"/>
          </w:tcPr>
          <w:p w:rsidR="007610A8" w:rsidRPr="00AA0C51" w:rsidRDefault="00C213AF" w:rsidP="00B11773">
            <w:pPr>
              <w:jc w:val="center"/>
              <w:rPr>
                <w:rFonts w:eastAsia="MS Mincho"/>
                <w:b/>
                <w:lang w:val="en-US"/>
              </w:rPr>
            </w:pPr>
            <w:r>
              <w:rPr>
                <w:rFonts w:eastAsia="MS Mincho"/>
                <w:b/>
                <w:lang w:val="en-US"/>
              </w:rPr>
              <w:lastRenderedPageBreak/>
              <w:t>1</w:t>
            </w:r>
            <w:r w:rsidR="00B11773">
              <w:rPr>
                <w:rFonts w:eastAsia="MS Mincho"/>
                <w:b/>
                <w:lang w:val="en-US"/>
              </w:rPr>
              <w:t>5</w:t>
            </w:r>
          </w:p>
        </w:tc>
        <w:tc>
          <w:tcPr>
            <w:tcW w:w="1260" w:type="dxa"/>
            <w:vAlign w:val="center"/>
          </w:tcPr>
          <w:p w:rsidR="007610A8" w:rsidRPr="00AA0C51" w:rsidRDefault="00C213AF" w:rsidP="00C213AF">
            <w:pPr>
              <w:jc w:val="center"/>
              <w:rPr>
                <w:rFonts w:eastAsia="MS Mincho"/>
                <w:b/>
                <w:lang w:val="en-US"/>
              </w:rPr>
            </w:pPr>
            <w:r>
              <w:rPr>
                <w:rFonts w:eastAsia="MS Mincho"/>
                <w:b/>
                <w:lang w:val="en-US"/>
              </w:rPr>
              <w:t>6</w:t>
            </w:r>
          </w:p>
        </w:tc>
        <w:tc>
          <w:tcPr>
            <w:tcW w:w="1260" w:type="dxa"/>
            <w:vAlign w:val="center"/>
          </w:tcPr>
          <w:p w:rsidR="007610A8" w:rsidRPr="00AA0C51" w:rsidRDefault="00C213AF" w:rsidP="00C213AF">
            <w:pPr>
              <w:jc w:val="center"/>
              <w:rPr>
                <w:rFonts w:eastAsia="MS Mincho"/>
                <w:b/>
                <w:lang w:val="en-US"/>
              </w:rPr>
            </w:pPr>
            <w:r>
              <w:rPr>
                <w:rFonts w:eastAsia="MS Mincho"/>
                <w:b/>
                <w:lang w:val="en-US"/>
              </w:rPr>
              <w:t>6</w:t>
            </w:r>
          </w:p>
        </w:tc>
      </w:tr>
      <w:tr w:rsidR="007610A8" w:rsidRPr="00AA0C51" w:rsidTr="007610A8">
        <w:tc>
          <w:tcPr>
            <w:tcW w:w="540" w:type="dxa"/>
            <w:vAlign w:val="center"/>
          </w:tcPr>
          <w:p w:rsidR="007610A8" w:rsidRPr="00AA0C51" w:rsidRDefault="007610A8" w:rsidP="006E6869">
            <w:pPr>
              <w:jc w:val="center"/>
              <w:rPr>
                <w:rFonts w:eastAsia="MS Mincho"/>
              </w:rPr>
            </w:pPr>
          </w:p>
        </w:tc>
        <w:tc>
          <w:tcPr>
            <w:tcW w:w="5670" w:type="dxa"/>
            <w:vAlign w:val="center"/>
          </w:tcPr>
          <w:p w:rsidR="007610A8" w:rsidRPr="00AA0C51" w:rsidRDefault="007610A8" w:rsidP="006E6869">
            <w:pPr>
              <w:rPr>
                <w:rFonts w:eastAsia="MS Mincho"/>
              </w:rPr>
            </w:pPr>
            <w:r w:rsidRPr="00AA0C51">
              <w:rPr>
                <w:rFonts w:eastAsia="MS Mincho"/>
                <w:lang w:val="en-US"/>
              </w:rPr>
              <w:t>Total</w:t>
            </w:r>
          </w:p>
        </w:tc>
        <w:tc>
          <w:tcPr>
            <w:tcW w:w="1260" w:type="dxa"/>
            <w:vAlign w:val="center"/>
          </w:tcPr>
          <w:p w:rsidR="007610A8" w:rsidRPr="00AA0C51" w:rsidRDefault="00B11773" w:rsidP="00B11773">
            <w:pPr>
              <w:jc w:val="center"/>
              <w:rPr>
                <w:rFonts w:eastAsia="MS Mincho"/>
                <w:b/>
                <w:lang w:val="en-US"/>
              </w:rPr>
            </w:pPr>
            <w:r>
              <w:rPr>
                <w:rFonts w:eastAsia="MS Mincho"/>
                <w:b/>
                <w:lang w:val="en-US"/>
              </w:rPr>
              <w:t>96</w:t>
            </w:r>
          </w:p>
        </w:tc>
        <w:tc>
          <w:tcPr>
            <w:tcW w:w="1260" w:type="dxa"/>
            <w:vAlign w:val="center"/>
          </w:tcPr>
          <w:p w:rsidR="007610A8" w:rsidRPr="00AA0C51" w:rsidRDefault="00C213AF" w:rsidP="00C213AF">
            <w:pPr>
              <w:jc w:val="center"/>
              <w:rPr>
                <w:rFonts w:eastAsia="MS Mincho"/>
                <w:b/>
              </w:rPr>
            </w:pPr>
            <w:r>
              <w:rPr>
                <w:rFonts w:eastAsia="MS Mincho"/>
                <w:b/>
                <w:lang w:val="en-US"/>
              </w:rPr>
              <w:t>48</w:t>
            </w:r>
          </w:p>
        </w:tc>
        <w:tc>
          <w:tcPr>
            <w:tcW w:w="1260" w:type="dxa"/>
            <w:vAlign w:val="center"/>
          </w:tcPr>
          <w:p w:rsidR="007610A8" w:rsidRPr="00AA0C51" w:rsidRDefault="00C213AF" w:rsidP="00C213AF">
            <w:pPr>
              <w:jc w:val="center"/>
              <w:rPr>
                <w:rFonts w:eastAsia="MS Mincho"/>
                <w:b/>
              </w:rPr>
            </w:pPr>
            <w:r>
              <w:rPr>
                <w:rFonts w:eastAsia="MS Mincho"/>
                <w:b/>
                <w:lang w:val="en-US"/>
              </w:rPr>
              <w:t>46</w:t>
            </w:r>
          </w:p>
        </w:tc>
      </w:tr>
    </w:tbl>
    <w:p w:rsidR="00631711" w:rsidRDefault="00631711" w:rsidP="00631711">
      <w:pPr>
        <w:jc w:val="both"/>
      </w:pPr>
    </w:p>
    <w:p w:rsidR="00727394" w:rsidRDefault="00727394" w:rsidP="00631711">
      <w:pPr>
        <w:jc w:val="both"/>
      </w:pPr>
    </w:p>
    <w:p w:rsidR="00727394" w:rsidRDefault="00727394" w:rsidP="00631711">
      <w:pPr>
        <w:jc w:val="both"/>
        <w:rPr>
          <w:b/>
          <w:lang w:val="en-US"/>
        </w:rPr>
      </w:pPr>
      <w:r w:rsidRPr="00727394">
        <w:rPr>
          <w:b/>
          <w:lang w:val="en-US"/>
        </w:rPr>
        <w:t>III Content of the Course</w:t>
      </w:r>
    </w:p>
    <w:p w:rsidR="00727394" w:rsidRDefault="00727394" w:rsidP="00631711">
      <w:pPr>
        <w:jc w:val="both"/>
        <w:rPr>
          <w:b/>
          <w:lang w:val="en-US"/>
        </w:rPr>
      </w:pPr>
    </w:p>
    <w:p w:rsidR="00727394" w:rsidRDefault="00727394" w:rsidP="00727394">
      <w:pPr>
        <w:numPr>
          <w:ilvl w:val="0"/>
          <w:numId w:val="11"/>
        </w:numPr>
        <w:jc w:val="both"/>
        <w:rPr>
          <w:b/>
          <w:lang w:val="en-US"/>
        </w:rPr>
      </w:pPr>
      <w:r>
        <w:rPr>
          <w:b/>
          <w:lang w:val="en-US"/>
        </w:rPr>
        <w:t>Main thematic groups’ summary:</w:t>
      </w:r>
    </w:p>
    <w:p w:rsidR="00727394" w:rsidRDefault="00727394" w:rsidP="00727394">
      <w:pPr>
        <w:jc w:val="both"/>
        <w:rPr>
          <w:b/>
          <w:lang w:val="en-US"/>
        </w:rPr>
      </w:pPr>
    </w:p>
    <w:p w:rsidR="00727394" w:rsidRPr="002B4D81" w:rsidRDefault="00727394" w:rsidP="00727394">
      <w:pPr>
        <w:jc w:val="both"/>
        <w:rPr>
          <w:b/>
          <w:lang w:val="en-US"/>
        </w:rPr>
      </w:pPr>
      <w:r w:rsidRPr="002B4D81">
        <w:rPr>
          <w:b/>
          <w:lang w:val="en-US"/>
        </w:rPr>
        <w:t>Part 1</w:t>
      </w:r>
    </w:p>
    <w:p w:rsidR="00727394" w:rsidRPr="002B4D81" w:rsidRDefault="00727394" w:rsidP="00727394">
      <w:pPr>
        <w:jc w:val="both"/>
        <w:rPr>
          <w:b/>
          <w:lang w:val="en-US"/>
        </w:rPr>
      </w:pPr>
    </w:p>
    <w:p w:rsidR="00727394" w:rsidRPr="002B4D81" w:rsidRDefault="00727394" w:rsidP="00727394">
      <w:pPr>
        <w:jc w:val="both"/>
        <w:rPr>
          <w:lang w:val="en-US" w:eastAsia="en-US"/>
        </w:rPr>
      </w:pPr>
      <w:r w:rsidRPr="002B4D81">
        <w:rPr>
          <w:lang w:val="en-US" w:eastAsia="en-US"/>
        </w:rPr>
        <w:t>Introduction. Principles of museum and gallery practice. History and theory of museum and gallery development and the formation of their collections. The changing role, function and organization of art and heritage organizations in society. Case studies from museums and galleries in Europe, America and the Middle East.</w:t>
      </w:r>
    </w:p>
    <w:p w:rsidR="00727394" w:rsidRPr="002B4D81" w:rsidRDefault="00727394" w:rsidP="00727394">
      <w:pPr>
        <w:jc w:val="both"/>
        <w:rPr>
          <w:lang w:val="en-US" w:eastAsia="en-US"/>
        </w:rPr>
      </w:pPr>
    </w:p>
    <w:p w:rsidR="00727394" w:rsidRPr="0079308E" w:rsidRDefault="00727394" w:rsidP="00727394">
      <w:pPr>
        <w:jc w:val="both"/>
        <w:rPr>
          <w:b/>
          <w:lang w:val="en-US" w:eastAsia="en-US"/>
        </w:rPr>
      </w:pPr>
      <w:r w:rsidRPr="0079308E">
        <w:rPr>
          <w:b/>
          <w:lang w:val="en-US" w:eastAsia="en-US"/>
        </w:rPr>
        <w:t>Part 2</w:t>
      </w:r>
    </w:p>
    <w:p w:rsidR="00727394" w:rsidRPr="002B4D81" w:rsidRDefault="00727394" w:rsidP="00727394">
      <w:pPr>
        <w:jc w:val="both"/>
        <w:rPr>
          <w:lang w:val="en-US" w:eastAsia="en-US"/>
        </w:rPr>
      </w:pPr>
    </w:p>
    <w:p w:rsidR="00727394" w:rsidRPr="002B4D81" w:rsidRDefault="00727394" w:rsidP="00727394">
      <w:pPr>
        <w:jc w:val="both"/>
        <w:rPr>
          <w:lang w:val="en-US" w:eastAsia="en-US"/>
        </w:rPr>
      </w:pPr>
      <w:r w:rsidRPr="002B4D81">
        <w:rPr>
          <w:lang w:val="en-US" w:eastAsia="en-US"/>
        </w:rPr>
        <w:t>General introduction to collections care and management. Managing museums and gallery collections: documentation, collections management systems, preventive conservation, environmental monitoring, risk management, security issues, storage and loans management</w:t>
      </w:r>
    </w:p>
    <w:p w:rsidR="00727394" w:rsidRPr="002B4D81" w:rsidRDefault="00727394" w:rsidP="00727394">
      <w:pPr>
        <w:jc w:val="both"/>
        <w:rPr>
          <w:lang w:val="en-US" w:eastAsia="en-US"/>
        </w:rPr>
      </w:pPr>
    </w:p>
    <w:p w:rsidR="00727394" w:rsidRPr="0079308E" w:rsidRDefault="00727394" w:rsidP="00727394">
      <w:pPr>
        <w:jc w:val="both"/>
        <w:rPr>
          <w:b/>
          <w:lang w:val="en-US" w:eastAsia="en-US"/>
        </w:rPr>
      </w:pPr>
      <w:r w:rsidRPr="0079308E">
        <w:rPr>
          <w:b/>
          <w:lang w:val="en-US" w:eastAsia="en-US"/>
        </w:rPr>
        <w:t>Part 3</w:t>
      </w:r>
    </w:p>
    <w:p w:rsidR="00727394" w:rsidRPr="002B4D81" w:rsidRDefault="00727394" w:rsidP="00727394">
      <w:pPr>
        <w:jc w:val="both"/>
        <w:rPr>
          <w:lang w:val="en-US" w:eastAsia="en-US"/>
        </w:rPr>
      </w:pPr>
    </w:p>
    <w:p w:rsidR="00727394" w:rsidRPr="002B4D81" w:rsidRDefault="00727394" w:rsidP="00727394">
      <w:pPr>
        <w:jc w:val="both"/>
        <w:rPr>
          <w:lang w:val="en-US" w:eastAsia="en-US"/>
        </w:rPr>
      </w:pPr>
      <w:r w:rsidRPr="002B4D81">
        <w:rPr>
          <w:lang w:val="en-US" w:eastAsia="en-US"/>
        </w:rPr>
        <w:t>Introduction to the accreditation/registration process. Acquisition and lifecycle of a museum object. The management of information about collections. Different types of documentation: object catalogues, accession registers, and procedural documentation (such as loan forms).</w:t>
      </w:r>
    </w:p>
    <w:p w:rsidR="00727394" w:rsidRPr="002B4D81" w:rsidRDefault="00727394" w:rsidP="00727394">
      <w:pPr>
        <w:jc w:val="both"/>
        <w:rPr>
          <w:lang w:val="en-US" w:eastAsia="en-US"/>
        </w:rPr>
      </w:pPr>
    </w:p>
    <w:p w:rsidR="00727394" w:rsidRPr="0079308E" w:rsidRDefault="00727394" w:rsidP="00727394">
      <w:pPr>
        <w:jc w:val="both"/>
        <w:rPr>
          <w:b/>
          <w:lang w:val="en-US" w:eastAsia="en-US"/>
        </w:rPr>
      </w:pPr>
      <w:r w:rsidRPr="0079308E">
        <w:rPr>
          <w:b/>
          <w:lang w:val="en-US" w:eastAsia="en-US"/>
        </w:rPr>
        <w:t>Part 4</w:t>
      </w:r>
    </w:p>
    <w:p w:rsidR="00727394" w:rsidRPr="002B4D81" w:rsidRDefault="00727394" w:rsidP="00727394">
      <w:pPr>
        <w:jc w:val="both"/>
        <w:rPr>
          <w:lang w:val="en-US" w:eastAsia="en-US"/>
        </w:rPr>
      </w:pPr>
    </w:p>
    <w:p w:rsidR="00727394" w:rsidRPr="002B4D81" w:rsidRDefault="00727394" w:rsidP="00727394">
      <w:pPr>
        <w:jc w:val="both"/>
        <w:rPr>
          <w:lang w:val="en-US" w:eastAsia="en-US"/>
        </w:rPr>
      </w:pPr>
      <w:r w:rsidRPr="002B4D81">
        <w:rPr>
          <w:lang w:val="en-US" w:eastAsia="en-US"/>
        </w:rPr>
        <w:t>Practicalities of documentation within a museum environment. Popular computer</w:t>
      </w:r>
      <w:r w:rsidRPr="002B4D81">
        <w:rPr>
          <w:rFonts w:ascii="Cambria Math" w:hAnsi="Cambria Math" w:cs="Cambria Math"/>
          <w:lang w:val="en-US" w:eastAsia="en-US"/>
        </w:rPr>
        <w:t>‐</w:t>
      </w:r>
      <w:r w:rsidRPr="002B4D81">
        <w:rPr>
          <w:lang w:val="en-US" w:eastAsia="en-US"/>
        </w:rPr>
        <w:t>based Collections Management Systems. Main environmental factors affecting collections - light, relative humidity, pollutants, pests, temperature, and security. Security and emergency planning. Innovative display and outreach techniques.</w:t>
      </w:r>
    </w:p>
    <w:p w:rsidR="00727394" w:rsidRPr="002B4D81" w:rsidRDefault="00727394" w:rsidP="00727394">
      <w:pPr>
        <w:jc w:val="both"/>
        <w:rPr>
          <w:lang w:val="en-US" w:eastAsia="en-US"/>
        </w:rPr>
      </w:pPr>
    </w:p>
    <w:p w:rsidR="00727394" w:rsidRPr="0079308E" w:rsidRDefault="00727394" w:rsidP="00727394">
      <w:pPr>
        <w:jc w:val="both"/>
        <w:rPr>
          <w:b/>
          <w:lang w:val="en-US" w:eastAsia="en-US"/>
        </w:rPr>
      </w:pPr>
      <w:r w:rsidRPr="0079308E">
        <w:rPr>
          <w:b/>
          <w:lang w:val="en-US" w:eastAsia="en-US"/>
        </w:rPr>
        <w:t>Part 5</w:t>
      </w:r>
    </w:p>
    <w:p w:rsidR="00727394" w:rsidRPr="002B4D81" w:rsidRDefault="00727394" w:rsidP="00727394">
      <w:pPr>
        <w:jc w:val="both"/>
        <w:rPr>
          <w:lang w:val="en-US" w:eastAsia="en-US"/>
        </w:rPr>
      </w:pPr>
    </w:p>
    <w:p w:rsidR="00727394" w:rsidRPr="002B4D81" w:rsidRDefault="00727394" w:rsidP="00727394">
      <w:pPr>
        <w:jc w:val="both"/>
        <w:rPr>
          <w:lang w:val="en-US" w:eastAsia="en-US"/>
        </w:rPr>
      </w:pPr>
      <w:r w:rsidRPr="002B4D81">
        <w:rPr>
          <w:lang w:val="en-US" w:eastAsia="en-US"/>
        </w:rPr>
        <w:t>The issues around object handling, movement, packing and risk assessment. Best practice in the area of collections management and care. The methods developed by museums, collections and archives for safe interaction with objects.</w:t>
      </w:r>
    </w:p>
    <w:p w:rsidR="00727394" w:rsidRPr="002B4D81" w:rsidRDefault="00727394" w:rsidP="00727394">
      <w:pPr>
        <w:jc w:val="both"/>
        <w:rPr>
          <w:lang w:val="en-US" w:eastAsia="en-US"/>
        </w:rPr>
      </w:pPr>
    </w:p>
    <w:p w:rsidR="00727394" w:rsidRPr="0079308E" w:rsidRDefault="00727394" w:rsidP="00727394">
      <w:pPr>
        <w:jc w:val="both"/>
        <w:rPr>
          <w:b/>
          <w:lang w:val="en-US" w:eastAsia="en-US"/>
        </w:rPr>
      </w:pPr>
      <w:r w:rsidRPr="0079308E">
        <w:rPr>
          <w:b/>
          <w:lang w:val="en-US" w:eastAsia="en-US"/>
        </w:rPr>
        <w:t>Part 6</w:t>
      </w:r>
    </w:p>
    <w:p w:rsidR="00727394" w:rsidRPr="002B4D81" w:rsidRDefault="00727394" w:rsidP="00727394">
      <w:pPr>
        <w:jc w:val="both"/>
        <w:rPr>
          <w:lang w:val="en-US" w:eastAsia="en-US"/>
        </w:rPr>
      </w:pPr>
    </w:p>
    <w:p w:rsidR="00727394" w:rsidRPr="002B4D81" w:rsidRDefault="00727394" w:rsidP="00727394">
      <w:pPr>
        <w:jc w:val="both"/>
        <w:rPr>
          <w:lang w:val="en-US" w:eastAsia="en-US"/>
        </w:rPr>
      </w:pPr>
      <w:r w:rsidRPr="002B4D81">
        <w:rPr>
          <w:lang w:val="en-US" w:eastAsia="en-US"/>
        </w:rPr>
        <w:lastRenderedPageBreak/>
        <w:t>Managing museums and cultural heritage. International, national and local role of heritage sites, museums and galleries. Large scale project management principles and practice. Heritage interpretation. Museum methods of communication and interpretation. Exhibition design.</w:t>
      </w:r>
    </w:p>
    <w:p w:rsidR="00727394" w:rsidRPr="002B4D81" w:rsidRDefault="00727394" w:rsidP="00727394">
      <w:pPr>
        <w:jc w:val="both"/>
        <w:rPr>
          <w:lang w:val="en-US" w:eastAsia="en-US"/>
        </w:rPr>
      </w:pPr>
    </w:p>
    <w:p w:rsidR="00727394" w:rsidRPr="0079308E" w:rsidRDefault="00727394" w:rsidP="00727394">
      <w:pPr>
        <w:jc w:val="both"/>
        <w:rPr>
          <w:b/>
          <w:lang w:val="en-US" w:eastAsia="en-US"/>
        </w:rPr>
      </w:pPr>
      <w:r w:rsidRPr="0079308E">
        <w:rPr>
          <w:b/>
          <w:lang w:val="en-US" w:eastAsia="en-US"/>
        </w:rPr>
        <w:t>Part 7</w:t>
      </w:r>
    </w:p>
    <w:p w:rsidR="00727394" w:rsidRPr="002B4D81" w:rsidRDefault="00727394" w:rsidP="00727394">
      <w:pPr>
        <w:jc w:val="both"/>
        <w:rPr>
          <w:lang w:val="en-US" w:eastAsia="en-US"/>
        </w:rPr>
      </w:pPr>
    </w:p>
    <w:p w:rsidR="00727394" w:rsidRPr="002B4D81" w:rsidRDefault="00727394" w:rsidP="00727394">
      <w:pPr>
        <w:jc w:val="both"/>
        <w:rPr>
          <w:lang w:val="en-US" w:eastAsia="en-US"/>
        </w:rPr>
      </w:pPr>
      <w:r w:rsidRPr="002B4D81">
        <w:rPr>
          <w:lang w:val="en-US" w:eastAsia="en-US"/>
        </w:rPr>
        <w:t>Education, outreach and community engagement. School and adult education and learning in the museum. Educational role of the museum, gallery and heritage site within the community. Methods of working with objects in a learning environment.</w:t>
      </w:r>
    </w:p>
    <w:p w:rsidR="00727394" w:rsidRPr="002B4D81" w:rsidRDefault="00727394" w:rsidP="00727394">
      <w:pPr>
        <w:jc w:val="both"/>
        <w:rPr>
          <w:lang w:val="en-US" w:eastAsia="en-US"/>
        </w:rPr>
      </w:pPr>
    </w:p>
    <w:p w:rsidR="00727394" w:rsidRPr="0079308E" w:rsidRDefault="00727394" w:rsidP="00727394">
      <w:pPr>
        <w:jc w:val="both"/>
        <w:rPr>
          <w:b/>
          <w:lang w:val="en-US" w:eastAsia="en-US"/>
        </w:rPr>
      </w:pPr>
      <w:r w:rsidRPr="0079308E">
        <w:rPr>
          <w:b/>
          <w:lang w:val="en-US" w:eastAsia="en-US"/>
        </w:rPr>
        <w:t>Part 8</w:t>
      </w:r>
    </w:p>
    <w:p w:rsidR="00727394" w:rsidRPr="002B4D81" w:rsidRDefault="00727394" w:rsidP="00727394">
      <w:pPr>
        <w:jc w:val="both"/>
        <w:rPr>
          <w:lang w:val="en-US" w:eastAsia="en-US"/>
        </w:rPr>
      </w:pPr>
    </w:p>
    <w:p w:rsidR="00727394" w:rsidRPr="002B4D81" w:rsidRDefault="00727394" w:rsidP="00727394">
      <w:pPr>
        <w:jc w:val="both"/>
        <w:rPr>
          <w:lang w:val="en-US" w:eastAsia="en-US"/>
        </w:rPr>
      </w:pPr>
      <w:r w:rsidRPr="002B4D81">
        <w:rPr>
          <w:lang w:val="en-US" w:eastAsia="en-US"/>
        </w:rPr>
        <w:t>Digital heritage. Critical and theoretical study of the role of digital media in museums and galleries. Information and communication technologies from a museological point of view. Digital heritage policies and strategies in the context of the information society; the online version of the museum; the role of interactives and interactivity in exhibition spaces; the use of mobile media and social software.</w:t>
      </w:r>
    </w:p>
    <w:p w:rsidR="00727394" w:rsidRPr="002B4D81" w:rsidRDefault="00727394" w:rsidP="00727394">
      <w:pPr>
        <w:jc w:val="both"/>
        <w:rPr>
          <w:lang w:val="en-US" w:eastAsia="en-US"/>
        </w:rPr>
      </w:pPr>
    </w:p>
    <w:p w:rsidR="00727394" w:rsidRPr="002B4D81" w:rsidRDefault="00727394" w:rsidP="00727394">
      <w:pPr>
        <w:ind w:firstLine="708"/>
        <w:jc w:val="both"/>
        <w:rPr>
          <w:b/>
          <w:lang w:val="en-US" w:eastAsia="en-US"/>
        </w:rPr>
      </w:pPr>
      <w:r w:rsidRPr="002B4D81">
        <w:rPr>
          <w:b/>
          <w:lang w:val="en-US" w:eastAsia="en-US"/>
        </w:rPr>
        <w:t>b. Reference Texts</w:t>
      </w:r>
    </w:p>
    <w:p w:rsidR="00727394" w:rsidRPr="002B4D81" w:rsidRDefault="00727394" w:rsidP="00727394">
      <w:pPr>
        <w:jc w:val="both"/>
        <w:rPr>
          <w:lang w:val="en-US" w:eastAsia="en-US"/>
        </w:rPr>
      </w:pPr>
    </w:p>
    <w:p w:rsidR="00727394" w:rsidRPr="002B4D81" w:rsidRDefault="00727394" w:rsidP="00727394">
      <w:pPr>
        <w:jc w:val="both"/>
        <w:rPr>
          <w:lang w:eastAsia="en-US"/>
        </w:rPr>
      </w:pPr>
      <w:r w:rsidRPr="002B4D81">
        <w:rPr>
          <w:lang w:eastAsia="en-US"/>
        </w:rPr>
        <w:t>- Странский З. Понимание музееведения // Музеи мира. — М., 1991.</w:t>
      </w:r>
    </w:p>
    <w:p w:rsidR="00727394" w:rsidRPr="002B4D81" w:rsidRDefault="00727394" w:rsidP="00727394">
      <w:pPr>
        <w:jc w:val="both"/>
        <w:rPr>
          <w:lang w:eastAsia="en-US"/>
        </w:rPr>
      </w:pPr>
      <w:r w:rsidRPr="002B4D81">
        <w:rPr>
          <w:lang w:eastAsia="en-US"/>
        </w:rPr>
        <w:t>- Шляхтина Л.М., Фокин С.В. Основы музейного дела / Науч. ред. Б.А. Столяров. — СПб.: СпецЛит, 2000.</w:t>
      </w:r>
    </w:p>
    <w:p w:rsidR="00727394" w:rsidRPr="002B4D81" w:rsidRDefault="00727394" w:rsidP="00727394">
      <w:pPr>
        <w:jc w:val="both"/>
        <w:rPr>
          <w:lang w:val="en-US" w:eastAsia="en-US"/>
        </w:rPr>
      </w:pPr>
      <w:r w:rsidRPr="002B4D81">
        <w:rPr>
          <w:lang w:val="en-US" w:eastAsia="en-US"/>
        </w:rPr>
        <w:t>- Carbonell, B. (ed.) 2004. Museum Studies: An Anthology of Contexts. Oxford: Blackwell.</w:t>
      </w:r>
    </w:p>
    <w:p w:rsidR="00727394" w:rsidRPr="002B4D81" w:rsidRDefault="00727394" w:rsidP="00727394">
      <w:pPr>
        <w:jc w:val="both"/>
        <w:rPr>
          <w:lang w:val="en-US" w:eastAsia="en-US"/>
        </w:rPr>
      </w:pPr>
      <w:r w:rsidRPr="002B4D81">
        <w:rPr>
          <w:lang w:val="en-US" w:eastAsia="en-US"/>
        </w:rPr>
        <w:t>- Corsane, G. (ed.) 2005. Heritage, Museums and Galleries: An Introductory Reader. Abingdon: Routledge.</w:t>
      </w:r>
    </w:p>
    <w:p w:rsidR="00727394" w:rsidRPr="002B4D81" w:rsidRDefault="00727394" w:rsidP="00727394">
      <w:pPr>
        <w:jc w:val="both"/>
        <w:rPr>
          <w:lang w:val="en-US" w:eastAsia="en-US"/>
        </w:rPr>
      </w:pPr>
      <w:r w:rsidRPr="002B4D81">
        <w:rPr>
          <w:lang w:val="en-US" w:eastAsia="en-US"/>
        </w:rPr>
        <w:t>- Farago, C.J. and D. Preziosi (eds) 2004. Grasping the World: The Idea of the Museum. Aldershot: Ashgate.</w:t>
      </w:r>
    </w:p>
    <w:p w:rsidR="00727394" w:rsidRPr="002B4D81" w:rsidRDefault="00727394" w:rsidP="00727394">
      <w:pPr>
        <w:jc w:val="both"/>
        <w:rPr>
          <w:lang w:val="en-US" w:eastAsia="en-US"/>
        </w:rPr>
      </w:pPr>
      <w:r w:rsidRPr="002B4D81">
        <w:rPr>
          <w:lang w:val="en-US" w:eastAsia="en-US"/>
        </w:rPr>
        <w:t>- Golding, V. and W. Modest (eds) 2012. Museums and Communities. Oxford: Berg</w:t>
      </w:r>
    </w:p>
    <w:p w:rsidR="00727394" w:rsidRPr="002B4D81" w:rsidRDefault="00727394" w:rsidP="00727394">
      <w:pPr>
        <w:jc w:val="both"/>
        <w:rPr>
          <w:lang w:val="en-US" w:eastAsia="en-US"/>
        </w:rPr>
      </w:pPr>
      <w:r w:rsidRPr="002B4D81">
        <w:rPr>
          <w:lang w:val="en-US" w:eastAsia="en-US"/>
        </w:rPr>
        <w:t>- Macdonald, S. (ed.) 2011. A Companion to Museum Studies. Second Edition. Oxford: Wiley-Blackwell.</w:t>
      </w:r>
    </w:p>
    <w:p w:rsidR="00727394" w:rsidRPr="002B4D81" w:rsidRDefault="00727394" w:rsidP="00727394">
      <w:pPr>
        <w:jc w:val="both"/>
        <w:rPr>
          <w:lang w:val="en-US" w:eastAsia="en-US"/>
        </w:rPr>
      </w:pPr>
      <w:r w:rsidRPr="002B4D81">
        <w:rPr>
          <w:lang w:val="en-US" w:eastAsia="en-US"/>
        </w:rPr>
        <w:t>- Ambrose, T. &amp; Paine, C. 1993. Museum Basics. London: Routledge.</w:t>
      </w:r>
    </w:p>
    <w:p w:rsidR="00727394" w:rsidRPr="002B4D81" w:rsidRDefault="00727394" w:rsidP="00727394">
      <w:pPr>
        <w:jc w:val="both"/>
        <w:rPr>
          <w:lang w:val="en-US" w:eastAsia="en-US"/>
        </w:rPr>
      </w:pPr>
      <w:r w:rsidRPr="002B4D81">
        <w:rPr>
          <w:lang w:val="en-US" w:eastAsia="en-US"/>
        </w:rPr>
        <w:t>- Hillhouse, S. 2009. Collections Management: A Practical Guide. Cambridge: Collections Trust.</w:t>
      </w:r>
    </w:p>
    <w:p w:rsidR="00727394" w:rsidRPr="002B4D81" w:rsidRDefault="00727394" w:rsidP="00727394">
      <w:pPr>
        <w:jc w:val="both"/>
        <w:rPr>
          <w:lang w:val="en-US" w:eastAsia="en-US"/>
        </w:rPr>
      </w:pPr>
      <w:r w:rsidRPr="002B4D81">
        <w:rPr>
          <w:lang w:val="en-US" w:eastAsia="en-US"/>
        </w:rPr>
        <w:t>- Keene, S. 2008. Fragments of the World: Uses of Museum Collections. Oxford: Butterworth</w:t>
      </w:r>
      <w:r w:rsidRPr="002B4D81">
        <w:rPr>
          <w:rFonts w:ascii="Cambria Math" w:hAnsi="Cambria Math" w:cs="Cambria Math"/>
          <w:lang w:val="en-US" w:eastAsia="en-US"/>
        </w:rPr>
        <w:t>‐</w:t>
      </w:r>
      <w:r w:rsidRPr="002B4D81">
        <w:rPr>
          <w:lang w:val="en-US" w:eastAsia="en-US"/>
        </w:rPr>
        <w:t>Heinemann.</w:t>
      </w:r>
    </w:p>
    <w:p w:rsidR="00727394" w:rsidRPr="002B4D81" w:rsidRDefault="00727394" w:rsidP="00727394">
      <w:pPr>
        <w:jc w:val="both"/>
        <w:rPr>
          <w:lang w:val="en-US" w:eastAsia="en-US"/>
        </w:rPr>
      </w:pPr>
      <w:r w:rsidRPr="002B4D81">
        <w:rPr>
          <w:lang w:val="en-US" w:eastAsia="en-US"/>
        </w:rPr>
        <w:t>- Thompson, J.A. (ed.) 1992. Manual of Curatorship. Oxford: Butterworth</w:t>
      </w:r>
      <w:r w:rsidRPr="002B4D81">
        <w:rPr>
          <w:rFonts w:ascii="Cambria Math" w:hAnsi="Cambria Math" w:cs="Cambria Math"/>
          <w:lang w:val="en-US" w:eastAsia="en-US"/>
        </w:rPr>
        <w:t>‐</w:t>
      </w:r>
      <w:r w:rsidRPr="002B4D81">
        <w:rPr>
          <w:lang w:val="en-US" w:eastAsia="en-US"/>
        </w:rPr>
        <w:t>Heinemann.</w:t>
      </w:r>
    </w:p>
    <w:p w:rsidR="00727394" w:rsidRPr="002B4D81" w:rsidRDefault="00727394" w:rsidP="00727394">
      <w:pPr>
        <w:jc w:val="both"/>
        <w:rPr>
          <w:lang w:val="en-US" w:eastAsia="en-US"/>
        </w:rPr>
      </w:pPr>
      <w:r w:rsidRPr="002B4D81">
        <w:rPr>
          <w:lang w:val="en-US" w:eastAsia="en-US"/>
        </w:rPr>
        <w:t>- Ambrose, T. &amp; Paine, C. 1993. Museum Basics. London: Routledge.</w:t>
      </w:r>
    </w:p>
    <w:p w:rsidR="00727394" w:rsidRPr="002B4D81" w:rsidRDefault="00727394" w:rsidP="00727394">
      <w:pPr>
        <w:jc w:val="both"/>
        <w:rPr>
          <w:lang w:val="en-US" w:eastAsia="en-US"/>
        </w:rPr>
      </w:pPr>
      <w:r w:rsidRPr="002B4D81">
        <w:rPr>
          <w:lang w:val="en-US" w:eastAsia="en-US"/>
        </w:rPr>
        <w:t>- Edson, G. &amp; Dean, D. 1994. The Handbook for Museums. London: Routledge.</w:t>
      </w:r>
    </w:p>
    <w:p w:rsidR="00727394" w:rsidRPr="002B4D81" w:rsidRDefault="00727394" w:rsidP="00727394">
      <w:pPr>
        <w:jc w:val="both"/>
        <w:rPr>
          <w:lang w:val="en-US" w:eastAsia="en-US"/>
        </w:rPr>
      </w:pPr>
      <w:r w:rsidRPr="002B4D81">
        <w:rPr>
          <w:lang w:val="en-US" w:eastAsia="en-US"/>
        </w:rPr>
        <w:t>- Fahy, A. (ed.) 1994. Collections Management. London: Routledge.</w:t>
      </w:r>
    </w:p>
    <w:p w:rsidR="00727394" w:rsidRPr="002B4D81" w:rsidRDefault="00727394" w:rsidP="00727394">
      <w:pPr>
        <w:jc w:val="both"/>
        <w:rPr>
          <w:lang w:val="en-US" w:eastAsia="en-US"/>
        </w:rPr>
      </w:pPr>
      <w:r w:rsidRPr="002B4D81">
        <w:rPr>
          <w:lang w:val="en-US" w:eastAsia="en-US"/>
        </w:rPr>
        <w:t>- Gardner, J. B. &amp; Merritt, E.E. 2004. The AAM Guide to Collections Planning. Washington, DC: American Association of Museums.</w:t>
      </w:r>
    </w:p>
    <w:p w:rsidR="00727394" w:rsidRPr="002B4D81" w:rsidRDefault="00727394" w:rsidP="00727394">
      <w:pPr>
        <w:jc w:val="both"/>
        <w:rPr>
          <w:lang w:val="en-US" w:eastAsia="en-US"/>
        </w:rPr>
      </w:pPr>
      <w:r w:rsidRPr="002B4D81">
        <w:rPr>
          <w:lang w:val="en-US" w:eastAsia="en-US"/>
        </w:rPr>
        <w:t>- Gilmore, J.A. &amp; Buck, R.A. 1998. The New Museum Registration Methods. Washington, DC: American Association of Museums.</w:t>
      </w:r>
    </w:p>
    <w:p w:rsidR="00727394" w:rsidRPr="002B4D81" w:rsidRDefault="00727394" w:rsidP="00727394">
      <w:pPr>
        <w:jc w:val="both"/>
        <w:rPr>
          <w:lang w:val="en-US" w:eastAsia="en-US"/>
        </w:rPr>
      </w:pPr>
      <w:r w:rsidRPr="002B4D81">
        <w:rPr>
          <w:lang w:val="en-US" w:eastAsia="en-US"/>
        </w:rPr>
        <w:t>- Greene, J.P. 1980. Setting Up and Running a New Museum. Runcor, Cheshire: Association of Independent Museums.</w:t>
      </w:r>
    </w:p>
    <w:p w:rsidR="00727394" w:rsidRPr="002B4D81" w:rsidRDefault="00727394" w:rsidP="00727394">
      <w:pPr>
        <w:jc w:val="both"/>
        <w:rPr>
          <w:lang w:val="en-US" w:eastAsia="en-US"/>
        </w:rPr>
      </w:pPr>
      <w:r w:rsidRPr="002B4D81">
        <w:rPr>
          <w:lang w:val="en-US" w:eastAsia="en-US"/>
        </w:rPr>
        <w:t>- Hillhouse, S. 2009. Collections Management: A Practical Guide. Cambridge: Collections Trust.</w:t>
      </w:r>
    </w:p>
    <w:p w:rsidR="00727394" w:rsidRPr="002B4D81" w:rsidRDefault="00727394" w:rsidP="00727394">
      <w:pPr>
        <w:jc w:val="both"/>
        <w:rPr>
          <w:lang w:val="en-US" w:eastAsia="en-US"/>
        </w:rPr>
      </w:pPr>
      <w:r w:rsidRPr="002B4D81">
        <w:rPr>
          <w:lang w:val="en-US" w:eastAsia="en-US"/>
        </w:rPr>
        <w:t>- Keene, S. 2008. Fragments of the World: Uses of Museum Collections. Oxford: Butterworth</w:t>
      </w:r>
      <w:r w:rsidRPr="002B4D81">
        <w:rPr>
          <w:rFonts w:ascii="Cambria Math" w:hAnsi="Cambria Math" w:cs="Cambria Math"/>
          <w:lang w:val="en-US" w:eastAsia="en-US"/>
        </w:rPr>
        <w:t>‐</w:t>
      </w:r>
      <w:r w:rsidRPr="002B4D81">
        <w:rPr>
          <w:lang w:val="en-US" w:eastAsia="en-US"/>
        </w:rPr>
        <w:t>Heinemann.</w:t>
      </w:r>
    </w:p>
    <w:p w:rsidR="00727394" w:rsidRPr="002B4D81" w:rsidRDefault="00727394" w:rsidP="00727394">
      <w:pPr>
        <w:jc w:val="both"/>
        <w:rPr>
          <w:lang w:val="en-US" w:eastAsia="en-US"/>
        </w:rPr>
      </w:pPr>
      <w:r w:rsidRPr="002B4D81">
        <w:rPr>
          <w:lang w:val="en-US" w:eastAsia="en-US"/>
        </w:rPr>
        <w:lastRenderedPageBreak/>
        <w:t>- Nicks, J. 1999. ‘Collections Management’ in B. Lord &amp; G.D. Lord (eds) The Manual of Museum Planning, 2nd Edition. London: The Stationery Office, pp.109</w:t>
      </w:r>
      <w:r w:rsidRPr="002B4D81">
        <w:rPr>
          <w:rFonts w:ascii="Cambria Math" w:hAnsi="Cambria Math" w:cs="Cambria Math"/>
          <w:lang w:val="en-US" w:eastAsia="en-US"/>
        </w:rPr>
        <w:t>‐</w:t>
      </w:r>
      <w:r w:rsidRPr="002B4D81">
        <w:rPr>
          <w:lang w:val="en-US" w:eastAsia="en-US"/>
        </w:rPr>
        <w:t>139.</w:t>
      </w:r>
    </w:p>
    <w:p w:rsidR="00727394" w:rsidRPr="002B4D81" w:rsidRDefault="00727394" w:rsidP="00727394">
      <w:pPr>
        <w:jc w:val="both"/>
        <w:rPr>
          <w:lang w:val="en-US" w:eastAsia="en-US"/>
        </w:rPr>
      </w:pPr>
      <w:r w:rsidRPr="002B4D81">
        <w:rPr>
          <w:lang w:val="en-US" w:eastAsia="en-US"/>
        </w:rPr>
        <w:t>- Cornucopia (UK) - UK collections online: http://www.cornucopia.org.uk/search/place</w:t>
      </w:r>
    </w:p>
    <w:p w:rsidR="00727394" w:rsidRPr="002B4D81" w:rsidRDefault="00727394" w:rsidP="00727394">
      <w:pPr>
        <w:jc w:val="both"/>
        <w:rPr>
          <w:lang w:val="en-US" w:eastAsia="en-US"/>
        </w:rPr>
      </w:pPr>
      <w:r w:rsidRPr="002B4D81">
        <w:rPr>
          <w:lang w:val="en-US" w:eastAsia="en-US"/>
        </w:rPr>
        <w:t>- Culture24 (UK) - http://www.culture24.org.uk/home</w:t>
      </w:r>
    </w:p>
    <w:p w:rsidR="00727394" w:rsidRPr="002B4D81" w:rsidRDefault="00727394" w:rsidP="00727394">
      <w:pPr>
        <w:jc w:val="both"/>
        <w:rPr>
          <w:lang w:val="en-US" w:eastAsia="en-US"/>
        </w:rPr>
      </w:pPr>
      <w:r w:rsidRPr="002B4D81">
        <w:rPr>
          <w:lang w:val="en-US" w:eastAsia="en-US"/>
        </w:rPr>
        <w:t>- Europeana (Europe) - Explore Europe’s cultural collections: http://www.europeana.eu/portal/</w:t>
      </w:r>
    </w:p>
    <w:p w:rsidR="00727394" w:rsidRPr="002B4D81" w:rsidRDefault="00727394" w:rsidP="00727394">
      <w:pPr>
        <w:jc w:val="both"/>
        <w:rPr>
          <w:lang w:val="en-US" w:eastAsia="en-US"/>
        </w:rPr>
      </w:pPr>
      <w:r w:rsidRPr="002B4D81">
        <w:rPr>
          <w:lang w:val="en-US" w:eastAsia="en-US"/>
        </w:rPr>
        <w:t>- Google Art Project (International) - International art collections online: http://www.googleartproject.com/</w:t>
      </w:r>
    </w:p>
    <w:p w:rsidR="00727394" w:rsidRPr="002B4D81" w:rsidRDefault="00727394" w:rsidP="00727394">
      <w:pPr>
        <w:jc w:val="both"/>
        <w:rPr>
          <w:lang w:val="en-US" w:eastAsia="en-US"/>
        </w:rPr>
      </w:pPr>
      <w:r w:rsidRPr="002B4D81">
        <w:rPr>
          <w:lang w:val="en-US" w:eastAsia="en-US"/>
        </w:rPr>
        <w:t>- American Association of Museums: http://www.aam-us.org/</w:t>
      </w:r>
    </w:p>
    <w:p w:rsidR="00727394" w:rsidRPr="002B4D81" w:rsidRDefault="00727394" w:rsidP="00727394">
      <w:pPr>
        <w:jc w:val="both"/>
        <w:rPr>
          <w:lang w:val="en-US" w:eastAsia="en-US"/>
        </w:rPr>
      </w:pPr>
      <w:r w:rsidRPr="002B4D81">
        <w:rPr>
          <w:lang w:val="en-US" w:eastAsia="en-US"/>
        </w:rPr>
        <w:t>- International Council of Monuments and Sites (ICOMOS) (International):</w:t>
      </w:r>
    </w:p>
    <w:p w:rsidR="00727394" w:rsidRPr="002B4D81" w:rsidRDefault="00727394" w:rsidP="00727394">
      <w:pPr>
        <w:jc w:val="both"/>
        <w:rPr>
          <w:lang w:val="en-US" w:eastAsia="en-US"/>
        </w:rPr>
      </w:pPr>
      <w:r w:rsidRPr="002B4D81">
        <w:rPr>
          <w:lang w:val="en-US" w:eastAsia="en-US"/>
        </w:rPr>
        <w:t>http://www.icomos.org</w:t>
      </w:r>
    </w:p>
    <w:p w:rsidR="00727394" w:rsidRPr="002B4D81" w:rsidRDefault="00727394" w:rsidP="00727394">
      <w:pPr>
        <w:jc w:val="both"/>
        <w:rPr>
          <w:lang w:val="en-US" w:eastAsia="en-US"/>
        </w:rPr>
      </w:pPr>
      <w:r w:rsidRPr="002B4D81">
        <w:rPr>
          <w:lang w:val="en-US" w:eastAsia="en-US"/>
        </w:rPr>
        <w:t>- International Council of Museums (ICOM) (International): http://icom.museum/</w:t>
      </w:r>
    </w:p>
    <w:p w:rsidR="00727394" w:rsidRPr="002B4D81" w:rsidRDefault="00727394" w:rsidP="00727394">
      <w:pPr>
        <w:jc w:val="both"/>
        <w:rPr>
          <w:lang w:val="en-US" w:eastAsia="en-US"/>
        </w:rPr>
      </w:pPr>
      <w:r w:rsidRPr="002B4D81">
        <w:rPr>
          <w:lang w:val="en-US" w:eastAsia="en-US"/>
        </w:rPr>
        <w:t>- Museums Association (UK): http://www.museumsassociation.org/home</w:t>
      </w:r>
    </w:p>
    <w:p w:rsidR="00727394" w:rsidRPr="002B4D81" w:rsidRDefault="00727394" w:rsidP="00727394">
      <w:pPr>
        <w:jc w:val="both"/>
        <w:rPr>
          <w:b/>
          <w:lang w:val="en-US"/>
        </w:rPr>
      </w:pPr>
    </w:p>
    <w:p w:rsidR="00727394" w:rsidRPr="00727394" w:rsidRDefault="00727394" w:rsidP="00631711">
      <w:pPr>
        <w:jc w:val="both"/>
        <w:rPr>
          <w:b/>
          <w:lang w:val="en-US"/>
        </w:rPr>
      </w:pPr>
      <w:r w:rsidRPr="00727394">
        <w:rPr>
          <w:b/>
          <w:lang w:val="en-US"/>
        </w:rPr>
        <w:t>IV Assessment Requirements</w:t>
      </w:r>
    </w:p>
    <w:p w:rsidR="00727394" w:rsidRPr="00727394" w:rsidRDefault="00727394" w:rsidP="00631711">
      <w:pPr>
        <w:jc w:val="both"/>
        <w:rPr>
          <w:lang w:val="en-US"/>
        </w:rPr>
      </w:pPr>
    </w:p>
    <w:p w:rsidR="00631711" w:rsidRPr="00AA0C51" w:rsidRDefault="00631711" w:rsidP="00727394">
      <w:pPr>
        <w:numPr>
          <w:ilvl w:val="0"/>
          <w:numId w:val="12"/>
        </w:numPr>
        <w:jc w:val="both"/>
        <w:outlineLvl w:val="0"/>
        <w:rPr>
          <w:b/>
        </w:rPr>
      </w:pPr>
      <w:r w:rsidRPr="00AA0C51">
        <w:rPr>
          <w:b/>
          <w:lang w:val="en-US"/>
        </w:rPr>
        <w:t>Assessment</w:t>
      </w:r>
    </w:p>
    <w:p w:rsidR="00631711" w:rsidRPr="00AA0C51" w:rsidRDefault="00631711" w:rsidP="00631711">
      <w:pPr>
        <w:ind w:left="720"/>
        <w:jc w:val="both"/>
        <w:outlineLvl w:val="0"/>
        <w:rPr>
          <w:b/>
        </w:rPr>
      </w:pPr>
    </w:p>
    <w:tbl>
      <w:tblPr>
        <w:tblW w:w="92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413"/>
        <w:gridCol w:w="1017"/>
        <w:gridCol w:w="990"/>
        <w:gridCol w:w="990"/>
        <w:gridCol w:w="990"/>
        <w:gridCol w:w="2404"/>
      </w:tblGrid>
      <w:tr w:rsidR="0079308E" w:rsidRPr="00357730" w:rsidTr="0079308E">
        <w:tc>
          <w:tcPr>
            <w:tcW w:w="1440" w:type="dxa"/>
            <w:vMerge w:val="restart"/>
          </w:tcPr>
          <w:p w:rsidR="0079308E" w:rsidRPr="00357730" w:rsidRDefault="0079308E" w:rsidP="006E6869">
            <w:pPr>
              <w:ind w:right="-108"/>
              <w:rPr>
                <w:b/>
              </w:rPr>
            </w:pPr>
            <w:r w:rsidRPr="00357730">
              <w:rPr>
                <w:b/>
                <w:lang w:val="en-US"/>
              </w:rPr>
              <w:t>Type of assessment</w:t>
            </w:r>
          </w:p>
        </w:tc>
        <w:tc>
          <w:tcPr>
            <w:tcW w:w="1413" w:type="dxa"/>
            <w:vMerge w:val="restart"/>
          </w:tcPr>
          <w:p w:rsidR="0079308E" w:rsidRPr="00357730" w:rsidRDefault="0079308E" w:rsidP="006E6869">
            <w:pPr>
              <w:rPr>
                <w:b/>
              </w:rPr>
            </w:pPr>
            <w:r w:rsidRPr="00357730">
              <w:rPr>
                <w:b/>
                <w:lang w:val="en-US"/>
              </w:rPr>
              <w:t>Type of control</w:t>
            </w:r>
          </w:p>
        </w:tc>
        <w:tc>
          <w:tcPr>
            <w:tcW w:w="3987" w:type="dxa"/>
            <w:gridSpan w:val="4"/>
          </w:tcPr>
          <w:p w:rsidR="0079308E" w:rsidRPr="00357730" w:rsidRDefault="0079308E" w:rsidP="006E6869">
            <w:pPr>
              <w:jc w:val="center"/>
              <w:rPr>
                <w:b/>
              </w:rPr>
            </w:pPr>
            <w:r w:rsidRPr="00357730">
              <w:rPr>
                <w:b/>
                <w:lang w:val="en-US"/>
              </w:rPr>
              <w:t>Modules</w:t>
            </w:r>
          </w:p>
        </w:tc>
        <w:tc>
          <w:tcPr>
            <w:tcW w:w="2404" w:type="dxa"/>
          </w:tcPr>
          <w:p w:rsidR="0079308E" w:rsidRPr="00357730" w:rsidRDefault="0079308E" w:rsidP="006E6869">
            <w:pPr>
              <w:rPr>
                <w:b/>
              </w:rPr>
            </w:pPr>
            <w:r w:rsidRPr="00357730">
              <w:rPr>
                <w:b/>
                <w:lang w:val="en-US"/>
              </w:rPr>
              <w:t>Requirements</w:t>
            </w:r>
          </w:p>
        </w:tc>
      </w:tr>
      <w:tr w:rsidR="0079308E" w:rsidRPr="00357730" w:rsidTr="0079308E">
        <w:tc>
          <w:tcPr>
            <w:tcW w:w="1440" w:type="dxa"/>
            <w:vMerge/>
          </w:tcPr>
          <w:p w:rsidR="0079308E" w:rsidRPr="00357730" w:rsidRDefault="0079308E" w:rsidP="006E6869">
            <w:pPr>
              <w:ind w:right="-108"/>
            </w:pPr>
          </w:p>
        </w:tc>
        <w:tc>
          <w:tcPr>
            <w:tcW w:w="1413" w:type="dxa"/>
            <w:vMerge/>
          </w:tcPr>
          <w:p w:rsidR="0079308E" w:rsidRPr="00357730" w:rsidRDefault="0079308E" w:rsidP="006E6869"/>
        </w:tc>
        <w:tc>
          <w:tcPr>
            <w:tcW w:w="1017" w:type="dxa"/>
          </w:tcPr>
          <w:p w:rsidR="0079308E" w:rsidRPr="00357730" w:rsidRDefault="0079308E" w:rsidP="006E6869">
            <w:pPr>
              <w:jc w:val="center"/>
              <w:rPr>
                <w:lang w:val="en-US"/>
              </w:rPr>
            </w:pPr>
            <w:r>
              <w:rPr>
                <w:lang w:val="en-US"/>
              </w:rPr>
              <w:t>1</w:t>
            </w:r>
          </w:p>
        </w:tc>
        <w:tc>
          <w:tcPr>
            <w:tcW w:w="990" w:type="dxa"/>
          </w:tcPr>
          <w:p w:rsidR="0079308E" w:rsidRPr="00357730" w:rsidRDefault="0079308E" w:rsidP="006E6869">
            <w:pPr>
              <w:jc w:val="center"/>
              <w:rPr>
                <w:lang w:val="en-US"/>
              </w:rPr>
            </w:pPr>
            <w:r>
              <w:rPr>
                <w:lang w:val="en-US"/>
              </w:rPr>
              <w:t>2</w:t>
            </w:r>
          </w:p>
        </w:tc>
        <w:tc>
          <w:tcPr>
            <w:tcW w:w="990" w:type="dxa"/>
          </w:tcPr>
          <w:p w:rsidR="0079308E" w:rsidRPr="00357730" w:rsidRDefault="0079308E" w:rsidP="006E6869">
            <w:pPr>
              <w:jc w:val="center"/>
            </w:pPr>
            <w:r w:rsidRPr="00357730">
              <w:rPr>
                <w:lang w:val="en-US"/>
              </w:rPr>
              <w:t>3</w:t>
            </w:r>
          </w:p>
        </w:tc>
        <w:tc>
          <w:tcPr>
            <w:tcW w:w="990" w:type="dxa"/>
          </w:tcPr>
          <w:p w:rsidR="0079308E" w:rsidRPr="00357730" w:rsidRDefault="0079308E" w:rsidP="006E6869">
            <w:pPr>
              <w:jc w:val="center"/>
            </w:pPr>
            <w:r w:rsidRPr="00357730">
              <w:rPr>
                <w:lang w:val="en-US"/>
              </w:rPr>
              <w:t>4</w:t>
            </w:r>
          </w:p>
        </w:tc>
        <w:tc>
          <w:tcPr>
            <w:tcW w:w="2404" w:type="dxa"/>
          </w:tcPr>
          <w:p w:rsidR="0079308E" w:rsidRPr="00357730" w:rsidRDefault="0079308E" w:rsidP="006E6869"/>
        </w:tc>
      </w:tr>
      <w:tr w:rsidR="00C47058" w:rsidRPr="00286D15" w:rsidTr="0079308E">
        <w:tc>
          <w:tcPr>
            <w:tcW w:w="1440" w:type="dxa"/>
            <w:vMerge w:val="restart"/>
            <w:vAlign w:val="center"/>
          </w:tcPr>
          <w:p w:rsidR="00C47058" w:rsidRPr="00357730" w:rsidRDefault="00C47058" w:rsidP="00727394">
            <w:pPr>
              <w:ind w:right="-108"/>
            </w:pPr>
            <w:r>
              <w:rPr>
                <w:lang w:val="en-US"/>
              </w:rPr>
              <w:t>Accumulated mark</w:t>
            </w:r>
          </w:p>
        </w:tc>
        <w:tc>
          <w:tcPr>
            <w:tcW w:w="1413" w:type="dxa"/>
            <w:vMerge w:val="restart"/>
          </w:tcPr>
          <w:p w:rsidR="00C47058" w:rsidRPr="00357730" w:rsidRDefault="00C47058" w:rsidP="00286D15">
            <w:r>
              <w:rPr>
                <w:lang w:val="en-US"/>
              </w:rPr>
              <w:t>Essay</w:t>
            </w:r>
          </w:p>
        </w:tc>
        <w:tc>
          <w:tcPr>
            <w:tcW w:w="1017" w:type="dxa"/>
          </w:tcPr>
          <w:p w:rsidR="00C47058" w:rsidRPr="00357730" w:rsidRDefault="00C47058" w:rsidP="006E6869">
            <w:pPr>
              <w:jc w:val="center"/>
              <w:rPr>
                <w:lang w:val="en-US"/>
              </w:rPr>
            </w:pPr>
            <w:r>
              <w:rPr>
                <w:lang w:val="en-US"/>
              </w:rPr>
              <w:t>*</w:t>
            </w:r>
          </w:p>
        </w:tc>
        <w:tc>
          <w:tcPr>
            <w:tcW w:w="990" w:type="dxa"/>
          </w:tcPr>
          <w:p w:rsidR="00C47058" w:rsidRPr="00357730" w:rsidRDefault="00C47058" w:rsidP="006E6869">
            <w:pPr>
              <w:jc w:val="center"/>
              <w:rPr>
                <w:lang w:val="en-US"/>
              </w:rPr>
            </w:pPr>
          </w:p>
        </w:tc>
        <w:tc>
          <w:tcPr>
            <w:tcW w:w="990" w:type="dxa"/>
          </w:tcPr>
          <w:p w:rsidR="00C47058" w:rsidRPr="00357730" w:rsidRDefault="00C47058" w:rsidP="006E6869">
            <w:pPr>
              <w:jc w:val="center"/>
              <w:rPr>
                <w:lang w:val="en-US"/>
              </w:rPr>
            </w:pPr>
          </w:p>
        </w:tc>
        <w:tc>
          <w:tcPr>
            <w:tcW w:w="990" w:type="dxa"/>
          </w:tcPr>
          <w:p w:rsidR="00C47058" w:rsidRPr="00357730" w:rsidRDefault="00C47058" w:rsidP="006E6869">
            <w:pPr>
              <w:jc w:val="center"/>
              <w:rPr>
                <w:lang w:val="en-US"/>
              </w:rPr>
            </w:pPr>
          </w:p>
        </w:tc>
        <w:tc>
          <w:tcPr>
            <w:tcW w:w="2404" w:type="dxa"/>
            <w:vMerge w:val="restart"/>
          </w:tcPr>
          <w:p w:rsidR="00C47058" w:rsidRPr="00286D15" w:rsidRDefault="00C47058" w:rsidP="006E6869">
            <w:pPr>
              <w:rPr>
                <w:lang w:val="en-US"/>
              </w:rPr>
            </w:pPr>
            <w:r>
              <w:rPr>
                <w:lang w:val="en-US"/>
              </w:rPr>
              <w:t>Two in class short essays</w:t>
            </w:r>
          </w:p>
        </w:tc>
      </w:tr>
      <w:tr w:rsidR="00C47058" w:rsidRPr="00357730" w:rsidTr="0079308E">
        <w:tc>
          <w:tcPr>
            <w:tcW w:w="1440" w:type="dxa"/>
            <w:vMerge/>
            <w:vAlign w:val="center"/>
          </w:tcPr>
          <w:p w:rsidR="00C47058" w:rsidRPr="00286D15" w:rsidRDefault="00C47058" w:rsidP="006E6869">
            <w:pPr>
              <w:ind w:right="-108"/>
              <w:jc w:val="center"/>
              <w:rPr>
                <w:lang w:val="en-US"/>
              </w:rPr>
            </w:pPr>
          </w:p>
        </w:tc>
        <w:tc>
          <w:tcPr>
            <w:tcW w:w="1413" w:type="dxa"/>
            <w:vMerge/>
          </w:tcPr>
          <w:p w:rsidR="00C47058" w:rsidRPr="00357730" w:rsidRDefault="00C47058" w:rsidP="006E6869">
            <w:pPr>
              <w:rPr>
                <w:lang w:val="en-US"/>
              </w:rPr>
            </w:pPr>
          </w:p>
        </w:tc>
        <w:tc>
          <w:tcPr>
            <w:tcW w:w="1017" w:type="dxa"/>
          </w:tcPr>
          <w:p w:rsidR="00C47058" w:rsidRPr="00357730" w:rsidRDefault="00C47058" w:rsidP="006E6869">
            <w:pPr>
              <w:jc w:val="center"/>
              <w:rPr>
                <w:lang w:val="en-US"/>
              </w:rPr>
            </w:pPr>
          </w:p>
        </w:tc>
        <w:tc>
          <w:tcPr>
            <w:tcW w:w="990" w:type="dxa"/>
          </w:tcPr>
          <w:p w:rsidR="00C47058" w:rsidRPr="00357730" w:rsidRDefault="00C47058" w:rsidP="006E6869">
            <w:pPr>
              <w:jc w:val="center"/>
              <w:rPr>
                <w:lang w:val="en-US"/>
              </w:rPr>
            </w:pPr>
            <w:r>
              <w:rPr>
                <w:lang w:val="en-US"/>
              </w:rPr>
              <w:t>*</w:t>
            </w:r>
          </w:p>
        </w:tc>
        <w:tc>
          <w:tcPr>
            <w:tcW w:w="990" w:type="dxa"/>
          </w:tcPr>
          <w:p w:rsidR="00C47058" w:rsidRPr="00357730" w:rsidRDefault="00C47058" w:rsidP="006E6869">
            <w:pPr>
              <w:jc w:val="center"/>
              <w:rPr>
                <w:lang w:val="en-US"/>
              </w:rPr>
            </w:pPr>
          </w:p>
        </w:tc>
        <w:tc>
          <w:tcPr>
            <w:tcW w:w="990" w:type="dxa"/>
          </w:tcPr>
          <w:p w:rsidR="00C47058" w:rsidRPr="00357730" w:rsidRDefault="00C47058" w:rsidP="006E6869">
            <w:pPr>
              <w:jc w:val="center"/>
              <w:rPr>
                <w:lang w:val="en-US"/>
              </w:rPr>
            </w:pPr>
          </w:p>
        </w:tc>
        <w:tc>
          <w:tcPr>
            <w:tcW w:w="2404" w:type="dxa"/>
            <w:vMerge/>
          </w:tcPr>
          <w:p w:rsidR="00C47058" w:rsidRPr="00357730" w:rsidRDefault="00C47058" w:rsidP="0079308E">
            <w:pPr>
              <w:rPr>
                <w:lang w:val="en-US"/>
              </w:rPr>
            </w:pPr>
          </w:p>
        </w:tc>
      </w:tr>
      <w:tr w:rsidR="0079308E" w:rsidRPr="00357730" w:rsidTr="0079308E">
        <w:trPr>
          <w:trHeight w:val="701"/>
        </w:trPr>
        <w:tc>
          <w:tcPr>
            <w:tcW w:w="1440" w:type="dxa"/>
          </w:tcPr>
          <w:p w:rsidR="0079308E" w:rsidRPr="00357730" w:rsidRDefault="0079308E" w:rsidP="006E6869">
            <w:pPr>
              <w:ind w:right="-108"/>
              <w:rPr>
                <w:lang w:val="en-US"/>
              </w:rPr>
            </w:pPr>
            <w:r w:rsidRPr="00357730">
              <w:rPr>
                <w:lang w:val="en-US"/>
              </w:rPr>
              <w:t>Final</w:t>
            </w:r>
          </w:p>
        </w:tc>
        <w:tc>
          <w:tcPr>
            <w:tcW w:w="1413" w:type="dxa"/>
          </w:tcPr>
          <w:p w:rsidR="0079308E" w:rsidRPr="00357730" w:rsidRDefault="0079308E" w:rsidP="0079308E">
            <w:pPr>
              <w:rPr>
                <w:lang w:val="en-US"/>
              </w:rPr>
            </w:pPr>
            <w:r w:rsidRPr="00357730">
              <w:rPr>
                <w:lang w:val="en-US"/>
              </w:rPr>
              <w:t>Final Exam</w:t>
            </w:r>
          </w:p>
        </w:tc>
        <w:tc>
          <w:tcPr>
            <w:tcW w:w="1017" w:type="dxa"/>
          </w:tcPr>
          <w:p w:rsidR="0079308E" w:rsidRPr="00357730" w:rsidRDefault="0079308E" w:rsidP="006E6869">
            <w:pPr>
              <w:jc w:val="center"/>
              <w:rPr>
                <w:lang w:val="en-US"/>
              </w:rPr>
            </w:pPr>
          </w:p>
        </w:tc>
        <w:tc>
          <w:tcPr>
            <w:tcW w:w="990" w:type="dxa"/>
          </w:tcPr>
          <w:p w:rsidR="0079308E" w:rsidRPr="00357730" w:rsidRDefault="0079308E" w:rsidP="006E6869">
            <w:pPr>
              <w:jc w:val="center"/>
              <w:rPr>
                <w:lang w:val="en-US"/>
              </w:rPr>
            </w:pPr>
          </w:p>
        </w:tc>
        <w:tc>
          <w:tcPr>
            <w:tcW w:w="990" w:type="dxa"/>
          </w:tcPr>
          <w:p w:rsidR="0079308E" w:rsidRPr="00357730" w:rsidRDefault="00B11773" w:rsidP="006E6869">
            <w:pPr>
              <w:jc w:val="center"/>
              <w:rPr>
                <w:lang w:val="en-US"/>
              </w:rPr>
            </w:pPr>
            <w:r>
              <w:rPr>
                <w:lang w:val="en-US"/>
              </w:rPr>
              <w:t>*</w:t>
            </w:r>
          </w:p>
        </w:tc>
        <w:tc>
          <w:tcPr>
            <w:tcW w:w="990" w:type="dxa"/>
          </w:tcPr>
          <w:p w:rsidR="0079308E" w:rsidRPr="00357730" w:rsidRDefault="0079308E" w:rsidP="006E6869">
            <w:pPr>
              <w:snapToGrid w:val="0"/>
              <w:jc w:val="center"/>
              <w:rPr>
                <w:lang w:val="en-US"/>
              </w:rPr>
            </w:pPr>
          </w:p>
        </w:tc>
        <w:tc>
          <w:tcPr>
            <w:tcW w:w="2404" w:type="dxa"/>
          </w:tcPr>
          <w:p w:rsidR="0079308E" w:rsidRPr="00357730" w:rsidRDefault="0079308E" w:rsidP="006E6869">
            <w:pPr>
              <w:rPr>
                <w:lang w:val="en-US"/>
              </w:rPr>
            </w:pPr>
            <w:r w:rsidRPr="00357730">
              <w:rPr>
                <w:lang w:val="en-US"/>
              </w:rPr>
              <w:t>Written test</w:t>
            </w:r>
          </w:p>
        </w:tc>
      </w:tr>
    </w:tbl>
    <w:p w:rsidR="00631711" w:rsidRDefault="00631711" w:rsidP="00631711">
      <w:pPr>
        <w:jc w:val="both"/>
        <w:outlineLvl w:val="0"/>
        <w:rPr>
          <w:b/>
          <w:lang w:val="en-US"/>
        </w:rPr>
      </w:pPr>
    </w:p>
    <w:p w:rsidR="0079308E" w:rsidRDefault="0079308E" w:rsidP="00631711">
      <w:pPr>
        <w:jc w:val="both"/>
        <w:outlineLvl w:val="0"/>
        <w:rPr>
          <w:b/>
          <w:lang w:val="en-US"/>
        </w:rPr>
      </w:pPr>
    </w:p>
    <w:tbl>
      <w:tblPr>
        <w:tblW w:w="92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593"/>
        <w:gridCol w:w="1017"/>
        <w:gridCol w:w="990"/>
        <w:gridCol w:w="990"/>
        <w:gridCol w:w="990"/>
        <w:gridCol w:w="2404"/>
      </w:tblGrid>
      <w:tr w:rsidR="0079308E" w:rsidRPr="0079308E" w:rsidTr="0079308E">
        <w:tc>
          <w:tcPr>
            <w:tcW w:w="1260" w:type="dxa"/>
            <w:vMerge w:val="restart"/>
          </w:tcPr>
          <w:p w:rsidR="0079308E" w:rsidRPr="0079308E" w:rsidRDefault="0079308E" w:rsidP="0079308E">
            <w:pPr>
              <w:jc w:val="both"/>
              <w:outlineLvl w:val="0"/>
              <w:rPr>
                <w:b/>
              </w:rPr>
            </w:pPr>
            <w:r>
              <w:rPr>
                <w:b/>
              </w:rPr>
              <w:t>Тип контроля</w:t>
            </w:r>
          </w:p>
        </w:tc>
        <w:tc>
          <w:tcPr>
            <w:tcW w:w="1593" w:type="dxa"/>
            <w:vMerge w:val="restart"/>
          </w:tcPr>
          <w:p w:rsidR="0079308E" w:rsidRPr="0079308E" w:rsidRDefault="0079308E" w:rsidP="0079308E">
            <w:pPr>
              <w:jc w:val="both"/>
              <w:outlineLvl w:val="0"/>
              <w:rPr>
                <w:b/>
              </w:rPr>
            </w:pPr>
            <w:r>
              <w:rPr>
                <w:b/>
              </w:rPr>
              <w:t>Форма контроля</w:t>
            </w:r>
          </w:p>
        </w:tc>
        <w:tc>
          <w:tcPr>
            <w:tcW w:w="3987" w:type="dxa"/>
            <w:gridSpan w:val="4"/>
          </w:tcPr>
          <w:p w:rsidR="0079308E" w:rsidRPr="0079308E" w:rsidRDefault="0079308E" w:rsidP="006B26CE">
            <w:pPr>
              <w:jc w:val="center"/>
              <w:outlineLvl w:val="0"/>
              <w:rPr>
                <w:b/>
              </w:rPr>
            </w:pPr>
            <w:r>
              <w:rPr>
                <w:b/>
              </w:rPr>
              <w:t>Модули</w:t>
            </w:r>
          </w:p>
        </w:tc>
        <w:tc>
          <w:tcPr>
            <w:tcW w:w="2404" w:type="dxa"/>
          </w:tcPr>
          <w:p w:rsidR="0079308E" w:rsidRPr="0079308E" w:rsidRDefault="0079308E" w:rsidP="0079308E">
            <w:pPr>
              <w:jc w:val="both"/>
              <w:outlineLvl w:val="0"/>
              <w:rPr>
                <w:b/>
              </w:rPr>
            </w:pPr>
            <w:r>
              <w:rPr>
                <w:b/>
              </w:rPr>
              <w:t>Параметры</w:t>
            </w:r>
          </w:p>
        </w:tc>
      </w:tr>
      <w:tr w:rsidR="0079308E" w:rsidRPr="0079308E" w:rsidTr="0079308E">
        <w:tc>
          <w:tcPr>
            <w:tcW w:w="1260" w:type="dxa"/>
            <w:vMerge/>
          </w:tcPr>
          <w:p w:rsidR="0079308E" w:rsidRPr="0079308E" w:rsidRDefault="0079308E" w:rsidP="0079308E">
            <w:pPr>
              <w:jc w:val="both"/>
              <w:outlineLvl w:val="0"/>
              <w:rPr>
                <w:b/>
              </w:rPr>
            </w:pPr>
          </w:p>
        </w:tc>
        <w:tc>
          <w:tcPr>
            <w:tcW w:w="1593" w:type="dxa"/>
            <w:vMerge/>
          </w:tcPr>
          <w:p w:rsidR="0079308E" w:rsidRPr="0079308E" w:rsidRDefault="0079308E" w:rsidP="0079308E">
            <w:pPr>
              <w:jc w:val="both"/>
              <w:outlineLvl w:val="0"/>
              <w:rPr>
                <w:b/>
              </w:rPr>
            </w:pPr>
          </w:p>
        </w:tc>
        <w:tc>
          <w:tcPr>
            <w:tcW w:w="1017" w:type="dxa"/>
          </w:tcPr>
          <w:p w:rsidR="0079308E" w:rsidRPr="0079308E" w:rsidRDefault="0079308E" w:rsidP="006B26CE">
            <w:pPr>
              <w:jc w:val="center"/>
              <w:outlineLvl w:val="0"/>
              <w:rPr>
                <w:b/>
                <w:lang w:val="en-US"/>
              </w:rPr>
            </w:pPr>
            <w:r w:rsidRPr="0079308E">
              <w:rPr>
                <w:b/>
                <w:lang w:val="en-US"/>
              </w:rPr>
              <w:t>1</w:t>
            </w:r>
          </w:p>
        </w:tc>
        <w:tc>
          <w:tcPr>
            <w:tcW w:w="990" w:type="dxa"/>
          </w:tcPr>
          <w:p w:rsidR="0079308E" w:rsidRPr="0079308E" w:rsidRDefault="0079308E" w:rsidP="006B26CE">
            <w:pPr>
              <w:jc w:val="center"/>
              <w:outlineLvl w:val="0"/>
              <w:rPr>
                <w:b/>
                <w:lang w:val="en-US"/>
              </w:rPr>
            </w:pPr>
            <w:r w:rsidRPr="0079308E">
              <w:rPr>
                <w:b/>
                <w:lang w:val="en-US"/>
              </w:rPr>
              <w:t>2</w:t>
            </w:r>
          </w:p>
        </w:tc>
        <w:tc>
          <w:tcPr>
            <w:tcW w:w="990" w:type="dxa"/>
          </w:tcPr>
          <w:p w:rsidR="0079308E" w:rsidRPr="0079308E" w:rsidRDefault="0079308E" w:rsidP="006B26CE">
            <w:pPr>
              <w:jc w:val="center"/>
              <w:outlineLvl w:val="0"/>
              <w:rPr>
                <w:b/>
              </w:rPr>
            </w:pPr>
            <w:r w:rsidRPr="0079308E">
              <w:rPr>
                <w:b/>
                <w:lang w:val="en-US"/>
              </w:rPr>
              <w:t>3</w:t>
            </w:r>
          </w:p>
        </w:tc>
        <w:tc>
          <w:tcPr>
            <w:tcW w:w="990" w:type="dxa"/>
          </w:tcPr>
          <w:p w:rsidR="0079308E" w:rsidRPr="0079308E" w:rsidRDefault="0079308E" w:rsidP="006B26CE">
            <w:pPr>
              <w:jc w:val="center"/>
              <w:outlineLvl w:val="0"/>
              <w:rPr>
                <w:b/>
              </w:rPr>
            </w:pPr>
            <w:r w:rsidRPr="0079308E">
              <w:rPr>
                <w:b/>
                <w:lang w:val="en-US"/>
              </w:rPr>
              <w:t>4</w:t>
            </w:r>
          </w:p>
        </w:tc>
        <w:tc>
          <w:tcPr>
            <w:tcW w:w="2404" w:type="dxa"/>
          </w:tcPr>
          <w:p w:rsidR="0079308E" w:rsidRPr="0079308E" w:rsidRDefault="0079308E" w:rsidP="0079308E">
            <w:pPr>
              <w:jc w:val="both"/>
              <w:outlineLvl w:val="0"/>
              <w:rPr>
                <w:b/>
              </w:rPr>
            </w:pPr>
          </w:p>
        </w:tc>
      </w:tr>
      <w:tr w:rsidR="00C47058" w:rsidRPr="0079308E" w:rsidTr="0079308E">
        <w:tc>
          <w:tcPr>
            <w:tcW w:w="1260" w:type="dxa"/>
            <w:vMerge w:val="restart"/>
            <w:vAlign w:val="center"/>
          </w:tcPr>
          <w:p w:rsidR="00C47058" w:rsidRPr="0079308E" w:rsidRDefault="00C47058" w:rsidP="0079308E">
            <w:pPr>
              <w:jc w:val="both"/>
              <w:outlineLvl w:val="0"/>
            </w:pPr>
            <w:r>
              <w:t>Текущий</w:t>
            </w:r>
          </w:p>
        </w:tc>
        <w:tc>
          <w:tcPr>
            <w:tcW w:w="1593" w:type="dxa"/>
            <w:vMerge w:val="restart"/>
          </w:tcPr>
          <w:p w:rsidR="00C47058" w:rsidRPr="0079308E" w:rsidRDefault="00FB762B" w:rsidP="00FB762B">
            <w:pPr>
              <w:jc w:val="both"/>
              <w:outlineLvl w:val="0"/>
            </w:pPr>
            <w:r>
              <w:t>Эссе</w:t>
            </w:r>
          </w:p>
        </w:tc>
        <w:tc>
          <w:tcPr>
            <w:tcW w:w="1017" w:type="dxa"/>
          </w:tcPr>
          <w:p w:rsidR="00C47058" w:rsidRPr="0079308E" w:rsidRDefault="00C47058" w:rsidP="006B26CE">
            <w:pPr>
              <w:jc w:val="center"/>
              <w:outlineLvl w:val="0"/>
              <w:rPr>
                <w:lang w:val="en-US"/>
              </w:rPr>
            </w:pPr>
            <w:r w:rsidRPr="0079308E">
              <w:rPr>
                <w:lang w:val="en-US"/>
              </w:rPr>
              <w:t>*</w:t>
            </w:r>
          </w:p>
        </w:tc>
        <w:tc>
          <w:tcPr>
            <w:tcW w:w="990" w:type="dxa"/>
          </w:tcPr>
          <w:p w:rsidR="00C47058" w:rsidRPr="0079308E" w:rsidRDefault="00C47058" w:rsidP="006B26CE">
            <w:pPr>
              <w:jc w:val="center"/>
              <w:outlineLvl w:val="0"/>
              <w:rPr>
                <w:lang w:val="en-US"/>
              </w:rPr>
            </w:pPr>
          </w:p>
        </w:tc>
        <w:tc>
          <w:tcPr>
            <w:tcW w:w="990" w:type="dxa"/>
          </w:tcPr>
          <w:p w:rsidR="00C47058" w:rsidRPr="0079308E" w:rsidRDefault="00C47058" w:rsidP="006B26CE">
            <w:pPr>
              <w:jc w:val="center"/>
              <w:outlineLvl w:val="0"/>
              <w:rPr>
                <w:lang w:val="en-US"/>
              </w:rPr>
            </w:pPr>
          </w:p>
        </w:tc>
        <w:tc>
          <w:tcPr>
            <w:tcW w:w="990" w:type="dxa"/>
          </w:tcPr>
          <w:p w:rsidR="00C47058" w:rsidRPr="0079308E" w:rsidRDefault="00C47058" w:rsidP="006B26CE">
            <w:pPr>
              <w:jc w:val="center"/>
              <w:outlineLvl w:val="0"/>
              <w:rPr>
                <w:lang w:val="en-US"/>
              </w:rPr>
            </w:pPr>
          </w:p>
        </w:tc>
        <w:tc>
          <w:tcPr>
            <w:tcW w:w="2404" w:type="dxa"/>
            <w:vMerge w:val="restart"/>
          </w:tcPr>
          <w:p w:rsidR="00C47058" w:rsidRPr="0079308E" w:rsidRDefault="00C47058" w:rsidP="00FB762B">
            <w:pPr>
              <w:jc w:val="both"/>
              <w:outlineLvl w:val="0"/>
            </w:pPr>
            <w:r>
              <w:t>Дв</w:t>
            </w:r>
            <w:r w:rsidR="00FB762B">
              <w:t xml:space="preserve">а эссе </w:t>
            </w:r>
            <w:r>
              <w:t>в классе</w:t>
            </w:r>
          </w:p>
        </w:tc>
      </w:tr>
      <w:tr w:rsidR="00C47058" w:rsidRPr="0079308E" w:rsidTr="0079308E">
        <w:tc>
          <w:tcPr>
            <w:tcW w:w="1260" w:type="dxa"/>
            <w:vMerge/>
            <w:vAlign w:val="center"/>
          </w:tcPr>
          <w:p w:rsidR="00C47058" w:rsidRPr="0079308E" w:rsidRDefault="00C47058" w:rsidP="0079308E">
            <w:pPr>
              <w:jc w:val="both"/>
              <w:outlineLvl w:val="0"/>
            </w:pPr>
          </w:p>
        </w:tc>
        <w:tc>
          <w:tcPr>
            <w:tcW w:w="1593" w:type="dxa"/>
            <w:vMerge/>
          </w:tcPr>
          <w:p w:rsidR="00C47058" w:rsidRPr="00286D15" w:rsidRDefault="00C47058" w:rsidP="0079308E">
            <w:pPr>
              <w:jc w:val="both"/>
              <w:outlineLvl w:val="0"/>
            </w:pPr>
          </w:p>
        </w:tc>
        <w:tc>
          <w:tcPr>
            <w:tcW w:w="1017" w:type="dxa"/>
          </w:tcPr>
          <w:p w:rsidR="00C47058" w:rsidRPr="00286D15" w:rsidRDefault="00C47058" w:rsidP="006B26CE">
            <w:pPr>
              <w:jc w:val="center"/>
              <w:outlineLvl w:val="0"/>
            </w:pPr>
          </w:p>
        </w:tc>
        <w:tc>
          <w:tcPr>
            <w:tcW w:w="990" w:type="dxa"/>
          </w:tcPr>
          <w:p w:rsidR="00C47058" w:rsidRPr="0079308E" w:rsidRDefault="00C47058" w:rsidP="006B26CE">
            <w:pPr>
              <w:jc w:val="center"/>
              <w:outlineLvl w:val="0"/>
              <w:rPr>
                <w:lang w:val="en-US"/>
              </w:rPr>
            </w:pPr>
            <w:r w:rsidRPr="0079308E">
              <w:rPr>
                <w:lang w:val="en-US"/>
              </w:rPr>
              <w:t>*</w:t>
            </w:r>
          </w:p>
        </w:tc>
        <w:tc>
          <w:tcPr>
            <w:tcW w:w="990" w:type="dxa"/>
          </w:tcPr>
          <w:p w:rsidR="00C47058" w:rsidRPr="0079308E" w:rsidRDefault="00C47058" w:rsidP="006B26CE">
            <w:pPr>
              <w:jc w:val="center"/>
              <w:outlineLvl w:val="0"/>
              <w:rPr>
                <w:lang w:val="en-US"/>
              </w:rPr>
            </w:pPr>
          </w:p>
        </w:tc>
        <w:tc>
          <w:tcPr>
            <w:tcW w:w="990" w:type="dxa"/>
          </w:tcPr>
          <w:p w:rsidR="00C47058" w:rsidRPr="0079308E" w:rsidRDefault="00C47058" w:rsidP="006B26CE">
            <w:pPr>
              <w:jc w:val="center"/>
              <w:outlineLvl w:val="0"/>
              <w:rPr>
                <w:lang w:val="en-US"/>
              </w:rPr>
            </w:pPr>
          </w:p>
        </w:tc>
        <w:tc>
          <w:tcPr>
            <w:tcW w:w="2404" w:type="dxa"/>
            <w:vMerge/>
          </w:tcPr>
          <w:p w:rsidR="00C47058" w:rsidRPr="0079308E" w:rsidRDefault="00C47058" w:rsidP="00286D15">
            <w:pPr>
              <w:jc w:val="both"/>
              <w:outlineLvl w:val="0"/>
              <w:rPr>
                <w:lang w:val="en-US"/>
              </w:rPr>
            </w:pPr>
          </w:p>
        </w:tc>
      </w:tr>
      <w:tr w:rsidR="0079308E" w:rsidRPr="0079308E" w:rsidTr="0079308E">
        <w:trPr>
          <w:trHeight w:val="701"/>
        </w:trPr>
        <w:tc>
          <w:tcPr>
            <w:tcW w:w="1260" w:type="dxa"/>
          </w:tcPr>
          <w:p w:rsidR="0079308E" w:rsidRPr="0079308E" w:rsidRDefault="0079308E" w:rsidP="0079308E">
            <w:pPr>
              <w:jc w:val="both"/>
              <w:outlineLvl w:val="0"/>
              <w:rPr>
                <w:lang w:val="en-US"/>
              </w:rPr>
            </w:pPr>
            <w:r>
              <w:t>Итоговый</w:t>
            </w:r>
          </w:p>
        </w:tc>
        <w:tc>
          <w:tcPr>
            <w:tcW w:w="1593" w:type="dxa"/>
          </w:tcPr>
          <w:p w:rsidR="0079308E" w:rsidRPr="0079308E" w:rsidRDefault="0079308E" w:rsidP="0079308E">
            <w:pPr>
              <w:jc w:val="both"/>
              <w:outlineLvl w:val="0"/>
              <w:rPr>
                <w:lang w:val="en-US"/>
              </w:rPr>
            </w:pPr>
            <w:r>
              <w:t>Экзамен</w:t>
            </w:r>
          </w:p>
        </w:tc>
        <w:tc>
          <w:tcPr>
            <w:tcW w:w="1017" w:type="dxa"/>
          </w:tcPr>
          <w:p w:rsidR="0079308E" w:rsidRPr="0079308E" w:rsidRDefault="0079308E" w:rsidP="006B26CE">
            <w:pPr>
              <w:jc w:val="center"/>
              <w:outlineLvl w:val="0"/>
              <w:rPr>
                <w:lang w:val="en-US"/>
              </w:rPr>
            </w:pPr>
          </w:p>
        </w:tc>
        <w:tc>
          <w:tcPr>
            <w:tcW w:w="990" w:type="dxa"/>
          </w:tcPr>
          <w:p w:rsidR="0079308E" w:rsidRPr="0079308E" w:rsidRDefault="0079308E" w:rsidP="006B26CE">
            <w:pPr>
              <w:jc w:val="center"/>
              <w:outlineLvl w:val="0"/>
              <w:rPr>
                <w:lang w:val="en-US"/>
              </w:rPr>
            </w:pPr>
          </w:p>
        </w:tc>
        <w:tc>
          <w:tcPr>
            <w:tcW w:w="990" w:type="dxa"/>
          </w:tcPr>
          <w:p w:rsidR="0079308E" w:rsidRPr="0079308E" w:rsidRDefault="00B11773" w:rsidP="006B26CE">
            <w:pPr>
              <w:jc w:val="center"/>
              <w:outlineLvl w:val="0"/>
              <w:rPr>
                <w:lang w:val="en-US"/>
              </w:rPr>
            </w:pPr>
            <w:r>
              <w:rPr>
                <w:lang w:val="en-US"/>
              </w:rPr>
              <w:t>*</w:t>
            </w:r>
          </w:p>
        </w:tc>
        <w:tc>
          <w:tcPr>
            <w:tcW w:w="990" w:type="dxa"/>
          </w:tcPr>
          <w:p w:rsidR="0079308E" w:rsidRPr="0079308E" w:rsidRDefault="0079308E" w:rsidP="006B26CE">
            <w:pPr>
              <w:jc w:val="center"/>
              <w:outlineLvl w:val="0"/>
              <w:rPr>
                <w:lang w:val="en-US"/>
              </w:rPr>
            </w:pPr>
          </w:p>
        </w:tc>
        <w:tc>
          <w:tcPr>
            <w:tcW w:w="2404" w:type="dxa"/>
          </w:tcPr>
          <w:p w:rsidR="0079308E" w:rsidRPr="0079308E" w:rsidRDefault="0079308E" w:rsidP="0079308E">
            <w:pPr>
              <w:jc w:val="both"/>
              <w:outlineLvl w:val="0"/>
              <w:rPr>
                <w:lang w:val="en-US"/>
              </w:rPr>
            </w:pPr>
            <w:r>
              <w:t>Письменный экзамен</w:t>
            </w:r>
          </w:p>
        </w:tc>
      </w:tr>
    </w:tbl>
    <w:p w:rsidR="0079308E" w:rsidRDefault="0079308E" w:rsidP="00631711">
      <w:pPr>
        <w:jc w:val="both"/>
        <w:outlineLvl w:val="0"/>
        <w:rPr>
          <w:b/>
          <w:lang w:val="en-US"/>
        </w:rPr>
      </w:pPr>
    </w:p>
    <w:p w:rsidR="00631711" w:rsidRPr="005A0A7D" w:rsidRDefault="00631711" w:rsidP="00631711">
      <w:pPr>
        <w:jc w:val="both"/>
        <w:outlineLvl w:val="0"/>
        <w:rPr>
          <w:b/>
        </w:rPr>
      </w:pPr>
    </w:p>
    <w:p w:rsidR="00631711" w:rsidRPr="00727394" w:rsidRDefault="00727394" w:rsidP="00727394">
      <w:pPr>
        <w:numPr>
          <w:ilvl w:val="0"/>
          <w:numId w:val="12"/>
        </w:numPr>
        <w:jc w:val="both"/>
        <w:outlineLvl w:val="0"/>
        <w:rPr>
          <w:b/>
          <w:lang w:val="en-US"/>
        </w:rPr>
      </w:pPr>
      <w:r>
        <w:rPr>
          <w:b/>
          <w:lang w:val="en-US"/>
        </w:rPr>
        <w:t>Summary of Examination Specifications and Assessment requirements</w:t>
      </w:r>
    </w:p>
    <w:p w:rsidR="00631711" w:rsidRPr="00357730" w:rsidRDefault="00631711" w:rsidP="00631711">
      <w:pPr>
        <w:rPr>
          <w:lang w:val="en-US"/>
        </w:rPr>
      </w:pPr>
    </w:p>
    <w:p w:rsidR="00B37138" w:rsidRDefault="00631711" w:rsidP="00631711">
      <w:pPr>
        <w:jc w:val="both"/>
        <w:rPr>
          <w:lang w:val="en-US"/>
        </w:rPr>
      </w:pPr>
      <w:r w:rsidRPr="00357730">
        <w:rPr>
          <w:lang w:val="en-US"/>
        </w:rPr>
        <w:t xml:space="preserve">The final mark must reflect how achievement has varied across the different assignments, and how performance has varied across the assessment criteria for each assignment. Outline of the total mark specifications – out of 10 points, in line with the criteria below. </w:t>
      </w:r>
    </w:p>
    <w:p w:rsidR="00B37138" w:rsidRDefault="00B37138" w:rsidP="00631711">
      <w:pPr>
        <w:jc w:val="both"/>
        <w:rPr>
          <w:lang w:val="en-US"/>
        </w:rPr>
      </w:pPr>
    </w:p>
    <w:p w:rsidR="00631711" w:rsidRPr="00357730" w:rsidRDefault="00631711" w:rsidP="00631711">
      <w:pPr>
        <w:jc w:val="both"/>
        <w:rPr>
          <w:lang w:val="en-US"/>
        </w:rPr>
      </w:pPr>
      <w:r w:rsidRPr="00357730">
        <w:rPr>
          <w:lang w:val="en-US"/>
        </w:rPr>
        <w:t>The final mark is a mathematical calculation based on marks/grades awarded to individual assignments during the course.</w:t>
      </w:r>
    </w:p>
    <w:p w:rsidR="00631711" w:rsidRPr="00357730" w:rsidRDefault="00631711" w:rsidP="00631711">
      <w:pPr>
        <w:jc w:val="both"/>
        <w:rPr>
          <w:lang w:val="en-US"/>
        </w:rPr>
      </w:pPr>
    </w:p>
    <w:p w:rsidR="00631711" w:rsidRPr="00357730" w:rsidRDefault="00631711" w:rsidP="00631711">
      <w:pPr>
        <w:numPr>
          <w:ilvl w:val="0"/>
          <w:numId w:val="2"/>
        </w:numPr>
        <w:jc w:val="both"/>
        <w:rPr>
          <w:lang w:val="en-US"/>
        </w:rPr>
      </w:pPr>
      <w:r w:rsidRPr="00357730">
        <w:rPr>
          <w:lang w:val="en-US"/>
        </w:rPr>
        <w:t>Written examination – final test exam 10 points (the final exams will require short answers and identifications of works of art).</w:t>
      </w:r>
    </w:p>
    <w:p w:rsidR="00631711" w:rsidRPr="00357730" w:rsidRDefault="00631711" w:rsidP="00631711">
      <w:pPr>
        <w:jc w:val="both"/>
        <w:rPr>
          <w:lang w:val="en-US"/>
        </w:rPr>
      </w:pPr>
    </w:p>
    <w:p w:rsidR="00631711" w:rsidRPr="00357730" w:rsidRDefault="00631711" w:rsidP="00B37138">
      <w:pPr>
        <w:jc w:val="both"/>
        <w:rPr>
          <w:lang w:val="en-US"/>
        </w:rPr>
      </w:pPr>
      <w:r w:rsidRPr="00357730">
        <w:rPr>
          <w:lang w:val="en-US"/>
        </w:rPr>
        <w:t>Accumulated mark</w:t>
      </w:r>
    </w:p>
    <w:p w:rsidR="00631711" w:rsidRPr="00357730" w:rsidRDefault="00631711" w:rsidP="00631711">
      <w:pPr>
        <w:jc w:val="both"/>
        <w:rPr>
          <w:lang w:val="en-US"/>
        </w:rPr>
      </w:pPr>
    </w:p>
    <w:p w:rsidR="00631711" w:rsidRPr="00357730" w:rsidRDefault="00727394" w:rsidP="00631711">
      <w:pPr>
        <w:numPr>
          <w:ilvl w:val="0"/>
          <w:numId w:val="2"/>
        </w:numPr>
        <w:jc w:val="both"/>
        <w:rPr>
          <w:lang w:val="en-US"/>
        </w:rPr>
      </w:pPr>
      <w:r>
        <w:rPr>
          <w:lang w:val="en-US"/>
        </w:rPr>
        <w:t xml:space="preserve">Two in-class </w:t>
      </w:r>
      <w:r w:rsidR="00C47058">
        <w:rPr>
          <w:lang w:val="en-US"/>
        </w:rPr>
        <w:t>short essays</w:t>
      </w:r>
      <w:r>
        <w:rPr>
          <w:lang w:val="en-US"/>
        </w:rPr>
        <w:t xml:space="preserve">; each 0,5 </w:t>
      </w:r>
      <w:r w:rsidR="00631711" w:rsidRPr="00357730">
        <w:rPr>
          <w:lang w:val="en-US"/>
        </w:rPr>
        <w:t xml:space="preserve">points (assignments will be explained in class). </w:t>
      </w:r>
    </w:p>
    <w:p w:rsidR="00631711" w:rsidRPr="00357730" w:rsidRDefault="00631711" w:rsidP="00631711">
      <w:pPr>
        <w:jc w:val="both"/>
        <w:rPr>
          <w:lang w:val="en-US"/>
        </w:rPr>
      </w:pPr>
    </w:p>
    <w:p w:rsidR="00631711" w:rsidRPr="00357730" w:rsidRDefault="00631711" w:rsidP="00631711">
      <w:r w:rsidRPr="00357730">
        <w:t>О</w:t>
      </w:r>
      <w:r w:rsidRPr="00357730">
        <w:rPr>
          <w:lang w:val="en-US"/>
        </w:rPr>
        <w:t>a</w:t>
      </w:r>
      <w:r w:rsidRPr="00357730">
        <w:t xml:space="preserve"> = 0,</w:t>
      </w:r>
      <w:r w:rsidR="00727394">
        <w:rPr>
          <w:lang w:val="en-US"/>
        </w:rPr>
        <w:t xml:space="preserve">5 x </w:t>
      </w:r>
      <w:r w:rsidRPr="00357730">
        <w:t>О</w:t>
      </w:r>
      <w:r w:rsidR="00727394">
        <w:rPr>
          <w:lang w:val="en-US"/>
        </w:rPr>
        <w:t>t</w:t>
      </w:r>
      <w:r w:rsidRPr="00357730">
        <w:t xml:space="preserve"> + 0,</w:t>
      </w:r>
      <w:r w:rsidR="00727394">
        <w:rPr>
          <w:lang w:val="en-US"/>
        </w:rPr>
        <w:t>5</w:t>
      </w:r>
      <w:r w:rsidRPr="00357730">
        <w:t xml:space="preserve"> х О</w:t>
      </w:r>
      <w:r w:rsidR="00727394">
        <w:rPr>
          <w:lang w:val="en-US"/>
        </w:rPr>
        <w:t>t</w:t>
      </w:r>
    </w:p>
    <w:p w:rsidR="00631711" w:rsidRPr="006A1FD7" w:rsidRDefault="00631711" w:rsidP="00631711">
      <w:pPr>
        <w:jc w:val="both"/>
      </w:pPr>
      <w:r w:rsidRPr="006A1FD7">
        <w:t>О</w:t>
      </w:r>
      <w:r w:rsidRPr="006A1FD7">
        <w:rPr>
          <w:lang w:val="en-US"/>
        </w:rPr>
        <w:t>f</w:t>
      </w:r>
      <w:r w:rsidRPr="006A1FD7">
        <w:t xml:space="preserve"> =  0,5 х О</w:t>
      </w:r>
      <w:r w:rsidRPr="006A1FD7">
        <w:rPr>
          <w:lang w:val="en-US"/>
        </w:rPr>
        <w:t>a</w:t>
      </w:r>
      <w:r w:rsidRPr="006A1FD7">
        <w:t xml:space="preserve"> + 0,5 х О</w:t>
      </w:r>
      <w:r w:rsidRPr="006A1FD7">
        <w:rPr>
          <w:lang w:val="en-US"/>
        </w:rPr>
        <w:t>e</w:t>
      </w:r>
    </w:p>
    <w:p w:rsidR="00631711" w:rsidRPr="00357730" w:rsidRDefault="00631711" w:rsidP="00631711">
      <w:pPr>
        <w:jc w:val="both"/>
      </w:pPr>
    </w:p>
    <w:p w:rsidR="00631711" w:rsidRPr="00357730" w:rsidRDefault="00631711" w:rsidP="00631711">
      <w:pPr>
        <w:jc w:val="both"/>
        <w:rPr>
          <w:b/>
        </w:rPr>
      </w:pPr>
      <w:r w:rsidRPr="00357730">
        <w:rPr>
          <w:b/>
        </w:rPr>
        <w:t>Порядок формирования оценок по дисциплине.</w:t>
      </w:r>
    </w:p>
    <w:p w:rsidR="00631711" w:rsidRPr="00357730" w:rsidRDefault="00631711" w:rsidP="00631711">
      <w:pPr>
        <w:jc w:val="both"/>
      </w:pPr>
    </w:p>
    <w:p w:rsidR="00631711" w:rsidRDefault="00631711" w:rsidP="00631711">
      <w:pPr>
        <w:jc w:val="both"/>
      </w:pPr>
      <w:r w:rsidRPr="00357730">
        <w:t xml:space="preserve">Оценки текущего контроля — </w:t>
      </w:r>
      <w:r w:rsidR="00727394">
        <w:t>дв</w:t>
      </w:r>
      <w:r w:rsidR="00C47058">
        <w:t xml:space="preserve">е </w:t>
      </w:r>
      <w:r w:rsidR="0079308E">
        <w:t>письменны</w:t>
      </w:r>
      <w:r w:rsidR="00C47058">
        <w:t xml:space="preserve">е работы </w:t>
      </w:r>
      <w:r w:rsidR="00727394">
        <w:t xml:space="preserve">в классе. </w:t>
      </w:r>
      <w:r w:rsidRPr="00357730">
        <w:t xml:space="preserve">Итоговая оценка (общая арифметическая) складывается из оценки за экзамен и накопленной оценки, за </w:t>
      </w:r>
      <w:r w:rsidR="00727394">
        <w:t>дв</w:t>
      </w:r>
      <w:r w:rsidR="00C47058">
        <w:t xml:space="preserve">е письменные работы в классе </w:t>
      </w:r>
      <w:r w:rsidR="00727394">
        <w:t xml:space="preserve">(каждый </w:t>
      </w:r>
      <w:r w:rsidRPr="00357730">
        <w:t>0,</w:t>
      </w:r>
      <w:r w:rsidR="00727394">
        <w:t>5</w:t>
      </w:r>
      <w:r w:rsidRPr="00357730">
        <w:t>). Отказ от написания экзамена оценивается как 0 (ноль). Способ округления оценок: к ближайшему целому (напр., 7,4 = 7;  7,5= 8). В диплом ставится итоговая оценка.</w:t>
      </w:r>
    </w:p>
    <w:p w:rsidR="00D71CF0" w:rsidRPr="00357730" w:rsidRDefault="00D71CF0" w:rsidP="00631711">
      <w:pPr>
        <w:jc w:val="both"/>
      </w:pPr>
    </w:p>
    <w:p w:rsidR="00631711" w:rsidRPr="00357730" w:rsidRDefault="00631711" w:rsidP="00631711">
      <w:pPr>
        <w:jc w:val="both"/>
      </w:pPr>
      <w:r w:rsidRPr="00357730">
        <w:t>О</w:t>
      </w:r>
      <w:r w:rsidRPr="00357730">
        <w:rPr>
          <w:vertAlign w:val="subscript"/>
        </w:rPr>
        <w:t>н</w:t>
      </w:r>
      <w:r w:rsidRPr="00357730">
        <w:t xml:space="preserve"> = 0,</w:t>
      </w:r>
      <w:r w:rsidR="00D71CF0">
        <w:t>5</w:t>
      </w:r>
      <w:r w:rsidRPr="00357730">
        <w:rPr>
          <w:vertAlign w:val="subscript"/>
        </w:rPr>
        <w:t xml:space="preserve"> </w:t>
      </w:r>
      <w:r w:rsidRPr="00357730">
        <w:t>х О</w:t>
      </w:r>
      <w:r w:rsidR="00D71CF0">
        <w:t>т</w:t>
      </w:r>
      <w:r w:rsidRPr="00357730">
        <w:rPr>
          <w:vertAlign w:val="subscript"/>
        </w:rPr>
        <w:t xml:space="preserve"> + </w:t>
      </w:r>
      <w:r w:rsidRPr="00357730">
        <w:t>0,</w:t>
      </w:r>
      <w:r w:rsidR="00D71CF0">
        <w:t>5</w:t>
      </w:r>
      <w:r w:rsidRPr="00357730">
        <w:t xml:space="preserve"> х О</w:t>
      </w:r>
      <w:r w:rsidR="00D71CF0">
        <w:t>т</w:t>
      </w:r>
    </w:p>
    <w:p w:rsidR="00631711" w:rsidRPr="006A1FD7" w:rsidRDefault="00631711" w:rsidP="00631711">
      <w:pPr>
        <w:jc w:val="both"/>
      </w:pPr>
      <w:r w:rsidRPr="006A1FD7">
        <w:t>О</w:t>
      </w:r>
      <w:r w:rsidRPr="006A1FD7">
        <w:rPr>
          <w:vertAlign w:val="subscript"/>
        </w:rPr>
        <w:t>и</w:t>
      </w:r>
      <w:r w:rsidRPr="006A1FD7">
        <w:t xml:space="preserve"> =  0,5 х О</w:t>
      </w:r>
      <w:r w:rsidRPr="006A1FD7">
        <w:rPr>
          <w:vertAlign w:val="subscript"/>
        </w:rPr>
        <w:t>н</w:t>
      </w:r>
      <w:r w:rsidRPr="006A1FD7">
        <w:t xml:space="preserve"> + 0,5 х О</w:t>
      </w:r>
      <w:r w:rsidRPr="006A1FD7">
        <w:rPr>
          <w:vertAlign w:val="subscript"/>
        </w:rPr>
        <w:t>э</w:t>
      </w:r>
    </w:p>
    <w:p w:rsidR="00D71CF0" w:rsidRDefault="00D71CF0" w:rsidP="00631711">
      <w:pPr>
        <w:jc w:val="both"/>
      </w:pPr>
    </w:p>
    <w:p w:rsidR="00D71CF0" w:rsidRDefault="00D71CF0" w:rsidP="00631711">
      <w:pPr>
        <w:jc w:val="both"/>
      </w:pPr>
      <w:r w:rsidRPr="00D71CF0">
        <w:t xml:space="preserve">В ответах на вопросы экзамена проверяется знание студента базовых понятий данной дисциплины, ее основных разделов, направлений научного изучения, ведущих методов исторических исследований в данной области. В ответах на вопросы экзамена также проверяется владение специальной терминологией на английском языке. </w:t>
      </w:r>
    </w:p>
    <w:sectPr w:rsidR="00D71CF0" w:rsidSect="00AA0C51">
      <w:headerReference w:type="even" r:id="rId9"/>
      <w:headerReference w:type="default" r:id="rId10"/>
      <w:headerReference w:type="first" r:id="rId11"/>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C4" w:rsidRDefault="00154DC4">
      <w:r>
        <w:separator/>
      </w:r>
    </w:p>
  </w:endnote>
  <w:endnote w:type="continuationSeparator" w:id="0">
    <w:p w:rsidR="00154DC4" w:rsidRDefault="0015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Newton C">
    <w:altName w:val="Times New Roman"/>
    <w:panose1 w:val="00000000000000000000"/>
    <w:charset w:val="CC"/>
    <w:family w:val="roman"/>
    <w:notTrueType/>
    <w:pitch w:val="default"/>
    <w:sig w:usb0="00000203" w:usb1="00000000" w:usb2="00000000" w:usb3="00000000" w:csb0="00000005"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C4" w:rsidRDefault="00154DC4">
      <w:r>
        <w:separator/>
      </w:r>
    </w:p>
  </w:footnote>
  <w:footnote w:type="continuationSeparator" w:id="0">
    <w:p w:rsidR="00154DC4" w:rsidRDefault="0015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89" w:rsidRDefault="00EC1789" w:rsidP="00EC349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C1789" w:rsidRDefault="00EC178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3"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137"/>
    </w:tblGrid>
    <w:tr w:rsidR="00D43083" w:rsidRPr="00D43083" w:rsidTr="00AA0C51">
      <w:trPr>
        <w:trHeight w:val="690"/>
      </w:trPr>
      <w:tc>
        <w:tcPr>
          <w:tcW w:w="846" w:type="dxa"/>
        </w:tcPr>
        <w:p w:rsidR="00D43083" w:rsidRPr="00D43083" w:rsidRDefault="002E2E24" w:rsidP="00D43083">
          <w:pPr>
            <w:pStyle w:val="ab"/>
          </w:pPr>
          <w:r>
            <w:rPr>
              <w:noProof/>
            </w:rPr>
            <w:drawing>
              <wp:inline distT="0" distB="0" distL="0" distR="0">
                <wp:extent cx="413385" cy="453390"/>
                <wp:effectExtent l="0" t="0" r="5715" b="381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 cy="453390"/>
                        </a:xfrm>
                        <a:prstGeom prst="rect">
                          <a:avLst/>
                        </a:prstGeom>
                        <a:noFill/>
                        <a:ln>
                          <a:noFill/>
                        </a:ln>
                      </pic:spPr>
                    </pic:pic>
                  </a:graphicData>
                </a:graphic>
              </wp:inline>
            </w:drawing>
          </w:r>
        </w:p>
      </w:tc>
      <w:tc>
        <w:tcPr>
          <w:tcW w:w="9167" w:type="dxa"/>
        </w:tcPr>
        <w:p w:rsidR="002E2E24" w:rsidRPr="00D43083" w:rsidRDefault="00D43083" w:rsidP="002E2E24">
          <w:pPr>
            <w:pStyle w:val="ab"/>
          </w:pPr>
          <w:r w:rsidRPr="00D43083">
            <w:t>Национальный исследовательский университет «Высшая школа экономики»</w:t>
          </w:r>
          <w:r w:rsidRPr="00D43083">
            <w:br/>
            <w:t xml:space="preserve">Программа дисциплины </w:t>
          </w:r>
          <w:fldSimple w:instr=" FILLIN   \* MERGEFORMAT ">
            <w:r w:rsidR="006A139E">
              <w:t>"</w:t>
            </w:r>
            <w:r w:rsidR="006A139E" w:rsidRPr="006A139E">
              <w:rPr>
                <w:lang w:val="en-US"/>
              </w:rPr>
              <w:t>B</w:t>
            </w:r>
            <w:r w:rsidR="00E47140">
              <w:rPr>
                <w:lang w:val="en-US"/>
              </w:rPr>
              <w:t>usiness</w:t>
            </w:r>
            <w:r w:rsidR="00E47140" w:rsidRPr="00E07861">
              <w:t xml:space="preserve"> </w:t>
            </w:r>
            <w:r w:rsidR="00E47140">
              <w:rPr>
                <w:lang w:val="en-US"/>
              </w:rPr>
              <w:t>Management</w:t>
            </w:r>
            <w:r w:rsidR="00E47140" w:rsidRPr="00E07861">
              <w:t xml:space="preserve"> </w:t>
            </w:r>
            <w:r w:rsidR="00E47140">
              <w:rPr>
                <w:lang w:val="en-US"/>
              </w:rPr>
              <w:t>in</w:t>
            </w:r>
            <w:r w:rsidR="00E47140" w:rsidRPr="00E07861">
              <w:t xml:space="preserve"> </w:t>
            </w:r>
            <w:r w:rsidR="00E47140">
              <w:rPr>
                <w:lang w:val="en-US"/>
              </w:rPr>
              <w:t>Fine</w:t>
            </w:r>
            <w:r w:rsidR="00E47140" w:rsidRPr="00E07861">
              <w:t xml:space="preserve"> </w:t>
            </w:r>
            <w:r w:rsidR="00E47140">
              <w:rPr>
                <w:lang w:val="en-US"/>
              </w:rPr>
              <w:t>Art</w:t>
            </w:r>
            <w:r w:rsidR="00E47140" w:rsidRPr="00E07861">
              <w:t xml:space="preserve"> </w:t>
            </w:r>
            <w:r w:rsidR="00E47140">
              <w:rPr>
                <w:lang w:val="en-US"/>
              </w:rPr>
              <w:t>Institutions</w:t>
            </w:r>
            <w:r w:rsidR="006A139E">
              <w:t>"</w:t>
            </w:r>
          </w:fldSimple>
          <w:r w:rsidRPr="00D43083">
            <w:t xml:space="preserve"> </w:t>
          </w:r>
          <w:r w:rsidR="00E07861" w:rsidRPr="00E07861">
            <w:t xml:space="preserve">для </w:t>
          </w:r>
          <w:r w:rsidR="002E2E24">
            <w:t>образовательной программы</w:t>
          </w:r>
          <w:r w:rsidR="00E07861" w:rsidRPr="00E07861">
            <w:t xml:space="preserve"> «История художественной культуры и рынок искусства»</w:t>
          </w:r>
          <w:r w:rsidR="002E2E24">
            <w:t xml:space="preserve"> по направлению подготовки 46.04.01 «История»</w:t>
          </w:r>
        </w:p>
      </w:tc>
    </w:tr>
  </w:tbl>
  <w:p w:rsidR="00901E8A" w:rsidRDefault="00901E8A">
    <w:pPr>
      <w:pStyle w:val="ab"/>
    </w:pPr>
  </w:p>
  <w:p w:rsidR="00EC1789" w:rsidRDefault="00EC178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0" w:type="dxa"/>
      <w:tblInd w:w="1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8954"/>
    </w:tblGrid>
    <w:tr w:rsidR="00D43083" w:rsidRPr="00D43083" w:rsidTr="00AA0C51">
      <w:trPr>
        <w:trHeight w:val="780"/>
      </w:trPr>
      <w:tc>
        <w:tcPr>
          <w:tcW w:w="832" w:type="dxa"/>
        </w:tcPr>
        <w:p w:rsidR="00D43083" w:rsidRPr="00D43083" w:rsidRDefault="002E2E24" w:rsidP="00D43083">
          <w:pPr>
            <w:pStyle w:val="ab"/>
          </w:pPr>
          <w:r>
            <w:rPr>
              <w:noProof/>
            </w:rPr>
            <w:drawing>
              <wp:inline distT="0" distB="0" distL="0" distR="0">
                <wp:extent cx="413385" cy="453390"/>
                <wp:effectExtent l="0" t="0" r="5715" b="381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 cy="453390"/>
                        </a:xfrm>
                        <a:prstGeom prst="rect">
                          <a:avLst/>
                        </a:prstGeom>
                        <a:noFill/>
                        <a:ln>
                          <a:noFill/>
                        </a:ln>
                      </pic:spPr>
                    </pic:pic>
                  </a:graphicData>
                </a:graphic>
              </wp:inline>
            </w:drawing>
          </w:r>
        </w:p>
      </w:tc>
      <w:tc>
        <w:tcPr>
          <w:tcW w:w="8998" w:type="dxa"/>
        </w:tcPr>
        <w:p w:rsidR="00D43083" w:rsidRPr="00D43083" w:rsidRDefault="00D43083" w:rsidP="00AA0C51">
          <w:pPr>
            <w:pStyle w:val="ab"/>
          </w:pPr>
          <w:r w:rsidRPr="00D43083">
            <w:t>Национальный исследовательский университет «Высшая школа экономики»</w:t>
          </w:r>
          <w:r w:rsidRPr="00D43083">
            <w:br/>
            <w:t xml:space="preserve">Программа дисциплины </w:t>
          </w:r>
          <w:fldSimple w:instr=" FILLIN   \* MERGEFORMAT ">
            <w:r w:rsidR="006A139E">
              <w:t>"</w:t>
            </w:r>
            <w:r w:rsidR="006A139E" w:rsidRPr="006A139E">
              <w:rPr>
                <w:lang w:val="en-US"/>
              </w:rPr>
              <w:t>Basic</w:t>
            </w:r>
            <w:r w:rsidR="006A139E">
              <w:t xml:space="preserve"> </w:t>
            </w:r>
            <w:r w:rsidR="006A139E" w:rsidRPr="006A139E">
              <w:rPr>
                <w:lang w:val="en-US"/>
              </w:rPr>
              <w:t>Concepts</w:t>
            </w:r>
            <w:r w:rsidR="006A139E">
              <w:t xml:space="preserve"> </w:t>
            </w:r>
            <w:r w:rsidR="006A139E" w:rsidRPr="006A139E">
              <w:rPr>
                <w:lang w:val="en-US"/>
              </w:rPr>
              <w:t>of</w:t>
            </w:r>
            <w:r w:rsidR="006A139E">
              <w:t xml:space="preserve"> </w:t>
            </w:r>
            <w:r w:rsidR="006A139E" w:rsidRPr="006A139E">
              <w:rPr>
                <w:lang w:val="en-US"/>
              </w:rPr>
              <w:t>Art</w:t>
            </w:r>
            <w:r w:rsidR="006A139E">
              <w:t xml:space="preserve"> </w:t>
            </w:r>
            <w:r w:rsidR="006A139E" w:rsidRPr="006A139E">
              <w:rPr>
                <w:lang w:val="en-US"/>
              </w:rPr>
              <w:t>History</w:t>
            </w:r>
            <w:r w:rsidR="006A139E">
              <w:t>"</w:t>
            </w:r>
          </w:fldSimple>
          <w:r w:rsidRPr="00D43083">
            <w:t xml:space="preserve">  для направления 50.03.03 «История искусства» подготовки бакалавра</w:t>
          </w:r>
        </w:p>
      </w:tc>
    </w:tr>
  </w:tbl>
  <w:p w:rsidR="00D43083" w:rsidRDefault="00D43083">
    <w:pPr>
      <w:pStyle w:val="ab"/>
    </w:pPr>
  </w:p>
  <w:p w:rsidR="00D43083" w:rsidRDefault="00D430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0"/>
        </w:tabs>
        <w:ind w:left="1429" w:hanging="360"/>
      </w:pPr>
      <w:rPr>
        <w:rFonts w:ascii="Symbol" w:hAnsi="Symbol" w:cs="Times New Roman"/>
        <w:b w:val="0"/>
        <w:bCs w:val="0"/>
        <w:i w:val="0"/>
        <w:iCs w:val="0"/>
        <w:caps w:val="0"/>
        <w:smallCaps w:val="0"/>
        <w:strike w:val="0"/>
        <w:dstrike w:val="0"/>
        <w:vanish w:val="0"/>
        <w:spacing w:val="0"/>
        <w:kern w:val="1"/>
        <w:position w:val="0"/>
        <w:sz w:val="24"/>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D786D30"/>
    <w:multiLevelType w:val="hybridMultilevel"/>
    <w:tmpl w:val="609A5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00F22"/>
    <w:multiLevelType w:val="hybridMultilevel"/>
    <w:tmpl w:val="7E308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60465"/>
    <w:multiLevelType w:val="hybridMultilevel"/>
    <w:tmpl w:val="8748549C"/>
    <w:lvl w:ilvl="0" w:tplc="1BD8A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A36B82"/>
    <w:multiLevelType w:val="hybridMultilevel"/>
    <w:tmpl w:val="D624BADC"/>
    <w:lvl w:ilvl="0" w:tplc="8B98A920">
      <w:start w:val="2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B5A1B"/>
    <w:multiLevelType w:val="hybridMultilevel"/>
    <w:tmpl w:val="EF6A5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B5E1C"/>
    <w:multiLevelType w:val="hybridMultilevel"/>
    <w:tmpl w:val="CFEADD1E"/>
    <w:lvl w:ilvl="0" w:tplc="371EEE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F53C81"/>
    <w:multiLevelType w:val="hybridMultilevel"/>
    <w:tmpl w:val="3ED01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37BB2"/>
    <w:multiLevelType w:val="hybridMultilevel"/>
    <w:tmpl w:val="A9141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B1F1B"/>
    <w:multiLevelType w:val="hybridMultilevel"/>
    <w:tmpl w:val="22BE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920D2"/>
    <w:multiLevelType w:val="hybridMultilevel"/>
    <w:tmpl w:val="B790C6A6"/>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nsid w:val="695541C5"/>
    <w:multiLevelType w:val="hybridMultilevel"/>
    <w:tmpl w:val="609A5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B27CD"/>
    <w:multiLevelType w:val="hybridMultilevel"/>
    <w:tmpl w:val="4DE6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
  </w:num>
  <w:num w:numId="5">
    <w:abstractNumId w:val="11"/>
  </w:num>
  <w:num w:numId="6">
    <w:abstractNumId w:val="12"/>
  </w:num>
  <w:num w:numId="7">
    <w:abstractNumId w:val="9"/>
  </w:num>
  <w:num w:numId="8">
    <w:abstractNumId w:val="3"/>
  </w:num>
  <w:num w:numId="9">
    <w:abstractNumId w:val="6"/>
  </w:num>
  <w:num w:numId="10">
    <w:abstractNumId w:val="7"/>
  </w:num>
  <w:num w:numId="11">
    <w:abstractNumId w:val="2"/>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6F"/>
    <w:rsid w:val="000028BA"/>
    <w:rsid w:val="00003D0E"/>
    <w:rsid w:val="00005438"/>
    <w:rsid w:val="00012B55"/>
    <w:rsid w:val="00013B85"/>
    <w:rsid w:val="000150F0"/>
    <w:rsid w:val="00027381"/>
    <w:rsid w:val="00036ECF"/>
    <w:rsid w:val="00037FCA"/>
    <w:rsid w:val="00041ACC"/>
    <w:rsid w:val="0004572A"/>
    <w:rsid w:val="00053A3F"/>
    <w:rsid w:val="000767DE"/>
    <w:rsid w:val="000809CB"/>
    <w:rsid w:val="00083BF8"/>
    <w:rsid w:val="00093A00"/>
    <w:rsid w:val="00095C37"/>
    <w:rsid w:val="000963D5"/>
    <w:rsid w:val="000B17B9"/>
    <w:rsid w:val="000C3F30"/>
    <w:rsid w:val="000C56CA"/>
    <w:rsid w:val="000C7223"/>
    <w:rsid w:val="000D3E9B"/>
    <w:rsid w:val="000E0566"/>
    <w:rsid w:val="000E343E"/>
    <w:rsid w:val="000E3C36"/>
    <w:rsid w:val="000E52AF"/>
    <w:rsid w:val="000E7CD0"/>
    <w:rsid w:val="000F318B"/>
    <w:rsid w:val="000F4409"/>
    <w:rsid w:val="000F6572"/>
    <w:rsid w:val="001007DB"/>
    <w:rsid w:val="00107636"/>
    <w:rsid w:val="00112DD4"/>
    <w:rsid w:val="00134E24"/>
    <w:rsid w:val="00154DC4"/>
    <w:rsid w:val="001631E4"/>
    <w:rsid w:val="0017413E"/>
    <w:rsid w:val="00181172"/>
    <w:rsid w:val="00182609"/>
    <w:rsid w:val="00185A0C"/>
    <w:rsid w:val="00186D2F"/>
    <w:rsid w:val="00191F8F"/>
    <w:rsid w:val="00193762"/>
    <w:rsid w:val="0019512E"/>
    <w:rsid w:val="001976B9"/>
    <w:rsid w:val="001A42A1"/>
    <w:rsid w:val="001B2555"/>
    <w:rsid w:val="001B3740"/>
    <w:rsid w:val="001B57AE"/>
    <w:rsid w:val="001C03EC"/>
    <w:rsid w:val="001C660B"/>
    <w:rsid w:val="001D687E"/>
    <w:rsid w:val="001D6C3F"/>
    <w:rsid w:val="00200145"/>
    <w:rsid w:val="00204511"/>
    <w:rsid w:val="00215EC9"/>
    <w:rsid w:val="002215E5"/>
    <w:rsid w:val="00222FB9"/>
    <w:rsid w:val="00227091"/>
    <w:rsid w:val="00232ABA"/>
    <w:rsid w:val="00242C9C"/>
    <w:rsid w:val="00242F3A"/>
    <w:rsid w:val="00243076"/>
    <w:rsid w:val="0024428C"/>
    <w:rsid w:val="002514AA"/>
    <w:rsid w:val="0025431E"/>
    <w:rsid w:val="0026555F"/>
    <w:rsid w:val="00266784"/>
    <w:rsid w:val="002670AD"/>
    <w:rsid w:val="00286D15"/>
    <w:rsid w:val="00286E63"/>
    <w:rsid w:val="002906A4"/>
    <w:rsid w:val="00291B14"/>
    <w:rsid w:val="002A2D2F"/>
    <w:rsid w:val="002A4836"/>
    <w:rsid w:val="002A5976"/>
    <w:rsid w:val="002A63BC"/>
    <w:rsid w:val="002B1F8F"/>
    <w:rsid w:val="002B4D81"/>
    <w:rsid w:val="002B6F23"/>
    <w:rsid w:val="002D3D9E"/>
    <w:rsid w:val="002D740F"/>
    <w:rsid w:val="002D7944"/>
    <w:rsid w:val="002E00B2"/>
    <w:rsid w:val="002E2E24"/>
    <w:rsid w:val="002E785A"/>
    <w:rsid w:val="002F4062"/>
    <w:rsid w:val="002F49D4"/>
    <w:rsid w:val="00310D5D"/>
    <w:rsid w:val="00315BF4"/>
    <w:rsid w:val="00321D14"/>
    <w:rsid w:val="00326429"/>
    <w:rsid w:val="00331724"/>
    <w:rsid w:val="0033635C"/>
    <w:rsid w:val="0035196D"/>
    <w:rsid w:val="003545B5"/>
    <w:rsid w:val="003645CF"/>
    <w:rsid w:val="00365B3F"/>
    <w:rsid w:val="0037050E"/>
    <w:rsid w:val="00375CDA"/>
    <w:rsid w:val="00396072"/>
    <w:rsid w:val="003A5A5C"/>
    <w:rsid w:val="003B08AD"/>
    <w:rsid w:val="003B515B"/>
    <w:rsid w:val="003D3DFC"/>
    <w:rsid w:val="003D40A6"/>
    <w:rsid w:val="003E16F9"/>
    <w:rsid w:val="003E7200"/>
    <w:rsid w:val="003E7ABE"/>
    <w:rsid w:val="003E7DCA"/>
    <w:rsid w:val="004047D3"/>
    <w:rsid w:val="004149F1"/>
    <w:rsid w:val="0043016C"/>
    <w:rsid w:val="00430496"/>
    <w:rsid w:val="00433DB8"/>
    <w:rsid w:val="00433E29"/>
    <w:rsid w:val="00445A26"/>
    <w:rsid w:val="00450710"/>
    <w:rsid w:val="00455865"/>
    <w:rsid w:val="00457C6A"/>
    <w:rsid w:val="00484441"/>
    <w:rsid w:val="00493E4C"/>
    <w:rsid w:val="004970D2"/>
    <w:rsid w:val="004A2CF0"/>
    <w:rsid w:val="004A32BD"/>
    <w:rsid w:val="004A4C58"/>
    <w:rsid w:val="004A6893"/>
    <w:rsid w:val="004A6E8E"/>
    <w:rsid w:val="004B1D04"/>
    <w:rsid w:val="004B6A7A"/>
    <w:rsid w:val="004C1E51"/>
    <w:rsid w:val="004C4451"/>
    <w:rsid w:val="004C6D32"/>
    <w:rsid w:val="004D38C9"/>
    <w:rsid w:val="004E75CD"/>
    <w:rsid w:val="004F363F"/>
    <w:rsid w:val="00501735"/>
    <w:rsid w:val="005022A4"/>
    <w:rsid w:val="0050482D"/>
    <w:rsid w:val="0050644A"/>
    <w:rsid w:val="005240C6"/>
    <w:rsid w:val="00524505"/>
    <w:rsid w:val="00524E76"/>
    <w:rsid w:val="00531A32"/>
    <w:rsid w:val="005421AD"/>
    <w:rsid w:val="005472AE"/>
    <w:rsid w:val="00550A91"/>
    <w:rsid w:val="005541B3"/>
    <w:rsid w:val="00562AED"/>
    <w:rsid w:val="00564C64"/>
    <w:rsid w:val="00566AEC"/>
    <w:rsid w:val="00583EE9"/>
    <w:rsid w:val="00584E3D"/>
    <w:rsid w:val="005A0A7D"/>
    <w:rsid w:val="005A5045"/>
    <w:rsid w:val="005B23FD"/>
    <w:rsid w:val="005B59AE"/>
    <w:rsid w:val="005B77AC"/>
    <w:rsid w:val="005C69A8"/>
    <w:rsid w:val="005D0A19"/>
    <w:rsid w:val="005D259F"/>
    <w:rsid w:val="005D4F8D"/>
    <w:rsid w:val="005D70F8"/>
    <w:rsid w:val="00613C2D"/>
    <w:rsid w:val="00617B9C"/>
    <w:rsid w:val="00631711"/>
    <w:rsid w:val="0063177D"/>
    <w:rsid w:val="00634603"/>
    <w:rsid w:val="006441CA"/>
    <w:rsid w:val="00654F13"/>
    <w:rsid w:val="0066279F"/>
    <w:rsid w:val="00676ECB"/>
    <w:rsid w:val="00684C51"/>
    <w:rsid w:val="00687C8D"/>
    <w:rsid w:val="006A139E"/>
    <w:rsid w:val="006A1490"/>
    <w:rsid w:val="006A3462"/>
    <w:rsid w:val="006A4A16"/>
    <w:rsid w:val="006B0571"/>
    <w:rsid w:val="006B1AA9"/>
    <w:rsid w:val="006B20F3"/>
    <w:rsid w:val="006B26CE"/>
    <w:rsid w:val="006B6317"/>
    <w:rsid w:val="006C26B2"/>
    <w:rsid w:val="006D2430"/>
    <w:rsid w:val="006E6869"/>
    <w:rsid w:val="007001FC"/>
    <w:rsid w:val="007009BA"/>
    <w:rsid w:val="00704ACD"/>
    <w:rsid w:val="00705C76"/>
    <w:rsid w:val="00711F39"/>
    <w:rsid w:val="007135FB"/>
    <w:rsid w:val="007140E2"/>
    <w:rsid w:val="007248CF"/>
    <w:rsid w:val="00727394"/>
    <w:rsid w:val="00733B91"/>
    <w:rsid w:val="007358D5"/>
    <w:rsid w:val="007408FA"/>
    <w:rsid w:val="00741C13"/>
    <w:rsid w:val="00741F72"/>
    <w:rsid w:val="0075032E"/>
    <w:rsid w:val="00752C12"/>
    <w:rsid w:val="007610A8"/>
    <w:rsid w:val="0079308E"/>
    <w:rsid w:val="007A0172"/>
    <w:rsid w:val="007B0002"/>
    <w:rsid w:val="007B0FBB"/>
    <w:rsid w:val="007C39EB"/>
    <w:rsid w:val="007C589D"/>
    <w:rsid w:val="007C5C3D"/>
    <w:rsid w:val="007D74F3"/>
    <w:rsid w:val="007F2D92"/>
    <w:rsid w:val="007F55E7"/>
    <w:rsid w:val="007F75E3"/>
    <w:rsid w:val="0080636D"/>
    <w:rsid w:val="00813974"/>
    <w:rsid w:val="0081486F"/>
    <w:rsid w:val="00815CC8"/>
    <w:rsid w:val="00815D53"/>
    <w:rsid w:val="00816C87"/>
    <w:rsid w:val="008306E0"/>
    <w:rsid w:val="0083554A"/>
    <w:rsid w:val="00835EFD"/>
    <w:rsid w:val="0085467D"/>
    <w:rsid w:val="008579C2"/>
    <w:rsid w:val="00857CD0"/>
    <w:rsid w:val="0087095F"/>
    <w:rsid w:val="0087273F"/>
    <w:rsid w:val="00875B84"/>
    <w:rsid w:val="00881AA7"/>
    <w:rsid w:val="00881F03"/>
    <w:rsid w:val="00882779"/>
    <w:rsid w:val="00890C43"/>
    <w:rsid w:val="00890E62"/>
    <w:rsid w:val="008A0E42"/>
    <w:rsid w:val="008A39CE"/>
    <w:rsid w:val="008B1F5B"/>
    <w:rsid w:val="008B1FC1"/>
    <w:rsid w:val="008B5B49"/>
    <w:rsid w:val="008D71D1"/>
    <w:rsid w:val="008E2FDD"/>
    <w:rsid w:val="008F0827"/>
    <w:rsid w:val="008F10C2"/>
    <w:rsid w:val="00901E8A"/>
    <w:rsid w:val="00906F4D"/>
    <w:rsid w:val="00906F92"/>
    <w:rsid w:val="00923224"/>
    <w:rsid w:val="00932A1E"/>
    <w:rsid w:val="009334A9"/>
    <w:rsid w:val="00935A6A"/>
    <w:rsid w:val="00937750"/>
    <w:rsid w:val="00941656"/>
    <w:rsid w:val="00941C53"/>
    <w:rsid w:val="009439C6"/>
    <w:rsid w:val="009465F5"/>
    <w:rsid w:val="00952141"/>
    <w:rsid w:val="009551BB"/>
    <w:rsid w:val="00965B8A"/>
    <w:rsid w:val="009678AD"/>
    <w:rsid w:val="00971339"/>
    <w:rsid w:val="009845B4"/>
    <w:rsid w:val="00987E46"/>
    <w:rsid w:val="00992463"/>
    <w:rsid w:val="009A1CF6"/>
    <w:rsid w:val="009A2A93"/>
    <w:rsid w:val="009A3E7B"/>
    <w:rsid w:val="009A43C6"/>
    <w:rsid w:val="009A4A38"/>
    <w:rsid w:val="009A4B01"/>
    <w:rsid w:val="009A6CFC"/>
    <w:rsid w:val="009B5D2D"/>
    <w:rsid w:val="009C523D"/>
    <w:rsid w:val="009C740C"/>
    <w:rsid w:val="009D7FA7"/>
    <w:rsid w:val="009E06CA"/>
    <w:rsid w:val="009E0A89"/>
    <w:rsid w:val="009F3416"/>
    <w:rsid w:val="009F3A4F"/>
    <w:rsid w:val="009F5549"/>
    <w:rsid w:val="00A20DA0"/>
    <w:rsid w:val="00A2676B"/>
    <w:rsid w:val="00A5502C"/>
    <w:rsid w:val="00A57C5D"/>
    <w:rsid w:val="00A60426"/>
    <w:rsid w:val="00A74C21"/>
    <w:rsid w:val="00A75469"/>
    <w:rsid w:val="00A77CB3"/>
    <w:rsid w:val="00A801A3"/>
    <w:rsid w:val="00A86174"/>
    <w:rsid w:val="00A93C40"/>
    <w:rsid w:val="00A942A4"/>
    <w:rsid w:val="00AA0C51"/>
    <w:rsid w:val="00AA5434"/>
    <w:rsid w:val="00AA6CA1"/>
    <w:rsid w:val="00AD24C9"/>
    <w:rsid w:val="00AD75A9"/>
    <w:rsid w:val="00AD7A54"/>
    <w:rsid w:val="00AE1B0C"/>
    <w:rsid w:val="00AE6301"/>
    <w:rsid w:val="00AE7622"/>
    <w:rsid w:val="00B025DA"/>
    <w:rsid w:val="00B11773"/>
    <w:rsid w:val="00B220A7"/>
    <w:rsid w:val="00B37138"/>
    <w:rsid w:val="00B43C67"/>
    <w:rsid w:val="00B467FD"/>
    <w:rsid w:val="00B51970"/>
    <w:rsid w:val="00B530EB"/>
    <w:rsid w:val="00B575D7"/>
    <w:rsid w:val="00B63115"/>
    <w:rsid w:val="00B8126E"/>
    <w:rsid w:val="00B83F75"/>
    <w:rsid w:val="00B93B09"/>
    <w:rsid w:val="00B93B4D"/>
    <w:rsid w:val="00BA3543"/>
    <w:rsid w:val="00BA37C1"/>
    <w:rsid w:val="00BC00D5"/>
    <w:rsid w:val="00BC54B8"/>
    <w:rsid w:val="00BD274E"/>
    <w:rsid w:val="00BD3262"/>
    <w:rsid w:val="00BE7175"/>
    <w:rsid w:val="00BE7961"/>
    <w:rsid w:val="00BF0267"/>
    <w:rsid w:val="00BF41F9"/>
    <w:rsid w:val="00C035B3"/>
    <w:rsid w:val="00C14AC8"/>
    <w:rsid w:val="00C15C6E"/>
    <w:rsid w:val="00C213AF"/>
    <w:rsid w:val="00C248EC"/>
    <w:rsid w:val="00C328B3"/>
    <w:rsid w:val="00C34050"/>
    <w:rsid w:val="00C34645"/>
    <w:rsid w:val="00C459AE"/>
    <w:rsid w:val="00C47058"/>
    <w:rsid w:val="00C5194A"/>
    <w:rsid w:val="00C64E2F"/>
    <w:rsid w:val="00C73FCD"/>
    <w:rsid w:val="00C7639F"/>
    <w:rsid w:val="00C76A6F"/>
    <w:rsid w:val="00C77CA1"/>
    <w:rsid w:val="00C80898"/>
    <w:rsid w:val="00C82C16"/>
    <w:rsid w:val="00C9138A"/>
    <w:rsid w:val="00CB212F"/>
    <w:rsid w:val="00CB589A"/>
    <w:rsid w:val="00CC097D"/>
    <w:rsid w:val="00CC277D"/>
    <w:rsid w:val="00CC4644"/>
    <w:rsid w:val="00CC4D7F"/>
    <w:rsid w:val="00CD0DD9"/>
    <w:rsid w:val="00CE29AC"/>
    <w:rsid w:val="00CF40B5"/>
    <w:rsid w:val="00CF7940"/>
    <w:rsid w:val="00D11486"/>
    <w:rsid w:val="00D125EC"/>
    <w:rsid w:val="00D13EB5"/>
    <w:rsid w:val="00D3534C"/>
    <w:rsid w:val="00D41B8A"/>
    <w:rsid w:val="00D43083"/>
    <w:rsid w:val="00D4588F"/>
    <w:rsid w:val="00D47E14"/>
    <w:rsid w:val="00D51084"/>
    <w:rsid w:val="00D60E0F"/>
    <w:rsid w:val="00D63A92"/>
    <w:rsid w:val="00D66FC7"/>
    <w:rsid w:val="00D71CF0"/>
    <w:rsid w:val="00D730C0"/>
    <w:rsid w:val="00D733EA"/>
    <w:rsid w:val="00D859F5"/>
    <w:rsid w:val="00D86B71"/>
    <w:rsid w:val="00D91C37"/>
    <w:rsid w:val="00D92A07"/>
    <w:rsid w:val="00D96F9A"/>
    <w:rsid w:val="00DA27EA"/>
    <w:rsid w:val="00DB3711"/>
    <w:rsid w:val="00DB6705"/>
    <w:rsid w:val="00DC2CCA"/>
    <w:rsid w:val="00DC3140"/>
    <w:rsid w:val="00DD50A6"/>
    <w:rsid w:val="00DE3881"/>
    <w:rsid w:val="00DF1001"/>
    <w:rsid w:val="00E00788"/>
    <w:rsid w:val="00E02676"/>
    <w:rsid w:val="00E06AE9"/>
    <w:rsid w:val="00E07861"/>
    <w:rsid w:val="00E468E5"/>
    <w:rsid w:val="00E47140"/>
    <w:rsid w:val="00E5142E"/>
    <w:rsid w:val="00E52BD5"/>
    <w:rsid w:val="00E54799"/>
    <w:rsid w:val="00E640AC"/>
    <w:rsid w:val="00E643E9"/>
    <w:rsid w:val="00E668FC"/>
    <w:rsid w:val="00E67A91"/>
    <w:rsid w:val="00E753AB"/>
    <w:rsid w:val="00E817EF"/>
    <w:rsid w:val="00E87C6F"/>
    <w:rsid w:val="00EA541A"/>
    <w:rsid w:val="00EA604E"/>
    <w:rsid w:val="00EB358A"/>
    <w:rsid w:val="00EC1789"/>
    <w:rsid w:val="00EC349D"/>
    <w:rsid w:val="00EC45C5"/>
    <w:rsid w:val="00EC6349"/>
    <w:rsid w:val="00ED56C1"/>
    <w:rsid w:val="00EE24FA"/>
    <w:rsid w:val="00EE7148"/>
    <w:rsid w:val="00F0176B"/>
    <w:rsid w:val="00F030FC"/>
    <w:rsid w:val="00F074A0"/>
    <w:rsid w:val="00F1306A"/>
    <w:rsid w:val="00F253AF"/>
    <w:rsid w:val="00F31DB7"/>
    <w:rsid w:val="00F34C3E"/>
    <w:rsid w:val="00F35E86"/>
    <w:rsid w:val="00F47AFC"/>
    <w:rsid w:val="00F5358D"/>
    <w:rsid w:val="00F5660E"/>
    <w:rsid w:val="00F636EA"/>
    <w:rsid w:val="00F72348"/>
    <w:rsid w:val="00F8056C"/>
    <w:rsid w:val="00FA29AE"/>
    <w:rsid w:val="00FB28BE"/>
    <w:rsid w:val="00FB59CD"/>
    <w:rsid w:val="00FB762B"/>
    <w:rsid w:val="00FD0F13"/>
    <w:rsid w:val="00FD1638"/>
    <w:rsid w:val="00FF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976"/>
    <w:rPr>
      <w:sz w:val="24"/>
      <w:szCs w:val="24"/>
    </w:rPr>
  </w:style>
  <w:style w:type="paragraph" w:styleId="1">
    <w:name w:val="heading 1"/>
    <w:basedOn w:val="a"/>
    <w:next w:val="a"/>
    <w:link w:val="10"/>
    <w:qFormat/>
    <w:rsid w:val="00DB6705"/>
    <w:pPr>
      <w:keepNext/>
      <w:spacing w:before="240" w:after="60"/>
      <w:outlineLvl w:val="0"/>
    </w:pPr>
    <w:rPr>
      <w:rFonts w:ascii="Arial" w:hAnsi="Arial" w:cs="Arial"/>
      <w:b/>
      <w:bCs/>
      <w:kern w:val="32"/>
      <w:sz w:val="32"/>
      <w:szCs w:val="32"/>
    </w:rPr>
  </w:style>
  <w:style w:type="paragraph" w:styleId="2">
    <w:name w:val="heading 2"/>
    <w:basedOn w:val="a"/>
    <w:next w:val="a"/>
    <w:qFormat/>
    <w:rsid w:val="003E7200"/>
    <w:pPr>
      <w:keepNext/>
      <w:spacing w:before="240" w:after="60"/>
      <w:outlineLvl w:val="1"/>
    </w:pPr>
    <w:rPr>
      <w:rFonts w:ascii="Arial" w:hAnsi="Arial" w:cs="Arial"/>
      <w:b/>
      <w:bCs/>
      <w:i/>
      <w:iCs/>
      <w:sz w:val="28"/>
      <w:szCs w:val="28"/>
    </w:rPr>
  </w:style>
  <w:style w:type="paragraph" w:styleId="4">
    <w:name w:val="heading 4"/>
    <w:basedOn w:val="a"/>
    <w:qFormat/>
    <w:rsid w:val="00DB6705"/>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Основной текст 1 Знак Знак Знак Знак Знак Знак Знак Знак Знак,Основной текст 1 Знак Знак Знак Знак,Основной текст 1,Body Text Indent Знак,Основной текст 1 Знак Знак"/>
    <w:basedOn w:val="a"/>
    <w:rsid w:val="00704ACD"/>
    <w:pPr>
      <w:ind w:firstLine="567"/>
      <w:jc w:val="both"/>
    </w:pPr>
    <w:rPr>
      <w:spacing w:val="-4"/>
    </w:rPr>
  </w:style>
  <w:style w:type="table" w:styleId="a4">
    <w:name w:val="Table Grid"/>
    <w:basedOn w:val="a1"/>
    <w:rsid w:val="002B1F8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DB6705"/>
    <w:pPr>
      <w:spacing w:before="100" w:beforeAutospacing="1" w:after="100" w:afterAutospacing="1"/>
    </w:pPr>
  </w:style>
  <w:style w:type="character" w:styleId="a6">
    <w:name w:val="Hyperlink"/>
    <w:rsid w:val="00DB6705"/>
    <w:rPr>
      <w:color w:val="0000FF"/>
      <w:u w:val="single"/>
    </w:rPr>
  </w:style>
  <w:style w:type="character" w:customStyle="1" w:styleId="post-b">
    <w:name w:val="post-b"/>
    <w:basedOn w:val="a0"/>
    <w:rsid w:val="00DB6705"/>
  </w:style>
  <w:style w:type="paragraph" w:styleId="a7">
    <w:name w:val="Normal (Web)"/>
    <w:basedOn w:val="a"/>
    <w:rsid w:val="006B0571"/>
    <w:pPr>
      <w:spacing w:before="100" w:beforeAutospacing="1" w:after="100" w:afterAutospacing="1"/>
    </w:pPr>
  </w:style>
  <w:style w:type="character" w:styleId="a8">
    <w:name w:val="Strong"/>
    <w:qFormat/>
    <w:rsid w:val="008B1FC1"/>
    <w:rPr>
      <w:b/>
      <w:bCs/>
    </w:rPr>
  </w:style>
  <w:style w:type="character" w:styleId="a9">
    <w:name w:val="FollowedHyperlink"/>
    <w:rsid w:val="00182609"/>
    <w:rPr>
      <w:color w:val="800080"/>
      <w:u w:val="single"/>
    </w:rPr>
  </w:style>
  <w:style w:type="character" w:customStyle="1" w:styleId="citation">
    <w:name w:val="citation"/>
    <w:basedOn w:val="a0"/>
    <w:rsid w:val="009C740C"/>
  </w:style>
  <w:style w:type="paragraph" w:customStyle="1" w:styleId="aa">
    <w:name w:val="Знак"/>
    <w:basedOn w:val="a"/>
    <w:rsid w:val="008A39CE"/>
    <w:pPr>
      <w:spacing w:after="160" w:line="240" w:lineRule="exact"/>
    </w:pPr>
    <w:rPr>
      <w:rFonts w:ascii="Verdana" w:hAnsi="Verdana"/>
      <w:sz w:val="20"/>
      <w:szCs w:val="20"/>
      <w:lang w:val="en-US" w:eastAsia="en-US"/>
    </w:rPr>
  </w:style>
  <w:style w:type="character" w:customStyle="1" w:styleId="description">
    <w:name w:val="description"/>
    <w:basedOn w:val="a0"/>
    <w:rsid w:val="00DC3140"/>
  </w:style>
  <w:style w:type="paragraph" w:styleId="3">
    <w:name w:val="Body Text Indent 3"/>
    <w:basedOn w:val="a"/>
    <w:rsid w:val="005D0A19"/>
    <w:pPr>
      <w:spacing w:after="120"/>
      <w:ind w:left="283"/>
    </w:pPr>
    <w:rPr>
      <w:sz w:val="16"/>
      <w:szCs w:val="16"/>
    </w:rPr>
  </w:style>
  <w:style w:type="paragraph" w:styleId="ab">
    <w:name w:val="header"/>
    <w:basedOn w:val="a"/>
    <w:link w:val="ac"/>
    <w:uiPriority w:val="99"/>
    <w:rsid w:val="00EE24FA"/>
    <w:pPr>
      <w:tabs>
        <w:tab w:val="center" w:pos="4677"/>
        <w:tab w:val="right" w:pos="9355"/>
      </w:tabs>
    </w:pPr>
  </w:style>
  <w:style w:type="character" w:styleId="ad">
    <w:name w:val="page number"/>
    <w:basedOn w:val="a0"/>
    <w:rsid w:val="00EE24FA"/>
  </w:style>
  <w:style w:type="paragraph" w:customStyle="1" w:styleId="Pa15">
    <w:name w:val="Pa15"/>
    <w:basedOn w:val="a"/>
    <w:next w:val="a"/>
    <w:rsid w:val="009551BB"/>
    <w:pPr>
      <w:autoSpaceDE w:val="0"/>
      <w:autoSpaceDN w:val="0"/>
      <w:adjustRightInd w:val="0"/>
      <w:spacing w:line="201" w:lineRule="atLeast"/>
    </w:pPr>
    <w:rPr>
      <w:rFonts w:ascii="Newton C" w:hAnsi="Newton C"/>
    </w:rPr>
  </w:style>
  <w:style w:type="paragraph" w:styleId="20">
    <w:name w:val="Body Text Indent 2"/>
    <w:basedOn w:val="a"/>
    <w:rsid w:val="009551BB"/>
    <w:pPr>
      <w:spacing w:after="120" w:line="480" w:lineRule="auto"/>
      <w:ind w:left="283"/>
    </w:pPr>
  </w:style>
  <w:style w:type="character" w:styleId="ae">
    <w:name w:val="Emphasis"/>
    <w:qFormat/>
    <w:rsid w:val="00F72348"/>
    <w:rPr>
      <w:rFonts w:ascii="inherit" w:hAnsi="inherit" w:hint="default"/>
      <w:i/>
      <w:iCs/>
      <w:sz w:val="24"/>
      <w:szCs w:val="24"/>
      <w:bdr w:val="none" w:sz="0" w:space="0" w:color="auto" w:frame="1"/>
      <w:vertAlign w:val="baseline"/>
    </w:rPr>
  </w:style>
  <w:style w:type="paragraph" w:styleId="af">
    <w:name w:val="Document Map"/>
    <w:basedOn w:val="a"/>
    <w:semiHidden/>
    <w:rsid w:val="00A86174"/>
    <w:pPr>
      <w:shd w:val="clear" w:color="auto" w:fill="000080"/>
    </w:pPr>
    <w:rPr>
      <w:rFonts w:ascii="Tahoma" w:hAnsi="Tahoma" w:cs="Tahoma"/>
      <w:sz w:val="20"/>
      <w:szCs w:val="20"/>
    </w:rPr>
  </w:style>
  <w:style w:type="paragraph" w:styleId="21">
    <w:name w:val="Body Text 2"/>
    <w:basedOn w:val="a"/>
    <w:rsid w:val="00C80898"/>
    <w:pPr>
      <w:spacing w:after="120" w:line="480" w:lineRule="auto"/>
    </w:pPr>
  </w:style>
  <w:style w:type="paragraph" w:customStyle="1" w:styleId="Bibliogr">
    <w:name w:val="Bibliogr"/>
    <w:basedOn w:val="a"/>
    <w:rsid w:val="00C80898"/>
    <w:pPr>
      <w:ind w:left="567" w:hanging="567"/>
    </w:pPr>
    <w:rPr>
      <w:rFonts w:ascii="Bookman Old Style" w:hAnsi="Bookman Old Style"/>
      <w:sz w:val="20"/>
      <w:szCs w:val="20"/>
    </w:rPr>
  </w:style>
  <w:style w:type="character" w:customStyle="1" w:styleId="day7">
    <w:name w:val="da y7"/>
    <w:basedOn w:val="a0"/>
    <w:rsid w:val="00C80898"/>
  </w:style>
  <w:style w:type="paragraph" w:styleId="af0">
    <w:name w:val="Plain Text"/>
    <w:basedOn w:val="a"/>
    <w:rsid w:val="00C80898"/>
    <w:rPr>
      <w:rFonts w:ascii="Courier New" w:hAnsi="Courier New" w:cs="Courier New"/>
      <w:sz w:val="20"/>
      <w:szCs w:val="20"/>
    </w:rPr>
  </w:style>
  <w:style w:type="paragraph" w:styleId="af1">
    <w:name w:val="footnote text"/>
    <w:basedOn w:val="a"/>
    <w:semiHidden/>
    <w:rsid w:val="00C80898"/>
    <w:rPr>
      <w:sz w:val="20"/>
      <w:szCs w:val="20"/>
    </w:rPr>
  </w:style>
  <w:style w:type="paragraph" w:styleId="af2">
    <w:name w:val="footer"/>
    <w:basedOn w:val="a"/>
    <w:link w:val="af3"/>
    <w:rsid w:val="00901E8A"/>
    <w:pPr>
      <w:tabs>
        <w:tab w:val="center" w:pos="4677"/>
        <w:tab w:val="right" w:pos="9355"/>
      </w:tabs>
    </w:pPr>
  </w:style>
  <w:style w:type="character" w:customStyle="1" w:styleId="af3">
    <w:name w:val="Нижний колонтитул Знак"/>
    <w:link w:val="af2"/>
    <w:rsid w:val="00901E8A"/>
    <w:rPr>
      <w:sz w:val="24"/>
      <w:szCs w:val="24"/>
    </w:rPr>
  </w:style>
  <w:style w:type="character" w:customStyle="1" w:styleId="ac">
    <w:name w:val="Верхний колонтитул Знак"/>
    <w:link w:val="ab"/>
    <w:uiPriority w:val="99"/>
    <w:rsid w:val="00901E8A"/>
    <w:rPr>
      <w:sz w:val="24"/>
      <w:szCs w:val="24"/>
    </w:rPr>
  </w:style>
  <w:style w:type="paragraph" w:styleId="af4">
    <w:name w:val="Balloon Text"/>
    <w:basedOn w:val="a"/>
    <w:link w:val="af5"/>
    <w:rsid w:val="00901E8A"/>
    <w:rPr>
      <w:rFonts w:ascii="Tahoma" w:hAnsi="Tahoma" w:cs="Tahoma"/>
      <w:sz w:val="16"/>
      <w:szCs w:val="16"/>
    </w:rPr>
  </w:style>
  <w:style w:type="character" w:customStyle="1" w:styleId="af5">
    <w:name w:val="Текст выноски Знак"/>
    <w:link w:val="af4"/>
    <w:rsid w:val="00901E8A"/>
    <w:rPr>
      <w:rFonts w:ascii="Tahoma" w:hAnsi="Tahoma" w:cs="Tahoma"/>
      <w:sz w:val="16"/>
      <w:szCs w:val="16"/>
    </w:rPr>
  </w:style>
  <w:style w:type="paragraph" w:customStyle="1" w:styleId="af6">
    <w:name w:val="Маркированный."/>
    <w:basedOn w:val="a"/>
    <w:rsid w:val="00901E8A"/>
    <w:pPr>
      <w:numPr>
        <w:numId w:val="1"/>
      </w:numPr>
      <w:ind w:left="1066" w:hanging="357"/>
    </w:pPr>
    <w:rPr>
      <w:rFonts w:eastAsia="Calibri" w:cs="Calibri"/>
      <w:szCs w:val="22"/>
      <w:lang w:eastAsia="ar-SA"/>
    </w:rPr>
  </w:style>
  <w:style w:type="paragraph" w:styleId="af7">
    <w:name w:val="Revision"/>
    <w:hidden/>
    <w:uiPriority w:val="99"/>
    <w:semiHidden/>
    <w:rsid w:val="00AA0C51"/>
    <w:rPr>
      <w:sz w:val="24"/>
      <w:szCs w:val="24"/>
    </w:rPr>
  </w:style>
  <w:style w:type="character" w:customStyle="1" w:styleId="10">
    <w:name w:val="Заголовок 1 Знак"/>
    <w:link w:val="1"/>
    <w:rsid w:val="00631711"/>
    <w:rPr>
      <w:rFonts w:ascii="Arial" w:hAnsi="Arial" w:cs="Arial"/>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976"/>
    <w:rPr>
      <w:sz w:val="24"/>
      <w:szCs w:val="24"/>
    </w:rPr>
  </w:style>
  <w:style w:type="paragraph" w:styleId="1">
    <w:name w:val="heading 1"/>
    <w:basedOn w:val="a"/>
    <w:next w:val="a"/>
    <w:link w:val="10"/>
    <w:qFormat/>
    <w:rsid w:val="00DB6705"/>
    <w:pPr>
      <w:keepNext/>
      <w:spacing w:before="240" w:after="60"/>
      <w:outlineLvl w:val="0"/>
    </w:pPr>
    <w:rPr>
      <w:rFonts w:ascii="Arial" w:hAnsi="Arial" w:cs="Arial"/>
      <w:b/>
      <w:bCs/>
      <w:kern w:val="32"/>
      <w:sz w:val="32"/>
      <w:szCs w:val="32"/>
    </w:rPr>
  </w:style>
  <w:style w:type="paragraph" w:styleId="2">
    <w:name w:val="heading 2"/>
    <w:basedOn w:val="a"/>
    <w:next w:val="a"/>
    <w:qFormat/>
    <w:rsid w:val="003E7200"/>
    <w:pPr>
      <w:keepNext/>
      <w:spacing w:before="240" w:after="60"/>
      <w:outlineLvl w:val="1"/>
    </w:pPr>
    <w:rPr>
      <w:rFonts w:ascii="Arial" w:hAnsi="Arial" w:cs="Arial"/>
      <w:b/>
      <w:bCs/>
      <w:i/>
      <w:iCs/>
      <w:sz w:val="28"/>
      <w:szCs w:val="28"/>
    </w:rPr>
  </w:style>
  <w:style w:type="paragraph" w:styleId="4">
    <w:name w:val="heading 4"/>
    <w:basedOn w:val="a"/>
    <w:qFormat/>
    <w:rsid w:val="00DB6705"/>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Основной текст 1 Знак Знак Знак Знак Знак Знак Знак Знак Знак,Основной текст 1 Знак Знак Знак Знак,Основной текст 1,Body Text Indent Знак,Основной текст 1 Знак Знак"/>
    <w:basedOn w:val="a"/>
    <w:rsid w:val="00704ACD"/>
    <w:pPr>
      <w:ind w:firstLine="567"/>
      <w:jc w:val="both"/>
    </w:pPr>
    <w:rPr>
      <w:spacing w:val="-4"/>
    </w:rPr>
  </w:style>
  <w:style w:type="table" w:styleId="a4">
    <w:name w:val="Table Grid"/>
    <w:basedOn w:val="a1"/>
    <w:rsid w:val="002B1F8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DB6705"/>
    <w:pPr>
      <w:spacing w:before="100" w:beforeAutospacing="1" w:after="100" w:afterAutospacing="1"/>
    </w:pPr>
  </w:style>
  <w:style w:type="character" w:styleId="a6">
    <w:name w:val="Hyperlink"/>
    <w:rsid w:val="00DB6705"/>
    <w:rPr>
      <w:color w:val="0000FF"/>
      <w:u w:val="single"/>
    </w:rPr>
  </w:style>
  <w:style w:type="character" w:customStyle="1" w:styleId="post-b">
    <w:name w:val="post-b"/>
    <w:basedOn w:val="a0"/>
    <w:rsid w:val="00DB6705"/>
  </w:style>
  <w:style w:type="paragraph" w:styleId="a7">
    <w:name w:val="Normal (Web)"/>
    <w:basedOn w:val="a"/>
    <w:rsid w:val="006B0571"/>
    <w:pPr>
      <w:spacing w:before="100" w:beforeAutospacing="1" w:after="100" w:afterAutospacing="1"/>
    </w:pPr>
  </w:style>
  <w:style w:type="character" w:styleId="a8">
    <w:name w:val="Strong"/>
    <w:qFormat/>
    <w:rsid w:val="008B1FC1"/>
    <w:rPr>
      <w:b/>
      <w:bCs/>
    </w:rPr>
  </w:style>
  <w:style w:type="character" w:styleId="a9">
    <w:name w:val="FollowedHyperlink"/>
    <w:rsid w:val="00182609"/>
    <w:rPr>
      <w:color w:val="800080"/>
      <w:u w:val="single"/>
    </w:rPr>
  </w:style>
  <w:style w:type="character" w:customStyle="1" w:styleId="citation">
    <w:name w:val="citation"/>
    <w:basedOn w:val="a0"/>
    <w:rsid w:val="009C740C"/>
  </w:style>
  <w:style w:type="paragraph" w:customStyle="1" w:styleId="aa">
    <w:name w:val="Знак"/>
    <w:basedOn w:val="a"/>
    <w:rsid w:val="008A39CE"/>
    <w:pPr>
      <w:spacing w:after="160" w:line="240" w:lineRule="exact"/>
    </w:pPr>
    <w:rPr>
      <w:rFonts w:ascii="Verdana" w:hAnsi="Verdana"/>
      <w:sz w:val="20"/>
      <w:szCs w:val="20"/>
      <w:lang w:val="en-US" w:eastAsia="en-US"/>
    </w:rPr>
  </w:style>
  <w:style w:type="character" w:customStyle="1" w:styleId="description">
    <w:name w:val="description"/>
    <w:basedOn w:val="a0"/>
    <w:rsid w:val="00DC3140"/>
  </w:style>
  <w:style w:type="paragraph" w:styleId="3">
    <w:name w:val="Body Text Indent 3"/>
    <w:basedOn w:val="a"/>
    <w:rsid w:val="005D0A19"/>
    <w:pPr>
      <w:spacing w:after="120"/>
      <w:ind w:left="283"/>
    </w:pPr>
    <w:rPr>
      <w:sz w:val="16"/>
      <w:szCs w:val="16"/>
    </w:rPr>
  </w:style>
  <w:style w:type="paragraph" w:styleId="ab">
    <w:name w:val="header"/>
    <w:basedOn w:val="a"/>
    <w:link w:val="ac"/>
    <w:uiPriority w:val="99"/>
    <w:rsid w:val="00EE24FA"/>
    <w:pPr>
      <w:tabs>
        <w:tab w:val="center" w:pos="4677"/>
        <w:tab w:val="right" w:pos="9355"/>
      </w:tabs>
    </w:pPr>
  </w:style>
  <w:style w:type="character" w:styleId="ad">
    <w:name w:val="page number"/>
    <w:basedOn w:val="a0"/>
    <w:rsid w:val="00EE24FA"/>
  </w:style>
  <w:style w:type="paragraph" w:customStyle="1" w:styleId="Pa15">
    <w:name w:val="Pa15"/>
    <w:basedOn w:val="a"/>
    <w:next w:val="a"/>
    <w:rsid w:val="009551BB"/>
    <w:pPr>
      <w:autoSpaceDE w:val="0"/>
      <w:autoSpaceDN w:val="0"/>
      <w:adjustRightInd w:val="0"/>
      <w:spacing w:line="201" w:lineRule="atLeast"/>
    </w:pPr>
    <w:rPr>
      <w:rFonts w:ascii="Newton C" w:hAnsi="Newton C"/>
    </w:rPr>
  </w:style>
  <w:style w:type="paragraph" w:styleId="20">
    <w:name w:val="Body Text Indent 2"/>
    <w:basedOn w:val="a"/>
    <w:rsid w:val="009551BB"/>
    <w:pPr>
      <w:spacing w:after="120" w:line="480" w:lineRule="auto"/>
      <w:ind w:left="283"/>
    </w:pPr>
  </w:style>
  <w:style w:type="character" w:styleId="ae">
    <w:name w:val="Emphasis"/>
    <w:qFormat/>
    <w:rsid w:val="00F72348"/>
    <w:rPr>
      <w:rFonts w:ascii="inherit" w:hAnsi="inherit" w:hint="default"/>
      <w:i/>
      <w:iCs/>
      <w:sz w:val="24"/>
      <w:szCs w:val="24"/>
      <w:bdr w:val="none" w:sz="0" w:space="0" w:color="auto" w:frame="1"/>
      <w:vertAlign w:val="baseline"/>
    </w:rPr>
  </w:style>
  <w:style w:type="paragraph" w:styleId="af">
    <w:name w:val="Document Map"/>
    <w:basedOn w:val="a"/>
    <w:semiHidden/>
    <w:rsid w:val="00A86174"/>
    <w:pPr>
      <w:shd w:val="clear" w:color="auto" w:fill="000080"/>
    </w:pPr>
    <w:rPr>
      <w:rFonts w:ascii="Tahoma" w:hAnsi="Tahoma" w:cs="Tahoma"/>
      <w:sz w:val="20"/>
      <w:szCs w:val="20"/>
    </w:rPr>
  </w:style>
  <w:style w:type="paragraph" w:styleId="21">
    <w:name w:val="Body Text 2"/>
    <w:basedOn w:val="a"/>
    <w:rsid w:val="00C80898"/>
    <w:pPr>
      <w:spacing w:after="120" w:line="480" w:lineRule="auto"/>
    </w:pPr>
  </w:style>
  <w:style w:type="paragraph" w:customStyle="1" w:styleId="Bibliogr">
    <w:name w:val="Bibliogr"/>
    <w:basedOn w:val="a"/>
    <w:rsid w:val="00C80898"/>
    <w:pPr>
      <w:ind w:left="567" w:hanging="567"/>
    </w:pPr>
    <w:rPr>
      <w:rFonts w:ascii="Bookman Old Style" w:hAnsi="Bookman Old Style"/>
      <w:sz w:val="20"/>
      <w:szCs w:val="20"/>
    </w:rPr>
  </w:style>
  <w:style w:type="character" w:customStyle="1" w:styleId="day7">
    <w:name w:val="da y7"/>
    <w:basedOn w:val="a0"/>
    <w:rsid w:val="00C80898"/>
  </w:style>
  <w:style w:type="paragraph" w:styleId="af0">
    <w:name w:val="Plain Text"/>
    <w:basedOn w:val="a"/>
    <w:rsid w:val="00C80898"/>
    <w:rPr>
      <w:rFonts w:ascii="Courier New" w:hAnsi="Courier New" w:cs="Courier New"/>
      <w:sz w:val="20"/>
      <w:szCs w:val="20"/>
    </w:rPr>
  </w:style>
  <w:style w:type="paragraph" w:styleId="af1">
    <w:name w:val="footnote text"/>
    <w:basedOn w:val="a"/>
    <w:semiHidden/>
    <w:rsid w:val="00C80898"/>
    <w:rPr>
      <w:sz w:val="20"/>
      <w:szCs w:val="20"/>
    </w:rPr>
  </w:style>
  <w:style w:type="paragraph" w:styleId="af2">
    <w:name w:val="footer"/>
    <w:basedOn w:val="a"/>
    <w:link w:val="af3"/>
    <w:rsid w:val="00901E8A"/>
    <w:pPr>
      <w:tabs>
        <w:tab w:val="center" w:pos="4677"/>
        <w:tab w:val="right" w:pos="9355"/>
      </w:tabs>
    </w:pPr>
  </w:style>
  <w:style w:type="character" w:customStyle="1" w:styleId="af3">
    <w:name w:val="Нижний колонтитул Знак"/>
    <w:link w:val="af2"/>
    <w:rsid w:val="00901E8A"/>
    <w:rPr>
      <w:sz w:val="24"/>
      <w:szCs w:val="24"/>
    </w:rPr>
  </w:style>
  <w:style w:type="character" w:customStyle="1" w:styleId="ac">
    <w:name w:val="Верхний колонтитул Знак"/>
    <w:link w:val="ab"/>
    <w:uiPriority w:val="99"/>
    <w:rsid w:val="00901E8A"/>
    <w:rPr>
      <w:sz w:val="24"/>
      <w:szCs w:val="24"/>
    </w:rPr>
  </w:style>
  <w:style w:type="paragraph" w:styleId="af4">
    <w:name w:val="Balloon Text"/>
    <w:basedOn w:val="a"/>
    <w:link w:val="af5"/>
    <w:rsid w:val="00901E8A"/>
    <w:rPr>
      <w:rFonts w:ascii="Tahoma" w:hAnsi="Tahoma" w:cs="Tahoma"/>
      <w:sz w:val="16"/>
      <w:szCs w:val="16"/>
    </w:rPr>
  </w:style>
  <w:style w:type="character" w:customStyle="1" w:styleId="af5">
    <w:name w:val="Текст выноски Знак"/>
    <w:link w:val="af4"/>
    <w:rsid w:val="00901E8A"/>
    <w:rPr>
      <w:rFonts w:ascii="Tahoma" w:hAnsi="Tahoma" w:cs="Tahoma"/>
      <w:sz w:val="16"/>
      <w:szCs w:val="16"/>
    </w:rPr>
  </w:style>
  <w:style w:type="paragraph" w:customStyle="1" w:styleId="af6">
    <w:name w:val="Маркированный."/>
    <w:basedOn w:val="a"/>
    <w:rsid w:val="00901E8A"/>
    <w:pPr>
      <w:numPr>
        <w:numId w:val="1"/>
      </w:numPr>
      <w:ind w:left="1066" w:hanging="357"/>
    </w:pPr>
    <w:rPr>
      <w:rFonts w:eastAsia="Calibri" w:cs="Calibri"/>
      <w:szCs w:val="22"/>
      <w:lang w:eastAsia="ar-SA"/>
    </w:rPr>
  </w:style>
  <w:style w:type="paragraph" w:styleId="af7">
    <w:name w:val="Revision"/>
    <w:hidden/>
    <w:uiPriority w:val="99"/>
    <w:semiHidden/>
    <w:rsid w:val="00AA0C51"/>
    <w:rPr>
      <w:sz w:val="24"/>
      <w:szCs w:val="24"/>
    </w:rPr>
  </w:style>
  <w:style w:type="character" w:customStyle="1" w:styleId="10">
    <w:name w:val="Заголовок 1 Знак"/>
    <w:link w:val="1"/>
    <w:rsid w:val="00631711"/>
    <w:rPr>
      <w:rFonts w:ascii="Arial" w:hAnsi="Arial" w:cs="Arial"/>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29281">
      <w:bodyDiv w:val="1"/>
      <w:marLeft w:val="0"/>
      <w:marRight w:val="0"/>
      <w:marTop w:val="0"/>
      <w:marBottom w:val="0"/>
      <w:divBdr>
        <w:top w:val="none" w:sz="0" w:space="0" w:color="auto"/>
        <w:left w:val="none" w:sz="0" w:space="0" w:color="auto"/>
        <w:bottom w:val="none" w:sz="0" w:space="0" w:color="auto"/>
        <w:right w:val="none" w:sz="0" w:space="0" w:color="auto"/>
      </w:divBdr>
    </w:div>
    <w:div w:id="458106618">
      <w:bodyDiv w:val="1"/>
      <w:marLeft w:val="0"/>
      <w:marRight w:val="0"/>
      <w:marTop w:val="0"/>
      <w:marBottom w:val="0"/>
      <w:divBdr>
        <w:top w:val="none" w:sz="0" w:space="0" w:color="auto"/>
        <w:left w:val="none" w:sz="0" w:space="0" w:color="auto"/>
        <w:bottom w:val="none" w:sz="0" w:space="0" w:color="auto"/>
        <w:right w:val="none" w:sz="0" w:space="0" w:color="auto"/>
      </w:divBdr>
    </w:div>
    <w:div w:id="754210535">
      <w:bodyDiv w:val="1"/>
      <w:marLeft w:val="0"/>
      <w:marRight w:val="0"/>
      <w:marTop w:val="0"/>
      <w:marBottom w:val="0"/>
      <w:divBdr>
        <w:top w:val="none" w:sz="0" w:space="0" w:color="auto"/>
        <w:left w:val="none" w:sz="0" w:space="0" w:color="auto"/>
        <w:bottom w:val="none" w:sz="0" w:space="0" w:color="auto"/>
        <w:right w:val="none" w:sz="0" w:space="0" w:color="auto"/>
      </w:divBdr>
    </w:div>
    <w:div w:id="986322396">
      <w:bodyDiv w:val="1"/>
      <w:marLeft w:val="0"/>
      <w:marRight w:val="0"/>
      <w:marTop w:val="0"/>
      <w:marBottom w:val="0"/>
      <w:divBdr>
        <w:top w:val="none" w:sz="0" w:space="0" w:color="auto"/>
        <w:left w:val="none" w:sz="0" w:space="0" w:color="auto"/>
        <w:bottom w:val="none" w:sz="0" w:space="0" w:color="auto"/>
        <w:right w:val="none" w:sz="0" w:space="0" w:color="auto"/>
      </w:divBdr>
    </w:div>
    <w:div w:id="1274896435">
      <w:bodyDiv w:val="1"/>
      <w:marLeft w:val="0"/>
      <w:marRight w:val="0"/>
      <w:marTop w:val="0"/>
      <w:marBottom w:val="0"/>
      <w:divBdr>
        <w:top w:val="none" w:sz="0" w:space="0" w:color="auto"/>
        <w:left w:val="none" w:sz="0" w:space="0" w:color="auto"/>
        <w:bottom w:val="none" w:sz="0" w:space="0" w:color="auto"/>
        <w:right w:val="none" w:sz="0" w:space="0" w:color="auto"/>
      </w:divBdr>
    </w:div>
    <w:div w:id="1373992012">
      <w:bodyDiv w:val="1"/>
      <w:marLeft w:val="0"/>
      <w:marRight w:val="0"/>
      <w:marTop w:val="0"/>
      <w:marBottom w:val="0"/>
      <w:divBdr>
        <w:top w:val="none" w:sz="0" w:space="0" w:color="auto"/>
        <w:left w:val="none" w:sz="0" w:space="0" w:color="auto"/>
        <w:bottom w:val="none" w:sz="0" w:space="0" w:color="auto"/>
        <w:right w:val="none" w:sz="0" w:space="0" w:color="auto"/>
      </w:divBdr>
    </w:div>
    <w:div w:id="1505896638">
      <w:bodyDiv w:val="1"/>
      <w:marLeft w:val="0"/>
      <w:marRight w:val="0"/>
      <w:marTop w:val="0"/>
      <w:marBottom w:val="0"/>
      <w:divBdr>
        <w:top w:val="none" w:sz="0" w:space="0" w:color="auto"/>
        <w:left w:val="none" w:sz="0" w:space="0" w:color="auto"/>
        <w:bottom w:val="none" w:sz="0" w:space="0" w:color="auto"/>
        <w:right w:val="none" w:sz="0" w:space="0" w:color="auto"/>
      </w:divBdr>
      <w:divsChild>
        <w:div w:id="602105730">
          <w:marLeft w:val="0"/>
          <w:marRight w:val="0"/>
          <w:marTop w:val="0"/>
          <w:marBottom w:val="0"/>
          <w:divBdr>
            <w:top w:val="none" w:sz="0" w:space="0" w:color="auto"/>
            <w:left w:val="none" w:sz="0" w:space="0" w:color="auto"/>
            <w:bottom w:val="none" w:sz="0" w:space="0" w:color="auto"/>
            <w:right w:val="none" w:sz="0" w:space="0" w:color="auto"/>
          </w:divBdr>
          <w:divsChild>
            <w:div w:id="35393037">
              <w:marLeft w:val="0"/>
              <w:marRight w:val="0"/>
              <w:marTop w:val="0"/>
              <w:marBottom w:val="0"/>
              <w:divBdr>
                <w:top w:val="none" w:sz="0" w:space="0" w:color="auto"/>
                <w:left w:val="none" w:sz="0" w:space="0" w:color="auto"/>
                <w:bottom w:val="none" w:sz="0" w:space="0" w:color="auto"/>
                <w:right w:val="none" w:sz="0" w:space="0" w:color="auto"/>
              </w:divBdr>
              <w:divsChild>
                <w:div w:id="523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79808">
          <w:marLeft w:val="0"/>
          <w:marRight w:val="0"/>
          <w:marTop w:val="0"/>
          <w:marBottom w:val="0"/>
          <w:divBdr>
            <w:top w:val="none" w:sz="0" w:space="0" w:color="auto"/>
            <w:left w:val="none" w:sz="0" w:space="0" w:color="auto"/>
            <w:bottom w:val="none" w:sz="0" w:space="0" w:color="auto"/>
            <w:right w:val="none" w:sz="0" w:space="0" w:color="auto"/>
          </w:divBdr>
        </w:div>
        <w:div w:id="2094466268">
          <w:marLeft w:val="0"/>
          <w:marRight w:val="0"/>
          <w:marTop w:val="0"/>
          <w:marBottom w:val="0"/>
          <w:divBdr>
            <w:top w:val="none" w:sz="0" w:space="0" w:color="auto"/>
            <w:left w:val="none" w:sz="0" w:space="0" w:color="auto"/>
            <w:bottom w:val="none" w:sz="0" w:space="0" w:color="auto"/>
            <w:right w:val="none" w:sz="0" w:space="0" w:color="auto"/>
          </w:divBdr>
        </w:div>
        <w:div w:id="2146389487">
          <w:marLeft w:val="0"/>
          <w:marRight w:val="0"/>
          <w:marTop w:val="0"/>
          <w:marBottom w:val="0"/>
          <w:divBdr>
            <w:top w:val="none" w:sz="0" w:space="0" w:color="auto"/>
            <w:left w:val="none" w:sz="0" w:space="0" w:color="auto"/>
            <w:bottom w:val="none" w:sz="0" w:space="0" w:color="auto"/>
            <w:right w:val="none" w:sz="0" w:space="0" w:color="auto"/>
          </w:divBdr>
        </w:div>
      </w:divsChild>
    </w:div>
    <w:div w:id="1604068831">
      <w:bodyDiv w:val="1"/>
      <w:marLeft w:val="0"/>
      <w:marRight w:val="0"/>
      <w:marTop w:val="0"/>
      <w:marBottom w:val="0"/>
      <w:divBdr>
        <w:top w:val="none" w:sz="0" w:space="0" w:color="auto"/>
        <w:left w:val="none" w:sz="0" w:space="0" w:color="auto"/>
        <w:bottom w:val="none" w:sz="0" w:space="0" w:color="auto"/>
        <w:right w:val="none" w:sz="0" w:space="0" w:color="auto"/>
      </w:divBdr>
    </w:div>
    <w:div w:id="1647466981">
      <w:bodyDiv w:val="1"/>
      <w:marLeft w:val="0"/>
      <w:marRight w:val="0"/>
      <w:marTop w:val="0"/>
      <w:marBottom w:val="0"/>
      <w:divBdr>
        <w:top w:val="none" w:sz="0" w:space="0" w:color="auto"/>
        <w:left w:val="none" w:sz="0" w:space="0" w:color="auto"/>
        <w:bottom w:val="none" w:sz="0" w:space="0" w:color="auto"/>
        <w:right w:val="none" w:sz="0" w:space="0" w:color="auto"/>
      </w:divBdr>
    </w:div>
    <w:div w:id="1780951270">
      <w:bodyDiv w:val="1"/>
      <w:marLeft w:val="0"/>
      <w:marRight w:val="0"/>
      <w:marTop w:val="0"/>
      <w:marBottom w:val="0"/>
      <w:divBdr>
        <w:top w:val="none" w:sz="0" w:space="0" w:color="auto"/>
        <w:left w:val="none" w:sz="0" w:space="0" w:color="auto"/>
        <w:bottom w:val="none" w:sz="0" w:space="0" w:color="auto"/>
        <w:right w:val="none" w:sz="0" w:space="0" w:color="auto"/>
      </w:divBdr>
    </w:div>
    <w:div w:id="1988390539">
      <w:bodyDiv w:val="1"/>
      <w:marLeft w:val="0"/>
      <w:marRight w:val="0"/>
      <w:marTop w:val="0"/>
      <w:marBottom w:val="0"/>
      <w:divBdr>
        <w:top w:val="none" w:sz="0" w:space="0" w:color="auto"/>
        <w:left w:val="none" w:sz="0" w:space="0" w:color="auto"/>
        <w:bottom w:val="none" w:sz="0" w:space="0" w:color="auto"/>
        <w:right w:val="none" w:sz="0" w:space="0" w:color="auto"/>
      </w:divBdr>
    </w:div>
    <w:div w:id="2038457261">
      <w:bodyDiv w:val="1"/>
      <w:marLeft w:val="0"/>
      <w:marRight w:val="0"/>
      <w:marTop w:val="0"/>
      <w:marBottom w:val="0"/>
      <w:divBdr>
        <w:top w:val="none" w:sz="0" w:space="0" w:color="auto"/>
        <w:left w:val="none" w:sz="0" w:space="0" w:color="auto"/>
        <w:bottom w:val="none" w:sz="0" w:space="0" w:color="auto"/>
        <w:right w:val="none" w:sz="0" w:space="0" w:color="auto"/>
      </w:divBdr>
    </w:div>
    <w:div w:id="20733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vnefedova@hs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2636</Words>
  <Characters>15029</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 Российской Федерации</vt:lpstr>
      <vt:lpstr>Правительство Российской Федерации</vt:lpstr>
    </vt:vector>
  </TitlesOfParts>
  <Company/>
  <LinksUpToDate>false</LinksUpToDate>
  <CharactersWithSpaces>17630</CharactersWithSpaces>
  <SharedDoc>false</SharedDoc>
  <HLinks>
    <vt:vector size="18" baseType="variant">
      <vt:variant>
        <vt:i4>8323149</vt:i4>
      </vt:variant>
      <vt:variant>
        <vt:i4>0</vt:i4>
      </vt:variant>
      <vt:variant>
        <vt:i4>0</vt:i4>
      </vt:variant>
      <vt:variant>
        <vt:i4>5</vt:i4>
      </vt:variant>
      <vt:variant>
        <vt:lpwstr>mailto:ovnefedova@hse.ru</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Pavel</dc:creator>
  <cp:lastModifiedBy>Пользователь Windows</cp:lastModifiedBy>
  <cp:revision>2</cp:revision>
  <cp:lastPrinted>2014-10-09T11:51:00Z</cp:lastPrinted>
  <dcterms:created xsi:type="dcterms:W3CDTF">2015-10-07T13:45:00Z</dcterms:created>
  <dcterms:modified xsi:type="dcterms:W3CDTF">2015-10-07T13:45:00Z</dcterms:modified>
</cp:coreProperties>
</file>