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F2" w:rsidRPr="00E47F8A" w:rsidRDefault="005E2E43">
      <w:pPr>
        <w:pStyle w:val="a4"/>
        <w:rPr>
          <w:lang w:val="ru-RU"/>
        </w:rPr>
      </w:pPr>
      <w:r>
        <w:rPr>
          <w:lang w:val="ru-RU"/>
        </w:rPr>
        <w:t>Математические модели в экономике</w:t>
      </w:r>
      <w:r w:rsidR="00530B8C" w:rsidRPr="00E47F8A">
        <w:rPr>
          <w:lang w:val="ru-RU"/>
        </w:rPr>
        <w:t xml:space="preserve"> </w:t>
      </w:r>
    </w:p>
    <w:p w:rsidR="006A50F2" w:rsidRPr="00E47F8A" w:rsidRDefault="005E2E43">
      <w:pPr>
        <w:pStyle w:val="a6"/>
        <w:rPr>
          <w:lang w:val="ru-RU"/>
        </w:rPr>
      </w:pPr>
      <w:r>
        <w:rPr>
          <w:lang w:val="ru-RU"/>
        </w:rPr>
        <w:t>2016 год 3, 4 модули</w:t>
      </w:r>
    </w:p>
    <w:p w:rsidR="006A50F2" w:rsidRPr="00E47F8A" w:rsidRDefault="00530B8C">
      <w:pPr>
        <w:pStyle w:val="1"/>
        <w:rPr>
          <w:lang w:val="ru-RU"/>
        </w:rPr>
      </w:pPr>
      <w:r w:rsidRPr="00E47F8A">
        <w:rPr>
          <w:lang w:val="ru-RU"/>
        </w:rPr>
        <w:t>Сведения о преподавателе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138"/>
        <w:gridCol w:w="3127"/>
        <w:gridCol w:w="3136"/>
      </w:tblGrid>
      <w:tr w:rsidR="006A50F2" w:rsidRPr="00E47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6A50F2" w:rsidRPr="00E47F8A" w:rsidRDefault="00530B8C">
            <w:pPr>
              <w:rPr>
                <w:lang w:val="ru-RU"/>
              </w:rPr>
            </w:pPr>
            <w:r w:rsidRPr="00E47F8A">
              <w:rPr>
                <w:lang w:val="ru-RU"/>
              </w:rPr>
              <w:t>Преподаватель</w:t>
            </w:r>
          </w:p>
        </w:tc>
        <w:tc>
          <w:tcPr>
            <w:tcW w:w="1663" w:type="pct"/>
          </w:tcPr>
          <w:p w:rsidR="006A50F2" w:rsidRPr="005E2E43" w:rsidRDefault="00530B8C">
            <w:pPr>
              <w:rPr>
                <w:lang w:val="ru-RU"/>
              </w:rPr>
            </w:pPr>
            <w:r w:rsidRPr="00E47F8A">
              <w:rPr>
                <w:lang w:val="ru-RU"/>
              </w:rPr>
              <w:t>Электронная почта</w:t>
            </w:r>
            <w:r w:rsidR="005E2E43" w:rsidRPr="005E2E43">
              <w:rPr>
                <w:lang w:val="ru-RU"/>
              </w:rPr>
              <w:t xml:space="preserve"> </w:t>
            </w:r>
            <w:r w:rsidR="005E2E43">
              <w:rPr>
                <w:lang w:val="ru-RU"/>
              </w:rPr>
              <w:t xml:space="preserve">(в </w:t>
            </w:r>
            <w:r w:rsidR="005E2E43">
              <w:t>hse</w:t>
            </w:r>
            <w:r w:rsidR="005E2E43" w:rsidRPr="005E2E43">
              <w:rPr>
                <w:lang w:val="ru-RU"/>
              </w:rPr>
              <w:t>.</w:t>
            </w:r>
            <w:r w:rsidR="005E2E43">
              <w:t>ru</w:t>
            </w:r>
            <w:r w:rsidR="005E2E43" w:rsidRPr="005E2E43">
              <w:rPr>
                <w:lang w:val="ru-RU"/>
              </w:rPr>
              <w:t>)</w:t>
            </w:r>
          </w:p>
        </w:tc>
        <w:tc>
          <w:tcPr>
            <w:tcW w:w="1668" w:type="pct"/>
          </w:tcPr>
          <w:p w:rsidR="006A50F2" w:rsidRPr="00E47F8A" w:rsidRDefault="00530B8C">
            <w:pPr>
              <w:rPr>
                <w:lang w:val="ru-RU"/>
              </w:rPr>
            </w:pPr>
            <w:r w:rsidRPr="00E47F8A">
              <w:rPr>
                <w:lang w:val="ru-RU"/>
              </w:rPr>
              <w:t>Место и время работы</w:t>
            </w:r>
          </w:p>
        </w:tc>
      </w:tr>
      <w:tr w:rsidR="006A50F2" w:rsidRPr="00A90EB4">
        <w:tc>
          <w:tcPr>
            <w:tcW w:w="1669" w:type="pct"/>
          </w:tcPr>
          <w:p w:rsidR="006A50F2" w:rsidRDefault="005E2E43" w:rsidP="005E2E43">
            <w:pPr>
              <w:pStyle w:val="ab"/>
              <w:rPr>
                <w:rStyle w:val="aa"/>
                <w:lang w:val="ru-RU"/>
              </w:rPr>
            </w:pPr>
            <w:r>
              <w:rPr>
                <w:rStyle w:val="aa"/>
                <w:lang w:val="ru-RU"/>
              </w:rPr>
              <w:t>Карабекян Даниел Самвелович</w:t>
            </w:r>
          </w:p>
          <w:p w:rsidR="005E2E43" w:rsidRPr="00E47F8A" w:rsidRDefault="005E2E43" w:rsidP="005E2E43">
            <w:pPr>
              <w:pStyle w:val="ab"/>
              <w:rPr>
                <w:lang w:val="ru-RU"/>
              </w:rPr>
            </w:pPr>
            <w:r>
              <w:rPr>
                <w:rStyle w:val="aa"/>
                <w:lang w:val="ru-RU"/>
              </w:rPr>
              <w:t>Егорова Людмила Геннадьевна</w:t>
            </w:r>
          </w:p>
        </w:tc>
        <w:tc>
          <w:tcPr>
            <w:tcW w:w="1663" w:type="pct"/>
          </w:tcPr>
          <w:p w:rsidR="006A50F2" w:rsidRPr="005E2E43" w:rsidRDefault="005E2E43" w:rsidP="005E2E43">
            <w:pPr>
              <w:pStyle w:val="ab"/>
            </w:pPr>
            <w:r>
              <w:t>dkarabekyan</w:t>
            </w:r>
            <w:r>
              <w:br/>
              <w:t xml:space="preserve">legorova </w:t>
            </w:r>
          </w:p>
        </w:tc>
        <w:tc>
          <w:tcPr>
            <w:tcW w:w="1668" w:type="pct"/>
          </w:tcPr>
          <w:p w:rsidR="006A50F2" w:rsidRPr="005E2E43" w:rsidRDefault="005E2E43" w:rsidP="005E2E43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Понедельник (см. расписание)</w:t>
            </w:r>
            <w:r>
              <w:rPr>
                <w:lang w:val="ru-RU"/>
              </w:rPr>
              <w:br/>
              <w:t>Пятница (см. расписание)</w:t>
            </w:r>
          </w:p>
        </w:tc>
      </w:tr>
    </w:tbl>
    <w:p w:rsidR="006A50F2" w:rsidRPr="00E47F8A" w:rsidRDefault="00530B8C">
      <w:pPr>
        <w:pStyle w:val="1"/>
        <w:rPr>
          <w:lang w:val="ru-RU"/>
        </w:rPr>
      </w:pPr>
      <w:r w:rsidRPr="00E47F8A">
        <w:rPr>
          <w:lang w:val="ru-RU"/>
        </w:rPr>
        <w:t>Общие сведения</w:t>
      </w:r>
    </w:p>
    <w:p w:rsidR="006A50F2" w:rsidRPr="00E47F8A" w:rsidRDefault="00530B8C">
      <w:pPr>
        <w:pStyle w:val="2"/>
        <w:rPr>
          <w:lang w:val="ru-RU"/>
        </w:rPr>
      </w:pPr>
      <w:r w:rsidRPr="00E47F8A">
        <w:rPr>
          <w:lang w:val="ru-RU"/>
        </w:rPr>
        <w:t>Описание</w:t>
      </w:r>
    </w:p>
    <w:p w:rsidR="006A50F2" w:rsidRPr="005E2E43" w:rsidRDefault="005E2E43">
      <w:pPr>
        <w:rPr>
          <w:lang w:val="ru-RU"/>
        </w:rPr>
      </w:pPr>
      <w:r>
        <w:rPr>
          <w:lang w:val="ru-RU"/>
        </w:rPr>
        <w:t>Данный курс состоит из 23 лекций и 23 семинаров и призван познакомить студентов</w:t>
      </w:r>
      <w:r w:rsidR="00686C3E">
        <w:rPr>
          <w:lang w:val="ru-RU"/>
        </w:rPr>
        <w:t xml:space="preserve"> 2 курса</w:t>
      </w:r>
      <w:r>
        <w:rPr>
          <w:lang w:val="ru-RU"/>
        </w:rPr>
        <w:t xml:space="preserve"> факультета компьютерных наук НИУ ВШЭ с </w:t>
      </w:r>
      <w:r w:rsidR="00686C3E">
        <w:rPr>
          <w:lang w:val="ru-RU"/>
        </w:rPr>
        <w:t xml:space="preserve">принципами математического моделирования в экономике. </w:t>
      </w:r>
    </w:p>
    <w:p w:rsidR="006A50F2" w:rsidRPr="00E47F8A" w:rsidRDefault="00530B8C">
      <w:pPr>
        <w:pStyle w:val="2"/>
        <w:rPr>
          <w:lang w:val="ru-RU"/>
        </w:rPr>
      </w:pPr>
      <w:r w:rsidRPr="00E47F8A">
        <w:rPr>
          <w:lang w:val="ru-RU"/>
        </w:rPr>
        <w:t>Предполагаемые результаты и цели</w:t>
      </w:r>
    </w:p>
    <w:p w:rsidR="006A50F2" w:rsidRPr="00B81908" w:rsidRDefault="00B81908">
      <w:pPr>
        <w:rPr>
          <w:lang w:val="ru-RU"/>
        </w:rPr>
      </w:pPr>
      <w:r>
        <w:rPr>
          <w:lang w:val="ru-RU"/>
        </w:rPr>
        <w:t xml:space="preserve">Основной целью курса является развитие у студентов модельного мышления в применении к экономике. </w:t>
      </w:r>
    </w:p>
    <w:p w:rsidR="006A50F2" w:rsidRPr="00E47F8A" w:rsidRDefault="00530B8C">
      <w:pPr>
        <w:pStyle w:val="1"/>
        <w:rPr>
          <w:lang w:val="ru-RU"/>
        </w:rPr>
      </w:pPr>
      <w:r w:rsidRPr="00E47F8A">
        <w:rPr>
          <w:lang w:val="ru-RU"/>
        </w:rPr>
        <w:t>Материалы курса</w:t>
      </w:r>
    </w:p>
    <w:p w:rsidR="006A50F2" w:rsidRPr="004B4ABF" w:rsidRDefault="004B4ABF">
      <w:pPr>
        <w:pStyle w:val="2"/>
        <w:rPr>
          <w:lang w:val="ru-RU"/>
        </w:rPr>
      </w:pPr>
      <w:r>
        <w:rPr>
          <w:lang w:val="ru-RU"/>
        </w:rPr>
        <w:t>Основная литература</w:t>
      </w:r>
    </w:p>
    <w:p w:rsidR="006A50F2" w:rsidRPr="00E47F8A" w:rsidRDefault="004B4ABF">
      <w:pPr>
        <w:rPr>
          <w:lang w:val="ru-RU"/>
        </w:rPr>
      </w:pPr>
      <w:r>
        <w:rPr>
          <w:lang w:val="ru-RU"/>
        </w:rPr>
        <w:t>Для отдельных разделов на странице курса может быть указана дополнительная литература</w:t>
      </w:r>
    </w:p>
    <w:p w:rsidR="004B4ABF" w:rsidRPr="004B4ABF" w:rsidRDefault="004B4ABF" w:rsidP="004B4ABF">
      <w:pPr>
        <w:pStyle w:val="a"/>
        <w:rPr>
          <w:lang w:val="ru-RU"/>
        </w:rPr>
      </w:pPr>
      <w:r w:rsidRPr="004B4ABF">
        <w:rPr>
          <w:lang w:val="ru-RU"/>
        </w:rPr>
        <w:t xml:space="preserve">Вэриан Х.Р., Микроэкономика, продвинутый уровень. Современный подход. Москва, Юнити, пер. с англ.,1997 (В) или последнее издание на английском языке: </w:t>
      </w:r>
      <w:r>
        <w:t>Varian</w:t>
      </w:r>
      <w:r w:rsidRPr="004B4ABF">
        <w:rPr>
          <w:lang w:val="ru-RU"/>
        </w:rPr>
        <w:t xml:space="preserve">, </w:t>
      </w:r>
      <w:r>
        <w:t>H</w:t>
      </w:r>
      <w:r w:rsidRPr="004B4ABF">
        <w:rPr>
          <w:lang w:val="ru-RU"/>
        </w:rPr>
        <w:t>.</w:t>
      </w:r>
      <w:r>
        <w:t>R</w:t>
      </w:r>
      <w:r w:rsidRPr="004B4ABF">
        <w:rPr>
          <w:lang w:val="ru-RU"/>
        </w:rPr>
        <w:t xml:space="preserve">. </w:t>
      </w:r>
      <w:r>
        <w:t>Intermediate</w:t>
      </w:r>
      <w:r w:rsidRPr="004B4ABF">
        <w:rPr>
          <w:lang w:val="ru-RU"/>
        </w:rPr>
        <w:t xml:space="preserve"> </w:t>
      </w:r>
      <w:r>
        <w:t>Microeconomics</w:t>
      </w:r>
      <w:r w:rsidRPr="004B4ABF">
        <w:rPr>
          <w:lang w:val="ru-RU"/>
        </w:rPr>
        <w:t xml:space="preserve">: </w:t>
      </w:r>
      <w:r>
        <w:t>A</w:t>
      </w:r>
      <w:r w:rsidRPr="004B4ABF">
        <w:rPr>
          <w:lang w:val="ru-RU"/>
        </w:rPr>
        <w:t xml:space="preserve"> </w:t>
      </w:r>
      <w:r>
        <w:t>Modern</w:t>
      </w:r>
      <w:r w:rsidRPr="004B4ABF">
        <w:rPr>
          <w:lang w:val="ru-RU"/>
        </w:rPr>
        <w:t xml:space="preserve"> </w:t>
      </w:r>
      <w:r>
        <w:t>Approach</w:t>
      </w:r>
      <w:r w:rsidRPr="004B4ABF">
        <w:rPr>
          <w:lang w:val="ru-RU"/>
        </w:rPr>
        <w:t>, 8</w:t>
      </w:r>
      <w:r>
        <w:t>th</w:t>
      </w:r>
      <w:r w:rsidRPr="004B4ABF">
        <w:rPr>
          <w:lang w:val="ru-RU"/>
        </w:rPr>
        <w:t xml:space="preserve"> </w:t>
      </w:r>
      <w:r>
        <w:t>ed</w:t>
      </w:r>
      <w:r w:rsidRPr="004B4ABF">
        <w:rPr>
          <w:lang w:val="ru-RU"/>
        </w:rPr>
        <w:t xml:space="preserve">., </w:t>
      </w:r>
      <w:r>
        <w:t>NY</w:t>
      </w:r>
      <w:r w:rsidRPr="004B4ABF">
        <w:rPr>
          <w:lang w:val="ru-RU"/>
        </w:rPr>
        <w:t xml:space="preserve">: </w:t>
      </w:r>
      <w:r>
        <w:t>W</w:t>
      </w:r>
      <w:r w:rsidRPr="004B4ABF">
        <w:rPr>
          <w:lang w:val="ru-RU"/>
        </w:rPr>
        <w:t>.</w:t>
      </w:r>
      <w:r>
        <w:t>W</w:t>
      </w:r>
      <w:r w:rsidRPr="004B4ABF">
        <w:rPr>
          <w:lang w:val="ru-RU"/>
        </w:rPr>
        <w:t>.</w:t>
      </w:r>
      <w:r>
        <w:t>Norton</w:t>
      </w:r>
      <w:r w:rsidRPr="004B4ABF">
        <w:rPr>
          <w:lang w:val="ru-RU"/>
        </w:rPr>
        <w:t>, 2010.</w:t>
      </w:r>
    </w:p>
    <w:p w:rsidR="004B4ABF" w:rsidRDefault="004B4ABF" w:rsidP="004B4ABF">
      <w:pPr>
        <w:pStyle w:val="a"/>
      </w:pPr>
      <w:r>
        <w:t xml:space="preserve">Nicholson W., Snyder, C. </w:t>
      </w:r>
      <w:r w:rsidRPr="00AD1B7D">
        <w:t xml:space="preserve">Microeconomic Theory. Basic principles and extensions. </w:t>
      </w:r>
      <w:r>
        <w:t>11</w:t>
      </w:r>
      <w:r w:rsidRPr="0052021A">
        <w:t xml:space="preserve">th edition, </w:t>
      </w:r>
      <w:smartTag w:uri="urn:schemas-microsoft-com:office:smarttags" w:element="City">
        <w:r w:rsidRPr="0052021A">
          <w:t>Mason</w:t>
        </w:r>
      </w:smartTag>
      <w:r w:rsidRPr="0052021A">
        <w:t xml:space="preserve">, Ohio : South-Western/Cengage Learning, </w:t>
      </w:r>
      <w:r>
        <w:t>2012</w:t>
      </w:r>
    </w:p>
    <w:p w:rsidR="004B4ABF" w:rsidRPr="00156DB5" w:rsidRDefault="004B4ABF" w:rsidP="004B4ABF">
      <w:pPr>
        <w:pStyle w:val="a"/>
      </w:pPr>
      <w:r>
        <w:t>Nechyba</w:t>
      </w:r>
      <w:r w:rsidRPr="00156DB5">
        <w:t xml:space="preserve">, </w:t>
      </w:r>
      <w:r>
        <w:t>T</w:t>
      </w:r>
      <w:r w:rsidRPr="00156DB5">
        <w:t xml:space="preserve">. Microeconomics: An Intuitive Approach With Calculus. </w:t>
      </w:r>
      <w:r>
        <w:t xml:space="preserve">South Western Cengage Learning, </w:t>
      </w:r>
      <w:r w:rsidRPr="00156DB5">
        <w:t>2010</w:t>
      </w:r>
      <w:r>
        <w:t>.</w:t>
      </w:r>
      <w:r w:rsidRPr="00156DB5">
        <w:t>  </w:t>
      </w:r>
    </w:p>
    <w:p w:rsidR="004B4ABF" w:rsidRPr="00156DB5" w:rsidRDefault="004B4ABF" w:rsidP="004B4ABF">
      <w:pPr>
        <w:pStyle w:val="a"/>
      </w:pPr>
      <w:r w:rsidRPr="004B4ABF">
        <w:rPr>
          <w:lang w:val="ru-RU"/>
        </w:rPr>
        <w:t xml:space="preserve">Коуэлл, Ф., Микроэкономика. Принципы и анализ. </w:t>
      </w:r>
      <w:r>
        <w:t>М</w:t>
      </w:r>
      <w:r w:rsidRPr="00156DB5">
        <w:t>.</w:t>
      </w:r>
      <w:r>
        <w:t>:</w:t>
      </w:r>
      <w:r w:rsidRPr="00156DB5">
        <w:t xml:space="preserve"> </w:t>
      </w:r>
      <w:r>
        <w:t>Дело АНХ, 2011.</w:t>
      </w:r>
      <w:r w:rsidRPr="00156DB5">
        <w:t xml:space="preserve">  </w:t>
      </w:r>
    </w:p>
    <w:p w:rsidR="004B4ABF" w:rsidRPr="000041B2" w:rsidRDefault="004B4ABF" w:rsidP="004B4ABF">
      <w:pPr>
        <w:pStyle w:val="a"/>
      </w:pPr>
      <w:r w:rsidRPr="000041B2">
        <w:t>W. Morgan, M. Katz and H. Rosen, (2006), </w:t>
      </w:r>
      <w:r w:rsidRPr="000041B2">
        <w:rPr>
          <w:i/>
          <w:iCs/>
        </w:rPr>
        <w:t>Microeconomics</w:t>
      </w:r>
      <w:r w:rsidRPr="000041B2">
        <w:t>, European Edition, McGraw-Hill Education.</w:t>
      </w:r>
    </w:p>
    <w:p w:rsidR="006A50F2" w:rsidRPr="004B4ABF" w:rsidRDefault="004B4ABF" w:rsidP="004B4ABF">
      <w:pPr>
        <w:pStyle w:val="a"/>
      </w:pPr>
      <w:r w:rsidRPr="00AD1B7D">
        <w:t xml:space="preserve">Gravelle H. and Rees R., Microeconomics. </w:t>
      </w:r>
      <w:r>
        <w:t>3r</w:t>
      </w:r>
      <w:r w:rsidRPr="00156DB5">
        <w:t>d edition, Lon</w:t>
      </w:r>
      <w:r>
        <w:t>gman, 2004.</w:t>
      </w:r>
    </w:p>
    <w:p w:rsidR="006A50F2" w:rsidRPr="00E47F8A" w:rsidRDefault="004B4ABF">
      <w:pPr>
        <w:pStyle w:val="2"/>
        <w:rPr>
          <w:lang w:val="ru-RU"/>
        </w:rPr>
      </w:pPr>
      <w:r>
        <w:rPr>
          <w:lang w:val="ru-RU"/>
        </w:rPr>
        <w:t>М</w:t>
      </w:r>
      <w:r w:rsidR="00530B8C" w:rsidRPr="00E47F8A">
        <w:rPr>
          <w:lang w:val="ru-RU"/>
        </w:rPr>
        <w:t>атериалы</w:t>
      </w:r>
      <w:r>
        <w:rPr>
          <w:lang w:val="ru-RU"/>
        </w:rPr>
        <w:t xml:space="preserve"> лекций и семинарских занятий</w:t>
      </w:r>
    </w:p>
    <w:p w:rsidR="006A50F2" w:rsidRDefault="004B4ABF">
      <w:pPr>
        <w:rPr>
          <w:lang w:val="ru-RU"/>
        </w:rPr>
      </w:pPr>
      <w:r>
        <w:rPr>
          <w:lang w:val="ru-RU"/>
        </w:rPr>
        <w:t xml:space="preserve">Подробную информацию можно найти на странице курса: </w:t>
      </w:r>
      <w:hyperlink r:id="rId8" w:history="1">
        <w:r w:rsidRPr="00434949">
          <w:rPr>
            <w:rStyle w:val="af2"/>
            <w:lang w:val="ru-RU"/>
          </w:rPr>
          <w:t>https://sites.google.com/site/dkarabekyan/teaching/mme2016</w:t>
        </w:r>
      </w:hyperlink>
    </w:p>
    <w:p w:rsidR="004B4ABF" w:rsidRDefault="004B4ABF">
      <w:pPr>
        <w:rPr>
          <w:lang w:val="ru-RU"/>
        </w:rPr>
      </w:pPr>
      <w:r>
        <w:rPr>
          <w:lang w:val="ru-RU"/>
        </w:rPr>
        <w:t>Актуальное расписание курса также указывается на этой странице</w:t>
      </w:r>
    </w:p>
    <w:p w:rsidR="004B4ABF" w:rsidRPr="00E47F8A" w:rsidRDefault="004B4ABF" w:rsidP="004B4ABF">
      <w:pPr>
        <w:pStyle w:val="2"/>
        <w:rPr>
          <w:lang w:val="ru-RU"/>
        </w:rPr>
      </w:pPr>
      <w:r>
        <w:rPr>
          <w:lang w:val="ru-RU"/>
        </w:rPr>
        <w:t>Формула оценивания</w:t>
      </w:r>
    </w:p>
    <w:p w:rsidR="004B4ABF" w:rsidRDefault="004B4ABF" w:rsidP="004B4ABF">
      <w:pPr>
        <w:rPr>
          <w:lang w:val="ru-RU"/>
        </w:rPr>
      </w:pPr>
      <w:r>
        <w:rPr>
          <w:lang w:val="ru-RU"/>
        </w:rPr>
        <w:t xml:space="preserve">Среди контрольных мероприятий запланировано 2 домашних задания, 1 контрольная работа и 1 экзамен. Домашние задания могут быть разделены на части и иметь разный формат выполнения и проверки. Итоговая оценка по курсу формируются следующим образом: </w:t>
      </w:r>
    </w:p>
    <w:p w:rsidR="006F7EF8" w:rsidRPr="00A90EB4" w:rsidRDefault="00B66FC7" w:rsidP="004B4ABF">
      <w:pPr>
        <w:rPr>
          <w:rFonts w:eastAsiaTheme="minorEastAsia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  <w:lang w:val="ru-RU"/>
                </w:rPr>
                <m:t>итог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r>
            <w:rPr>
              <w:rFonts w:ascii="Cambria Math" w:hAnsi="Cambria Math"/>
            </w:rPr>
            <m:t>max</m:t>
          </m:r>
          <m:r>
            <w:rPr>
              <w:rFonts w:ascii="Cambria Math" w:hAnsi="Cambria Math"/>
              <w:lang w:val="ru-RU"/>
            </w:rPr>
            <m:t>{0,35Одз+0,3Окр+0,35Оэкз; 0,35Одз+0,65Оэкз}</m:t>
          </m:r>
        </m:oMath>
      </m:oMathPara>
    </w:p>
    <w:p w:rsidR="00A90EB4" w:rsidRPr="004B4ABF" w:rsidRDefault="00A90EB4" w:rsidP="004B4ABF">
      <w:pPr>
        <w:rPr>
          <w:lang w:val="ru-RU"/>
        </w:rPr>
      </w:pPr>
      <w:r>
        <w:rPr>
          <w:rFonts w:eastAsiaTheme="minorEastAsia"/>
          <w:lang w:val="ru-RU"/>
        </w:rPr>
        <w:t>Текущий контроль не переписывается не зависимо от причин пропуска.</w:t>
      </w:r>
      <w:bookmarkStart w:id="0" w:name="_GoBack"/>
      <w:bookmarkEnd w:id="0"/>
    </w:p>
    <w:p w:rsidR="006A50F2" w:rsidRPr="004B4ABF" w:rsidRDefault="004B4ABF">
      <w:pPr>
        <w:pStyle w:val="1"/>
      </w:pPr>
      <w:r>
        <w:rPr>
          <w:lang w:val="ru-RU"/>
        </w:rPr>
        <w:lastRenderedPageBreak/>
        <w:t>Тематический план</w:t>
      </w:r>
    </w:p>
    <w:tbl>
      <w:tblPr>
        <w:tblStyle w:val="SyllabusTable-withBorders"/>
        <w:tblW w:w="9214" w:type="dxa"/>
        <w:tblLayout w:type="fixed"/>
        <w:tblLook w:val="04A0" w:firstRow="1" w:lastRow="0" w:firstColumn="1" w:lastColumn="0" w:noHBand="0" w:noVBand="1"/>
        <w:tblDescription w:val="Exam schedule"/>
      </w:tblPr>
      <w:tblGrid>
        <w:gridCol w:w="426"/>
        <w:gridCol w:w="4252"/>
        <w:gridCol w:w="1276"/>
        <w:gridCol w:w="1134"/>
        <w:gridCol w:w="1276"/>
        <w:gridCol w:w="850"/>
      </w:tblGrid>
      <w:tr w:rsidR="004B4ABF" w:rsidRPr="004B4ABF" w:rsidTr="004B4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4B4ABF" w:rsidRPr="00650BB1" w:rsidRDefault="004B4ABF" w:rsidP="004B4ABF">
            <w:pPr>
              <w:spacing w:before="40" w:line="260" w:lineRule="auto"/>
              <w:jc w:val="center"/>
              <w:rPr>
                <w:rFonts w:eastAsia="Times New Roman"/>
                <w:lang w:eastAsia="ru-RU"/>
              </w:rPr>
            </w:pPr>
            <w:r w:rsidRPr="00650BB1">
              <w:rPr>
                <w:rFonts w:eastAsia="Times New Roman"/>
                <w:lang w:eastAsia="ru-RU"/>
              </w:rPr>
              <w:t>№</w:t>
            </w:r>
          </w:p>
          <w:p w:rsidR="004B4ABF" w:rsidRPr="00650BB1" w:rsidRDefault="004B4ABF" w:rsidP="004B4ABF">
            <w:pPr>
              <w:spacing w:before="4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4B4ABF" w:rsidRPr="00650BB1" w:rsidRDefault="004B4ABF" w:rsidP="00027E16">
            <w:pPr>
              <w:spacing w:before="40" w:line="2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650BB1">
              <w:rPr>
                <w:rFonts w:eastAsia="Times New Roman"/>
                <w:lang w:eastAsia="ru-RU"/>
              </w:rPr>
              <w:t>Название темы</w:t>
            </w:r>
          </w:p>
          <w:p w:rsidR="004B4ABF" w:rsidRPr="00650BB1" w:rsidRDefault="004B4ABF" w:rsidP="00027E16">
            <w:pPr>
              <w:spacing w:before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B4ABF" w:rsidRPr="00650BB1" w:rsidRDefault="004B4ABF" w:rsidP="00027E16">
            <w:pPr>
              <w:spacing w:before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650BB1">
              <w:rPr>
                <w:rFonts w:eastAsia="Times New Roman"/>
                <w:lang w:eastAsia="ru-RU"/>
              </w:rPr>
              <w:t xml:space="preserve">Всего часов по дисциплине </w:t>
            </w:r>
          </w:p>
        </w:tc>
        <w:tc>
          <w:tcPr>
            <w:tcW w:w="2410" w:type="dxa"/>
            <w:gridSpan w:val="2"/>
          </w:tcPr>
          <w:p w:rsidR="004B4ABF" w:rsidRPr="00650BB1" w:rsidRDefault="004B4ABF" w:rsidP="00027E16">
            <w:pPr>
              <w:spacing w:before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650BB1">
              <w:rPr>
                <w:rFonts w:eastAsia="Times New Roman"/>
                <w:lang w:eastAsia="ru-RU"/>
              </w:rPr>
              <w:t>Аудиторные часы</w:t>
            </w:r>
          </w:p>
        </w:tc>
        <w:tc>
          <w:tcPr>
            <w:tcW w:w="850" w:type="dxa"/>
            <w:vMerge w:val="restart"/>
          </w:tcPr>
          <w:p w:rsidR="004B4ABF" w:rsidRPr="004B4ABF" w:rsidRDefault="004B4ABF" w:rsidP="004B4ABF">
            <w:pPr>
              <w:spacing w:before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ru-RU" w:eastAsia="ru-RU"/>
              </w:rPr>
            </w:pPr>
            <w:r w:rsidRPr="004B4ABF">
              <w:rPr>
                <w:rFonts w:eastAsia="Times New Roman"/>
                <w:lang w:val="ru-RU" w:eastAsia="ru-RU"/>
              </w:rPr>
              <w:t>Сам</w:t>
            </w:r>
            <w:r>
              <w:rPr>
                <w:rFonts w:eastAsia="Times New Roman"/>
                <w:lang w:val="ru-RU" w:eastAsia="ru-RU"/>
              </w:rPr>
              <w:t xml:space="preserve">. </w:t>
            </w:r>
            <w:r w:rsidRPr="004B4ABF">
              <w:rPr>
                <w:rFonts w:eastAsia="Times New Roman"/>
                <w:lang w:val="ru-RU" w:eastAsia="ru-RU"/>
              </w:rPr>
              <w:t>работа</w:t>
            </w:r>
          </w:p>
        </w:tc>
      </w:tr>
      <w:tr w:rsidR="004B4ABF" w:rsidRPr="004B4ABF" w:rsidTr="004B4ABF">
        <w:trPr>
          <w:trHeight w:hRule="exact"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4B4ABF" w:rsidRPr="004B4ABF" w:rsidRDefault="004B4ABF" w:rsidP="004B4ABF">
            <w:pPr>
              <w:spacing w:before="40"/>
              <w:jc w:val="center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4252" w:type="dxa"/>
            <w:vMerge/>
          </w:tcPr>
          <w:p w:rsidR="004B4ABF" w:rsidRPr="004B4ABF" w:rsidRDefault="004B4ABF" w:rsidP="004B4ABF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B4ABF" w:rsidRPr="004B4ABF" w:rsidRDefault="004B4ABF" w:rsidP="004B4ABF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4B4ABF" w:rsidRPr="004B4ABF" w:rsidRDefault="004B4ABF" w:rsidP="004B4ABF">
            <w:pPr>
              <w:spacing w:before="40" w:line="2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lang w:val="ru-RU" w:eastAsia="ru-RU"/>
              </w:rPr>
            </w:pPr>
            <w:r w:rsidRPr="004B4ABF">
              <w:rPr>
                <w:rFonts w:eastAsia="Times New Roman"/>
                <w:sz w:val="20"/>
                <w:lang w:val="ru-RU" w:eastAsia="ru-RU"/>
              </w:rPr>
              <w:t>Лекции</w:t>
            </w:r>
          </w:p>
        </w:tc>
        <w:tc>
          <w:tcPr>
            <w:tcW w:w="1276" w:type="dxa"/>
          </w:tcPr>
          <w:p w:rsidR="004B4ABF" w:rsidRPr="004B4ABF" w:rsidRDefault="004B4ABF" w:rsidP="004B4ABF">
            <w:pPr>
              <w:spacing w:before="40" w:line="2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lang w:val="ru-RU" w:eastAsia="ru-RU"/>
              </w:rPr>
            </w:pPr>
            <w:r w:rsidRPr="004B4ABF">
              <w:rPr>
                <w:rFonts w:eastAsia="Times New Roman"/>
                <w:sz w:val="20"/>
                <w:lang w:val="ru-RU" w:eastAsia="ru-RU"/>
              </w:rPr>
              <w:t>Сем. занятия</w:t>
            </w:r>
          </w:p>
        </w:tc>
        <w:tc>
          <w:tcPr>
            <w:tcW w:w="850" w:type="dxa"/>
            <w:vMerge/>
          </w:tcPr>
          <w:p w:rsidR="004B4ABF" w:rsidRPr="004B4ABF" w:rsidRDefault="004B4ABF" w:rsidP="004B4ABF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lang w:val="ru-RU" w:eastAsia="ru-RU"/>
              </w:rPr>
            </w:pPr>
          </w:p>
        </w:tc>
      </w:tr>
      <w:tr w:rsidR="004B4ABF" w:rsidRPr="004B4ABF" w:rsidTr="004B4ABF">
        <w:trPr>
          <w:trHeight w:hRule="exact"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4B4ABF" w:rsidRPr="004B4ABF" w:rsidRDefault="004B4ABF" w:rsidP="004B4ABF">
            <w:pPr>
              <w:spacing w:before="20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4B4ABF">
              <w:rPr>
                <w:rFonts w:eastAsia="Times New Roman"/>
                <w:sz w:val="20"/>
                <w:lang w:val="ru-RU" w:eastAsia="ru-RU"/>
              </w:rPr>
              <w:t>1</w:t>
            </w:r>
          </w:p>
        </w:tc>
        <w:tc>
          <w:tcPr>
            <w:tcW w:w="4252" w:type="dxa"/>
          </w:tcPr>
          <w:p w:rsidR="004B4ABF" w:rsidRPr="004B4ABF" w:rsidRDefault="004B4ABF" w:rsidP="004B4ABF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lang w:val="ru-RU" w:eastAsia="ru-RU"/>
              </w:rPr>
            </w:pPr>
            <w:r w:rsidRPr="004B4ABF">
              <w:rPr>
                <w:rFonts w:eastAsia="Times New Roman"/>
                <w:sz w:val="20"/>
                <w:lang w:val="ru-RU" w:eastAsia="ru-RU"/>
              </w:rPr>
              <w:t>Моделирование поведения потребителя</w:t>
            </w:r>
          </w:p>
        </w:tc>
        <w:tc>
          <w:tcPr>
            <w:tcW w:w="1276" w:type="dxa"/>
          </w:tcPr>
          <w:p w:rsidR="004B4ABF" w:rsidRPr="004B4ABF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4B4ABF">
              <w:rPr>
                <w:sz w:val="20"/>
                <w:lang w:val="ru-RU"/>
              </w:rPr>
              <w:t>44</w:t>
            </w:r>
          </w:p>
        </w:tc>
        <w:tc>
          <w:tcPr>
            <w:tcW w:w="1134" w:type="dxa"/>
          </w:tcPr>
          <w:p w:rsidR="004B4ABF" w:rsidRPr="004B4ABF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4B4ABF">
              <w:rPr>
                <w:sz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4B4ABF" w:rsidRPr="004B4ABF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4B4ABF"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:rsidR="004B4ABF" w:rsidRPr="004B4ABF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4B4ABF">
              <w:rPr>
                <w:sz w:val="20"/>
                <w:lang w:val="ru-RU"/>
              </w:rPr>
              <w:t>24</w:t>
            </w:r>
          </w:p>
        </w:tc>
      </w:tr>
      <w:tr w:rsidR="004B4ABF" w:rsidRPr="004B4ABF" w:rsidTr="004B4ABF">
        <w:trPr>
          <w:trHeight w:hRule="exact"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4B4ABF" w:rsidRPr="004B4ABF" w:rsidRDefault="004B4ABF" w:rsidP="004B4ABF">
            <w:pPr>
              <w:spacing w:before="20"/>
              <w:jc w:val="center"/>
              <w:rPr>
                <w:rFonts w:eastAsia="Times New Roman"/>
                <w:sz w:val="20"/>
                <w:lang w:val="ru-RU" w:eastAsia="ru-RU"/>
              </w:rPr>
            </w:pPr>
            <w:r w:rsidRPr="004B4ABF">
              <w:rPr>
                <w:rFonts w:eastAsia="Times New Roman"/>
                <w:sz w:val="20"/>
                <w:lang w:val="ru-RU" w:eastAsia="ru-RU"/>
              </w:rPr>
              <w:t>2</w:t>
            </w:r>
          </w:p>
        </w:tc>
        <w:tc>
          <w:tcPr>
            <w:tcW w:w="4252" w:type="dxa"/>
          </w:tcPr>
          <w:p w:rsidR="004B4ABF" w:rsidRPr="004B4ABF" w:rsidRDefault="004B4ABF" w:rsidP="004B4ABF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lang w:val="ru-RU" w:eastAsia="ru-RU"/>
              </w:rPr>
            </w:pPr>
            <w:r w:rsidRPr="004B4ABF">
              <w:rPr>
                <w:rFonts w:eastAsia="Times New Roman"/>
                <w:sz w:val="20"/>
                <w:lang w:val="ru-RU" w:eastAsia="ru-RU"/>
              </w:rPr>
              <w:t>Моделирование поведения производителя</w:t>
            </w:r>
          </w:p>
        </w:tc>
        <w:tc>
          <w:tcPr>
            <w:tcW w:w="1276" w:type="dxa"/>
          </w:tcPr>
          <w:p w:rsidR="004B4ABF" w:rsidRPr="004B4ABF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4B4ABF">
              <w:rPr>
                <w:sz w:val="20"/>
                <w:lang w:val="ru-RU"/>
              </w:rPr>
              <w:t>24</w:t>
            </w:r>
          </w:p>
        </w:tc>
        <w:tc>
          <w:tcPr>
            <w:tcW w:w="1134" w:type="dxa"/>
          </w:tcPr>
          <w:p w:rsidR="004B4ABF" w:rsidRPr="001B2E26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4B4ABF">
              <w:rPr>
                <w:sz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4B4ABF" w:rsidRPr="004B4ABF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4B4ABF"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</w:tcPr>
          <w:p w:rsidR="004B4ABF" w:rsidRPr="004B4ABF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4B4ABF">
              <w:rPr>
                <w:sz w:val="20"/>
                <w:lang w:val="ru-RU"/>
              </w:rPr>
              <w:t>12</w:t>
            </w:r>
          </w:p>
        </w:tc>
      </w:tr>
      <w:tr w:rsidR="004B4ABF" w:rsidRPr="00650BB1" w:rsidTr="004B4ABF">
        <w:trPr>
          <w:trHeight w:hRule="exact"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4B4ABF" w:rsidRPr="00650BB1" w:rsidRDefault="004B4ABF" w:rsidP="004B4ABF">
            <w:pPr>
              <w:spacing w:before="20"/>
              <w:jc w:val="center"/>
              <w:rPr>
                <w:rFonts w:eastAsia="Times New Roman"/>
                <w:sz w:val="20"/>
                <w:lang w:eastAsia="ru-RU"/>
              </w:rPr>
            </w:pPr>
            <w:r w:rsidRPr="00650BB1">
              <w:rPr>
                <w:rFonts w:eastAsia="Times New Roman"/>
                <w:sz w:val="20"/>
                <w:lang w:eastAsia="ru-RU"/>
              </w:rPr>
              <w:t>3</w:t>
            </w:r>
          </w:p>
        </w:tc>
        <w:tc>
          <w:tcPr>
            <w:tcW w:w="4252" w:type="dxa"/>
          </w:tcPr>
          <w:p w:rsidR="004B4ABF" w:rsidRPr="004B4ABF" w:rsidRDefault="004B4ABF" w:rsidP="004B4ABF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lang w:val="ru-RU" w:eastAsia="ru-RU"/>
              </w:rPr>
            </w:pPr>
            <w:r w:rsidRPr="004B4ABF">
              <w:rPr>
                <w:rFonts w:eastAsia="Times New Roman"/>
                <w:sz w:val="20"/>
                <w:lang w:val="ru-RU" w:eastAsia="ru-RU"/>
              </w:rPr>
              <w:t>Моделирование рыночных структуры: монополия и монополистическое поведение, стратегические взаимодействия</w:t>
            </w:r>
          </w:p>
        </w:tc>
        <w:tc>
          <w:tcPr>
            <w:tcW w:w="1276" w:type="dxa"/>
          </w:tcPr>
          <w:p w:rsidR="004B4ABF" w:rsidRPr="00C34890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34" w:type="dxa"/>
          </w:tcPr>
          <w:p w:rsidR="004B4ABF" w:rsidRPr="00C34890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4B4ABF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B4ABF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4B4ABF" w:rsidRPr="00650BB1" w:rsidTr="004B4ABF">
        <w:trPr>
          <w:trHeight w:hRule="exact"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4B4ABF" w:rsidRPr="00650BB1" w:rsidRDefault="004B4ABF" w:rsidP="004B4ABF">
            <w:pPr>
              <w:spacing w:before="20"/>
              <w:jc w:val="center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4</w:t>
            </w:r>
          </w:p>
        </w:tc>
        <w:tc>
          <w:tcPr>
            <w:tcW w:w="4252" w:type="dxa"/>
          </w:tcPr>
          <w:p w:rsidR="004B4ABF" w:rsidRPr="00650BB1" w:rsidRDefault="004B4ABF" w:rsidP="004B4ABF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lang w:eastAsia="ru-RU"/>
              </w:rPr>
            </w:pPr>
            <w:r w:rsidRPr="00650BB1">
              <w:rPr>
                <w:rFonts w:eastAsia="Times New Roman"/>
                <w:sz w:val="20"/>
                <w:lang w:eastAsia="ru-RU"/>
              </w:rPr>
              <w:t xml:space="preserve">Общее </w:t>
            </w:r>
            <w:r>
              <w:rPr>
                <w:rFonts w:eastAsia="Times New Roman"/>
                <w:sz w:val="20"/>
                <w:lang w:eastAsia="ru-RU"/>
              </w:rPr>
              <w:t>и частичное равновесие</w:t>
            </w:r>
          </w:p>
        </w:tc>
        <w:tc>
          <w:tcPr>
            <w:tcW w:w="1276" w:type="dxa"/>
          </w:tcPr>
          <w:p w:rsidR="004B4ABF" w:rsidRPr="00C34890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4" w:type="dxa"/>
          </w:tcPr>
          <w:p w:rsidR="004B4ABF" w:rsidRPr="001B2E26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ABF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4B4ABF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B4ABF" w:rsidRPr="00650BB1" w:rsidTr="004B4ABF">
        <w:trPr>
          <w:trHeight w:hRule="exact"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4B4ABF" w:rsidRPr="00650BB1" w:rsidRDefault="004B4ABF" w:rsidP="004B4ABF">
            <w:pPr>
              <w:spacing w:before="20"/>
              <w:jc w:val="center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5</w:t>
            </w:r>
          </w:p>
        </w:tc>
        <w:tc>
          <w:tcPr>
            <w:tcW w:w="4252" w:type="dxa"/>
          </w:tcPr>
          <w:p w:rsidR="004B4ABF" w:rsidRPr="004B4ABF" w:rsidRDefault="004B4ABF" w:rsidP="004B4ABF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lang w:val="ru-RU" w:eastAsia="ru-RU"/>
              </w:rPr>
            </w:pPr>
            <w:r w:rsidRPr="004B4ABF">
              <w:rPr>
                <w:rFonts w:eastAsia="Times New Roman"/>
                <w:sz w:val="20"/>
                <w:lang w:val="ru-RU" w:eastAsia="ru-RU"/>
              </w:rPr>
              <w:t>Моделирование выбора в условиях неопределенности.</w:t>
            </w:r>
          </w:p>
        </w:tc>
        <w:tc>
          <w:tcPr>
            <w:tcW w:w="1276" w:type="dxa"/>
          </w:tcPr>
          <w:p w:rsidR="004B4ABF" w:rsidRPr="00C34890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4B4ABF" w:rsidRPr="001B2E26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4B4ABF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4B4ABF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B4ABF" w:rsidRPr="00650BB1" w:rsidTr="004B4ABF">
        <w:trPr>
          <w:trHeight w:hRule="exact"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4B4ABF" w:rsidRPr="00650BB1" w:rsidRDefault="004B4ABF" w:rsidP="004B4ABF">
            <w:pPr>
              <w:spacing w:before="20"/>
              <w:jc w:val="center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6</w:t>
            </w:r>
          </w:p>
        </w:tc>
        <w:tc>
          <w:tcPr>
            <w:tcW w:w="4252" w:type="dxa"/>
          </w:tcPr>
          <w:p w:rsidR="004B4ABF" w:rsidRPr="004B4ABF" w:rsidRDefault="004B4ABF" w:rsidP="004B4ABF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lang w:val="ru-RU" w:eastAsia="ru-RU"/>
              </w:rPr>
            </w:pPr>
            <w:r w:rsidRPr="004B4ABF">
              <w:rPr>
                <w:rFonts w:eastAsia="Times New Roman"/>
                <w:sz w:val="20"/>
                <w:lang w:val="ru-RU" w:eastAsia="ru-RU"/>
              </w:rPr>
              <w:t>Моделирование провалов рынка: экстерналии, общественные блага и рынки с асимметричной информацией</w:t>
            </w:r>
          </w:p>
        </w:tc>
        <w:tc>
          <w:tcPr>
            <w:tcW w:w="1276" w:type="dxa"/>
          </w:tcPr>
          <w:p w:rsidR="004B4ABF" w:rsidRPr="00C34890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4" w:type="dxa"/>
          </w:tcPr>
          <w:p w:rsidR="004B4ABF" w:rsidRPr="00C34890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ABF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4B4ABF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B4ABF" w:rsidRPr="00650BB1" w:rsidTr="004B4AB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4B4ABF" w:rsidRPr="00650BB1" w:rsidRDefault="004B4ABF" w:rsidP="004B4ABF">
            <w:pPr>
              <w:spacing w:before="20"/>
              <w:jc w:val="center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7</w:t>
            </w:r>
          </w:p>
        </w:tc>
        <w:tc>
          <w:tcPr>
            <w:tcW w:w="4252" w:type="dxa"/>
          </w:tcPr>
          <w:p w:rsidR="004B4ABF" w:rsidRPr="00650BB1" w:rsidRDefault="004B4ABF" w:rsidP="004B4ABF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Эволюционный подход к моделированию</w:t>
            </w:r>
          </w:p>
        </w:tc>
        <w:tc>
          <w:tcPr>
            <w:tcW w:w="1276" w:type="dxa"/>
          </w:tcPr>
          <w:p w:rsidR="004B4ABF" w:rsidRPr="00C34890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4B4ABF" w:rsidRPr="00C34890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4B4ABF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4B4ABF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B4ABF" w:rsidRPr="00650BB1" w:rsidTr="004B4ABF">
        <w:trPr>
          <w:trHeight w:hRule="exact"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4B4ABF" w:rsidRPr="00650BB1" w:rsidRDefault="004B4ABF" w:rsidP="004B4ABF">
            <w:pPr>
              <w:spacing w:before="20"/>
              <w:jc w:val="center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8</w:t>
            </w:r>
          </w:p>
        </w:tc>
        <w:tc>
          <w:tcPr>
            <w:tcW w:w="4252" w:type="dxa"/>
          </w:tcPr>
          <w:p w:rsidR="004B4ABF" w:rsidRPr="00650BB1" w:rsidRDefault="004B4ABF" w:rsidP="004B4ABF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Элементы макроэкономического моделирования</w:t>
            </w:r>
          </w:p>
        </w:tc>
        <w:tc>
          <w:tcPr>
            <w:tcW w:w="1276" w:type="dxa"/>
          </w:tcPr>
          <w:p w:rsidR="004B4ABF" w:rsidRPr="00C34890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34890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4B4ABF" w:rsidRPr="006761DC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ABF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4B4ABF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B4ABF" w:rsidRPr="00650BB1" w:rsidTr="004B4ABF">
        <w:trPr>
          <w:trHeight w:hRule="exact"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4B4ABF" w:rsidRPr="00650BB1" w:rsidRDefault="004B4ABF" w:rsidP="004B4ABF">
            <w:pPr>
              <w:spacing w:before="20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4B4ABF" w:rsidRPr="00650BB1" w:rsidRDefault="004B4ABF" w:rsidP="004B4ABF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0"/>
                <w:lang w:eastAsia="ru-RU"/>
              </w:rPr>
            </w:pPr>
            <w:r w:rsidRPr="00650BB1">
              <w:rPr>
                <w:rFonts w:eastAsia="Times New Roman"/>
                <w:b/>
                <w:sz w:val="20"/>
                <w:lang w:eastAsia="ru-RU"/>
              </w:rPr>
              <w:t xml:space="preserve"> Итого:</w:t>
            </w:r>
          </w:p>
        </w:tc>
        <w:tc>
          <w:tcPr>
            <w:tcW w:w="1276" w:type="dxa"/>
          </w:tcPr>
          <w:p w:rsidR="004B4ABF" w:rsidRPr="00C34890" w:rsidRDefault="004B4ABF" w:rsidP="004B4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190</w:t>
            </w:r>
          </w:p>
        </w:tc>
        <w:tc>
          <w:tcPr>
            <w:tcW w:w="1134" w:type="dxa"/>
          </w:tcPr>
          <w:p w:rsidR="004B4ABF" w:rsidRPr="00650BB1" w:rsidRDefault="004B4ABF" w:rsidP="004B4ABF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0"/>
                <w:lang w:eastAsia="ru-RU"/>
              </w:rPr>
            </w:pPr>
            <w:r>
              <w:rPr>
                <w:rFonts w:eastAsia="Times New Roman"/>
                <w:b/>
                <w:sz w:val="20"/>
                <w:lang w:eastAsia="ru-RU"/>
              </w:rPr>
              <w:t>46</w:t>
            </w:r>
          </w:p>
        </w:tc>
        <w:tc>
          <w:tcPr>
            <w:tcW w:w="1276" w:type="dxa"/>
          </w:tcPr>
          <w:p w:rsidR="004B4ABF" w:rsidRPr="001B2E26" w:rsidRDefault="004B4ABF" w:rsidP="004B4ABF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lang w:eastAsia="ru-RU"/>
              </w:rPr>
              <w:t>46</w:t>
            </w:r>
          </w:p>
        </w:tc>
        <w:tc>
          <w:tcPr>
            <w:tcW w:w="850" w:type="dxa"/>
          </w:tcPr>
          <w:p w:rsidR="004B4ABF" w:rsidRPr="001E71A9" w:rsidRDefault="004B4ABF" w:rsidP="004B4ABF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0"/>
                <w:lang w:eastAsia="ru-RU"/>
              </w:rPr>
            </w:pPr>
            <w:r>
              <w:rPr>
                <w:rFonts w:eastAsia="Times New Roman"/>
                <w:b/>
                <w:sz w:val="20"/>
                <w:lang w:eastAsia="ru-RU"/>
              </w:rPr>
              <w:t>98</w:t>
            </w:r>
          </w:p>
        </w:tc>
      </w:tr>
    </w:tbl>
    <w:p w:rsidR="006A50F2" w:rsidRPr="00E47F8A" w:rsidRDefault="006A50F2">
      <w:pPr>
        <w:rPr>
          <w:lang w:val="ru-RU"/>
        </w:rPr>
      </w:pPr>
    </w:p>
    <w:sectPr w:rsidR="006A50F2" w:rsidRPr="00E47F8A" w:rsidSect="00100B81">
      <w:footerReference w:type="default" r:id="rId9"/>
      <w:pgSz w:w="11907" w:h="16839" w:code="9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C7" w:rsidRDefault="00B66FC7">
      <w:pPr>
        <w:spacing w:after="0"/>
      </w:pPr>
      <w:r>
        <w:separator/>
      </w:r>
    </w:p>
  </w:endnote>
  <w:endnote w:type="continuationSeparator" w:id="0">
    <w:p w:rsidR="00B66FC7" w:rsidRDefault="00B66F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F2" w:rsidRPr="00100B81" w:rsidRDefault="00530B8C">
    <w:pPr>
      <w:pStyle w:val="ae"/>
      <w:rPr>
        <w:lang w:val="ru-RU"/>
      </w:rPr>
    </w:pPr>
    <w:r w:rsidRPr="00100B81">
      <w:rPr>
        <w:lang w:val="ru-RU"/>
      </w:rPr>
      <w:t xml:space="preserve">Стр. </w:t>
    </w:r>
    <w:r w:rsidRPr="00100B81">
      <w:rPr>
        <w:lang w:val="ru-RU"/>
      </w:rPr>
      <w:fldChar w:fldCharType="begin"/>
    </w:r>
    <w:r w:rsidRPr="00100B81">
      <w:rPr>
        <w:lang w:val="ru-RU"/>
      </w:rPr>
      <w:instrText xml:space="preserve"> PAGE   \* MERGEFORMAT </w:instrText>
    </w:r>
    <w:r w:rsidRPr="00100B81">
      <w:rPr>
        <w:lang w:val="ru-RU"/>
      </w:rPr>
      <w:fldChar w:fldCharType="separate"/>
    </w:r>
    <w:r w:rsidR="00A90EB4">
      <w:rPr>
        <w:noProof/>
        <w:lang w:val="ru-RU"/>
      </w:rPr>
      <w:t>1</w:t>
    </w:r>
    <w:r w:rsidRPr="00100B81">
      <w:rPr>
        <w:noProof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C7" w:rsidRDefault="00B66FC7">
      <w:pPr>
        <w:spacing w:after="0"/>
      </w:pPr>
      <w:r>
        <w:separator/>
      </w:r>
    </w:p>
  </w:footnote>
  <w:footnote w:type="continuationSeparator" w:id="0">
    <w:p w:rsidR="00B66FC7" w:rsidRDefault="00B66F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A034F"/>
    <w:multiLevelType w:val="hybridMultilevel"/>
    <w:tmpl w:val="41AE3A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F701E88"/>
    <w:multiLevelType w:val="hybridMultilevel"/>
    <w:tmpl w:val="1E1C62C2"/>
    <w:lvl w:ilvl="0" w:tplc="2C7E3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EF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AE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2D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8C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C6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87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2D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6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FB165E"/>
    <w:multiLevelType w:val="hybridMultilevel"/>
    <w:tmpl w:val="4C5828F0"/>
    <w:lvl w:ilvl="0" w:tplc="EA184B6E">
      <w:start w:val="1"/>
      <w:numFmt w:val="bullet"/>
      <w:pStyle w:val="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43"/>
    <w:rsid w:val="00072E24"/>
    <w:rsid w:val="00100B81"/>
    <w:rsid w:val="00115CD9"/>
    <w:rsid w:val="004B4ABF"/>
    <w:rsid w:val="00530B8C"/>
    <w:rsid w:val="005E2E43"/>
    <w:rsid w:val="00686C3E"/>
    <w:rsid w:val="006A50F2"/>
    <w:rsid w:val="006F7EF8"/>
    <w:rsid w:val="00A90EB4"/>
    <w:rsid w:val="00B66FC7"/>
    <w:rsid w:val="00B81908"/>
    <w:rsid w:val="00E4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3335F2F5"/>
  <w15:docId w15:val="{3696CC50-0208-4B77-95C3-EFB44BCC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a5">
    <w:name w:val="Заголовок Знак"/>
    <w:basedOn w:val="a1"/>
    <w:link w:val="a4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a6">
    <w:name w:val="Subtitle"/>
    <w:basedOn w:val="a0"/>
    <w:next w:val="a0"/>
    <w:link w:val="a7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a7">
    <w:name w:val="Подзаголовок Знак"/>
    <w:basedOn w:val="a1"/>
    <w:link w:val="a6"/>
    <w:uiPriority w:val="3"/>
    <w:rPr>
      <w:b/>
      <w:bCs/>
      <w:color w:val="262626" w:themeColor="text1" w:themeTint="D9"/>
      <w:spacing w:val="15"/>
      <w:sz w:val="24"/>
    </w:rPr>
  </w:style>
  <w:style w:type="character" w:styleId="a8">
    <w:name w:val="Placeholder Text"/>
    <w:basedOn w:val="a1"/>
    <w:uiPriority w:val="99"/>
    <w:semiHidden/>
    <w:rPr>
      <w:color w:val="808080"/>
    </w:rPr>
  </w:style>
  <w:style w:type="character" w:customStyle="1" w:styleId="10">
    <w:name w:val="Заголовок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a9">
    <w:name w:val="Table Grid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a">
    <w:name w:val="List Bullet"/>
    <w:basedOn w:val="a0"/>
    <w:uiPriority w:val="1"/>
    <w:unhideWhenUsed/>
    <w:qFormat/>
    <w:pPr>
      <w:numPr>
        <w:numId w:val="4"/>
      </w:numPr>
    </w:pPr>
  </w:style>
  <w:style w:type="character" w:styleId="aa">
    <w:name w:val="Strong"/>
    <w:basedOn w:val="a1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a2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ab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a2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ac">
    <w:name w:val="header"/>
    <w:basedOn w:val="a0"/>
    <w:link w:val="ad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af">
    <w:name w:val="Нижний колонтитул Знак"/>
    <w:basedOn w:val="a1"/>
    <w:link w:val="ae"/>
    <w:uiPriority w:val="99"/>
    <w:rPr>
      <w:b/>
      <w:bCs/>
      <w:color w:val="262626" w:themeColor="text1" w:themeTint="D9"/>
    </w:rPr>
  </w:style>
  <w:style w:type="paragraph" w:styleId="af0">
    <w:name w:val="Balloon Text"/>
    <w:basedOn w:val="a0"/>
    <w:link w:val="af1"/>
    <w:uiPriority w:val="99"/>
    <w:semiHidden/>
    <w:unhideWhenUsed/>
    <w:rsid w:val="00530B8C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30B8C"/>
    <w:rPr>
      <w:rFonts w:ascii="Tahoma" w:hAnsi="Tahoma" w:cs="Tahoma"/>
      <w:sz w:val="16"/>
      <w:szCs w:val="16"/>
    </w:rPr>
  </w:style>
  <w:style w:type="character" w:styleId="af2">
    <w:name w:val="Hyperlink"/>
    <w:basedOn w:val="a1"/>
    <w:uiPriority w:val="99"/>
    <w:unhideWhenUsed/>
    <w:rsid w:val="004B4ABF"/>
    <w:rPr>
      <w:color w:val="549C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7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2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dkarabekyan/teaching/mme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AppData\Roaming\Microsoft\&#1064;&#1072;&#1073;&#1083;&#1086;&#1085;&#1099;\&#1059;&#1095;&#1077;&#1073;&#1085;&#1099;&#1081;%20&#1087;&#1083;&#1072;&#1085;%20&#1087;&#1088;&#1077;&#1087;&#1086;&#1076;&#1072;&#1074;&#1072;&#1090;&#1077;&#1083;&#1103;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Учебный план преподавателя.dotx</Template>
  <TotalTime>49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Instructor Information</vt:lpstr>
      <vt:lpstr>General Information</vt:lpstr>
      <vt:lpstr>    Description</vt:lpstr>
      <vt:lpstr>    Expectations and Goals</vt:lpstr>
      <vt:lpstr>Course Materials</vt:lpstr>
      <vt:lpstr>    Required Materials</vt:lpstr>
      <vt:lpstr>    Optional Materials</vt:lpstr>
      <vt:lpstr>    Required Text</vt:lpstr>
      <vt:lpstr>Course Schedule</vt:lpstr>
      <vt:lpstr>Exam Schedule</vt:lpstr>
      <vt:lpstr>Additional Information and Resources</vt:lpstr>
      <vt:lpstr>    &lt;[Click Here to Add a Subheading]&gt;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DK&amp;OM</dc:creator>
  <cp:keywords/>
  <dc:description/>
  <cp:lastModifiedBy>Daniel Karabekyan</cp:lastModifiedBy>
  <cp:revision>2</cp:revision>
  <dcterms:created xsi:type="dcterms:W3CDTF">2016-01-03T16:45:00Z</dcterms:created>
  <dcterms:modified xsi:type="dcterms:W3CDTF">2016-01-11T15:37:00Z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