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61" w:rsidRPr="00B40C61" w:rsidRDefault="00B40C61" w:rsidP="00B40C61">
      <w:pPr>
        <w:spacing w:after="0" w:line="240" w:lineRule="auto"/>
        <w:ind w:firstLine="709"/>
        <w:jc w:val="center"/>
        <w:rPr>
          <w:rFonts w:ascii="Times New Roman" w:eastAsia="Calibri" w:hAnsi="Times New Roman" w:cs="Times New Roman"/>
          <w:color w:val="000000"/>
          <w:sz w:val="28"/>
          <w:szCs w:val="28"/>
          <w:shd w:val="clear" w:color="auto" w:fill="FFFFFF"/>
          <w:lang w:val="en-US"/>
        </w:rPr>
      </w:pPr>
      <w:bookmarkStart w:id="0" w:name="_GoBack"/>
      <w:bookmarkEnd w:id="0"/>
      <w:r w:rsidRPr="00B40C61">
        <w:rPr>
          <w:rFonts w:ascii="Times New Roman" w:eastAsia="Calibri" w:hAnsi="Times New Roman" w:cs="Times New Roman"/>
          <w:b/>
          <w:color w:val="000000"/>
          <w:sz w:val="36"/>
          <w:szCs w:val="36"/>
          <w:shd w:val="clear" w:color="auto" w:fill="FFFFFF"/>
          <w:lang w:val="en-US"/>
        </w:rPr>
        <w:t>Demographic Development of Russia and Post-Soviet countries</w:t>
      </w:r>
    </w:p>
    <w:p w:rsidR="00B40C61" w:rsidRDefault="00B40C61" w:rsidP="00B40C61">
      <w:pPr>
        <w:spacing w:after="0" w:line="240" w:lineRule="auto"/>
        <w:rPr>
          <w:rFonts w:ascii="Times New Roman" w:eastAsia="Calibri" w:hAnsi="Times New Roman" w:cs="Times New Roman"/>
          <w:b/>
          <w:color w:val="000000"/>
          <w:sz w:val="24"/>
          <w:szCs w:val="24"/>
          <w:shd w:val="clear" w:color="auto" w:fill="FFFFFF"/>
          <w:lang w:val="en-US"/>
        </w:rPr>
      </w:pPr>
    </w:p>
    <w:p w:rsidR="00B40C61" w:rsidRPr="00B40C61" w:rsidRDefault="00B40C61" w:rsidP="00B40C61">
      <w:pPr>
        <w:spacing w:after="0" w:line="240" w:lineRule="auto"/>
        <w:rPr>
          <w:rFonts w:ascii="Times New Roman" w:eastAsia="Calibri" w:hAnsi="Times New Roman" w:cs="Times New Roman"/>
          <w:b/>
          <w:color w:val="000000"/>
          <w:sz w:val="24"/>
          <w:szCs w:val="24"/>
          <w:shd w:val="clear" w:color="auto" w:fill="FFFFFF"/>
          <w:lang w:val="en-US"/>
        </w:rPr>
      </w:pPr>
      <w:r w:rsidRPr="00B40C61">
        <w:rPr>
          <w:rFonts w:ascii="Times New Roman" w:eastAsia="Calibri" w:hAnsi="Times New Roman" w:cs="Times New Roman"/>
          <w:b/>
          <w:color w:val="000000"/>
          <w:sz w:val="24"/>
          <w:szCs w:val="24"/>
          <w:shd w:val="clear" w:color="auto" w:fill="FFFFFF"/>
          <w:lang w:val="en-US"/>
        </w:rPr>
        <w:t>Lecturer:</w:t>
      </w:r>
    </w:p>
    <w:p w:rsidR="00B40C61" w:rsidRPr="00B40C61" w:rsidRDefault="00B40C61" w:rsidP="00B40C61">
      <w:pPr>
        <w:spacing w:after="0" w:line="240" w:lineRule="auto"/>
        <w:jc w:val="both"/>
        <w:rPr>
          <w:rFonts w:ascii="Times New Roman" w:eastAsia="Calibri" w:hAnsi="Times New Roman" w:cs="Times New Roman"/>
          <w:color w:val="000000"/>
          <w:sz w:val="24"/>
          <w:szCs w:val="24"/>
          <w:shd w:val="clear" w:color="auto" w:fill="FFFFFF"/>
          <w:lang w:val="en-US"/>
        </w:rPr>
      </w:pPr>
      <w:r>
        <w:rPr>
          <w:rFonts w:ascii="Times New Roman" w:eastAsia="Calibri" w:hAnsi="Times New Roman" w:cs="Times New Roman"/>
          <w:i/>
          <w:color w:val="000000"/>
          <w:sz w:val="24"/>
          <w:szCs w:val="24"/>
          <w:shd w:val="clear" w:color="auto" w:fill="FFFFFF"/>
          <w:lang w:val="en-US"/>
        </w:rPr>
        <w:t>Vladimir Kozlov</w:t>
      </w:r>
      <w:r w:rsidRPr="00B40C61">
        <w:rPr>
          <w:rFonts w:ascii="Times New Roman" w:eastAsia="Calibri" w:hAnsi="Times New Roman" w:cs="Times New Roman"/>
          <w:i/>
          <w:color w:val="000000"/>
          <w:sz w:val="24"/>
          <w:szCs w:val="24"/>
          <w:shd w:val="clear" w:color="auto" w:fill="FFFFFF"/>
          <w:lang w:val="en-US"/>
        </w:rPr>
        <w:t xml:space="preserve"> </w:t>
      </w:r>
      <w:r w:rsidRPr="00B40C61">
        <w:rPr>
          <w:rFonts w:ascii="Times New Roman" w:eastAsia="Calibri" w:hAnsi="Times New Roman" w:cs="Times New Roman"/>
          <w:color w:val="000000"/>
          <w:sz w:val="24"/>
          <w:szCs w:val="24"/>
          <w:shd w:val="clear" w:color="auto" w:fill="FFFFFF"/>
          <w:lang w:val="en-US"/>
        </w:rPr>
        <w:t xml:space="preserve">–associate professor, </w:t>
      </w:r>
      <w:r>
        <w:rPr>
          <w:rFonts w:ascii="Times New Roman" w:eastAsia="Calibri" w:hAnsi="Times New Roman" w:cs="Times New Roman"/>
          <w:color w:val="000000"/>
          <w:sz w:val="24"/>
          <w:szCs w:val="24"/>
          <w:shd w:val="clear" w:color="auto" w:fill="FFFFFF"/>
          <w:lang w:val="en-US"/>
        </w:rPr>
        <w:t xml:space="preserve">PhD in Economics, </w:t>
      </w:r>
      <w:r w:rsidRPr="00B40C61">
        <w:rPr>
          <w:rFonts w:ascii="Times New Roman" w:eastAsia="Calibri" w:hAnsi="Times New Roman" w:cs="Times New Roman"/>
          <w:color w:val="000000"/>
          <w:sz w:val="24"/>
          <w:szCs w:val="24"/>
          <w:shd w:val="clear" w:color="auto" w:fill="FFFFFF"/>
          <w:lang w:val="en-US"/>
        </w:rPr>
        <w:t xml:space="preserve">Academic </w:t>
      </w:r>
      <w:r>
        <w:rPr>
          <w:rFonts w:ascii="Times New Roman" w:eastAsia="Calibri" w:hAnsi="Times New Roman" w:cs="Times New Roman"/>
          <w:color w:val="000000"/>
          <w:sz w:val="24"/>
          <w:szCs w:val="24"/>
          <w:shd w:val="clear" w:color="auto" w:fill="FFFFFF"/>
          <w:lang w:val="en-US"/>
        </w:rPr>
        <w:t>Supervisor</w:t>
      </w:r>
      <w:r w:rsidRPr="00B40C61">
        <w:rPr>
          <w:rFonts w:ascii="Times New Roman" w:eastAsia="Calibri" w:hAnsi="Times New Roman" w:cs="Times New Roman"/>
          <w:color w:val="000000"/>
          <w:sz w:val="24"/>
          <w:szCs w:val="24"/>
          <w:shd w:val="clear" w:color="auto" w:fill="FFFFFF"/>
          <w:lang w:val="en-US"/>
        </w:rPr>
        <w:t xml:space="preserve"> of the </w:t>
      </w:r>
      <w:r w:rsidRPr="00B40C61">
        <w:rPr>
          <w:rFonts w:ascii="Times New Roman" w:eastAsia="Calibri" w:hAnsi="Times New Roman" w:cs="Times New Roman"/>
          <w:bCs/>
          <w:color w:val="000000"/>
          <w:sz w:val="24"/>
          <w:szCs w:val="24"/>
          <w:shd w:val="clear" w:color="auto" w:fill="FFFFFF"/>
          <w:lang w:val="en-US"/>
        </w:rPr>
        <w:t>NRU</w:t>
      </w:r>
      <w:r w:rsidRPr="00B40C61">
        <w:rPr>
          <w:rFonts w:ascii="Times New Roman" w:eastAsia="Calibri" w:hAnsi="Times New Roman" w:cs="Times New Roman"/>
          <w:color w:val="000000"/>
          <w:sz w:val="24"/>
          <w:szCs w:val="24"/>
          <w:shd w:val="clear" w:color="auto" w:fill="FFFFFF"/>
          <w:lang w:val="en-US"/>
        </w:rPr>
        <w:t>-</w:t>
      </w:r>
      <w:r w:rsidRPr="00B40C61">
        <w:rPr>
          <w:rFonts w:ascii="Times New Roman" w:eastAsia="Calibri" w:hAnsi="Times New Roman" w:cs="Times New Roman"/>
          <w:bCs/>
          <w:color w:val="000000"/>
          <w:sz w:val="24"/>
          <w:szCs w:val="24"/>
          <w:shd w:val="clear" w:color="auto" w:fill="FFFFFF"/>
          <w:lang w:val="en-US"/>
        </w:rPr>
        <w:t>HSE</w:t>
      </w:r>
      <w:r w:rsidRPr="00B40C61">
        <w:rPr>
          <w:rFonts w:ascii="Times New Roman" w:eastAsia="Calibri" w:hAnsi="Times New Roman" w:cs="Times New Roman"/>
          <w:color w:val="000000"/>
          <w:sz w:val="24"/>
          <w:szCs w:val="24"/>
          <w:shd w:val="clear" w:color="auto" w:fill="FFFFFF"/>
          <w:lang w:val="en-US"/>
        </w:rPr>
        <w:t xml:space="preserve"> </w:t>
      </w:r>
      <w:r>
        <w:rPr>
          <w:rFonts w:ascii="Times New Roman" w:eastAsia="Calibri" w:hAnsi="Times New Roman" w:cs="Times New Roman"/>
          <w:color w:val="000000"/>
          <w:sz w:val="24"/>
          <w:szCs w:val="24"/>
          <w:shd w:val="clear" w:color="auto" w:fill="FFFFFF"/>
          <w:lang w:val="en-US"/>
        </w:rPr>
        <w:t>Master Programme “Population and Development”</w:t>
      </w:r>
      <w:r w:rsidRPr="00B40C61">
        <w:rPr>
          <w:rFonts w:ascii="Times New Roman" w:eastAsia="Calibri" w:hAnsi="Times New Roman" w:cs="Times New Roman"/>
          <w:color w:val="000000"/>
          <w:sz w:val="24"/>
          <w:szCs w:val="24"/>
          <w:shd w:val="clear" w:color="auto" w:fill="FFFFFF"/>
          <w:lang w:val="en-US"/>
        </w:rPr>
        <w:t xml:space="preserve">   </w:t>
      </w:r>
    </w:p>
    <w:p w:rsidR="00B40C61" w:rsidRPr="00B40C61" w:rsidRDefault="00B40C61" w:rsidP="00B40C61">
      <w:pPr>
        <w:keepNext/>
        <w:spacing w:before="240" w:after="120" w:line="240" w:lineRule="auto"/>
        <w:ind w:left="432" w:hanging="432"/>
        <w:jc w:val="both"/>
        <w:outlineLvl w:val="0"/>
        <w:rPr>
          <w:rFonts w:ascii="Times New Roman" w:eastAsia="Times New Roman" w:hAnsi="Times New Roman" w:cs="Times New Roman"/>
          <w:b/>
          <w:bCs/>
          <w:kern w:val="32"/>
          <w:sz w:val="24"/>
          <w:szCs w:val="24"/>
          <w:lang w:val="en-US"/>
        </w:rPr>
      </w:pPr>
      <w:r w:rsidRPr="00B40C61">
        <w:rPr>
          <w:rFonts w:ascii="Times New Roman" w:eastAsia="Times New Roman" w:hAnsi="Times New Roman" w:cs="Times New Roman"/>
          <w:b/>
          <w:bCs/>
          <w:kern w:val="32"/>
          <w:sz w:val="24"/>
          <w:szCs w:val="24"/>
          <w:lang w:val="en-US"/>
        </w:rPr>
        <w:t xml:space="preserve">1. Course </w:t>
      </w:r>
      <w:r>
        <w:rPr>
          <w:rFonts w:ascii="Times New Roman" w:eastAsia="Times New Roman" w:hAnsi="Times New Roman" w:cs="Times New Roman"/>
          <w:b/>
          <w:bCs/>
          <w:kern w:val="32"/>
          <w:sz w:val="24"/>
          <w:szCs w:val="24"/>
          <w:lang w:val="en-US"/>
        </w:rPr>
        <w:t>Description</w:t>
      </w:r>
    </w:p>
    <w:p w:rsidR="00B40C61" w:rsidRPr="00B40C61" w:rsidRDefault="00B40C61" w:rsidP="00B40C61">
      <w:pPr>
        <w:spacing w:after="160" w:line="256" w:lineRule="auto"/>
        <w:jc w:val="both"/>
        <w:rPr>
          <w:rFonts w:ascii="Times New Roman" w:eastAsia="Times New Roman" w:hAnsi="Times New Roman" w:cs="Times New Roman"/>
          <w:color w:val="000000"/>
          <w:sz w:val="24"/>
          <w:szCs w:val="24"/>
          <w:lang w:val="en-US" w:eastAsia="ru-RU"/>
        </w:rPr>
      </w:pPr>
      <w:r w:rsidRPr="00B40C61">
        <w:rPr>
          <w:rFonts w:ascii="Times New Roman" w:eastAsia="Times New Roman" w:hAnsi="Times New Roman" w:cs="Times New Roman"/>
          <w:color w:val="000000"/>
          <w:sz w:val="24"/>
          <w:szCs w:val="24"/>
          <w:lang w:val="en-US" w:eastAsia="ru-RU"/>
        </w:rPr>
        <w:t>This discipline is devoted to the brief history of the population and the description of the current demographic situation and processes (fertility, mortality, migration) in Russia and the</w:t>
      </w:r>
      <w:r>
        <w:rPr>
          <w:rFonts w:ascii="Times New Roman" w:eastAsia="Times New Roman" w:hAnsi="Times New Roman" w:cs="Times New Roman"/>
          <w:color w:val="000000"/>
          <w:sz w:val="24"/>
          <w:szCs w:val="24"/>
          <w:lang w:val="en-US" w:eastAsia="ru-RU"/>
        </w:rPr>
        <w:t xml:space="preserve"> whole Post Soviet territory.  </w:t>
      </w:r>
      <w:r w:rsidRPr="00B40C61">
        <w:rPr>
          <w:rFonts w:ascii="Times New Roman" w:eastAsia="Times New Roman" w:hAnsi="Times New Roman" w:cs="Times New Roman"/>
          <w:color w:val="000000"/>
          <w:sz w:val="24"/>
          <w:szCs w:val="24"/>
          <w:lang w:val="en-US" w:eastAsia="ru-RU"/>
        </w:rPr>
        <w:t xml:space="preserve">Also the course includes not only description but the causal relation and explanations from different theories </w:t>
      </w:r>
      <w:r>
        <w:rPr>
          <w:rFonts w:ascii="Times New Roman" w:eastAsia="Times New Roman" w:hAnsi="Times New Roman" w:cs="Times New Roman"/>
          <w:color w:val="000000"/>
          <w:sz w:val="24"/>
          <w:szCs w:val="24"/>
          <w:lang w:val="en-US" w:eastAsia="ru-RU"/>
        </w:rPr>
        <w:t xml:space="preserve">of the observed phenomenon. </w:t>
      </w:r>
      <w:r w:rsidRPr="00B40C61">
        <w:rPr>
          <w:rFonts w:ascii="Times New Roman" w:eastAsia="Times New Roman" w:hAnsi="Times New Roman" w:cs="Times New Roman"/>
          <w:color w:val="000000"/>
          <w:sz w:val="24"/>
          <w:szCs w:val="24"/>
          <w:lang w:val="en-US" w:eastAsia="ru-RU"/>
        </w:rPr>
        <w:t>In the course we will pay attention on the main social, economic and political consequences of the abovementioned processes for the certain territory of the former USSR (countries and regions within the countries) and even neighbor countries. The demographic and functional projections will be demonstrated to the students and discussed with them.</w:t>
      </w:r>
    </w:p>
    <w:p w:rsidR="00B40C61" w:rsidRPr="00B40C61" w:rsidRDefault="00B40C61" w:rsidP="00B40C61">
      <w:pPr>
        <w:keepNext/>
        <w:spacing w:before="240" w:after="120" w:line="240" w:lineRule="auto"/>
        <w:outlineLvl w:val="0"/>
        <w:rPr>
          <w:rFonts w:ascii="Times New Roman" w:eastAsia="Times New Roman" w:hAnsi="Times New Roman" w:cs="Times New Roman"/>
          <w:b/>
          <w:bCs/>
          <w:kern w:val="32"/>
          <w:sz w:val="24"/>
          <w:szCs w:val="24"/>
          <w:lang w:val="en-US"/>
        </w:rPr>
      </w:pPr>
      <w:r w:rsidRPr="00B40C61">
        <w:rPr>
          <w:rFonts w:ascii="Times New Roman" w:eastAsia="Times New Roman" w:hAnsi="Times New Roman" w:cs="Times New Roman"/>
          <w:b/>
          <w:bCs/>
          <w:kern w:val="32"/>
          <w:sz w:val="24"/>
          <w:szCs w:val="24"/>
          <w:lang w:val="en-US"/>
        </w:rPr>
        <w:t>2. The position of the course in the structure of the educational program</w:t>
      </w:r>
    </w:p>
    <w:p w:rsidR="00B40C61" w:rsidRPr="00B40C61" w:rsidRDefault="00B40C61" w:rsidP="00B40C61">
      <w:pPr>
        <w:spacing w:after="0" w:line="240" w:lineRule="auto"/>
        <w:jc w:val="both"/>
        <w:rPr>
          <w:rFonts w:ascii="Times New Roman" w:eastAsia="Calibri" w:hAnsi="Times New Roman" w:cs="Times New Roman"/>
          <w:color w:val="000000"/>
          <w:sz w:val="24"/>
          <w:szCs w:val="24"/>
          <w:shd w:val="clear" w:color="auto" w:fill="FFFFFF"/>
          <w:lang w:val="en-US"/>
        </w:rPr>
      </w:pPr>
      <w:r w:rsidRPr="00B40C61">
        <w:rPr>
          <w:rFonts w:ascii="Times New Roman" w:eastAsia="Calibri" w:hAnsi="Times New Roman" w:cs="Times New Roman"/>
          <w:color w:val="000000"/>
          <w:sz w:val="24"/>
          <w:szCs w:val="24"/>
          <w:shd w:val="clear" w:color="auto" w:fill="FFFFFF"/>
          <w:lang w:val="en-US"/>
        </w:rPr>
        <w:t xml:space="preserve">Course duration: </w:t>
      </w:r>
      <w:r>
        <w:rPr>
          <w:rFonts w:ascii="Times New Roman" w:eastAsia="Calibri" w:hAnsi="Times New Roman" w:cs="Times New Roman"/>
          <w:color w:val="000000"/>
          <w:sz w:val="24"/>
          <w:szCs w:val="24"/>
          <w:shd w:val="clear" w:color="auto" w:fill="FFFFFF"/>
          <w:lang w:val="en-US"/>
        </w:rPr>
        <w:t>within the period 2</w:t>
      </w:r>
      <w:r w:rsidRPr="00B40C61">
        <w:rPr>
          <w:rFonts w:ascii="Times New Roman" w:eastAsia="Calibri" w:hAnsi="Times New Roman" w:cs="Times New Roman"/>
          <w:color w:val="000000"/>
          <w:sz w:val="24"/>
          <w:szCs w:val="24"/>
          <w:shd w:val="clear" w:color="auto" w:fill="FFFFFF"/>
          <w:lang w:val="en-US"/>
        </w:rPr>
        <w:t xml:space="preserve"> week</w:t>
      </w:r>
      <w:r>
        <w:rPr>
          <w:rFonts w:ascii="Times New Roman" w:eastAsia="Calibri" w:hAnsi="Times New Roman" w:cs="Times New Roman"/>
          <w:color w:val="000000"/>
          <w:sz w:val="24"/>
          <w:szCs w:val="24"/>
          <w:shd w:val="clear" w:color="auto" w:fill="FFFFFF"/>
          <w:lang w:val="en-US"/>
        </w:rPr>
        <w:t>s</w:t>
      </w:r>
      <w:r w:rsidR="009168DD">
        <w:rPr>
          <w:rFonts w:ascii="Times New Roman" w:eastAsia="Calibri" w:hAnsi="Times New Roman" w:cs="Times New Roman"/>
          <w:color w:val="000000"/>
          <w:sz w:val="24"/>
          <w:szCs w:val="24"/>
          <w:shd w:val="clear" w:color="auto" w:fill="FFFFFF"/>
          <w:lang w:val="en-US"/>
        </w:rPr>
        <w:t xml:space="preserve"> (08.08 – 20.08)</w:t>
      </w:r>
      <w:r w:rsidRPr="00B40C61">
        <w:rPr>
          <w:rFonts w:ascii="Times New Roman" w:eastAsia="Calibri" w:hAnsi="Times New Roman" w:cs="Times New Roman"/>
          <w:color w:val="000000"/>
          <w:sz w:val="24"/>
          <w:szCs w:val="24"/>
          <w:shd w:val="clear" w:color="auto" w:fill="FFFFFF"/>
          <w:lang w:val="en-US"/>
        </w:rPr>
        <w:t xml:space="preserve">, </w:t>
      </w:r>
      <w:r>
        <w:rPr>
          <w:rFonts w:ascii="Times New Roman" w:eastAsia="Calibri" w:hAnsi="Times New Roman" w:cs="Times New Roman"/>
          <w:color w:val="000000"/>
          <w:sz w:val="24"/>
          <w:szCs w:val="24"/>
          <w:shd w:val="clear" w:color="auto" w:fill="FFFFFF"/>
          <w:lang w:val="en-US"/>
        </w:rPr>
        <w:t>24</w:t>
      </w:r>
      <w:r w:rsidRPr="00B40C61">
        <w:rPr>
          <w:rFonts w:ascii="Times New Roman" w:eastAsia="Calibri" w:hAnsi="Times New Roman" w:cs="Times New Roman"/>
          <w:color w:val="000000"/>
          <w:sz w:val="24"/>
          <w:szCs w:val="24"/>
          <w:shd w:val="clear" w:color="auto" w:fill="FFFFFF"/>
          <w:lang w:val="en-US"/>
        </w:rPr>
        <w:t xml:space="preserve"> hours (tutorials + workshops)</w:t>
      </w:r>
    </w:p>
    <w:p w:rsidR="00B40C61" w:rsidRPr="00B40C61" w:rsidRDefault="00B40C61" w:rsidP="00B40C61">
      <w:pPr>
        <w:spacing w:after="0" w:line="240" w:lineRule="auto"/>
        <w:jc w:val="both"/>
        <w:rPr>
          <w:rFonts w:ascii="Times New Roman" w:eastAsia="Calibri" w:hAnsi="Times New Roman" w:cs="Times New Roman"/>
          <w:sz w:val="24"/>
          <w:szCs w:val="24"/>
          <w:lang w:val="en-US"/>
        </w:rPr>
      </w:pPr>
      <w:r w:rsidRPr="00B40C61">
        <w:rPr>
          <w:rFonts w:ascii="Times New Roman" w:eastAsia="Calibri" w:hAnsi="Times New Roman" w:cs="Times New Roman"/>
          <w:sz w:val="24"/>
          <w:szCs w:val="24"/>
          <w:lang w:val="en-US"/>
        </w:rPr>
        <w:t xml:space="preserve">Academic control forms are </w:t>
      </w:r>
      <w:r w:rsidR="009168DD">
        <w:rPr>
          <w:rFonts w:ascii="Times New Roman" w:eastAsia="Calibri" w:hAnsi="Times New Roman" w:cs="Times New Roman"/>
          <w:sz w:val="24"/>
          <w:szCs w:val="24"/>
          <w:lang w:val="en-US"/>
        </w:rPr>
        <w:t xml:space="preserve">group activities, </w:t>
      </w:r>
      <w:r w:rsidRPr="00B40C61">
        <w:rPr>
          <w:rFonts w:ascii="Times New Roman" w:eastAsia="Calibri" w:hAnsi="Times New Roman" w:cs="Times New Roman"/>
          <w:sz w:val="24"/>
          <w:szCs w:val="24"/>
          <w:lang w:val="en-US"/>
        </w:rPr>
        <w:t>home assignments and a written test.</w:t>
      </w:r>
    </w:p>
    <w:p w:rsidR="00B40C61" w:rsidRPr="00B40C61" w:rsidRDefault="00B40C61" w:rsidP="00B40C61">
      <w:pPr>
        <w:keepNext/>
        <w:spacing w:before="120" w:after="60" w:line="240" w:lineRule="auto"/>
        <w:ind w:left="576" w:hanging="576"/>
        <w:jc w:val="both"/>
        <w:outlineLvl w:val="1"/>
        <w:rPr>
          <w:rFonts w:ascii="Times New Roman" w:eastAsia="Times New Roman" w:hAnsi="Times New Roman" w:cs="Times New Roman"/>
          <w:bCs/>
          <w:iCs/>
          <w:sz w:val="24"/>
          <w:szCs w:val="24"/>
          <w:lang w:val="en-US"/>
        </w:rPr>
      </w:pPr>
      <w:r w:rsidRPr="00B40C61">
        <w:rPr>
          <w:rFonts w:ascii="Times New Roman" w:eastAsia="Times New Roman" w:hAnsi="Times New Roman" w:cs="Times New Roman"/>
          <w:b/>
          <w:bCs/>
          <w:iCs/>
          <w:sz w:val="24"/>
          <w:szCs w:val="24"/>
          <w:lang w:val="en-US"/>
        </w:rPr>
        <w:t xml:space="preserve">2.1. Prerequisites of the course: </w:t>
      </w:r>
    </w:p>
    <w:p w:rsidR="00B40C61" w:rsidRPr="00B40C61" w:rsidRDefault="00B40C61" w:rsidP="00B40C61">
      <w:pPr>
        <w:spacing w:after="0" w:line="240" w:lineRule="auto"/>
        <w:ind w:left="1066" w:hanging="357"/>
        <w:rPr>
          <w:rFonts w:ascii="Times New Roman" w:eastAsia="Calibri" w:hAnsi="Times New Roman" w:cs="Times New Roman"/>
          <w:color w:val="000000"/>
          <w:sz w:val="24"/>
          <w:szCs w:val="24"/>
          <w:lang w:val="en-US"/>
        </w:rPr>
      </w:pPr>
      <w:r w:rsidRPr="00B40C61">
        <w:rPr>
          <w:rFonts w:ascii="Times New Roman" w:eastAsia="Calibri" w:hAnsi="Times New Roman" w:cs="Times New Roman"/>
          <w:color w:val="000000"/>
          <w:sz w:val="24"/>
          <w:szCs w:val="24"/>
          <w:lang w:val="en-US"/>
        </w:rPr>
        <w:t>It is useful but not necessary to have knowledge in</w:t>
      </w:r>
    </w:p>
    <w:p w:rsidR="00B40C61" w:rsidRPr="00B40C61" w:rsidRDefault="00B40C61" w:rsidP="00B40C61">
      <w:pPr>
        <w:spacing w:after="0" w:line="240" w:lineRule="auto"/>
        <w:ind w:left="1066" w:hanging="357"/>
        <w:rPr>
          <w:rFonts w:ascii="Times New Roman" w:eastAsia="Calibri" w:hAnsi="Times New Roman" w:cs="Times New Roman"/>
          <w:color w:val="000000"/>
          <w:sz w:val="24"/>
          <w:szCs w:val="24"/>
          <w:lang w:val="en-US"/>
        </w:rPr>
      </w:pPr>
      <w:r w:rsidRPr="00B40C61">
        <w:rPr>
          <w:rFonts w:ascii="Times New Roman" w:eastAsia="Calibri" w:hAnsi="Times New Roman" w:cs="Times New Roman"/>
          <w:color w:val="000000"/>
          <w:sz w:val="24"/>
          <w:szCs w:val="24"/>
          <w:lang w:val="en-US"/>
        </w:rPr>
        <w:t>•</w:t>
      </w:r>
      <w:r w:rsidRPr="00B40C61">
        <w:rPr>
          <w:rFonts w:ascii="Times New Roman" w:eastAsia="Calibri" w:hAnsi="Times New Roman" w:cs="Times New Roman"/>
          <w:color w:val="000000"/>
          <w:sz w:val="24"/>
          <w:szCs w:val="24"/>
          <w:lang w:val="en-US"/>
        </w:rPr>
        <w:tab/>
      </w:r>
      <w:r w:rsidR="009168DD">
        <w:rPr>
          <w:rFonts w:ascii="Times New Roman" w:eastAsia="Calibri" w:hAnsi="Times New Roman" w:cs="Times New Roman"/>
          <w:color w:val="000000"/>
          <w:sz w:val="24"/>
          <w:szCs w:val="24"/>
          <w:lang w:val="en-US"/>
        </w:rPr>
        <w:t>basic Geography and Biology</w:t>
      </w:r>
      <w:r w:rsidRPr="00B40C61">
        <w:rPr>
          <w:rFonts w:ascii="Times New Roman" w:eastAsia="Calibri" w:hAnsi="Times New Roman" w:cs="Times New Roman"/>
          <w:color w:val="000000"/>
          <w:sz w:val="24"/>
          <w:szCs w:val="24"/>
          <w:lang w:val="en-US"/>
        </w:rPr>
        <w:t xml:space="preserve"> </w:t>
      </w:r>
    </w:p>
    <w:p w:rsidR="00B40C61" w:rsidRPr="00B40C61" w:rsidRDefault="00B40C61" w:rsidP="00B40C61">
      <w:pPr>
        <w:spacing w:after="0" w:line="240" w:lineRule="auto"/>
        <w:ind w:left="1066" w:hanging="357"/>
        <w:rPr>
          <w:rFonts w:ascii="Times New Roman" w:eastAsia="Calibri" w:hAnsi="Times New Roman" w:cs="Times New Roman"/>
          <w:color w:val="000000"/>
          <w:sz w:val="24"/>
          <w:szCs w:val="24"/>
          <w:lang w:val="en-US"/>
        </w:rPr>
      </w:pPr>
      <w:r w:rsidRPr="00B40C61">
        <w:rPr>
          <w:rFonts w:ascii="Times New Roman" w:eastAsia="Calibri" w:hAnsi="Times New Roman" w:cs="Times New Roman"/>
          <w:color w:val="000000"/>
          <w:sz w:val="24"/>
          <w:szCs w:val="24"/>
          <w:lang w:val="en-US"/>
        </w:rPr>
        <w:t>•</w:t>
      </w:r>
      <w:r w:rsidRPr="00B40C61">
        <w:rPr>
          <w:rFonts w:ascii="Times New Roman" w:eastAsia="Calibri" w:hAnsi="Times New Roman" w:cs="Times New Roman"/>
          <w:color w:val="000000"/>
          <w:sz w:val="24"/>
          <w:szCs w:val="24"/>
          <w:lang w:val="en-US"/>
        </w:rPr>
        <w:tab/>
      </w:r>
      <w:r w:rsidR="009168DD">
        <w:rPr>
          <w:rFonts w:ascii="Times New Roman" w:eastAsia="Calibri" w:hAnsi="Times New Roman" w:cs="Times New Roman"/>
          <w:color w:val="000000"/>
          <w:sz w:val="24"/>
          <w:szCs w:val="24"/>
          <w:lang w:val="en-US"/>
        </w:rPr>
        <w:t>basic Math and Statistics</w:t>
      </w:r>
    </w:p>
    <w:p w:rsidR="00B40C61" w:rsidRDefault="00B40C61" w:rsidP="00B40C61">
      <w:pPr>
        <w:keepNext/>
        <w:spacing w:before="240" w:after="120" w:line="240" w:lineRule="auto"/>
        <w:jc w:val="both"/>
        <w:outlineLvl w:val="0"/>
        <w:rPr>
          <w:rFonts w:ascii="Times New Roman" w:eastAsia="Times New Roman" w:hAnsi="Times New Roman" w:cs="Times New Roman"/>
          <w:b/>
          <w:bCs/>
          <w:kern w:val="32"/>
          <w:sz w:val="24"/>
          <w:szCs w:val="24"/>
          <w:lang w:val="en-US"/>
        </w:rPr>
      </w:pPr>
      <w:r w:rsidRPr="00B40C61">
        <w:rPr>
          <w:rFonts w:ascii="Times New Roman" w:eastAsia="Times New Roman" w:hAnsi="Times New Roman" w:cs="Times New Roman"/>
          <w:b/>
          <w:bCs/>
          <w:kern w:val="32"/>
          <w:sz w:val="24"/>
          <w:szCs w:val="24"/>
          <w:lang w:val="en-US"/>
        </w:rPr>
        <w:t>3.Topic-Wise Curriculum Plan</w:t>
      </w:r>
    </w:p>
    <w:p w:rsidR="00B40C61" w:rsidRPr="00B40C61" w:rsidRDefault="00B40C61" w:rsidP="00B40C61">
      <w:pPr>
        <w:keepNext/>
        <w:spacing w:before="240" w:after="120" w:line="240" w:lineRule="auto"/>
        <w:jc w:val="both"/>
        <w:outlineLvl w:val="0"/>
        <w:rPr>
          <w:rFonts w:ascii="Times New Roman" w:eastAsia="Times New Roman" w:hAnsi="Times New Roman" w:cs="Times New Roman"/>
          <w:bCs/>
          <w:kern w:val="32"/>
          <w:sz w:val="24"/>
          <w:szCs w:val="24"/>
          <w:lang w:val="en-US"/>
        </w:rPr>
      </w:pPr>
      <w:r w:rsidRPr="009168DD">
        <w:rPr>
          <w:rFonts w:ascii="Times New Roman" w:eastAsia="Times New Roman" w:hAnsi="Times New Roman" w:cs="Times New Roman"/>
          <w:bCs/>
          <w:kern w:val="32"/>
          <w:sz w:val="24"/>
          <w:szCs w:val="24"/>
          <w:lang w:val="en-US"/>
        </w:rPr>
        <w:t>The hours are equally distributed between lectures and workshops (discussions of the different cases)</w:t>
      </w:r>
    </w:p>
    <w:p w:rsidR="00B40C61" w:rsidRPr="00B40C61" w:rsidRDefault="00B40C61" w:rsidP="00B40C61">
      <w:pPr>
        <w:spacing w:after="0" w:line="240" w:lineRule="auto"/>
        <w:ind w:firstLine="709"/>
        <w:rPr>
          <w:rFonts w:ascii="Times New Roman" w:eastAsia="Calibri" w:hAnsi="Times New Roman" w:cs="Times New Roman"/>
          <w:sz w:val="24"/>
          <w:szCs w:val="24"/>
          <w:lang w:val="en-US"/>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5070"/>
        <w:gridCol w:w="1417"/>
        <w:gridCol w:w="991"/>
        <w:gridCol w:w="1133"/>
      </w:tblGrid>
      <w:tr w:rsidR="00B40C61" w:rsidRPr="00B40C61" w:rsidTr="00B40C61">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rsidR="00B40C61" w:rsidRPr="00B40C61" w:rsidRDefault="00B40C61" w:rsidP="00B40C61">
            <w:pPr>
              <w:spacing w:after="0" w:line="240" w:lineRule="auto"/>
              <w:jc w:val="center"/>
              <w:rPr>
                <w:rFonts w:ascii="Times New Roman" w:eastAsia="Calibri" w:hAnsi="Times New Roman" w:cs="Times New Roman"/>
                <w:sz w:val="24"/>
                <w:szCs w:val="24"/>
                <w:lang w:eastAsia="ru-RU"/>
              </w:rPr>
            </w:pPr>
            <w:r w:rsidRPr="00B40C61">
              <w:rPr>
                <w:rFonts w:ascii="Times New Roman" w:eastAsia="Calibri" w:hAnsi="Times New Roman" w:cs="Times New Roman"/>
                <w:sz w:val="24"/>
                <w:szCs w:val="24"/>
                <w:lang w:eastAsia="ru-RU"/>
              </w:rPr>
              <w:t>№</w:t>
            </w:r>
          </w:p>
        </w:tc>
        <w:tc>
          <w:tcPr>
            <w:tcW w:w="5074" w:type="dxa"/>
            <w:vMerge w:val="restart"/>
            <w:tcBorders>
              <w:top w:val="single" w:sz="4" w:space="0" w:color="000000"/>
              <w:left w:val="single" w:sz="4" w:space="0" w:color="000000"/>
              <w:bottom w:val="single" w:sz="4" w:space="0" w:color="000000"/>
              <w:right w:val="single" w:sz="4" w:space="0" w:color="000000"/>
            </w:tcBorders>
            <w:vAlign w:val="center"/>
            <w:hideMark/>
          </w:tcPr>
          <w:p w:rsidR="00B40C61" w:rsidRPr="00B40C61" w:rsidRDefault="00B40C61" w:rsidP="00B40C61">
            <w:pPr>
              <w:spacing w:after="0" w:line="240" w:lineRule="auto"/>
              <w:jc w:val="center"/>
              <w:rPr>
                <w:rFonts w:ascii="Times New Roman" w:eastAsia="Calibri" w:hAnsi="Times New Roman" w:cs="Times New Roman"/>
                <w:sz w:val="24"/>
                <w:szCs w:val="24"/>
                <w:lang w:val="en-US" w:eastAsia="ru-RU"/>
              </w:rPr>
            </w:pPr>
            <w:r w:rsidRPr="00B40C61">
              <w:rPr>
                <w:rFonts w:ascii="Times New Roman" w:eastAsia="Calibri" w:hAnsi="Times New Roman" w:cs="Times New Roman"/>
                <w:sz w:val="24"/>
                <w:szCs w:val="24"/>
                <w:lang w:val="en-US" w:eastAsia="ru-RU"/>
              </w:rPr>
              <w:t>Topic name</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B40C61" w:rsidRPr="00B40C61" w:rsidRDefault="00B40C61" w:rsidP="00B40C61">
            <w:pPr>
              <w:spacing w:after="0" w:line="240" w:lineRule="auto"/>
              <w:jc w:val="center"/>
              <w:rPr>
                <w:rFonts w:ascii="Times New Roman" w:eastAsia="Calibri" w:hAnsi="Times New Roman" w:cs="Times New Roman"/>
                <w:sz w:val="24"/>
                <w:szCs w:val="24"/>
                <w:lang w:val="en-US" w:eastAsia="ru-RU"/>
              </w:rPr>
            </w:pPr>
            <w:r w:rsidRPr="00B40C61">
              <w:rPr>
                <w:rFonts w:ascii="Times New Roman" w:eastAsia="Calibri" w:hAnsi="Times New Roman" w:cs="Times New Roman"/>
                <w:sz w:val="24"/>
                <w:szCs w:val="24"/>
                <w:lang w:val="en-US" w:eastAsia="ru-RU"/>
              </w:rPr>
              <w:t>Course hours, total</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B40C61" w:rsidRPr="00B40C61" w:rsidRDefault="00B40C61" w:rsidP="00B40C61">
            <w:pPr>
              <w:spacing w:after="0" w:line="240" w:lineRule="auto"/>
              <w:jc w:val="center"/>
              <w:rPr>
                <w:rFonts w:ascii="Times New Roman" w:eastAsia="Calibri" w:hAnsi="Times New Roman" w:cs="Times New Roman"/>
                <w:sz w:val="24"/>
                <w:szCs w:val="24"/>
                <w:lang w:val="en-US" w:eastAsia="ru-RU"/>
              </w:rPr>
            </w:pPr>
            <w:r w:rsidRPr="00B40C61">
              <w:rPr>
                <w:rFonts w:ascii="Times New Roman" w:eastAsia="Calibri" w:hAnsi="Times New Roman" w:cs="Times New Roman"/>
                <w:sz w:val="24"/>
                <w:szCs w:val="24"/>
                <w:lang w:val="en-US" w:eastAsia="ru-RU"/>
              </w:rPr>
              <w:t>Audience hours</w:t>
            </w:r>
          </w:p>
        </w:tc>
      </w:tr>
      <w:tr w:rsidR="00B40C61" w:rsidRPr="00B40C61" w:rsidTr="00B40C61">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B40C61" w:rsidRPr="00B40C61" w:rsidRDefault="00B40C61" w:rsidP="00B40C61">
            <w:pPr>
              <w:spacing w:after="0" w:line="240" w:lineRule="auto"/>
              <w:rPr>
                <w:rFonts w:ascii="Times New Roman" w:eastAsia="Calibri" w:hAnsi="Times New Roman" w:cs="Times New Roman"/>
                <w:sz w:val="24"/>
                <w:szCs w:val="24"/>
                <w:lang w:eastAsia="ru-RU"/>
              </w:rPr>
            </w:pPr>
          </w:p>
        </w:tc>
        <w:tc>
          <w:tcPr>
            <w:tcW w:w="5074" w:type="dxa"/>
            <w:vMerge/>
            <w:tcBorders>
              <w:top w:val="single" w:sz="4" w:space="0" w:color="000000"/>
              <w:left w:val="single" w:sz="4" w:space="0" w:color="000000"/>
              <w:bottom w:val="single" w:sz="4" w:space="0" w:color="000000"/>
              <w:right w:val="single" w:sz="4" w:space="0" w:color="000000"/>
            </w:tcBorders>
            <w:vAlign w:val="center"/>
            <w:hideMark/>
          </w:tcPr>
          <w:p w:rsidR="00B40C61" w:rsidRPr="00B40C61" w:rsidRDefault="00B40C61" w:rsidP="00B40C61">
            <w:pPr>
              <w:spacing w:after="0" w:line="240" w:lineRule="auto"/>
              <w:rPr>
                <w:rFonts w:ascii="Times New Roman" w:eastAsia="Calibri" w:hAnsi="Times New Roman" w:cs="Times New Roman"/>
                <w:sz w:val="24"/>
                <w:szCs w:val="24"/>
                <w:lang w:val="en-US"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40C61" w:rsidRPr="00B40C61" w:rsidRDefault="00B40C61" w:rsidP="00B40C61">
            <w:pPr>
              <w:spacing w:after="0" w:line="240" w:lineRule="auto"/>
              <w:rPr>
                <w:rFonts w:ascii="Times New Roman" w:eastAsia="Calibri" w:hAnsi="Times New Roman" w:cs="Times New Roman"/>
                <w:sz w:val="24"/>
                <w:szCs w:val="24"/>
                <w:lang w:val="en-US"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40C61" w:rsidRPr="00B40C61" w:rsidRDefault="00B40C61" w:rsidP="00B40C61">
            <w:pPr>
              <w:spacing w:after="0" w:line="240" w:lineRule="auto"/>
              <w:jc w:val="center"/>
              <w:rPr>
                <w:rFonts w:ascii="Times New Roman" w:eastAsia="Calibri" w:hAnsi="Times New Roman" w:cs="Times New Roman"/>
                <w:sz w:val="24"/>
                <w:szCs w:val="24"/>
                <w:lang w:val="en-US" w:eastAsia="ru-RU"/>
              </w:rPr>
            </w:pPr>
            <w:r w:rsidRPr="00B40C61">
              <w:rPr>
                <w:rFonts w:ascii="Times New Roman" w:eastAsia="Calibri" w:hAnsi="Times New Roman" w:cs="Times New Roman"/>
                <w:sz w:val="24"/>
                <w:szCs w:val="24"/>
                <w:lang w:val="en-US" w:eastAsia="ru-RU"/>
              </w:rPr>
              <w:t>Lectures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0C61" w:rsidRPr="00B40C61" w:rsidRDefault="00B40C61" w:rsidP="00B40C61">
            <w:pPr>
              <w:spacing w:after="0" w:line="240" w:lineRule="auto"/>
              <w:ind w:left="-107" w:right="-108"/>
              <w:jc w:val="center"/>
              <w:rPr>
                <w:rFonts w:ascii="Times New Roman" w:eastAsia="Calibri" w:hAnsi="Times New Roman" w:cs="Times New Roman"/>
                <w:sz w:val="24"/>
                <w:szCs w:val="24"/>
                <w:lang w:val="en-US" w:eastAsia="ru-RU"/>
              </w:rPr>
            </w:pPr>
            <w:r w:rsidRPr="00B40C61">
              <w:rPr>
                <w:rFonts w:ascii="Times New Roman" w:eastAsia="Calibri" w:hAnsi="Times New Roman" w:cs="Times New Roman"/>
                <w:sz w:val="24"/>
                <w:szCs w:val="24"/>
                <w:lang w:val="en-US" w:eastAsia="ru-RU"/>
              </w:rPr>
              <w:t>Workshops</w:t>
            </w:r>
          </w:p>
        </w:tc>
      </w:tr>
      <w:tr w:rsidR="00B40C61" w:rsidRPr="00B40C61" w:rsidTr="00B40C61">
        <w:tc>
          <w:tcPr>
            <w:tcW w:w="704" w:type="dxa"/>
            <w:tcBorders>
              <w:top w:val="single" w:sz="4" w:space="0" w:color="000000"/>
              <w:left w:val="single" w:sz="4" w:space="0" w:color="000000"/>
              <w:bottom w:val="single" w:sz="4" w:space="0" w:color="000000"/>
              <w:right w:val="single" w:sz="4" w:space="0" w:color="000000"/>
            </w:tcBorders>
          </w:tcPr>
          <w:p w:rsidR="00B40C61" w:rsidRPr="00B40C61" w:rsidRDefault="00B40C61" w:rsidP="00B40C61">
            <w:pPr>
              <w:numPr>
                <w:ilvl w:val="0"/>
                <w:numId w:val="1"/>
              </w:numPr>
              <w:autoSpaceDE w:val="0"/>
              <w:autoSpaceDN w:val="0"/>
              <w:adjustRightInd w:val="0"/>
              <w:spacing w:after="0" w:line="240" w:lineRule="auto"/>
              <w:ind w:right="-21"/>
              <w:rPr>
                <w:rFonts w:ascii="Times New Roman" w:eastAsia="Times New Roman" w:hAnsi="Times New Roman" w:cs="Times New Roman"/>
                <w:color w:val="000000"/>
                <w:sz w:val="24"/>
                <w:szCs w:val="24"/>
                <w:lang w:val="en-US" w:eastAsia="ru-RU"/>
              </w:rPr>
            </w:pPr>
          </w:p>
        </w:tc>
        <w:tc>
          <w:tcPr>
            <w:tcW w:w="5074" w:type="dxa"/>
            <w:tcBorders>
              <w:top w:val="single" w:sz="4" w:space="0" w:color="000000"/>
              <w:left w:val="single" w:sz="4" w:space="0" w:color="000000"/>
              <w:bottom w:val="single" w:sz="4" w:space="0" w:color="000000"/>
              <w:right w:val="single" w:sz="4" w:space="0" w:color="000000"/>
            </w:tcBorders>
            <w:hideMark/>
          </w:tcPr>
          <w:p w:rsidR="00B40C61" w:rsidRPr="00B40C61" w:rsidRDefault="009168DD" w:rsidP="00B40C61">
            <w:pPr>
              <w:spacing w:after="0" w:line="240" w:lineRule="auto"/>
              <w:rPr>
                <w:rFonts w:ascii="Times New Roman" w:eastAsia="Calibri" w:hAnsi="Times New Roman" w:cs="Times New Roman"/>
                <w:color w:val="000000"/>
                <w:sz w:val="24"/>
                <w:szCs w:val="24"/>
                <w:shd w:val="clear" w:color="auto" w:fill="FFFFFF"/>
                <w:lang w:val="en-US"/>
              </w:rPr>
            </w:pPr>
            <w:r>
              <w:rPr>
                <w:rFonts w:ascii="Times New Roman" w:eastAsia="Calibri" w:hAnsi="Times New Roman" w:cs="Times New Roman"/>
                <w:color w:val="000000"/>
                <w:sz w:val="24"/>
                <w:szCs w:val="24"/>
                <w:lang w:val="en-US"/>
              </w:rPr>
              <w:t xml:space="preserve">Post-Soviet Population. Main trend, divergences and </w:t>
            </w:r>
            <w:r w:rsidR="00343AFD">
              <w:rPr>
                <w:rFonts w:ascii="Times New Roman" w:eastAsia="Calibri" w:hAnsi="Times New Roman" w:cs="Times New Roman"/>
                <w:color w:val="000000"/>
                <w:sz w:val="24"/>
                <w:szCs w:val="24"/>
                <w:lang w:val="en-US"/>
              </w:rPr>
              <w:t>convergences</w:t>
            </w:r>
            <w:r>
              <w:rPr>
                <w:rFonts w:ascii="Times New Roman" w:eastAsia="Calibri" w:hAnsi="Times New Roman" w:cs="Times New Roman"/>
                <w:color w:val="000000"/>
                <w:sz w:val="24"/>
                <w:szCs w:val="24"/>
                <w:lang w:val="en-US"/>
              </w:rPr>
              <w:t>, demographic transitions</w:t>
            </w:r>
            <w:r w:rsidR="00B40C61" w:rsidRPr="00B40C61">
              <w:rPr>
                <w:rFonts w:ascii="Times New Roman" w:eastAsia="Calibri" w:hAnsi="Times New Roman" w:cs="Times New Roman"/>
                <w:color w:val="000000"/>
                <w:sz w:val="24"/>
                <w:szCs w:val="24"/>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40C61" w:rsidRPr="00B40C61" w:rsidRDefault="00B40C61"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B40C61">
              <w:rPr>
                <w:rFonts w:ascii="Times New Roman" w:eastAsia="Times New Roman" w:hAnsi="Times New Roman" w:cs="Times New Roman"/>
                <w:color w:val="000000"/>
                <w:sz w:val="24"/>
                <w:szCs w:val="24"/>
                <w:lang w:val="en-US"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B40C61"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tc>
        <w:tc>
          <w:tcPr>
            <w:tcW w:w="1134" w:type="dxa"/>
            <w:tcBorders>
              <w:top w:val="single" w:sz="4" w:space="0" w:color="000000"/>
              <w:left w:val="single" w:sz="4" w:space="0" w:color="000000"/>
              <w:bottom w:val="single" w:sz="4" w:space="0" w:color="000000"/>
              <w:right w:val="single" w:sz="4" w:space="0" w:color="000000"/>
            </w:tcBorders>
            <w:hideMark/>
          </w:tcPr>
          <w:p w:rsidR="00B40C61"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r>
      <w:tr w:rsidR="00343AFD" w:rsidRPr="00B40C61" w:rsidTr="00B40C61">
        <w:tc>
          <w:tcPr>
            <w:tcW w:w="704"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tc>
        <w:tc>
          <w:tcPr>
            <w:tcW w:w="5074" w:type="dxa"/>
            <w:tcBorders>
              <w:top w:val="single" w:sz="4" w:space="0" w:color="000000"/>
              <w:left w:val="single" w:sz="4" w:space="0" w:color="000000"/>
              <w:bottom w:val="single" w:sz="4" w:space="0" w:color="000000"/>
              <w:right w:val="single" w:sz="4" w:space="0" w:color="000000"/>
            </w:tcBorders>
          </w:tcPr>
          <w:p w:rsidR="00343AFD" w:rsidRDefault="00343AFD" w:rsidP="00B40C61">
            <w:pPr>
              <w:spacing w:after="0" w:line="240" w:lineRule="auto"/>
              <w:rPr>
                <w:rFonts w:ascii="Times New Roman" w:eastAsia="Calibri" w:hAnsi="Times New Roman" w:cs="Times New Roman"/>
                <w:color w:val="000000"/>
                <w:sz w:val="24"/>
                <w:szCs w:val="24"/>
                <w:shd w:val="clear" w:color="auto" w:fill="FFFFFF"/>
                <w:lang w:val="en-US"/>
              </w:rPr>
            </w:pPr>
            <w:r>
              <w:rPr>
                <w:rFonts w:ascii="Times New Roman" w:eastAsia="Calibri" w:hAnsi="Times New Roman" w:cs="Times New Roman"/>
                <w:color w:val="000000"/>
                <w:sz w:val="24"/>
                <w:szCs w:val="24"/>
                <w:shd w:val="clear" w:color="auto" w:fill="FFFFFF"/>
                <w:lang w:val="en-US"/>
              </w:rPr>
              <w:t>Demographic potential of the territory in comparison with the neighboring countries</w:t>
            </w:r>
          </w:p>
        </w:tc>
        <w:tc>
          <w:tcPr>
            <w:tcW w:w="1418"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992"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r>
      <w:tr w:rsidR="00B40C61" w:rsidRPr="00B40C61" w:rsidTr="00343AFD">
        <w:tc>
          <w:tcPr>
            <w:tcW w:w="704" w:type="dxa"/>
            <w:tcBorders>
              <w:top w:val="single" w:sz="4" w:space="0" w:color="000000"/>
              <w:left w:val="single" w:sz="4" w:space="0" w:color="000000"/>
              <w:bottom w:val="single" w:sz="4" w:space="0" w:color="000000"/>
              <w:right w:val="single" w:sz="4" w:space="0" w:color="000000"/>
            </w:tcBorders>
          </w:tcPr>
          <w:p w:rsidR="00B40C61" w:rsidRPr="00B40C61" w:rsidRDefault="00B40C61" w:rsidP="00B40C61">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tc>
        <w:tc>
          <w:tcPr>
            <w:tcW w:w="5074" w:type="dxa"/>
            <w:tcBorders>
              <w:top w:val="single" w:sz="4" w:space="0" w:color="000000"/>
              <w:left w:val="single" w:sz="4" w:space="0" w:color="000000"/>
              <w:bottom w:val="single" w:sz="4" w:space="0" w:color="000000"/>
              <w:right w:val="single" w:sz="4" w:space="0" w:color="000000"/>
            </w:tcBorders>
            <w:hideMark/>
          </w:tcPr>
          <w:p w:rsidR="00B40C61" w:rsidRPr="00B40C61" w:rsidRDefault="00343AFD" w:rsidP="00B40C61">
            <w:pPr>
              <w:spacing w:after="0" w:line="240" w:lineRule="auto"/>
              <w:rPr>
                <w:rFonts w:ascii="Times New Roman" w:eastAsia="Calibri" w:hAnsi="Times New Roman" w:cs="Times New Roman"/>
                <w:color w:val="000000"/>
                <w:sz w:val="24"/>
                <w:szCs w:val="24"/>
                <w:shd w:val="clear" w:color="auto" w:fill="FFFFFF"/>
                <w:lang w:val="en-US"/>
              </w:rPr>
            </w:pPr>
            <w:r>
              <w:rPr>
                <w:rFonts w:ascii="Times New Roman" w:eastAsia="Calibri" w:hAnsi="Times New Roman" w:cs="Times New Roman"/>
                <w:color w:val="000000"/>
                <w:sz w:val="24"/>
                <w:szCs w:val="24"/>
                <w:shd w:val="clear" w:color="auto" w:fill="FFFFFF"/>
                <w:lang w:val="en-US"/>
              </w:rPr>
              <w:t>Mortality in the Soviet and Post-Soviet period</w:t>
            </w:r>
          </w:p>
        </w:tc>
        <w:tc>
          <w:tcPr>
            <w:tcW w:w="1418" w:type="dxa"/>
            <w:tcBorders>
              <w:top w:val="single" w:sz="4" w:space="0" w:color="000000"/>
              <w:left w:val="single" w:sz="4" w:space="0" w:color="000000"/>
              <w:bottom w:val="single" w:sz="4" w:space="0" w:color="000000"/>
              <w:right w:val="single" w:sz="4" w:space="0" w:color="000000"/>
            </w:tcBorders>
          </w:tcPr>
          <w:p w:rsidR="00B40C61"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992" w:type="dxa"/>
            <w:tcBorders>
              <w:top w:val="single" w:sz="4" w:space="0" w:color="000000"/>
              <w:left w:val="single" w:sz="4" w:space="0" w:color="000000"/>
              <w:bottom w:val="single" w:sz="4" w:space="0" w:color="000000"/>
              <w:right w:val="single" w:sz="4" w:space="0" w:color="000000"/>
            </w:tcBorders>
          </w:tcPr>
          <w:p w:rsidR="00B40C61"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B40C61"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r>
      <w:tr w:rsidR="00343AFD" w:rsidRPr="00343AFD" w:rsidTr="00B40C61">
        <w:tc>
          <w:tcPr>
            <w:tcW w:w="704"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tc>
        <w:tc>
          <w:tcPr>
            <w:tcW w:w="5074" w:type="dxa"/>
            <w:tcBorders>
              <w:top w:val="single" w:sz="4" w:space="0" w:color="000000"/>
              <w:left w:val="single" w:sz="4" w:space="0" w:color="000000"/>
              <w:bottom w:val="single" w:sz="4" w:space="0" w:color="000000"/>
              <w:right w:val="single" w:sz="4" w:space="0" w:color="000000"/>
            </w:tcBorders>
          </w:tcPr>
          <w:p w:rsidR="00343AFD" w:rsidRDefault="00343AFD" w:rsidP="00343AFD">
            <w:pPr>
              <w:spacing w:after="0" w:line="240" w:lineRule="auto"/>
              <w:rPr>
                <w:rFonts w:ascii="Times New Roman" w:eastAsia="Calibri" w:hAnsi="Times New Roman" w:cs="Times New Roman"/>
                <w:color w:val="000000"/>
                <w:sz w:val="24"/>
                <w:szCs w:val="24"/>
                <w:shd w:val="clear" w:color="auto" w:fill="FFFFFF"/>
                <w:lang w:val="en-US"/>
              </w:rPr>
            </w:pPr>
            <w:r>
              <w:rPr>
                <w:rFonts w:ascii="Times New Roman" w:eastAsia="Calibri" w:hAnsi="Times New Roman" w:cs="Times New Roman"/>
                <w:color w:val="000000"/>
                <w:sz w:val="24"/>
                <w:szCs w:val="24"/>
                <w:shd w:val="clear" w:color="auto" w:fill="FFFFFF"/>
                <w:lang w:val="en-US"/>
              </w:rPr>
              <w:t>Fertility in the Soviet and Post-Soviet period</w:t>
            </w:r>
          </w:p>
        </w:tc>
        <w:tc>
          <w:tcPr>
            <w:tcW w:w="1418"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992"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r>
      <w:tr w:rsidR="00B40C61" w:rsidRPr="00B40C61" w:rsidTr="00343AFD">
        <w:tc>
          <w:tcPr>
            <w:tcW w:w="704" w:type="dxa"/>
            <w:tcBorders>
              <w:top w:val="single" w:sz="4" w:space="0" w:color="000000"/>
              <w:left w:val="single" w:sz="4" w:space="0" w:color="000000"/>
              <w:bottom w:val="single" w:sz="4" w:space="0" w:color="000000"/>
              <w:right w:val="single" w:sz="4" w:space="0" w:color="000000"/>
            </w:tcBorders>
          </w:tcPr>
          <w:p w:rsidR="00B40C61" w:rsidRPr="00B40C61" w:rsidRDefault="00B40C61" w:rsidP="00B40C61">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tc>
        <w:tc>
          <w:tcPr>
            <w:tcW w:w="5074" w:type="dxa"/>
            <w:tcBorders>
              <w:top w:val="single" w:sz="4" w:space="0" w:color="000000"/>
              <w:left w:val="single" w:sz="4" w:space="0" w:color="000000"/>
              <w:bottom w:val="single" w:sz="4" w:space="0" w:color="000000"/>
              <w:right w:val="single" w:sz="4" w:space="0" w:color="000000"/>
            </w:tcBorders>
            <w:hideMark/>
          </w:tcPr>
          <w:p w:rsidR="00B40C61" w:rsidRPr="00B40C61" w:rsidRDefault="00343AFD" w:rsidP="00343AFD">
            <w:pPr>
              <w:spacing w:after="0" w:line="240" w:lineRule="auto"/>
              <w:rPr>
                <w:rFonts w:ascii="Times New Roman" w:eastAsia="Calibri" w:hAnsi="Times New Roman" w:cs="Times New Roman"/>
                <w:color w:val="000000"/>
                <w:sz w:val="24"/>
                <w:szCs w:val="24"/>
                <w:shd w:val="clear" w:color="auto" w:fill="FFFFFF"/>
                <w:lang w:val="en-US"/>
              </w:rPr>
            </w:pPr>
            <w:r>
              <w:rPr>
                <w:rFonts w:ascii="Times New Roman" w:eastAsia="Calibri" w:hAnsi="Times New Roman" w:cs="Times New Roman"/>
                <w:color w:val="000000"/>
                <w:sz w:val="24"/>
                <w:szCs w:val="24"/>
                <w:shd w:val="clear" w:color="auto" w:fill="FFFFFF"/>
                <w:lang w:val="en-US"/>
              </w:rPr>
              <w:t>Migration within the Post-Soviet space</w:t>
            </w:r>
          </w:p>
        </w:tc>
        <w:tc>
          <w:tcPr>
            <w:tcW w:w="1418" w:type="dxa"/>
            <w:tcBorders>
              <w:top w:val="single" w:sz="4" w:space="0" w:color="000000"/>
              <w:left w:val="single" w:sz="4" w:space="0" w:color="000000"/>
              <w:bottom w:val="single" w:sz="4" w:space="0" w:color="000000"/>
              <w:right w:val="single" w:sz="4" w:space="0" w:color="000000"/>
            </w:tcBorders>
          </w:tcPr>
          <w:p w:rsidR="00B40C61"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992" w:type="dxa"/>
            <w:tcBorders>
              <w:top w:val="single" w:sz="4" w:space="0" w:color="000000"/>
              <w:left w:val="single" w:sz="4" w:space="0" w:color="000000"/>
              <w:bottom w:val="single" w:sz="4" w:space="0" w:color="000000"/>
              <w:right w:val="single" w:sz="4" w:space="0" w:color="000000"/>
            </w:tcBorders>
          </w:tcPr>
          <w:p w:rsidR="00B40C61"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B40C61"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r>
      <w:tr w:rsidR="00343AFD" w:rsidRPr="00343AFD" w:rsidTr="00B40C61">
        <w:tc>
          <w:tcPr>
            <w:tcW w:w="704" w:type="dxa"/>
            <w:tcBorders>
              <w:top w:val="single" w:sz="4" w:space="0" w:color="000000"/>
              <w:left w:val="single" w:sz="4" w:space="0" w:color="000000"/>
              <w:bottom w:val="single" w:sz="4" w:space="0" w:color="000000"/>
              <w:right w:val="single" w:sz="4" w:space="0" w:color="000000"/>
            </w:tcBorders>
          </w:tcPr>
          <w:p w:rsidR="00343AFD" w:rsidRDefault="00343AFD" w:rsidP="00B40C61">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5074" w:type="dxa"/>
            <w:tcBorders>
              <w:top w:val="single" w:sz="4" w:space="0" w:color="000000"/>
              <w:left w:val="single" w:sz="4" w:space="0" w:color="000000"/>
              <w:bottom w:val="single" w:sz="4" w:space="0" w:color="000000"/>
              <w:right w:val="single" w:sz="4" w:space="0" w:color="000000"/>
            </w:tcBorders>
          </w:tcPr>
          <w:p w:rsidR="00343AFD" w:rsidRPr="00343AFD" w:rsidRDefault="00343AFD" w:rsidP="00B40C61">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Population policies.</w:t>
            </w:r>
          </w:p>
        </w:tc>
        <w:tc>
          <w:tcPr>
            <w:tcW w:w="1418"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992"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r>
      <w:tr w:rsidR="00343AFD" w:rsidRPr="00343AFD" w:rsidTr="00B40C61">
        <w:tc>
          <w:tcPr>
            <w:tcW w:w="704"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5074" w:type="dxa"/>
            <w:tcBorders>
              <w:top w:val="single" w:sz="4" w:space="0" w:color="000000"/>
              <w:left w:val="single" w:sz="4" w:space="0" w:color="000000"/>
              <w:bottom w:val="single" w:sz="4" w:space="0" w:color="000000"/>
              <w:right w:val="single" w:sz="4" w:space="0" w:color="000000"/>
            </w:tcBorders>
          </w:tcPr>
          <w:p w:rsidR="00343AFD" w:rsidRPr="00343AFD" w:rsidRDefault="00343AFD" w:rsidP="00B40C61">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343AFD">
              <w:rPr>
                <w:rFonts w:ascii="Times New Roman" w:eastAsia="Times New Roman" w:hAnsi="Times New Roman" w:cs="Times New Roman"/>
                <w:color w:val="000000"/>
                <w:sz w:val="24"/>
                <w:szCs w:val="24"/>
                <w:lang w:val="en-US" w:eastAsia="ru-RU"/>
              </w:rPr>
              <w:t>Demographic projections and prospective development of the Post-Soviet territories</w:t>
            </w:r>
          </w:p>
        </w:tc>
        <w:tc>
          <w:tcPr>
            <w:tcW w:w="1418"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992"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134" w:type="dxa"/>
            <w:tcBorders>
              <w:top w:val="single" w:sz="4" w:space="0" w:color="000000"/>
              <w:left w:val="single" w:sz="4" w:space="0" w:color="000000"/>
              <w:bottom w:val="single" w:sz="4" w:space="0" w:color="000000"/>
              <w:right w:val="single" w:sz="4" w:space="0" w:color="000000"/>
            </w:tcBorders>
          </w:tcPr>
          <w:p w:rsidR="00343AFD"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tc>
      </w:tr>
      <w:tr w:rsidR="00B40C61" w:rsidRPr="00B40C61" w:rsidTr="00B40C61">
        <w:tc>
          <w:tcPr>
            <w:tcW w:w="704" w:type="dxa"/>
            <w:tcBorders>
              <w:top w:val="single" w:sz="4" w:space="0" w:color="000000"/>
              <w:left w:val="single" w:sz="4" w:space="0" w:color="000000"/>
              <w:bottom w:val="single" w:sz="4" w:space="0" w:color="000000"/>
              <w:right w:val="single" w:sz="4" w:space="0" w:color="000000"/>
            </w:tcBorders>
          </w:tcPr>
          <w:p w:rsidR="00B40C61" w:rsidRPr="00B40C61" w:rsidRDefault="00B40C61" w:rsidP="00B40C61">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tc>
        <w:tc>
          <w:tcPr>
            <w:tcW w:w="5074" w:type="dxa"/>
            <w:tcBorders>
              <w:top w:val="single" w:sz="4" w:space="0" w:color="000000"/>
              <w:left w:val="single" w:sz="4" w:space="0" w:color="000000"/>
              <w:bottom w:val="single" w:sz="4" w:space="0" w:color="000000"/>
              <w:right w:val="single" w:sz="4" w:space="0" w:color="000000"/>
            </w:tcBorders>
            <w:hideMark/>
          </w:tcPr>
          <w:p w:rsidR="00B40C61" w:rsidRPr="00B40C61" w:rsidRDefault="00B40C61" w:rsidP="00B40C61">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B40C61">
              <w:rPr>
                <w:rFonts w:ascii="Times New Roman" w:eastAsia="Times New Roman" w:hAnsi="Times New Roman" w:cs="Times New Roman"/>
                <w:b/>
                <w:color w:val="000000"/>
                <w:sz w:val="24"/>
                <w:szCs w:val="24"/>
                <w:lang w:val="en-US" w:eastAsia="ru-RU"/>
              </w:rPr>
              <w:t>Total</w:t>
            </w:r>
          </w:p>
        </w:tc>
        <w:tc>
          <w:tcPr>
            <w:tcW w:w="1418" w:type="dxa"/>
            <w:tcBorders>
              <w:top w:val="single" w:sz="4" w:space="0" w:color="000000"/>
              <w:left w:val="single" w:sz="4" w:space="0" w:color="000000"/>
              <w:bottom w:val="single" w:sz="4" w:space="0" w:color="000000"/>
              <w:right w:val="single" w:sz="4" w:space="0" w:color="000000"/>
            </w:tcBorders>
            <w:hideMark/>
          </w:tcPr>
          <w:p w:rsidR="00B40C61"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24</w:t>
            </w:r>
          </w:p>
        </w:tc>
        <w:tc>
          <w:tcPr>
            <w:tcW w:w="992" w:type="dxa"/>
            <w:tcBorders>
              <w:top w:val="single" w:sz="4" w:space="0" w:color="000000"/>
              <w:left w:val="single" w:sz="4" w:space="0" w:color="000000"/>
              <w:bottom w:val="single" w:sz="4" w:space="0" w:color="000000"/>
              <w:right w:val="single" w:sz="4" w:space="0" w:color="000000"/>
            </w:tcBorders>
            <w:hideMark/>
          </w:tcPr>
          <w:p w:rsidR="00B40C61" w:rsidRPr="00B40C61" w:rsidRDefault="00B40C61" w:rsidP="00343AFD">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B40C61">
              <w:rPr>
                <w:rFonts w:ascii="Times New Roman" w:eastAsia="Times New Roman" w:hAnsi="Times New Roman" w:cs="Times New Roman"/>
                <w:color w:val="000000"/>
                <w:sz w:val="24"/>
                <w:szCs w:val="24"/>
                <w:lang w:val="en-US" w:eastAsia="ru-RU"/>
              </w:rPr>
              <w:t>1</w:t>
            </w:r>
            <w:r w:rsidR="00343AFD">
              <w:rPr>
                <w:rFonts w:ascii="Times New Roman" w:eastAsia="Times New Roman" w:hAnsi="Times New Roman" w:cs="Times New Roman"/>
                <w:color w:val="000000"/>
                <w:sz w:val="24"/>
                <w:szCs w:val="24"/>
                <w:lang w:val="en-US" w:eastAsia="ru-RU"/>
              </w:rPr>
              <w:t>2</w:t>
            </w:r>
          </w:p>
        </w:tc>
        <w:tc>
          <w:tcPr>
            <w:tcW w:w="1134" w:type="dxa"/>
            <w:tcBorders>
              <w:top w:val="single" w:sz="4" w:space="0" w:color="000000"/>
              <w:left w:val="single" w:sz="4" w:space="0" w:color="000000"/>
              <w:bottom w:val="single" w:sz="4" w:space="0" w:color="000000"/>
              <w:right w:val="single" w:sz="4" w:space="0" w:color="000000"/>
            </w:tcBorders>
            <w:hideMark/>
          </w:tcPr>
          <w:p w:rsidR="00B40C61" w:rsidRPr="00B40C61" w:rsidRDefault="00343AFD" w:rsidP="00B40C61">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w:t>
            </w:r>
          </w:p>
        </w:tc>
      </w:tr>
    </w:tbl>
    <w:p w:rsidR="00B40C61" w:rsidRPr="00B40C61" w:rsidRDefault="00B40C61" w:rsidP="00B40C61">
      <w:pPr>
        <w:spacing w:after="0" w:line="240" w:lineRule="auto"/>
        <w:rPr>
          <w:rFonts w:ascii="Times New Roman" w:eastAsia="Calibri" w:hAnsi="Times New Roman" w:cs="Times New Roman"/>
          <w:sz w:val="24"/>
          <w:szCs w:val="24"/>
          <w:lang w:val="en-US"/>
        </w:rPr>
      </w:pPr>
    </w:p>
    <w:p w:rsidR="00B40C61" w:rsidRPr="00B40C61" w:rsidRDefault="00B40C61" w:rsidP="00B40C61">
      <w:pPr>
        <w:spacing w:after="0" w:line="240" w:lineRule="auto"/>
        <w:rPr>
          <w:rFonts w:ascii="Times New Roman" w:eastAsia="Calibri" w:hAnsi="Times New Roman" w:cs="Times New Roman"/>
          <w:b/>
          <w:color w:val="000000"/>
          <w:sz w:val="24"/>
          <w:szCs w:val="24"/>
          <w:shd w:val="clear" w:color="auto" w:fill="FFFFFF"/>
          <w:lang w:val="en-US"/>
        </w:rPr>
      </w:pPr>
      <w:r w:rsidRPr="00B40C61">
        <w:rPr>
          <w:rFonts w:ascii="Times New Roman" w:eastAsia="Calibri" w:hAnsi="Times New Roman" w:cs="Times New Roman"/>
          <w:b/>
          <w:sz w:val="24"/>
          <w:szCs w:val="24"/>
          <w:lang w:val="en-US"/>
        </w:rPr>
        <w:t xml:space="preserve">4. </w:t>
      </w:r>
      <w:r w:rsidRPr="00B40C61">
        <w:rPr>
          <w:rFonts w:ascii="Times New Roman" w:eastAsia="Calibri" w:hAnsi="Times New Roman" w:cs="Times New Roman"/>
          <w:b/>
          <w:color w:val="000000"/>
          <w:sz w:val="24"/>
          <w:szCs w:val="24"/>
          <w:shd w:val="clear" w:color="auto" w:fill="FFFFFF"/>
          <w:lang w:val="en-US"/>
        </w:rPr>
        <w:t>Readings:</w:t>
      </w:r>
      <w:r w:rsidRPr="00B40C61">
        <w:rPr>
          <w:rFonts w:ascii="Calibri" w:eastAsia="Calibri" w:hAnsi="Calibri" w:cs="Times New Roman"/>
          <w:lang w:val="en-US"/>
        </w:rPr>
        <w:tab/>
        <w:t xml:space="preserve"> </w:t>
      </w:r>
    </w:p>
    <w:p w:rsidR="009168DD" w:rsidRPr="00B40C61" w:rsidRDefault="009168DD" w:rsidP="009168DD">
      <w:pPr>
        <w:numPr>
          <w:ilvl w:val="0"/>
          <w:numId w:val="2"/>
        </w:numPr>
        <w:spacing w:after="160" w:line="256" w:lineRule="auto"/>
        <w:contextualSpacing/>
        <w:jc w:val="both"/>
        <w:rPr>
          <w:rFonts w:ascii="Times New Roman" w:eastAsia="Calibri" w:hAnsi="Times New Roman" w:cs="Times New Roman"/>
          <w:sz w:val="24"/>
          <w:szCs w:val="24"/>
          <w:lang w:val="en-US"/>
        </w:rPr>
      </w:pPr>
      <w:r w:rsidRPr="009168DD">
        <w:rPr>
          <w:rFonts w:ascii="Times New Roman" w:eastAsia="Calibri" w:hAnsi="Times New Roman" w:cs="Times New Roman"/>
          <w:sz w:val="24"/>
          <w:szCs w:val="24"/>
          <w:lang w:val="en-US"/>
        </w:rPr>
        <w:t>Korobkov, A. V., &amp; Zaionchkovskaia, Z. A. (2004). The changes in the migration patterns in the post-Soviet states: the first decade. Communist and Post-Communist Studies, 37(4), 481-508.</w:t>
      </w:r>
    </w:p>
    <w:p w:rsidR="009168DD" w:rsidRDefault="009168DD" w:rsidP="009168DD">
      <w:pPr>
        <w:numPr>
          <w:ilvl w:val="0"/>
          <w:numId w:val="2"/>
        </w:numPr>
        <w:spacing w:after="160" w:line="256" w:lineRule="auto"/>
        <w:contextualSpacing/>
        <w:jc w:val="both"/>
        <w:rPr>
          <w:rFonts w:ascii="Times New Roman" w:eastAsia="Calibri" w:hAnsi="Times New Roman" w:cs="Times New Roman"/>
          <w:sz w:val="24"/>
          <w:szCs w:val="24"/>
          <w:lang w:val="en-US"/>
        </w:rPr>
      </w:pPr>
      <w:r w:rsidRPr="009168DD">
        <w:rPr>
          <w:rFonts w:ascii="Times New Roman" w:eastAsia="Calibri" w:hAnsi="Times New Roman" w:cs="Times New Roman"/>
          <w:sz w:val="24"/>
          <w:szCs w:val="24"/>
          <w:lang w:val="en-US"/>
        </w:rPr>
        <w:lastRenderedPageBreak/>
        <w:t>Shkolnikov, V., Andreev, E., McKee, M., &amp; Leon, D. (2013). Components and possible determinants of the decrease in Russian mortality in 2004-2010. Demographic research, 28(32), 917-950.</w:t>
      </w:r>
    </w:p>
    <w:p w:rsidR="009168DD" w:rsidRDefault="009168DD" w:rsidP="009168DD">
      <w:pPr>
        <w:numPr>
          <w:ilvl w:val="0"/>
          <w:numId w:val="2"/>
        </w:numPr>
        <w:spacing w:after="160" w:line="256" w:lineRule="auto"/>
        <w:contextualSpacing/>
        <w:jc w:val="both"/>
        <w:rPr>
          <w:rFonts w:ascii="Times New Roman" w:eastAsia="Calibri" w:hAnsi="Times New Roman" w:cs="Times New Roman"/>
          <w:sz w:val="24"/>
          <w:szCs w:val="24"/>
          <w:lang w:val="en-US"/>
        </w:rPr>
      </w:pPr>
      <w:r w:rsidRPr="009168DD">
        <w:rPr>
          <w:rFonts w:ascii="Times New Roman" w:eastAsia="Calibri" w:hAnsi="Times New Roman" w:cs="Times New Roman"/>
          <w:sz w:val="24"/>
          <w:szCs w:val="24"/>
          <w:lang w:val="en-US"/>
        </w:rPr>
        <w:t xml:space="preserve">Shkolnikov, V. M., Cornia, G. A., Leon, D. A., &amp; Meslé, F. (1998). Causes of the Russian mortality crisis: evidence and interpretations. World development, 26(11), 1995-2011. </w:t>
      </w:r>
    </w:p>
    <w:p w:rsidR="009168DD" w:rsidRDefault="009168DD" w:rsidP="009168DD">
      <w:pPr>
        <w:numPr>
          <w:ilvl w:val="0"/>
          <w:numId w:val="2"/>
        </w:numPr>
        <w:spacing w:after="160" w:line="256" w:lineRule="auto"/>
        <w:contextualSpacing/>
        <w:jc w:val="both"/>
        <w:rPr>
          <w:rFonts w:ascii="Times New Roman" w:eastAsia="Calibri" w:hAnsi="Times New Roman" w:cs="Times New Roman"/>
          <w:sz w:val="24"/>
          <w:szCs w:val="24"/>
          <w:lang w:val="en-US"/>
        </w:rPr>
      </w:pPr>
      <w:r w:rsidRPr="009168DD">
        <w:rPr>
          <w:rFonts w:ascii="Times New Roman" w:eastAsia="Calibri" w:hAnsi="Times New Roman" w:cs="Times New Roman"/>
          <w:sz w:val="24"/>
          <w:szCs w:val="24"/>
          <w:lang w:val="en-US"/>
        </w:rPr>
        <w:t>Stuckler, D., King, L., &amp; McKee, M. (2009). Mass privatisation and the post-communist mortality crisis: a cross-national analysis. The Lancet, 373(9661), 399-407.</w:t>
      </w:r>
    </w:p>
    <w:p w:rsidR="009168DD" w:rsidRDefault="009168DD" w:rsidP="009168DD">
      <w:pPr>
        <w:numPr>
          <w:ilvl w:val="0"/>
          <w:numId w:val="2"/>
        </w:numPr>
        <w:spacing w:after="160" w:line="256" w:lineRule="auto"/>
        <w:contextualSpacing/>
        <w:jc w:val="both"/>
        <w:rPr>
          <w:rFonts w:ascii="Times New Roman" w:eastAsia="Calibri" w:hAnsi="Times New Roman" w:cs="Times New Roman"/>
          <w:sz w:val="24"/>
          <w:szCs w:val="24"/>
          <w:lang w:val="en-US"/>
        </w:rPr>
      </w:pPr>
      <w:r w:rsidRPr="009168DD">
        <w:rPr>
          <w:rFonts w:ascii="Times New Roman" w:eastAsia="Calibri" w:hAnsi="Times New Roman" w:cs="Times New Roman"/>
          <w:sz w:val="24"/>
          <w:szCs w:val="24"/>
          <w:lang w:val="en-US"/>
        </w:rPr>
        <w:t>Zakharov, S. V. (1999). Fertility trends in Russia and the European newly independent states: Crisis or turning point?. Population Bulletin of the United Nations, (40-41), 292-317.</w:t>
      </w:r>
    </w:p>
    <w:p w:rsidR="009168DD" w:rsidRDefault="009168DD" w:rsidP="009168DD">
      <w:pPr>
        <w:numPr>
          <w:ilvl w:val="0"/>
          <w:numId w:val="2"/>
        </w:numPr>
        <w:spacing w:after="160" w:line="256" w:lineRule="auto"/>
        <w:contextualSpacing/>
        <w:jc w:val="both"/>
        <w:rPr>
          <w:rFonts w:ascii="Times New Roman" w:eastAsia="Calibri" w:hAnsi="Times New Roman" w:cs="Times New Roman"/>
          <w:sz w:val="24"/>
          <w:szCs w:val="24"/>
          <w:lang w:val="en-US"/>
        </w:rPr>
      </w:pPr>
      <w:r w:rsidRPr="009168DD">
        <w:rPr>
          <w:rFonts w:ascii="Times New Roman" w:eastAsia="Calibri" w:hAnsi="Times New Roman" w:cs="Times New Roman"/>
          <w:sz w:val="24"/>
          <w:szCs w:val="24"/>
          <w:lang w:val="en-US"/>
        </w:rPr>
        <w:t>Zakharov, S. (2008). Russian Federation: From the first to second demographic transition. Demographic Research, 19(24), 907-972.</w:t>
      </w:r>
    </w:p>
    <w:p w:rsidR="008C030C" w:rsidRPr="00B40C61" w:rsidRDefault="001921DF">
      <w:pPr>
        <w:rPr>
          <w:lang w:val="en-US"/>
        </w:rPr>
      </w:pPr>
    </w:p>
    <w:sectPr w:rsidR="008C030C" w:rsidRPr="00B40C61">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4D7A"/>
    <w:multiLevelType w:val="hybridMultilevel"/>
    <w:tmpl w:val="576883F6"/>
    <w:lvl w:ilvl="0" w:tplc="97A4D9DE">
      <w:start w:val="1"/>
      <w:numFmt w:val="decimal"/>
      <w:suff w:val="nothing"/>
      <w:lvlText w:val="%1."/>
      <w:lvlJc w:val="left"/>
      <w:pPr>
        <w:ind w:left="720" w:hanging="360"/>
      </w:pPr>
      <w:rPr>
        <w:spacing w:val="0"/>
        <w:kern w:val="0"/>
        <w:position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B5930AC"/>
    <w:multiLevelType w:val="hybridMultilevel"/>
    <w:tmpl w:val="05E2FD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9E"/>
    <w:rsid w:val="001921DF"/>
    <w:rsid w:val="00343AFD"/>
    <w:rsid w:val="009168DD"/>
    <w:rsid w:val="00B2707C"/>
    <w:rsid w:val="00B40C61"/>
    <w:rsid w:val="00DE379E"/>
    <w:rsid w:val="00EA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0829">
      <w:bodyDiv w:val="1"/>
      <w:marLeft w:val="0"/>
      <w:marRight w:val="0"/>
      <w:marTop w:val="0"/>
      <w:marBottom w:val="0"/>
      <w:divBdr>
        <w:top w:val="none" w:sz="0" w:space="0" w:color="auto"/>
        <w:left w:val="none" w:sz="0" w:space="0" w:color="auto"/>
        <w:bottom w:val="none" w:sz="0" w:space="0" w:color="auto"/>
        <w:right w:val="none" w:sz="0" w:space="0" w:color="auto"/>
      </w:divBdr>
    </w:div>
    <w:div w:id="11919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Пользователь Windows</cp:lastModifiedBy>
  <cp:revision>2</cp:revision>
  <dcterms:created xsi:type="dcterms:W3CDTF">2016-02-18T10:02:00Z</dcterms:created>
  <dcterms:modified xsi:type="dcterms:W3CDTF">2016-02-18T10:02:00Z</dcterms:modified>
</cp:coreProperties>
</file>