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0E" w:rsidRPr="00B53F4B" w:rsidRDefault="0078662C" w:rsidP="00F430A9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OLE_LINK283"/>
      <w:bookmarkStart w:id="1" w:name="OLE_LINK284"/>
      <w:bookmarkStart w:id="2" w:name="OLE_LINK293"/>
      <w:bookmarkStart w:id="3" w:name="OLE_LINK294"/>
      <w:bookmarkStart w:id="4" w:name="OLE_LINK30"/>
      <w:bookmarkStart w:id="5" w:name="OLE_LINK31"/>
      <w:bookmarkStart w:id="6" w:name="OLE_LINK5"/>
      <w:bookmarkStart w:id="7" w:name="OLE_LINK6"/>
      <w:bookmarkStart w:id="8" w:name="OLE_LINK141"/>
      <w:bookmarkStart w:id="9" w:name="OLE_LINK142"/>
      <w:bookmarkStart w:id="10" w:name="OLE_LINK20"/>
      <w:bookmarkStart w:id="11" w:name="OLE_LINK21"/>
      <w:bookmarkStart w:id="12" w:name="OLE_LINK1"/>
      <w:bookmarkStart w:id="13" w:name="OLE_LINK2"/>
      <w:r w:rsidRPr="0078662C">
        <w:rPr>
          <w:rFonts w:ascii="Times New Roman" w:hAnsi="Times New Roman" w:cs="Times New Roman"/>
          <w:sz w:val="28"/>
          <w:szCs w:val="28"/>
          <w:lang w:val="ru-RU"/>
        </w:rPr>
        <w:t>Высококвалифицированные учителя как ключев</w:t>
      </w:r>
      <w:r w:rsidR="00211BC4">
        <w:rPr>
          <w:rFonts w:ascii="Times New Roman" w:hAnsi="Times New Roman" w:cs="Times New Roman"/>
          <w:sz w:val="28"/>
          <w:szCs w:val="28"/>
          <w:lang w:val="ru-RU"/>
        </w:rPr>
        <w:t>о</w:t>
      </w:r>
      <w:bookmarkStart w:id="14" w:name="_GoBack"/>
      <w:bookmarkEnd w:id="14"/>
      <w:r w:rsidRPr="0078662C">
        <w:rPr>
          <w:rFonts w:ascii="Times New Roman" w:hAnsi="Times New Roman" w:cs="Times New Roman"/>
          <w:sz w:val="28"/>
          <w:szCs w:val="28"/>
          <w:lang w:val="ru-RU"/>
        </w:rPr>
        <w:t>й фактор качества образования</w:t>
      </w:r>
      <w:r w:rsidR="00D176EA" w:rsidRPr="00D176EA">
        <w:rPr>
          <w:rFonts w:ascii="Times New Roman" w:hAnsi="Times New Roman" w:cs="Times New Roman"/>
          <w:sz w:val="28"/>
          <w:szCs w:val="28"/>
          <w:lang w:val="ru-RU"/>
        </w:rPr>
        <w:t>. Практика в Китайской народной республике</w:t>
      </w:r>
    </w:p>
    <w:p w:rsidR="00F430A9" w:rsidRDefault="00F430A9" w:rsidP="00B53F4B">
      <w:pPr>
        <w:spacing w:line="360" w:lineRule="auto"/>
        <w:ind w:left="4395"/>
        <w:rPr>
          <w:rFonts w:ascii="Times New Roman" w:hAnsi="Times New Roman" w:cs="Times New Roman"/>
          <w:sz w:val="28"/>
          <w:szCs w:val="28"/>
          <w:lang w:val="ru-RU"/>
        </w:rPr>
      </w:pPr>
    </w:p>
    <w:p w:rsidR="00684E3F" w:rsidRPr="00B53F4B" w:rsidRDefault="0078662C" w:rsidP="00F430A9">
      <w:pPr>
        <w:ind w:left="439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662C">
        <w:rPr>
          <w:rFonts w:ascii="Times New Roman" w:hAnsi="Times New Roman" w:cs="Times New Roman"/>
          <w:sz w:val="28"/>
          <w:szCs w:val="28"/>
          <w:lang w:val="ru-RU"/>
        </w:rPr>
        <w:t>Jiang</w:t>
      </w:r>
      <w:proofErr w:type="spellEnd"/>
      <w:r w:rsidRPr="00786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662C">
        <w:rPr>
          <w:rFonts w:ascii="Times New Roman" w:hAnsi="Times New Roman" w:cs="Times New Roman"/>
          <w:sz w:val="28"/>
          <w:szCs w:val="28"/>
          <w:lang w:val="ru-RU"/>
        </w:rPr>
        <w:t>Xiaoyan</w:t>
      </w:r>
      <w:proofErr w:type="spellEnd"/>
      <w:r w:rsidRPr="0078662C">
        <w:rPr>
          <w:rFonts w:ascii="Times New Roman" w:hAnsi="Times New Roman" w:cs="Times New Roman"/>
          <w:sz w:val="28"/>
          <w:szCs w:val="28"/>
          <w:lang w:val="ru-RU"/>
        </w:rPr>
        <w:t xml:space="preserve"> (Цзян </w:t>
      </w:r>
      <w:proofErr w:type="spellStart"/>
      <w:r w:rsidRPr="0078662C">
        <w:rPr>
          <w:rFonts w:ascii="Times New Roman" w:hAnsi="Times New Roman" w:cs="Times New Roman"/>
          <w:sz w:val="28"/>
          <w:szCs w:val="28"/>
          <w:lang w:val="ru-RU"/>
        </w:rPr>
        <w:t>Сяоянь</w:t>
      </w:r>
      <w:proofErr w:type="spellEnd"/>
      <w:r w:rsidRPr="0078662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86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кандидат педагогических наук, </w:t>
      </w:r>
      <w:r w:rsidRPr="0078662C">
        <w:rPr>
          <w:rFonts w:ascii="Times New Roman" w:hAnsi="Times New Roman" w:cs="Times New Roman"/>
          <w:sz w:val="28"/>
          <w:szCs w:val="28"/>
          <w:lang w:val="ru-RU"/>
        </w:rPr>
        <w:t>доцент Китайской академии педагогических исследований</w:t>
      </w:r>
    </w:p>
    <w:p w:rsidR="00D117CA" w:rsidRPr="00B53F4B" w:rsidRDefault="00D117CA" w:rsidP="00B53F4B">
      <w:pPr>
        <w:spacing w:line="360" w:lineRule="auto"/>
        <w:ind w:firstLineChars="1410" w:firstLine="3948"/>
        <w:rPr>
          <w:rFonts w:ascii="Times New Roman" w:hAnsi="Times New Roman" w:cs="Times New Roman"/>
          <w:sz w:val="28"/>
          <w:szCs w:val="28"/>
          <w:lang w:val="ru-RU"/>
        </w:rPr>
      </w:pPr>
    </w:p>
    <w:p w:rsidR="008854D7" w:rsidRPr="00B53F4B" w:rsidRDefault="004D2F28" w:rsidP="00B53F4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OLE_LINK82"/>
      <w:bookmarkStart w:id="16" w:name="OLE_LINK83"/>
      <w:bookmarkStart w:id="17" w:name="OLE_LINK16"/>
      <w:bookmarkStart w:id="18" w:name="OLE_LINK19"/>
      <w:bookmarkStart w:id="19" w:name="OLE_LINK35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21 век </w:t>
      </w:r>
      <w:bookmarkStart w:id="20" w:name="OLE_LINK285"/>
      <w:bookmarkStart w:id="21" w:name="OLE_LINK290"/>
      <w:r w:rsidRPr="00B53F4B">
        <w:rPr>
          <w:rFonts w:ascii="Times New Roman" w:hAnsi="Times New Roman" w:cs="Times New Roman"/>
          <w:sz w:val="28"/>
          <w:szCs w:val="28"/>
          <w:lang w:val="ru-RU"/>
        </w:rPr>
        <w:t>характерируется</w:t>
      </w:r>
      <w:bookmarkEnd w:id="0"/>
      <w:bookmarkEnd w:id="1"/>
      <w:bookmarkEnd w:id="2"/>
      <w:bookmarkEnd w:id="3"/>
      <w:bookmarkEnd w:id="4"/>
      <w:bookmarkEnd w:id="15"/>
      <w:bookmarkEnd w:id="16"/>
      <w:bookmarkEnd w:id="20"/>
      <w:bookmarkEnd w:id="21"/>
      <w:r w:rsidR="00951BCD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49F6" w:rsidRPr="00B53F4B">
        <w:rPr>
          <w:rFonts w:ascii="Times New Roman" w:hAnsi="Times New Roman" w:cs="Times New Roman"/>
          <w:sz w:val="28"/>
          <w:szCs w:val="28"/>
          <w:lang w:val="ru-RU"/>
        </w:rPr>
        <w:t>значительными переменами во всех сферах жизни</w:t>
      </w:r>
      <w:r w:rsidR="00951BCD" w:rsidRPr="00B53F4B">
        <w:rPr>
          <w:rFonts w:ascii="Times New Roman" w:hAnsi="Times New Roman" w:cs="Times New Roman"/>
          <w:sz w:val="28"/>
          <w:szCs w:val="28"/>
          <w:lang w:val="ru-RU"/>
        </w:rPr>
        <w:t>,</w:t>
      </w:r>
      <w:bookmarkEnd w:id="17"/>
      <w:bookmarkEnd w:id="18"/>
      <w:bookmarkEnd w:id="19"/>
      <w:r w:rsidR="00121B35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2E6B" w:rsidRPr="00B53F4B">
        <w:rPr>
          <w:rFonts w:ascii="Times New Roman" w:hAnsi="Times New Roman" w:cs="Times New Roman"/>
          <w:sz w:val="28"/>
          <w:szCs w:val="28"/>
          <w:lang w:val="ru-RU"/>
        </w:rPr>
        <w:t>стремительные и</w:t>
      </w:r>
      <w:r w:rsidR="00121B35" w:rsidRPr="00B53F4B">
        <w:rPr>
          <w:rFonts w:ascii="Times New Roman" w:hAnsi="Times New Roman" w:cs="Times New Roman"/>
          <w:sz w:val="28"/>
          <w:szCs w:val="28"/>
          <w:lang w:val="ru-RU"/>
        </w:rPr>
        <w:t>зменения</w:t>
      </w:r>
      <w:r w:rsidR="006B2E6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1C0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требуются от </w:t>
      </w:r>
      <w:r w:rsidR="002A7F02" w:rsidRPr="00B53F4B">
        <w:rPr>
          <w:rFonts w:ascii="Times New Roman" w:hAnsi="Times New Roman" w:cs="Times New Roman"/>
          <w:sz w:val="28"/>
          <w:szCs w:val="28"/>
          <w:lang w:val="ru-RU"/>
        </w:rPr>
        <w:t>опера</w:t>
      </w:r>
      <w:r w:rsidR="00121B35" w:rsidRPr="00B53F4B">
        <w:rPr>
          <w:rFonts w:ascii="Times New Roman" w:hAnsi="Times New Roman" w:cs="Times New Roman"/>
          <w:sz w:val="28"/>
          <w:szCs w:val="28"/>
          <w:lang w:val="ru-RU"/>
        </w:rPr>
        <w:t>тивного</w:t>
      </w:r>
      <w:r w:rsidR="006D01C0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развития образования.</w:t>
      </w:r>
      <w:bookmarkStart w:id="22" w:name="OLE_LINK34"/>
      <w:bookmarkEnd w:id="5"/>
      <w:r w:rsidR="006D01C0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D01C0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Учитель </w:t>
      </w:r>
      <w:r w:rsidR="00121B35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6D01C0" w:rsidRPr="00B53F4B">
        <w:rPr>
          <w:rFonts w:ascii="Times New Roman" w:hAnsi="Times New Roman" w:cs="Times New Roman"/>
          <w:sz w:val="28"/>
          <w:szCs w:val="28"/>
          <w:lang w:val="ru-RU"/>
        </w:rPr>
        <w:t>ключевая фигура образования</w:t>
      </w:r>
      <w:bookmarkEnd w:id="22"/>
      <w:r w:rsidR="001850D0" w:rsidRPr="00B53F4B">
        <w:rPr>
          <w:rFonts w:ascii="Times New Roman" w:hAnsi="Times New Roman" w:cs="Times New Roman"/>
          <w:sz w:val="28"/>
          <w:szCs w:val="28"/>
          <w:lang w:val="ru-RU"/>
        </w:rPr>
        <w:t>, он</w:t>
      </w:r>
      <w:r w:rsidR="00121B35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23" w:name="OLE_LINK84"/>
      <w:bookmarkStart w:id="24" w:name="OLE_LINK87"/>
      <w:r w:rsidR="00BB7FEB" w:rsidRPr="00B53F4B">
        <w:rPr>
          <w:rFonts w:ascii="Times New Roman" w:hAnsi="Times New Roman" w:cs="Times New Roman"/>
          <w:sz w:val="28"/>
          <w:szCs w:val="28"/>
          <w:lang w:val="ru-RU"/>
        </w:rPr>
        <w:t>долж</w:t>
      </w:r>
      <w:r w:rsidR="00121B35" w:rsidRPr="00B53F4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B7FEB" w:rsidRPr="00B53F4B">
        <w:rPr>
          <w:rFonts w:ascii="Times New Roman" w:hAnsi="Times New Roman" w:cs="Times New Roman"/>
          <w:sz w:val="28"/>
          <w:szCs w:val="28"/>
          <w:lang w:val="ru-RU"/>
        </w:rPr>
        <w:t>н</w:t>
      </w:r>
      <w:bookmarkEnd w:id="23"/>
      <w:bookmarkEnd w:id="24"/>
      <w:r w:rsidR="00121B35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7FE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подготовить </w:t>
      </w:r>
      <w:bookmarkStart w:id="25" w:name="OLE_LINK7"/>
      <w:bookmarkStart w:id="26" w:name="OLE_LINK8"/>
      <w:r w:rsidR="00BB7FEB" w:rsidRPr="00B53F4B">
        <w:rPr>
          <w:rFonts w:ascii="Times New Roman" w:hAnsi="Times New Roman" w:cs="Times New Roman"/>
          <w:sz w:val="28"/>
          <w:szCs w:val="28"/>
          <w:lang w:val="ru-RU"/>
        </w:rPr>
        <w:t>учащихся для професси</w:t>
      </w:r>
      <w:bookmarkEnd w:id="25"/>
      <w:bookmarkEnd w:id="26"/>
      <w:r w:rsidR="00BB7FE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ей, которые еще не были созданы, </w:t>
      </w:r>
      <w:r w:rsidR="00121B35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должен </w:t>
      </w:r>
      <w:r w:rsidR="006D1DD4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</w:t>
      </w:r>
      <w:r w:rsidR="00BB7FEB" w:rsidRPr="00B53F4B">
        <w:rPr>
          <w:rFonts w:ascii="Times New Roman" w:hAnsi="Times New Roman" w:cs="Times New Roman"/>
          <w:sz w:val="28"/>
          <w:szCs w:val="28"/>
          <w:lang w:val="ru-RU"/>
        </w:rPr>
        <w:t>технологии, к</w:t>
      </w:r>
      <w:r w:rsidR="008B5F4D" w:rsidRPr="00B53F4B">
        <w:rPr>
          <w:rFonts w:ascii="Times New Roman" w:hAnsi="Times New Roman" w:cs="Times New Roman"/>
          <w:sz w:val="28"/>
          <w:szCs w:val="28"/>
          <w:lang w:val="ru-RU"/>
        </w:rPr>
        <w:t>оторые</w:t>
      </w:r>
      <w:r w:rsidR="002A7F02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раньше </w:t>
      </w:r>
      <w:r w:rsidR="008B5F4D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не были изобретены, </w:t>
      </w:r>
      <w:r w:rsidR="00121B35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должен </w:t>
      </w:r>
      <w:r w:rsidR="00BB7FE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решить социальные проблемы, которые не возникали </w:t>
      </w:r>
      <w:bookmarkStart w:id="27" w:name="OLE_LINK221"/>
      <w:bookmarkStart w:id="28" w:name="OLE_LINK222"/>
      <w:r w:rsidR="00BB7FEB" w:rsidRPr="00B53F4B">
        <w:rPr>
          <w:rFonts w:ascii="Times New Roman" w:hAnsi="Times New Roman" w:cs="Times New Roman"/>
          <w:sz w:val="28"/>
          <w:szCs w:val="28"/>
          <w:lang w:val="ru-RU"/>
        </w:rPr>
        <w:t>раньше</w:t>
      </w:r>
      <w:bookmarkEnd w:id="27"/>
      <w:bookmarkEnd w:id="28"/>
      <w:r w:rsidR="00BB7FEB" w:rsidRPr="00B53F4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B7FE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7FEB" w:rsidRPr="00B53F4B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121B35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D07A6F" w:rsidRPr="00B53F4B">
        <w:rPr>
          <w:rFonts w:ascii="Times New Roman" w:hAnsi="Times New Roman" w:cs="Times New Roman"/>
          <w:sz w:val="28"/>
          <w:szCs w:val="28"/>
          <w:lang w:val="ru-RU"/>
        </w:rPr>
        <w:t>Модернизация педагогического образования</w:t>
      </w:r>
      <w:r w:rsidR="00086E0D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4CF4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580D83" w:rsidRPr="00B53F4B">
        <w:rPr>
          <w:rFonts w:ascii="Times New Roman" w:hAnsi="Times New Roman" w:cs="Times New Roman"/>
          <w:sz w:val="28"/>
          <w:szCs w:val="28"/>
          <w:lang w:val="ru-RU"/>
        </w:rPr>
        <w:t>профессиональное развитие</w:t>
      </w:r>
      <w:r w:rsidR="00D07A6F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 становилась</w:t>
      </w:r>
      <w:r w:rsidR="00580D83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важной </w:t>
      </w:r>
      <w:r w:rsidR="006D1DD4" w:rsidRPr="00B53F4B">
        <w:rPr>
          <w:rFonts w:ascii="Times New Roman" w:hAnsi="Times New Roman" w:cs="Times New Roman"/>
          <w:sz w:val="28"/>
          <w:szCs w:val="28"/>
          <w:lang w:val="ru-RU"/>
        </w:rPr>
        <w:t>научно-</w:t>
      </w:r>
      <w:r w:rsidR="00580D83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исследовательной темой международных организаций, и </w:t>
      </w:r>
      <w:r w:rsidR="00D07A6F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важным составляющим </w:t>
      </w:r>
      <w:r w:rsidR="00580D83" w:rsidRPr="00B53F4B">
        <w:rPr>
          <w:rFonts w:ascii="Times New Roman" w:hAnsi="Times New Roman" w:cs="Times New Roman"/>
          <w:sz w:val="28"/>
          <w:szCs w:val="28"/>
          <w:lang w:val="ru-RU"/>
        </w:rPr>
        <w:t>программы развития</w:t>
      </w:r>
      <w:r w:rsidR="00D07A6F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в</w:t>
      </w:r>
      <w:r w:rsidR="006D1DD4" w:rsidRPr="00B53F4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07A6F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многих странах</w:t>
      </w:r>
      <w:r w:rsidR="00580D83" w:rsidRPr="00B53F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07A6F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1B35" w:rsidRPr="00B53F4B" w:rsidRDefault="000C6901" w:rsidP="00B53F4B">
      <w:pPr>
        <w:pStyle w:val="2"/>
        <w:spacing w:before="0" w:after="0" w:line="360" w:lineRule="auto"/>
        <w:ind w:firstLineChars="50" w:firstLine="140"/>
        <w:rPr>
          <w:rFonts w:ascii="Times New Roman" w:hAnsi="Times New Roman" w:cs="Times New Roman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227C2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бразование </w:t>
      </w:r>
      <w:bookmarkStart w:id="33" w:name="OLE_LINK3"/>
      <w:r w:rsidR="00C227C2" w:rsidRPr="00B53F4B">
        <w:rPr>
          <w:rFonts w:ascii="Times New Roman" w:hAnsi="Times New Roman" w:cs="Times New Roman"/>
          <w:sz w:val="28"/>
          <w:szCs w:val="28"/>
          <w:lang w:val="ru-RU"/>
        </w:rPr>
        <w:t>в КНР</w:t>
      </w:r>
      <w:bookmarkEnd w:id="33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C7312" w:rsidRPr="00B53F4B" w:rsidRDefault="009F67C2" w:rsidP="00B53F4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OLE_LINK51"/>
      <w:bookmarkStart w:id="35" w:name="OLE_LINK52"/>
      <w:r w:rsidRPr="00B53F4B">
        <w:rPr>
          <w:rFonts w:ascii="Times New Roman" w:hAnsi="Times New Roman" w:cs="Times New Roman"/>
          <w:sz w:val="28"/>
          <w:szCs w:val="28"/>
          <w:lang w:val="ru-RU"/>
        </w:rPr>
        <w:t>В последние 30</w:t>
      </w:r>
      <w:r w:rsidR="00143A0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с лишним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лет, </w:t>
      </w:r>
      <w:r w:rsidR="00857F67" w:rsidRPr="00B53F4B">
        <w:rPr>
          <w:rFonts w:ascii="Times New Roman" w:hAnsi="Times New Roman" w:cs="Times New Roman"/>
          <w:sz w:val="28"/>
          <w:szCs w:val="28"/>
          <w:lang w:val="ru-RU"/>
        </w:rPr>
        <w:t>в системе образования произошли существенные широкомасштабные</w:t>
      </w:r>
      <w:r w:rsidR="007B62F8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57F67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положительные изменения</w:t>
      </w:r>
      <w:bookmarkEnd w:id="6"/>
      <w:bookmarkEnd w:id="7"/>
      <w:r w:rsidR="007B62F8" w:rsidRPr="00B53F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9566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Изменение сначала проявляет себя в финансировании на образование,</w:t>
      </w:r>
      <w:r w:rsidR="00121B35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92D" w:rsidRPr="00B53F4B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44623B" w:rsidRPr="00B53F4B">
        <w:rPr>
          <w:rFonts w:ascii="Times New Roman" w:hAnsi="Times New Roman" w:cs="Times New Roman"/>
          <w:sz w:val="28"/>
          <w:szCs w:val="28"/>
          <w:lang w:val="ru-RU"/>
        </w:rPr>
        <w:t>юджет на образование</w:t>
      </w:r>
      <w:r w:rsidR="0019566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в КНР </w:t>
      </w:r>
      <w:r w:rsidR="0044623B" w:rsidRPr="00B53F4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D792D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каждым годом растёт, </w:t>
      </w:r>
      <w:r w:rsidR="0044623B" w:rsidRPr="00B53F4B">
        <w:rPr>
          <w:rFonts w:ascii="Times New Roman" w:hAnsi="Times New Roman" w:cs="Times New Roman"/>
          <w:sz w:val="28"/>
          <w:szCs w:val="28"/>
          <w:lang w:val="ru-RU"/>
        </w:rPr>
        <w:t>в 1995- году он составлял 187.8 млрд</w:t>
      </w:r>
      <w:proofErr w:type="gramStart"/>
      <w:r w:rsidR="0044623B" w:rsidRPr="00B53F4B">
        <w:rPr>
          <w:rFonts w:ascii="Times New Roman" w:hAnsi="Times New Roman" w:cs="Times New Roman"/>
          <w:sz w:val="28"/>
          <w:szCs w:val="28"/>
          <w:lang w:val="ru-RU"/>
        </w:rPr>
        <w:t>.ю</w:t>
      </w:r>
      <w:proofErr w:type="gramEnd"/>
      <w:r w:rsidR="0044623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аней, а в 2012 - 2769.6 </w:t>
      </w:r>
      <w:bookmarkStart w:id="36" w:name="OLE_LINK18"/>
      <w:bookmarkStart w:id="37" w:name="OLE_LINK17"/>
      <w:r w:rsidR="0044623B" w:rsidRPr="00B53F4B">
        <w:rPr>
          <w:rFonts w:ascii="Times New Roman" w:hAnsi="Times New Roman" w:cs="Times New Roman"/>
          <w:sz w:val="28"/>
          <w:szCs w:val="28"/>
          <w:lang w:val="ru-RU"/>
        </w:rPr>
        <w:t>млрд.</w:t>
      </w:r>
      <w:bookmarkStart w:id="38" w:name="OLE_LINK348"/>
      <w:bookmarkStart w:id="39" w:name="OLE_LINK351"/>
      <w:bookmarkStart w:id="40" w:name="OLE_LINK352"/>
      <w:r w:rsidR="0044623B" w:rsidRPr="00B53F4B">
        <w:rPr>
          <w:rFonts w:ascii="Times New Roman" w:hAnsi="Times New Roman" w:cs="Times New Roman"/>
          <w:sz w:val="28"/>
          <w:szCs w:val="28"/>
          <w:lang w:val="ru-RU"/>
        </w:rPr>
        <w:t>юаней</w:t>
      </w:r>
      <w:bookmarkEnd w:id="36"/>
      <w:bookmarkEnd w:id="37"/>
      <w:bookmarkEnd w:id="38"/>
      <w:bookmarkEnd w:id="39"/>
      <w:bookmarkEnd w:id="40"/>
      <w:r w:rsidR="0044623B" w:rsidRPr="00B53F4B">
        <w:rPr>
          <w:rFonts w:ascii="Times New Roman" w:hAnsi="Times New Roman" w:cs="Times New Roman"/>
          <w:sz w:val="28"/>
          <w:szCs w:val="28"/>
          <w:lang w:val="ru-RU"/>
        </w:rPr>
        <w:t>, вырос в 15 раз</w:t>
      </w:r>
      <w:bookmarkStart w:id="41" w:name="OLE_LINK55"/>
      <w:bookmarkStart w:id="42" w:name="OLE_LINK56"/>
      <w:bookmarkStart w:id="43" w:name="OLE_LINK59"/>
      <w:r w:rsidR="0019566B" w:rsidRPr="00B53F4B">
        <w:rPr>
          <w:rFonts w:ascii="Times New Roman" w:hAnsi="Times New Roman" w:cs="Times New Roman"/>
          <w:sz w:val="28"/>
          <w:szCs w:val="28"/>
          <w:lang w:val="ru-RU"/>
        </w:rPr>
        <w:t>. Бла</w:t>
      </w:r>
      <w:r w:rsidR="00121B35" w:rsidRPr="00B53F4B">
        <w:rPr>
          <w:rFonts w:ascii="Times New Roman" w:hAnsi="Times New Roman" w:cs="Times New Roman"/>
          <w:sz w:val="28"/>
          <w:szCs w:val="28"/>
          <w:lang w:val="ru-RU"/>
        </w:rPr>
        <w:t>годаря повысшению финансирования</w:t>
      </w:r>
      <w:r w:rsidR="0019566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D792D" w:rsidRPr="00B53F4B">
        <w:rPr>
          <w:rFonts w:ascii="Times New Roman" w:hAnsi="Times New Roman" w:cs="Times New Roman"/>
          <w:sz w:val="28"/>
          <w:szCs w:val="28"/>
          <w:lang w:val="ru-RU"/>
        </w:rPr>
        <w:t>материальные и технические инфраструктуры образовательных организаций</w:t>
      </w:r>
      <w:bookmarkEnd w:id="41"/>
      <w:bookmarkEnd w:id="42"/>
      <w:bookmarkEnd w:id="43"/>
      <w:r w:rsidR="0019566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были улучшены. </w:t>
      </w:r>
      <w:bookmarkStart w:id="44" w:name="OLE_LINK88"/>
      <w:bookmarkStart w:id="45" w:name="OLE_LINK97"/>
      <w:r w:rsidR="0019566B" w:rsidRPr="00B53F4B">
        <w:rPr>
          <w:rFonts w:ascii="Times New Roman" w:hAnsi="Times New Roman" w:cs="Times New Roman"/>
          <w:sz w:val="28"/>
          <w:szCs w:val="28"/>
          <w:lang w:val="ru-RU"/>
        </w:rPr>
        <w:t>Валовой коэффициент охвата</w:t>
      </w:r>
      <w:r w:rsidR="00121B35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образованием</w:t>
      </w:r>
      <w:bookmarkEnd w:id="44"/>
      <w:bookmarkEnd w:id="45"/>
      <w:r w:rsidR="0019566B" w:rsidRPr="00B53F4B">
        <w:rPr>
          <w:rFonts w:ascii="Times New Roman" w:hAnsi="Times New Roman" w:cs="Times New Roman"/>
          <w:sz w:val="28"/>
          <w:szCs w:val="28"/>
          <w:lang w:val="ru-RU"/>
        </w:rPr>
        <w:t>(Gr</w:t>
      </w:r>
      <w:r w:rsidR="00121B35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oss Enrolment Ratio) </w:t>
      </w:r>
      <w:r w:rsidR="00A61C7A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на разных уровнях </w:t>
      </w:r>
      <w:r w:rsidR="0019566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повысился, </w:t>
      </w:r>
      <w:bookmarkStart w:id="46" w:name="OLE_LINK53"/>
      <w:bookmarkStart w:id="47" w:name="OLE_LINK54"/>
      <w:r w:rsidR="00C663ED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r w:rsidR="0007185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валовой коэффициент охвата </w:t>
      </w:r>
      <w:r w:rsidR="00714A26" w:rsidRPr="00B53F4B">
        <w:rPr>
          <w:rFonts w:ascii="Times New Roman" w:hAnsi="Times New Roman" w:cs="Times New Roman"/>
          <w:sz w:val="28"/>
          <w:szCs w:val="28"/>
          <w:lang w:val="ru-RU"/>
        </w:rPr>
        <w:t>основным</w:t>
      </w:r>
      <w:r w:rsidR="0007185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образованием</w:t>
      </w:r>
      <w:bookmarkEnd w:id="46"/>
      <w:bookmarkEnd w:id="47"/>
      <w:r w:rsidR="00C663ED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A7F02" w:rsidRPr="00B53F4B">
        <w:rPr>
          <w:rFonts w:ascii="Times New Roman" w:hAnsi="Times New Roman" w:cs="Times New Roman"/>
          <w:sz w:val="28"/>
          <w:szCs w:val="28"/>
          <w:lang w:val="ru-RU"/>
        </w:rPr>
        <w:t>горазда</w:t>
      </w:r>
      <w:proofErr w:type="gramEnd"/>
      <w:r w:rsidR="002A7F02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63ED" w:rsidRPr="00B53F4B">
        <w:rPr>
          <w:rFonts w:ascii="Times New Roman" w:hAnsi="Times New Roman" w:cs="Times New Roman"/>
          <w:sz w:val="28"/>
          <w:szCs w:val="28"/>
          <w:lang w:val="ru-RU"/>
        </w:rPr>
        <w:t>подниялся</w:t>
      </w:r>
      <w:r w:rsidR="00714A26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48" w:name="OLE_LINK60"/>
      <w:bookmarkStart w:id="49" w:name="OLE_LINK64"/>
      <w:r w:rsidR="00714A26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444A97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ниже </w:t>
      </w:r>
      <w:r w:rsidR="00714A26" w:rsidRPr="00B53F4B">
        <w:rPr>
          <w:rFonts w:ascii="Times New Roman" w:hAnsi="Times New Roman" w:cs="Times New Roman"/>
          <w:sz w:val="28"/>
          <w:szCs w:val="28"/>
          <w:lang w:val="ru-RU"/>
        </w:rPr>
        <w:t>20% в 1978 году до 104% в 2015-ом году</w:t>
      </w:r>
      <w:bookmarkEnd w:id="48"/>
      <w:bookmarkEnd w:id="49"/>
      <w:r w:rsidR="00714A26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; валовой коэффициент охвата полным средним образованием с </w:t>
      </w:r>
      <w:r w:rsidR="00444A97" w:rsidRPr="00B53F4B">
        <w:rPr>
          <w:rFonts w:ascii="Times New Roman" w:hAnsi="Times New Roman" w:cs="Times New Roman"/>
          <w:sz w:val="28"/>
          <w:szCs w:val="28"/>
          <w:lang w:val="ru-RU"/>
        </w:rPr>
        <w:t>ниже 10</w:t>
      </w:r>
      <w:r w:rsidR="00714A26" w:rsidRPr="00B53F4B">
        <w:rPr>
          <w:rFonts w:ascii="Times New Roman" w:hAnsi="Times New Roman" w:cs="Times New Roman"/>
          <w:sz w:val="28"/>
          <w:szCs w:val="28"/>
          <w:lang w:val="ru-RU"/>
        </w:rPr>
        <w:t>% в 1978 году до 87% в 2015-ом году</w:t>
      </w:r>
      <w:r w:rsidR="00444A97" w:rsidRPr="00B53F4B">
        <w:rPr>
          <w:rFonts w:ascii="Times New Roman" w:hAnsi="Times New Roman" w:cs="Times New Roman"/>
          <w:sz w:val="28"/>
          <w:szCs w:val="28"/>
          <w:lang w:val="ru-RU"/>
        </w:rPr>
        <w:t>;</w:t>
      </w:r>
      <w:bookmarkStart w:id="50" w:name="OLE_LINK41"/>
      <w:bookmarkStart w:id="51" w:name="OLE_LINK42"/>
      <w:r w:rsidR="00444A97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валовой коэффициент охвата высшим образованием</w:t>
      </w:r>
      <w:bookmarkEnd w:id="50"/>
      <w:bookmarkEnd w:id="51"/>
      <w:r w:rsidR="00444A97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с 1.55% в 1978 году до 40% в 2015-ом году. </w:t>
      </w:r>
      <w:r w:rsidR="00C663ED" w:rsidRPr="00B53F4B">
        <w:rPr>
          <w:rFonts w:ascii="Times New Roman" w:hAnsi="Times New Roman" w:cs="Times New Roman"/>
          <w:sz w:val="28"/>
          <w:szCs w:val="28"/>
          <w:lang w:val="ru-RU"/>
        </w:rPr>
        <w:t>Уровень образования населения значительно повысилась, г</w:t>
      </w:r>
      <w:r w:rsidR="00444A97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рамотность населения старше 15 лет постоянно растет, в начале 80-х годов ХХ века грамотность населения не до 65%, а в 2010 году уже достигала больше </w:t>
      </w:r>
      <w:r w:rsidR="00444A97" w:rsidRPr="00B53F4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95%. </w:t>
      </w:r>
    </w:p>
    <w:p w:rsidR="003F3B34" w:rsidRPr="00B53F4B" w:rsidRDefault="00444A97" w:rsidP="00B53F4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sz w:val="28"/>
          <w:szCs w:val="28"/>
          <w:lang w:val="ru-RU"/>
        </w:rPr>
        <w:t>Международные</w:t>
      </w:r>
      <w:r w:rsidR="006F36F3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36F3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сравнительные исследования </w:t>
      </w:r>
      <w:r w:rsidR="00BC7312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показывают </w:t>
      </w:r>
      <w:r w:rsidR="006F36F3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положителные изменения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в сфере образования Китая. На уровне высшего образования, 7 </w:t>
      </w:r>
      <w:bookmarkStart w:id="52" w:name="OLE_LINK9"/>
      <w:bookmarkStart w:id="53" w:name="OLE_LINK12"/>
      <w:r w:rsidRPr="00B53F4B">
        <w:rPr>
          <w:rFonts w:ascii="Times New Roman" w:hAnsi="Times New Roman" w:cs="Times New Roman"/>
          <w:sz w:val="28"/>
          <w:szCs w:val="28"/>
          <w:lang w:val="ru-RU"/>
        </w:rPr>
        <w:t>вузов</w:t>
      </w:r>
      <w:bookmarkEnd w:id="52"/>
      <w:bookmarkEnd w:id="53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Китая </w:t>
      </w:r>
      <w:r w:rsidR="00BC7312" w:rsidRPr="00B53F4B">
        <w:rPr>
          <w:rFonts w:ascii="Times New Roman" w:hAnsi="Times New Roman" w:cs="Times New Roman"/>
          <w:sz w:val="28"/>
          <w:szCs w:val="28"/>
          <w:lang w:val="ru-RU"/>
        </w:rPr>
        <w:t>вошли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bookmarkStart w:id="54" w:name="OLE_LINK13"/>
      <w:bookmarkStart w:id="55" w:name="OLE_LINK15"/>
      <w:r w:rsidRPr="00B53F4B">
        <w:rPr>
          <w:rFonts w:ascii="Times New Roman" w:hAnsi="Times New Roman" w:cs="Times New Roman"/>
          <w:sz w:val="28"/>
          <w:szCs w:val="28"/>
          <w:lang w:val="ru-RU"/>
        </w:rPr>
        <w:t>ТОП-</w:t>
      </w:r>
      <w:bookmarkEnd w:id="54"/>
      <w:bookmarkEnd w:id="55"/>
      <w:r w:rsidRPr="00B53F4B">
        <w:rPr>
          <w:rFonts w:ascii="Times New Roman" w:hAnsi="Times New Roman" w:cs="Times New Roman"/>
          <w:sz w:val="28"/>
          <w:szCs w:val="28"/>
          <w:lang w:val="ru-RU"/>
        </w:rPr>
        <w:t>200 </w:t>
      </w:r>
      <w:bookmarkStart w:id="56" w:name="OLE_LINK65"/>
      <w:bookmarkStart w:id="57" w:name="OLE_LINK66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рейтинга QS </w:t>
      </w:r>
      <w:bookmarkEnd w:id="56"/>
      <w:bookmarkEnd w:id="57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2015/16 года, 58 вузов </w:t>
      </w:r>
      <w:proofErr w:type="gramStart"/>
      <w:r w:rsidRPr="00B53F4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BC7312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вошли в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ТОП-400</w:t>
      </w:r>
      <w:r w:rsidR="00BC7312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C7312" w:rsidRPr="00B53F4B">
        <w:rPr>
          <w:rFonts w:ascii="Times New Roman" w:hAnsi="Times New Roman" w:cs="Times New Roman"/>
          <w:sz w:val="28"/>
          <w:szCs w:val="28"/>
          <w:lang w:val="ru-RU"/>
        </w:rPr>
        <w:t>рейтинга</w:t>
      </w:r>
      <w:proofErr w:type="gramEnd"/>
      <w:r w:rsidR="00BC7312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 QS, </w:t>
      </w:r>
      <w:r w:rsidR="00653724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среди них, </w:t>
      </w:r>
      <w:r w:rsidR="00BC7312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 Цинхуа занимает 25-ое место.</w:t>
      </w:r>
      <w:r w:rsidR="006F36F3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7312" w:rsidRPr="00B53F4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о количеству университетов входящих в рейтиг QS</w:t>
      </w:r>
      <w:r w:rsidR="00BC7312" w:rsidRPr="00B53F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Китай</w:t>
      </w:r>
      <w:r w:rsidR="00BC7312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занимает второе место после Амерки</w:t>
      </w:r>
      <w:r w:rsidR="00BC7312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На уровне школьного образования, </w:t>
      </w:r>
      <w:bookmarkStart w:id="58" w:name="OLE_LINK39"/>
      <w:bookmarkStart w:id="59" w:name="OLE_LINK40"/>
      <w:r w:rsidRPr="00B53F4B">
        <w:rPr>
          <w:rFonts w:ascii="Times New Roman" w:hAnsi="Times New Roman" w:cs="Times New Roman"/>
          <w:sz w:val="28"/>
          <w:szCs w:val="28"/>
          <w:lang w:val="ru-RU"/>
        </w:rPr>
        <w:t>Шанхайские</w:t>
      </w:r>
      <w:bookmarkEnd w:id="58"/>
      <w:bookmarkEnd w:id="59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школьники два раза подряд занимают первое место по успешености </w:t>
      </w:r>
      <w:bookmarkStart w:id="60" w:name="OLE_LINK166"/>
      <w:bookmarkStart w:id="61" w:name="OLE_LINK167"/>
      <w:r w:rsidRPr="00B53F4B">
        <w:rPr>
          <w:rFonts w:ascii="Times New Roman" w:hAnsi="Times New Roman" w:cs="Times New Roman"/>
          <w:sz w:val="28"/>
          <w:szCs w:val="28"/>
          <w:lang w:val="ru-RU"/>
        </w:rPr>
        <w:t>PISA</w:t>
      </w:r>
      <w:bookmarkEnd w:id="60"/>
      <w:bookmarkEnd w:id="61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(Program for International Student Assessmen) . По оценив</w:t>
      </w:r>
      <w:r w:rsidR="0093028C" w:rsidRPr="00B53F4B">
        <w:rPr>
          <w:rFonts w:ascii="Times New Roman" w:hAnsi="Times New Roman" w:cs="Times New Roman"/>
          <w:sz w:val="28"/>
          <w:szCs w:val="28"/>
          <w:lang w:val="ru-RU"/>
        </w:rPr>
        <w:t>анию трёх предметов - математики, чтения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, естественных науках – Шанхайские школьники занимают первое место, получают гораздо высшие баллы, чем школьники США. По математической грамотности китайские школьники проявляют себя лучше, чем при оценивании других предметов, они получают балл выше среднего </w:t>
      </w:r>
      <w:r w:rsidR="0093028C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балла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на 119</w:t>
      </w:r>
      <w:proofErr w:type="gramStart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B53F4B">
        <w:rPr>
          <w:rFonts w:ascii="Times New Roman" w:hAnsi="Times New Roman" w:cs="Times New Roman"/>
          <w:sz w:val="28"/>
          <w:szCs w:val="28"/>
          <w:lang w:val="ru-RU"/>
        </w:rPr>
        <w:t>средний балл Шанхайских  школьников 613, а средняя оценка школьников всех  65-ти стран 494, которые участоваволи в программе PISA в 2012 году ).</w:t>
      </w:r>
      <w:r w:rsidR="0093028C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F3B34" w:rsidRPr="00B53F4B" w:rsidRDefault="000C6901" w:rsidP="00B53F4B">
      <w:pPr>
        <w:pStyle w:val="3"/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62" w:name="OLE_LINK223"/>
      <w:bookmarkStart w:id="63" w:name="OLE_LINK224"/>
      <w:r w:rsidRPr="00B53F4B">
        <w:rPr>
          <w:rFonts w:ascii="Times New Roman" w:hAnsi="Times New Roman" w:cs="Times New Roman"/>
          <w:sz w:val="28"/>
          <w:szCs w:val="28"/>
          <w:lang w:val="ru-RU"/>
        </w:rPr>
        <w:t>Кадровое обеспечение</w:t>
      </w:r>
      <w:r w:rsidR="0093028C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93028C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в КНР </w:t>
      </w:r>
      <w:r w:rsidR="003F3B34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его недостатки</w:t>
      </w:r>
      <w:bookmarkEnd w:id="62"/>
      <w:bookmarkEnd w:id="63"/>
      <w:r w:rsidR="003F3B34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F157A" w:rsidRPr="00B53F4B" w:rsidRDefault="003F3B34" w:rsidP="00B53F4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sz w:val="28"/>
          <w:szCs w:val="28"/>
          <w:lang w:val="ru-RU"/>
        </w:rPr>
        <w:t>К</w:t>
      </w:r>
      <w:bookmarkStart w:id="64" w:name="OLE_LINK275"/>
      <w:bookmarkStart w:id="65" w:name="OLE_LINK276"/>
      <w:r w:rsidR="00A87475" w:rsidRPr="00B53F4B">
        <w:rPr>
          <w:rFonts w:ascii="Times New Roman" w:hAnsi="Times New Roman" w:cs="Times New Roman"/>
          <w:sz w:val="28"/>
          <w:szCs w:val="28"/>
          <w:lang w:val="ru-RU"/>
        </w:rPr>
        <w:t>адрово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е обеспечени</w:t>
      </w:r>
      <w:bookmarkEnd w:id="64"/>
      <w:bookmarkEnd w:id="65"/>
      <w:r w:rsidR="00A87475" w:rsidRPr="00B53F4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оказывают большую роль на продвижение образования в Китае, это </w:t>
      </w:r>
      <w:r w:rsidR="009B7F15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сначала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проявляется в </w:t>
      </w:r>
      <w:r w:rsidR="000C6901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изменении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обеспечении педагогическими кадрами по количеству. В последние </w:t>
      </w:r>
      <w:bookmarkStart w:id="66" w:name="OLE_LINK116"/>
      <w:bookmarkStart w:id="67" w:name="OLE_LINK119"/>
      <w:r w:rsidR="00A87475" w:rsidRPr="00B53F4B">
        <w:rPr>
          <w:rFonts w:ascii="Times New Roman" w:hAnsi="Times New Roman" w:cs="Times New Roman"/>
          <w:sz w:val="28"/>
          <w:szCs w:val="28"/>
          <w:lang w:val="ru-RU"/>
        </w:rPr>
        <w:t>годы</w:t>
      </w:r>
      <w:r w:rsidR="00BF157A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соотношение учащихся и учителей</w:t>
      </w:r>
      <w:bookmarkEnd w:id="66"/>
      <w:bookmarkEnd w:id="67"/>
      <w:r w:rsidR="00BF157A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в Китае становится </w:t>
      </w:r>
      <w:proofErr w:type="gramStart"/>
      <w:r w:rsidRPr="00B53F4B">
        <w:rPr>
          <w:rFonts w:ascii="Times New Roman" w:hAnsi="Times New Roman" w:cs="Times New Roman"/>
          <w:sz w:val="28"/>
          <w:szCs w:val="28"/>
          <w:lang w:val="ru-RU"/>
        </w:rPr>
        <w:t>более оптимальным</w:t>
      </w:r>
      <w:proofErr w:type="gramEnd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87475" w:rsidRPr="00B53F4B">
        <w:rPr>
          <w:rFonts w:ascii="Times New Roman" w:hAnsi="Times New Roman" w:cs="Times New Roman"/>
          <w:sz w:val="28"/>
          <w:szCs w:val="28"/>
          <w:lang w:val="ru-RU"/>
        </w:rPr>
        <w:t>По данным государственной службы статистики КНР</w:t>
      </w:r>
      <w:proofErr w:type="gramStart"/>
      <w:r w:rsidR="00A87475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A87475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1997 году в Китае на одно</w:t>
      </w:r>
      <w:r w:rsidR="009B7F15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го учителя в начальных классах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приходилось 24 ученика, в 2013 году - 17, что </w:t>
      </w:r>
      <w:bookmarkStart w:id="68" w:name="OLE_LINK24"/>
      <w:bookmarkStart w:id="69" w:name="OLE_LINK25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почти соответствует среднему показателю в странах ОЭСР (порядка 16 учеников на одного учителя</w:t>
      </w:r>
      <w:bookmarkEnd w:id="68"/>
      <w:bookmarkEnd w:id="69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bookmarkStart w:id="70" w:name="OLE_LINK22"/>
      <w:bookmarkStart w:id="71" w:name="OLE_LINK23"/>
      <w:r w:rsidRPr="00B53F4B">
        <w:rPr>
          <w:rFonts w:ascii="Times New Roman" w:hAnsi="Times New Roman" w:cs="Times New Roman"/>
          <w:sz w:val="28"/>
          <w:szCs w:val="28"/>
          <w:lang w:val="ru-RU"/>
        </w:rPr>
        <w:t>В 2003 году в средних классах первой ступени</w:t>
      </w:r>
      <w:bookmarkEnd w:id="70"/>
      <w:bookmarkEnd w:id="71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(7-9 класс) на одного учителя припадало 19 учеников, в 2013-ом году -  16, а в средних классах второй ступени (10-12 класс) - 13, что уже соответствует средним показателям в странах ОЭСР (приблизительно 13 учеников на одного учителя</w:t>
      </w:r>
      <w:proofErr w:type="gramStart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72" w:name="OLE_LINK252"/>
      <w:bookmarkStart w:id="73" w:name="OLE_LINK4"/>
      <w:bookmarkStart w:id="74" w:name="OLE_LINK10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(см. </w:t>
      </w:r>
      <w:bookmarkStart w:id="75" w:name="OLE_LINK318"/>
      <w:bookmarkStart w:id="76" w:name="OLE_LINK317"/>
      <w:r w:rsidR="000307A9" w:rsidRPr="00B53F4B">
        <w:rPr>
          <w:rFonts w:ascii="Times New Roman" w:hAnsi="Times New Roman" w:cs="Times New Roman"/>
          <w:sz w:val="28"/>
          <w:szCs w:val="28"/>
          <w:lang w:val="ru-RU"/>
        </w:rPr>
        <w:t>Рис 1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75"/>
      <w:bookmarkEnd w:id="76"/>
      <w:r w:rsidRPr="00B53F4B">
        <w:rPr>
          <w:rFonts w:ascii="Times New Roman" w:hAnsi="Times New Roman" w:cs="Times New Roman"/>
          <w:sz w:val="28"/>
          <w:szCs w:val="28"/>
          <w:lang w:val="ru-RU"/>
        </w:rPr>
        <w:t>)</w:t>
      </w:r>
      <w:bookmarkEnd w:id="72"/>
      <w:r w:rsidRPr="00B53F4B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77" w:name="OLE_LINK28"/>
      <w:bookmarkStart w:id="78" w:name="OLE_LINK29"/>
      <w:r w:rsidR="0003239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79" w:name="OLE_LINK319"/>
      <w:bookmarkStart w:id="80" w:name="OLE_LINK320"/>
      <w:bookmarkStart w:id="81" w:name="OLE_LINK321"/>
      <w:bookmarkStart w:id="82" w:name="OLE_LINK322"/>
      <w:bookmarkEnd w:id="73"/>
      <w:bookmarkEnd w:id="74"/>
      <w:bookmarkEnd w:id="77"/>
      <w:bookmarkEnd w:id="78"/>
    </w:p>
    <w:p w:rsidR="003F3B34" w:rsidRPr="00B53F4B" w:rsidRDefault="000307A9" w:rsidP="00B53F4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ru-RU"/>
        </w:rPr>
        <w:t>Рис 1</w:t>
      </w:r>
      <w:r w:rsidR="003F3B34" w:rsidRPr="00B53F4B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ru-RU"/>
        </w:rPr>
        <w:t>.</w:t>
      </w:r>
      <w:bookmarkEnd w:id="79"/>
      <w:bookmarkEnd w:id="80"/>
      <w:r w:rsidR="00BF157A" w:rsidRPr="00B53F4B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ru-RU"/>
        </w:rPr>
        <w:t xml:space="preserve"> </w:t>
      </w:r>
      <w:bookmarkStart w:id="83" w:name="OLE_LINK114"/>
      <w:bookmarkStart w:id="84" w:name="OLE_LINK115"/>
      <w:r w:rsidR="00BF157A" w:rsidRPr="00B53F4B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ru-RU"/>
        </w:rPr>
        <w:t>Соотношение учащихся и учителей</w:t>
      </w:r>
      <w:bookmarkEnd w:id="83"/>
      <w:bookmarkEnd w:id="84"/>
      <w:r w:rsidR="00BF157A" w:rsidRPr="00B53F4B"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val="ru-RU"/>
        </w:rPr>
        <w:t xml:space="preserve"> в КНР</w:t>
      </w:r>
      <w:r w:rsidR="00582245" w:rsidRPr="00B53F4B">
        <w:rPr>
          <w:rStyle w:val="a9"/>
          <w:rFonts w:ascii="Times New Roman" w:hAnsi="Times New Roman" w:cs="Times New Roman"/>
          <w:kern w:val="0"/>
          <w:sz w:val="28"/>
          <w:szCs w:val="28"/>
          <w:shd w:val="clear" w:color="auto" w:fill="FFFFFF"/>
          <w:lang w:val="ru-RU"/>
        </w:rPr>
        <w:footnoteReference w:id="2"/>
      </w:r>
    </w:p>
    <w:p w:rsidR="003F3B34" w:rsidRPr="00B53F4B" w:rsidRDefault="003F3B34" w:rsidP="00B53F4B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bookmarkStart w:id="87" w:name="OLE_LINK117"/>
      <w:bookmarkEnd w:id="81"/>
      <w:bookmarkEnd w:id="82"/>
      <w:r w:rsidRPr="00B53F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36B60FF" wp14:editId="3974F19A">
            <wp:extent cx="5257800" cy="1947862"/>
            <wp:effectExtent l="0" t="0" r="19050" b="14605"/>
            <wp:docPr id="2" name="图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87"/>
    </w:p>
    <w:p w:rsidR="0073769F" w:rsidRPr="00B53F4B" w:rsidRDefault="0073769F" w:rsidP="00B53F4B">
      <w:pPr>
        <w:spacing w:line="360" w:lineRule="auto"/>
        <w:ind w:firstLineChars="200" w:firstLine="560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bookmarkStart w:id="88" w:name="OLE_LINK279"/>
      <w:bookmarkStart w:id="89" w:name="OLE_LINK280"/>
    </w:p>
    <w:p w:rsidR="00694543" w:rsidRPr="00B53F4B" w:rsidRDefault="00BF157A" w:rsidP="00B53F4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90" w:name="OLE_LINK110"/>
      <w:bookmarkStart w:id="91" w:name="OLE_LINK111"/>
      <w:r w:rsidRPr="00B53F4B">
        <w:rPr>
          <w:rFonts w:ascii="Times New Roman" w:hAnsi="Times New Roman" w:cs="Times New Roman"/>
          <w:sz w:val="28"/>
          <w:szCs w:val="28"/>
          <w:lang w:val="ru-RU"/>
        </w:rPr>
        <w:t>Изменение соотношения</w:t>
      </w:r>
      <w:r w:rsidR="009B7F15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численности учащихся на одного учителя </w:t>
      </w:r>
      <w:bookmarkEnd w:id="90"/>
      <w:bookmarkEnd w:id="91"/>
      <w:r w:rsidRPr="00B53F4B">
        <w:rPr>
          <w:rFonts w:ascii="Times New Roman" w:hAnsi="Times New Roman" w:cs="Times New Roman"/>
          <w:sz w:val="28"/>
          <w:szCs w:val="28"/>
          <w:lang w:val="ru-RU"/>
        </w:rPr>
        <w:t>означает</w:t>
      </w:r>
      <w:r w:rsidR="003F3B34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13331C" w:rsidRPr="00B53F4B">
        <w:rPr>
          <w:rFonts w:ascii="Times New Roman" w:hAnsi="Times New Roman" w:cs="Times New Roman"/>
          <w:sz w:val="28"/>
          <w:szCs w:val="28"/>
          <w:lang w:val="ru-RU"/>
        </w:rPr>
        <w:t>проблемы с</w:t>
      </w:r>
      <w:bookmarkStart w:id="92" w:name="OLE_LINK281"/>
      <w:bookmarkStart w:id="93" w:name="OLE_LINK282"/>
      <w:r w:rsidR="00130F51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6DBB" w:rsidRPr="00B53F4B">
        <w:rPr>
          <w:rFonts w:ascii="Times New Roman" w:hAnsi="Times New Roman" w:cs="Times New Roman"/>
          <w:sz w:val="28"/>
          <w:szCs w:val="28"/>
          <w:lang w:val="ru-RU"/>
        </w:rPr>
        <w:t>недостатком</w:t>
      </w:r>
      <w:r w:rsidR="0013331C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3B34" w:rsidRPr="00B53F4B">
        <w:rPr>
          <w:rFonts w:ascii="Times New Roman" w:hAnsi="Times New Roman" w:cs="Times New Roman"/>
          <w:sz w:val="28"/>
          <w:szCs w:val="28"/>
          <w:lang w:val="ru-RU"/>
        </w:rPr>
        <w:t>педагогически</w:t>
      </w:r>
      <w:r w:rsidR="0013331C" w:rsidRPr="00B53F4B">
        <w:rPr>
          <w:rFonts w:ascii="Times New Roman" w:hAnsi="Times New Roman" w:cs="Times New Roman"/>
          <w:sz w:val="28"/>
          <w:szCs w:val="28"/>
          <w:lang w:val="ru-RU"/>
        </w:rPr>
        <w:t>х кадров</w:t>
      </w:r>
      <w:bookmarkEnd w:id="92"/>
      <w:bookmarkEnd w:id="93"/>
      <w:r w:rsidR="0013331C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по количес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13331C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ву </w:t>
      </w:r>
      <w:r w:rsidR="003F3B34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уже </w:t>
      </w:r>
      <w:r w:rsidR="0013331C" w:rsidRPr="00B53F4B">
        <w:rPr>
          <w:rFonts w:ascii="Times New Roman" w:hAnsi="Times New Roman" w:cs="Times New Roman"/>
          <w:sz w:val="28"/>
          <w:szCs w:val="28"/>
          <w:lang w:val="ru-RU"/>
        </w:rPr>
        <w:t>почти</w:t>
      </w:r>
      <w:r w:rsidR="00EF0A1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были реше</w:t>
      </w:r>
      <w:r w:rsidR="0013331C" w:rsidRPr="00B53F4B">
        <w:rPr>
          <w:rFonts w:ascii="Times New Roman" w:hAnsi="Times New Roman" w:cs="Times New Roman"/>
          <w:sz w:val="28"/>
          <w:szCs w:val="28"/>
          <w:lang w:val="ru-RU"/>
        </w:rPr>
        <w:t>ны</w:t>
      </w:r>
      <w:r w:rsidR="00CD7FA9" w:rsidRPr="00B53F4B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одно время, </w:t>
      </w:r>
      <w:r w:rsidR="00160C8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была и повышена </w:t>
      </w:r>
      <w:bookmarkStart w:id="94" w:name="OLE_LINK227"/>
      <w:bookmarkStart w:id="95" w:name="OLE_LINK228"/>
      <w:r w:rsidR="00160C89" w:rsidRPr="00B53F4B">
        <w:rPr>
          <w:rFonts w:ascii="Times New Roman" w:hAnsi="Times New Roman" w:cs="Times New Roman"/>
          <w:sz w:val="28"/>
          <w:szCs w:val="28"/>
          <w:lang w:val="ru-RU"/>
        </w:rPr>
        <w:t>уровень квалифи</w:t>
      </w:r>
      <w:r w:rsidR="000C6901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кации </w:t>
      </w:r>
      <w:r w:rsidR="00160C8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педагогического </w:t>
      </w:r>
      <w:r w:rsidR="000C6901" w:rsidRPr="00B53F4B">
        <w:rPr>
          <w:rFonts w:ascii="Times New Roman" w:hAnsi="Times New Roman" w:cs="Times New Roman"/>
          <w:sz w:val="28"/>
          <w:szCs w:val="28"/>
          <w:lang w:val="ru-RU"/>
        </w:rPr>
        <w:t>корпуса</w:t>
      </w:r>
      <w:bookmarkEnd w:id="94"/>
      <w:bookmarkEnd w:id="95"/>
      <w:r w:rsidR="00160C8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D6DBB" w:rsidRPr="00B53F4B">
        <w:rPr>
          <w:rFonts w:ascii="Times New Roman" w:hAnsi="Times New Roman" w:cs="Times New Roman"/>
          <w:sz w:val="28"/>
          <w:szCs w:val="28"/>
          <w:lang w:val="ru-RU"/>
        </w:rPr>
        <w:t>уровень образования и профессиональной квалифик</w:t>
      </w:r>
      <w:r w:rsidR="00A27CD6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ации педагогов в целом повышена. </w:t>
      </w:r>
    </w:p>
    <w:p w:rsidR="005A387B" w:rsidRPr="00B53F4B" w:rsidRDefault="00694543" w:rsidP="00B53F4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bookmarkStart w:id="96" w:name="OLE_LINK234"/>
      <w:bookmarkStart w:id="97" w:name="OLE_LINK235"/>
      <w:proofErr w:type="gramStart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По данным Министерства образования КНР, доля учителей в начальных школах </w:t>
      </w:r>
      <w:bookmarkStart w:id="98" w:name="OLE_LINK203"/>
      <w:bookmarkStart w:id="99" w:name="OLE_LINK204"/>
      <w:r w:rsidRPr="00B53F4B">
        <w:rPr>
          <w:rFonts w:ascii="Times New Roman" w:hAnsi="Times New Roman" w:cs="Times New Roman"/>
          <w:sz w:val="28"/>
          <w:szCs w:val="28"/>
          <w:lang w:val="ru-RU"/>
        </w:rPr>
        <w:t>с полным вы</w:t>
      </w:r>
      <w:r w:rsidR="005A387B" w:rsidRPr="00B53F4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шим образования выросла с 3% в </w:t>
      </w:r>
      <w:bookmarkStart w:id="100" w:name="OLE_LINK173"/>
      <w:bookmarkStart w:id="101" w:name="OLE_LINK188"/>
      <w:r w:rsidRPr="00B53F4B">
        <w:rPr>
          <w:rFonts w:ascii="Times New Roman" w:hAnsi="Times New Roman" w:cs="Times New Roman"/>
          <w:sz w:val="28"/>
          <w:szCs w:val="28"/>
          <w:lang w:val="ru-RU"/>
        </w:rPr>
        <w:t>2003 году</w:t>
      </w:r>
      <w:bookmarkEnd w:id="100"/>
      <w:bookmarkEnd w:id="101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до 37%</w:t>
      </w:r>
      <w:bookmarkEnd w:id="98"/>
      <w:bookmarkEnd w:id="99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ву </w:t>
      </w:r>
      <w:bookmarkStart w:id="102" w:name="OLE_LINK189"/>
      <w:bookmarkStart w:id="103" w:name="OLE_LINK192"/>
      <w:r w:rsidRPr="00B53F4B">
        <w:rPr>
          <w:rFonts w:ascii="Times New Roman" w:hAnsi="Times New Roman" w:cs="Times New Roman"/>
          <w:sz w:val="28"/>
          <w:szCs w:val="28"/>
          <w:lang w:val="ru-RU"/>
        </w:rPr>
        <w:t>2013 году</w:t>
      </w:r>
      <w:bookmarkEnd w:id="102"/>
      <w:bookmarkEnd w:id="103"/>
      <w:r w:rsidRPr="00B53F4B">
        <w:rPr>
          <w:rFonts w:ascii="Times New Roman" w:hAnsi="Times New Roman" w:cs="Times New Roman"/>
          <w:sz w:val="28"/>
          <w:szCs w:val="28"/>
          <w:lang w:val="ru-RU"/>
        </w:rPr>
        <w:t>; доля с полным средним образованием</w:t>
      </w:r>
      <w:bookmarkStart w:id="104" w:name="OLE_LINK205"/>
      <w:bookmarkStart w:id="105" w:name="OLE_LINK206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снизилась</w:t>
      </w:r>
      <w:bookmarkEnd w:id="104"/>
      <w:bookmarkEnd w:id="105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с 57% </w:t>
      </w:r>
      <w:r w:rsidR="005A387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в 2003 году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до 12%</w:t>
      </w:r>
      <w:r w:rsidR="00E80C7E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5A387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2013 году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06" w:name="OLE_LINK207"/>
      <w:bookmarkStart w:id="107" w:name="OLE_LINK208"/>
      <w:r w:rsidR="005A387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Доля учителей с полным высшим образованием в школах среднего образования первой ступени выросла с 24% в 2003 году до 74% 2013 г.; доля учителей с полным средним образованием в школах среднего образования первой ступени </w:t>
      </w:r>
      <w:r w:rsidR="005A387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снизилась </w:t>
      </w:r>
      <w:r w:rsidR="005A387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с 68% в 2003 году до 24% 2013 году. </w:t>
      </w:r>
      <w:bookmarkEnd w:id="106"/>
      <w:bookmarkEnd w:id="107"/>
      <w:r w:rsidR="005A387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Доля учителей с полным высшим образованием в школах среднего образования второй ступени выросла с 75% в 2003 году до 91% 2013 г.; </w:t>
      </w:r>
      <w:bookmarkStart w:id="108" w:name="OLE_LINK238"/>
      <w:bookmarkStart w:id="109" w:name="OLE_LINK239"/>
      <w:r w:rsidR="005A387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доля учителей с полным средним образованием </w:t>
      </w:r>
      <w:r w:rsidR="005A387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снизилась </w:t>
      </w:r>
      <w:r w:rsidR="005A387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с 24% в 2003 году до 3% в 2013 году; </w:t>
      </w:r>
      <w:bookmarkEnd w:id="108"/>
      <w:bookmarkEnd w:id="109"/>
      <w:r w:rsidR="005A387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Доля учителей </w:t>
      </w:r>
      <w:bookmarkStart w:id="110" w:name="OLE_LINK225"/>
      <w:bookmarkStart w:id="111" w:name="OLE_LINK226"/>
      <w:r w:rsidR="005A387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имеющих степень магистра и доктора</w:t>
      </w:r>
      <w:bookmarkEnd w:id="110"/>
      <w:bookmarkEnd w:id="111"/>
      <w:r w:rsidR="005A387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выросла с 1% в 2003 году до 6 </w:t>
      </w:r>
      <w:r w:rsidR="00A85262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% 2013 году</w:t>
      </w:r>
      <w:proofErr w:type="gramStart"/>
      <w:r w:rsidR="00A85262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  <w:bookmarkStart w:id="112" w:name="OLE_LINK11"/>
      <w:bookmarkStart w:id="113" w:name="OLE_LINK14"/>
      <w:proofErr w:type="gramEnd"/>
      <w:r w:rsidR="00A85262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0307A9" w:rsidRPr="00B53F4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="000307A9" w:rsidRPr="00B53F4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0307A9" w:rsidRPr="00B53F4B">
        <w:rPr>
          <w:rFonts w:ascii="Times New Roman" w:hAnsi="Times New Roman" w:cs="Times New Roman"/>
          <w:sz w:val="28"/>
          <w:szCs w:val="28"/>
          <w:lang w:val="ru-RU"/>
        </w:rPr>
        <w:t>м. Рис 2.).</w:t>
      </w:r>
      <w:bookmarkEnd w:id="112"/>
      <w:bookmarkEnd w:id="113"/>
    </w:p>
    <w:bookmarkEnd w:id="96"/>
    <w:bookmarkEnd w:id="97"/>
    <w:p w:rsidR="00694543" w:rsidRPr="00B53F4B" w:rsidRDefault="000307A9" w:rsidP="00B53F4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 2. </w:t>
      </w:r>
      <w:r w:rsidR="00C227C2" w:rsidRPr="00B53F4B">
        <w:rPr>
          <w:rFonts w:ascii="Times New Roman" w:hAnsi="Times New Roman" w:cs="Times New Roman"/>
          <w:b/>
          <w:sz w:val="28"/>
          <w:szCs w:val="28"/>
          <w:lang w:val="ru-RU"/>
        </w:rPr>
        <w:t>Уровень образования учителей в 2003 и 2013 году</w:t>
      </w:r>
    </w:p>
    <w:p w:rsidR="00694543" w:rsidRPr="00B53F4B" w:rsidRDefault="00694543" w:rsidP="00B53F4B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665680D" wp14:editId="0B55A307">
            <wp:extent cx="5023262" cy="1995055"/>
            <wp:effectExtent l="0" t="0" r="25400" b="2476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41F7" w:rsidRPr="00B53F4B" w:rsidRDefault="00C141F7" w:rsidP="00B53F4B">
      <w:pPr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Показатели в рисунке</w:t>
      </w:r>
    </w:p>
    <w:p w:rsidR="00694543" w:rsidRPr="00B53F4B" w:rsidRDefault="00694543" w:rsidP="00B53F4B">
      <w:pPr>
        <w:pStyle w:val="af0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>учителя</w:t>
      </w:r>
      <w:bookmarkStart w:id="114" w:name="OLE_LINK149"/>
      <w:bookmarkStart w:id="115" w:name="OLE_LINK172"/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начальных школах  2003 г. </w:t>
      </w: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ab/>
      </w:r>
    </w:p>
    <w:bookmarkEnd w:id="114"/>
    <w:bookmarkEnd w:id="115"/>
    <w:p w:rsidR="00694543" w:rsidRPr="00B53F4B" w:rsidRDefault="00694543" w:rsidP="00B53F4B">
      <w:pPr>
        <w:pStyle w:val="af0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учителя в начальных школах  2013 г. </w:t>
      </w: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ab/>
      </w:r>
    </w:p>
    <w:p w:rsidR="00694543" w:rsidRPr="00B53F4B" w:rsidRDefault="00694543" w:rsidP="00B53F4B">
      <w:pPr>
        <w:pStyle w:val="af0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bookmarkStart w:id="116" w:name="OLE_LINK193"/>
      <w:bookmarkStart w:id="117" w:name="OLE_LINK202"/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учителя в школах среднего образования первой ступени 2003 г. </w:t>
      </w:r>
    </w:p>
    <w:bookmarkEnd w:id="116"/>
    <w:bookmarkEnd w:id="117"/>
    <w:p w:rsidR="00694543" w:rsidRPr="00B53F4B" w:rsidRDefault="00694543" w:rsidP="00B53F4B">
      <w:pPr>
        <w:pStyle w:val="af0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учителя в школах среднего образования первой ступени 2013 г. </w:t>
      </w: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ab/>
      </w:r>
    </w:p>
    <w:p w:rsidR="00694543" w:rsidRPr="00B53F4B" w:rsidRDefault="00694543" w:rsidP="00B53F4B">
      <w:pPr>
        <w:pStyle w:val="af0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учителя в школах среднего образования второй ступени 2002 г. </w:t>
      </w: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ab/>
      </w:r>
    </w:p>
    <w:p w:rsidR="00694543" w:rsidRPr="00B53F4B" w:rsidRDefault="00694543" w:rsidP="00B53F4B">
      <w:pPr>
        <w:pStyle w:val="af0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>учителя в школах среднего образования среднего образования второй ступени 2013 г.</w:t>
      </w:r>
    </w:p>
    <w:p w:rsidR="00A85262" w:rsidRPr="00B53F4B" w:rsidRDefault="00A85262" w:rsidP="00B53F4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Более значительно </w:t>
      </w:r>
      <w:proofErr w:type="gramStart"/>
      <w:r w:rsidRPr="00B53F4B">
        <w:rPr>
          <w:rFonts w:ascii="Times New Roman" w:hAnsi="Times New Roman" w:cs="Times New Roman"/>
          <w:sz w:val="28"/>
          <w:szCs w:val="28"/>
          <w:lang w:val="ru-RU"/>
        </w:rPr>
        <w:t>повышена</w:t>
      </w:r>
      <w:proofErr w:type="gramEnd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уровень образования сельских учителей.</w:t>
      </w:r>
      <w:r w:rsidR="00E80C7E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53F4B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r w:rsidR="009F56D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bookmarkStart w:id="118" w:name="OLE_LINK236"/>
      <w:bookmarkStart w:id="119" w:name="OLE_LINK237"/>
      <w:bookmarkStart w:id="120" w:name="OLE_LINK240"/>
      <w:bookmarkStart w:id="121" w:name="OLE_LINK241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доля сельских учителей с полным высшим образования в школах среднего образования первой ступенив выросла с 14% в 2003 году до 66% </w:t>
      </w:r>
      <w:r w:rsidR="00B75979" w:rsidRPr="00B53F4B">
        <w:rPr>
          <w:rFonts w:ascii="Times New Roman" w:hAnsi="Times New Roman" w:cs="Times New Roman"/>
          <w:sz w:val="28"/>
          <w:szCs w:val="28"/>
          <w:lang w:val="ru-RU"/>
        </w:rPr>
        <w:t>, выросла на 52%</w:t>
      </w:r>
      <w:bookmarkEnd w:id="118"/>
      <w:bookmarkEnd w:id="119"/>
      <w:r w:rsidR="00B7597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bookmarkEnd w:id="120"/>
      <w:bookmarkEnd w:id="121"/>
      <w:r w:rsidR="00B75979" w:rsidRPr="00B53F4B">
        <w:rPr>
          <w:rFonts w:ascii="Times New Roman" w:hAnsi="Times New Roman" w:cs="Times New Roman"/>
          <w:sz w:val="28"/>
          <w:szCs w:val="28"/>
          <w:lang w:val="ru-RU"/>
        </w:rPr>
        <w:t>доля сельских учителей с полным высшим образования в школах среднего образования второй ступенив выросла с 59% в 2003 году</w:t>
      </w:r>
      <w:r w:rsidR="00E80C7E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97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выросла до 91%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7597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2013 году</w:t>
      </w:r>
      <w:r w:rsidR="00B75979" w:rsidRPr="00B53F4B">
        <w:rPr>
          <w:rFonts w:ascii="Times New Roman" w:hAnsi="Times New Roman" w:cs="Times New Roman"/>
          <w:sz w:val="28"/>
          <w:szCs w:val="28"/>
          <w:lang w:val="ru-RU"/>
        </w:rPr>
        <w:t>, выросла на 32%;</w:t>
      </w:r>
      <w:proofErr w:type="gramEnd"/>
      <w:r w:rsidR="00B7597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доля учителей с </w:t>
      </w:r>
      <w:r w:rsidR="00FF233B" w:rsidRPr="00B53F4B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7597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полным </w:t>
      </w:r>
      <w:r w:rsidR="00FF233B" w:rsidRPr="00B53F4B">
        <w:rPr>
          <w:rFonts w:ascii="Times New Roman" w:hAnsi="Times New Roman" w:cs="Times New Roman"/>
          <w:sz w:val="28"/>
          <w:szCs w:val="28"/>
          <w:lang w:val="ru-RU"/>
        </w:rPr>
        <w:t>высшим</w:t>
      </w:r>
      <w:r w:rsidR="00B7597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образованием </w:t>
      </w:r>
      <w:r w:rsidR="00B75979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снизилась </w:t>
      </w:r>
      <w:r w:rsidR="00B7597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9F56DB" w:rsidRPr="00B53F4B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B7597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% в </w:t>
      </w:r>
      <w:r w:rsidR="009F56DB" w:rsidRPr="00B53F4B">
        <w:rPr>
          <w:rFonts w:ascii="Times New Roman" w:hAnsi="Times New Roman" w:cs="Times New Roman"/>
          <w:sz w:val="28"/>
          <w:szCs w:val="28"/>
          <w:lang w:val="ru-RU"/>
        </w:rPr>
        <w:t>2003 году до 4</w:t>
      </w:r>
      <w:r w:rsidR="00B7597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% в </w:t>
      </w:r>
      <w:r w:rsidR="009F56DB" w:rsidRPr="00B53F4B">
        <w:rPr>
          <w:rFonts w:ascii="Times New Roman" w:hAnsi="Times New Roman" w:cs="Times New Roman"/>
          <w:sz w:val="28"/>
          <w:szCs w:val="28"/>
          <w:lang w:val="ru-RU"/>
        </w:rPr>
        <w:t>2013 году на 36%.</w:t>
      </w:r>
      <w:r w:rsidR="000307A9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bookmarkStart w:id="122" w:name="OLE_LINK38"/>
      <w:bookmarkStart w:id="123" w:name="OLE_LINK43"/>
      <w:r w:rsidR="000307A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(см. Рис </w:t>
      </w:r>
      <w:r w:rsidR="00211CD4" w:rsidRPr="00B53F4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307A9" w:rsidRPr="00B53F4B">
        <w:rPr>
          <w:rFonts w:ascii="Times New Roman" w:hAnsi="Times New Roman" w:cs="Times New Roman"/>
          <w:sz w:val="28"/>
          <w:szCs w:val="28"/>
          <w:lang w:val="ru-RU"/>
        </w:rPr>
        <w:t>.)</w:t>
      </w:r>
      <w:bookmarkEnd w:id="122"/>
      <w:bookmarkEnd w:id="123"/>
      <w:r w:rsidR="000307A9" w:rsidRPr="00B53F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262" w:rsidRPr="00B53F4B" w:rsidRDefault="000307A9" w:rsidP="00B53F4B">
      <w:pPr>
        <w:spacing w:line="360" w:lineRule="auto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>Рис 3 .</w:t>
      </w:r>
      <w:r w:rsidR="00A85262" w:rsidRPr="00B53F4B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>Уровнь образования учителей в городских и сельских школах</w:t>
      </w:r>
      <w:r w:rsidR="00582245" w:rsidRPr="00B53F4B">
        <w:rPr>
          <w:rStyle w:val="a9"/>
          <w:rFonts w:ascii="Times New Roman" w:hAnsi="Times New Roman" w:cs="Times New Roman"/>
          <w:b/>
          <w:kern w:val="0"/>
          <w:sz w:val="28"/>
          <w:szCs w:val="28"/>
          <w:lang w:val="ru-RU"/>
        </w:rPr>
        <w:footnoteReference w:id="3"/>
      </w:r>
      <w:r w:rsidR="00A85262" w:rsidRPr="00B53F4B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 xml:space="preserve"> </w:t>
      </w:r>
    </w:p>
    <w:p w:rsidR="00A85262" w:rsidRPr="00B53F4B" w:rsidRDefault="00A85262" w:rsidP="00B53F4B">
      <w:pPr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F5BF106" wp14:editId="353A56D6">
            <wp:extent cx="5332095" cy="2220595"/>
            <wp:effectExtent l="0" t="0" r="20955" b="2730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5262" w:rsidRPr="00B53F4B" w:rsidRDefault="00A85262" w:rsidP="00B53F4B">
      <w:pPr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bookmarkStart w:id="126" w:name="OLE_LINK233"/>
      <w:bookmarkStart w:id="127" w:name="OLE_LINK232"/>
      <w:bookmarkStart w:id="128" w:name="OLE_LINK231"/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Показатели в рисунке</w:t>
      </w:r>
    </w:p>
    <w:bookmarkEnd w:id="126"/>
    <w:bookmarkEnd w:id="127"/>
    <w:bookmarkEnd w:id="128"/>
    <w:p w:rsidR="00A85262" w:rsidRPr="00B53F4B" w:rsidRDefault="00A85262" w:rsidP="00B53F4B">
      <w:pPr>
        <w:pStyle w:val="af0"/>
        <w:numPr>
          <w:ilvl w:val="0"/>
          <w:numId w:val="4"/>
        </w:numPr>
        <w:spacing w:line="360" w:lineRule="auto"/>
        <w:ind w:left="476" w:hangingChars="170" w:hanging="476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>учителя в городоских начальных школах  2003 г.</w:t>
      </w: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ab/>
      </w:r>
    </w:p>
    <w:p w:rsidR="00A85262" w:rsidRPr="00B53F4B" w:rsidRDefault="00A85262" w:rsidP="00B53F4B">
      <w:pPr>
        <w:pStyle w:val="af0"/>
        <w:numPr>
          <w:ilvl w:val="0"/>
          <w:numId w:val="4"/>
        </w:numPr>
        <w:spacing w:line="360" w:lineRule="auto"/>
        <w:ind w:left="476" w:hangingChars="170" w:hanging="476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учителя в городских </w:t>
      </w:r>
      <w:bookmarkStart w:id="129" w:name="OLE_LINK99"/>
      <w:bookmarkStart w:id="130" w:name="OLE_LINK98"/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начальных школах </w:t>
      </w:r>
      <w:bookmarkEnd w:id="129"/>
      <w:bookmarkEnd w:id="130"/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2013 г.</w:t>
      </w: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ab/>
      </w:r>
    </w:p>
    <w:p w:rsidR="00A85262" w:rsidRPr="00B53F4B" w:rsidRDefault="00A85262" w:rsidP="00B53F4B">
      <w:pPr>
        <w:pStyle w:val="af0"/>
        <w:numPr>
          <w:ilvl w:val="0"/>
          <w:numId w:val="4"/>
        </w:numPr>
        <w:spacing w:line="360" w:lineRule="auto"/>
        <w:ind w:left="476" w:hangingChars="170" w:hanging="476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>учителя в сельских начальных школах 2003 г.</w:t>
      </w: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ab/>
      </w:r>
    </w:p>
    <w:p w:rsidR="00A85262" w:rsidRPr="00B53F4B" w:rsidRDefault="00A85262" w:rsidP="00B53F4B">
      <w:pPr>
        <w:pStyle w:val="af0"/>
        <w:numPr>
          <w:ilvl w:val="0"/>
          <w:numId w:val="4"/>
        </w:numPr>
        <w:spacing w:line="360" w:lineRule="auto"/>
        <w:ind w:left="476" w:hangingChars="170" w:hanging="476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131" w:name="OLE_LINK105"/>
      <w:bookmarkStart w:id="132" w:name="OLE_LINK100"/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учителя в сельских начальных школах 2013 г. </w:t>
      </w:r>
      <w:bookmarkEnd w:id="131"/>
      <w:bookmarkEnd w:id="132"/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ab/>
      </w:r>
    </w:p>
    <w:p w:rsidR="00A85262" w:rsidRPr="00B53F4B" w:rsidRDefault="00A85262" w:rsidP="00B53F4B">
      <w:pPr>
        <w:pStyle w:val="af0"/>
        <w:numPr>
          <w:ilvl w:val="0"/>
          <w:numId w:val="4"/>
        </w:numPr>
        <w:spacing w:line="360" w:lineRule="auto"/>
        <w:ind w:left="476" w:hangingChars="170" w:hanging="476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>учителя в городских школах среднего образования первой ступени  2003 г.</w:t>
      </w:r>
    </w:p>
    <w:p w:rsidR="00A85262" w:rsidRPr="00B53F4B" w:rsidRDefault="00A85262" w:rsidP="00B53F4B">
      <w:pPr>
        <w:pStyle w:val="af0"/>
        <w:numPr>
          <w:ilvl w:val="0"/>
          <w:numId w:val="4"/>
        </w:numPr>
        <w:spacing w:line="360" w:lineRule="auto"/>
        <w:ind w:left="476" w:hangingChars="170" w:hanging="476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>учителя в городских школах среднего образования первой ступени  2013 г.</w:t>
      </w:r>
    </w:p>
    <w:p w:rsidR="00A85262" w:rsidRPr="00B53F4B" w:rsidRDefault="00A85262" w:rsidP="00B53F4B">
      <w:pPr>
        <w:pStyle w:val="af0"/>
        <w:numPr>
          <w:ilvl w:val="0"/>
          <w:numId w:val="4"/>
        </w:numPr>
        <w:spacing w:line="360" w:lineRule="auto"/>
        <w:ind w:left="476" w:hangingChars="170" w:hanging="476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>учителя в сельских школах среднего образования первой ступени  2003 г.</w:t>
      </w:r>
    </w:p>
    <w:p w:rsidR="00A85262" w:rsidRPr="00B53F4B" w:rsidRDefault="00A85262" w:rsidP="00B53F4B">
      <w:pPr>
        <w:pStyle w:val="af0"/>
        <w:numPr>
          <w:ilvl w:val="0"/>
          <w:numId w:val="4"/>
        </w:numPr>
        <w:spacing w:line="360" w:lineRule="auto"/>
        <w:ind w:left="476" w:hangingChars="170" w:hanging="476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>учителя в сельских школах среднего образования первой ступени  2013 г.</w:t>
      </w:r>
    </w:p>
    <w:p w:rsidR="00A85262" w:rsidRPr="00B53F4B" w:rsidRDefault="00A85262" w:rsidP="00B53F4B">
      <w:pPr>
        <w:pStyle w:val="af0"/>
        <w:numPr>
          <w:ilvl w:val="0"/>
          <w:numId w:val="4"/>
        </w:numPr>
        <w:spacing w:line="360" w:lineRule="auto"/>
        <w:ind w:left="476" w:hangingChars="170" w:hanging="476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ab/>
        <w:t>учителя в городских школах среднего образования второй ступени в 2003 г.</w:t>
      </w:r>
    </w:p>
    <w:p w:rsidR="00A85262" w:rsidRPr="00B53F4B" w:rsidRDefault="00A85262" w:rsidP="00B53F4B">
      <w:pPr>
        <w:pStyle w:val="af0"/>
        <w:numPr>
          <w:ilvl w:val="0"/>
          <w:numId w:val="4"/>
        </w:numPr>
        <w:spacing w:line="360" w:lineRule="auto"/>
        <w:ind w:left="476" w:hangingChars="170" w:hanging="476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учителя в городских школах </w:t>
      </w:r>
      <w:bookmarkStart w:id="133" w:name="OLE_LINK148"/>
      <w:bookmarkStart w:id="134" w:name="OLE_LINK120"/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>среднего образования</w:t>
      </w:r>
      <w:bookmarkEnd w:id="133"/>
      <w:bookmarkEnd w:id="134"/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второй ступени в 2013 г. </w:t>
      </w:r>
    </w:p>
    <w:p w:rsidR="00A85262" w:rsidRPr="00B53F4B" w:rsidRDefault="00A85262" w:rsidP="00B53F4B">
      <w:pPr>
        <w:pStyle w:val="af0"/>
        <w:numPr>
          <w:ilvl w:val="0"/>
          <w:numId w:val="4"/>
        </w:numPr>
        <w:spacing w:line="360" w:lineRule="auto"/>
        <w:ind w:left="476" w:hangingChars="170" w:hanging="476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ab/>
        <w:t>учителя в сельских школах среднего образования второй ступени в 2003 г.</w:t>
      </w:r>
    </w:p>
    <w:p w:rsidR="00A85262" w:rsidRPr="00B53F4B" w:rsidRDefault="00A85262" w:rsidP="00B53F4B">
      <w:pPr>
        <w:pStyle w:val="af0"/>
        <w:numPr>
          <w:ilvl w:val="0"/>
          <w:numId w:val="4"/>
        </w:numPr>
        <w:spacing w:line="360" w:lineRule="auto"/>
        <w:ind w:left="476" w:hangingChars="170" w:hanging="476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i/>
          <w:sz w:val="28"/>
          <w:szCs w:val="28"/>
          <w:lang w:val="ru-RU"/>
        </w:rPr>
        <w:tab/>
        <w:t>учителя в сельских школах среднего образования второй ступени в 2013 г.</w:t>
      </w:r>
    </w:p>
    <w:p w:rsidR="00A85262" w:rsidRPr="00B53F4B" w:rsidRDefault="00A85262" w:rsidP="00B53F4B">
      <w:pPr>
        <w:pStyle w:val="af0"/>
        <w:spacing w:line="360" w:lineRule="auto"/>
        <w:ind w:left="360" w:firstLineChars="0" w:firstLine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60C89" w:rsidRPr="00B53F4B" w:rsidRDefault="00C227C2" w:rsidP="00B53F4B">
      <w:pPr>
        <w:autoSpaceDE w:val="0"/>
        <w:autoSpaceDN w:val="0"/>
        <w:adjustRightInd w:val="0"/>
        <w:spacing w:line="360" w:lineRule="auto"/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sz w:val="28"/>
          <w:szCs w:val="28"/>
          <w:lang w:val="ru-RU"/>
        </w:rPr>
        <w:t>Уровень квалификации учителей поднялась, э</w:t>
      </w:r>
      <w:r w:rsidR="00160C89" w:rsidRPr="00B53F4B">
        <w:rPr>
          <w:rFonts w:ascii="Times New Roman" w:hAnsi="Times New Roman" w:cs="Times New Roman"/>
          <w:sz w:val="28"/>
          <w:szCs w:val="28"/>
          <w:lang w:val="ru-RU"/>
        </w:rPr>
        <w:t>то и проявляет себя</w:t>
      </w:r>
      <w:r w:rsidR="00A27CD6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bookmarkStart w:id="135" w:name="OLE_LINK229"/>
      <w:bookmarkStart w:id="136" w:name="OLE_LINK230"/>
      <w:r w:rsidR="00A27CD6" w:rsidRPr="00B53F4B">
        <w:rPr>
          <w:rFonts w:ascii="Times New Roman" w:hAnsi="Times New Roman" w:cs="Times New Roman"/>
          <w:sz w:val="28"/>
          <w:szCs w:val="28"/>
          <w:lang w:val="ru-RU"/>
        </w:rPr>
        <w:t>Международном исследовании</w:t>
      </w:r>
      <w:r w:rsidR="00E13D0A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преподавания и обучени</w:t>
      </w:r>
      <w:bookmarkStart w:id="137" w:name="OLE_LINK174"/>
      <w:bookmarkStart w:id="138" w:name="OLE_LINK175"/>
      <w:bookmarkEnd w:id="135"/>
      <w:bookmarkEnd w:id="136"/>
      <w:r w:rsidR="00160C89" w:rsidRPr="00B53F4B">
        <w:rPr>
          <w:rFonts w:ascii="Times New Roman" w:hAnsi="Times New Roman" w:cs="Times New Roman"/>
          <w:sz w:val="28"/>
          <w:szCs w:val="28"/>
          <w:lang w:val="ru-RU"/>
        </w:rPr>
        <w:t>(</w:t>
      </w:r>
      <w:bookmarkStart w:id="139" w:name="OLE_LINK126"/>
      <w:bookmarkStart w:id="140" w:name="OLE_LINK131"/>
      <w:r w:rsidR="00160C89" w:rsidRPr="00B53F4B">
        <w:rPr>
          <w:rFonts w:ascii="Times New Roman" w:hAnsi="Times New Roman" w:cs="Times New Roman"/>
          <w:sz w:val="28"/>
          <w:szCs w:val="28"/>
          <w:lang w:val="ru-RU"/>
        </w:rPr>
        <w:t>TALIS</w:t>
      </w:r>
      <w:bookmarkEnd w:id="139"/>
      <w:bookmarkEnd w:id="140"/>
      <w:r w:rsidR="00160C8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bookmarkEnd w:id="137"/>
      <w:bookmarkEnd w:id="138"/>
      <w:r w:rsidR="00160C8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, которое проводит Организацией по экономическому сотрудничеству и развитию (ОЭСР). Как </w:t>
      </w:r>
      <w:r w:rsidR="008A5176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блестящее проявление </w:t>
      </w:r>
      <w:bookmarkStart w:id="141" w:name="OLE_LINK132"/>
      <w:bookmarkStart w:id="142" w:name="OLE_LINK143"/>
      <w:r w:rsidR="00160C89" w:rsidRPr="00B53F4B">
        <w:rPr>
          <w:rFonts w:ascii="Times New Roman" w:hAnsi="Times New Roman" w:cs="Times New Roman"/>
          <w:sz w:val="28"/>
          <w:szCs w:val="28"/>
          <w:lang w:val="ru-RU"/>
        </w:rPr>
        <w:t>Шанхайских школьников</w:t>
      </w:r>
      <w:bookmarkEnd w:id="141"/>
      <w:bookmarkEnd w:id="142"/>
      <w:r w:rsidR="00160C8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в программе PISA</w:t>
      </w:r>
      <w:bookmarkStart w:id="143" w:name="OLE_LINK160"/>
      <w:bookmarkStart w:id="144" w:name="OLE_LINK161"/>
      <w:r w:rsidR="000C6901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="00A27CD6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5C53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так и </w:t>
      </w:r>
      <w:r w:rsidR="008A5176" w:rsidRPr="00B53F4B">
        <w:rPr>
          <w:rFonts w:ascii="Times New Roman" w:hAnsi="Times New Roman" w:cs="Times New Roman"/>
          <w:sz w:val="28"/>
          <w:szCs w:val="28"/>
          <w:lang w:val="ru-RU"/>
        </w:rPr>
        <w:t>Шанхайские учителя</w:t>
      </w:r>
      <w:bookmarkEnd w:id="143"/>
      <w:bookmarkEnd w:id="144"/>
      <w:r w:rsidR="00F55C53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176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получили </w:t>
      </w:r>
      <w:r w:rsidR="00FF5D59" w:rsidRPr="00B53F4B">
        <w:rPr>
          <w:rFonts w:ascii="Times New Roman" w:hAnsi="Times New Roman" w:cs="Times New Roman"/>
          <w:sz w:val="28"/>
          <w:szCs w:val="28"/>
          <w:lang w:val="ru-RU"/>
        </w:rPr>
        <w:t>неплохие</w:t>
      </w:r>
      <w:r w:rsidR="00160C8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5176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успешности в </w:t>
      </w:r>
      <w:bookmarkStart w:id="145" w:name="OLE_LINK190"/>
      <w:bookmarkStart w:id="146" w:name="OLE_LINK191"/>
      <w:r w:rsidR="008A5176" w:rsidRPr="00B53F4B">
        <w:rPr>
          <w:rFonts w:ascii="Times New Roman" w:hAnsi="Times New Roman" w:cs="Times New Roman"/>
          <w:sz w:val="28"/>
          <w:szCs w:val="28"/>
          <w:lang w:val="ru-RU"/>
        </w:rPr>
        <w:t>исследовании TALIS</w:t>
      </w:r>
      <w:r w:rsidR="00E13D0A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2013+[1]</w:t>
      </w:r>
      <w:bookmarkEnd w:id="145"/>
      <w:bookmarkEnd w:id="146"/>
      <w:r w:rsidR="00CD7FA9" w:rsidRPr="00B53F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11CD4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bookmarkStart w:id="147" w:name="OLE_LINK26"/>
      <w:bookmarkStart w:id="148" w:name="OLE_LINK27"/>
      <w:r w:rsidR="00211CD4" w:rsidRPr="00B53F4B">
        <w:rPr>
          <w:rFonts w:ascii="Times New Roman" w:hAnsi="Times New Roman" w:cs="Times New Roman"/>
          <w:sz w:val="28"/>
          <w:szCs w:val="28"/>
          <w:lang w:val="ru-RU"/>
        </w:rPr>
        <w:t>(см. Рис 4.)</w:t>
      </w:r>
      <w:proofErr w:type="gramStart"/>
      <w:r w:rsidR="00211CD4" w:rsidRPr="00B53F4B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147"/>
      <w:bookmarkEnd w:id="148"/>
      <w:proofErr w:type="gramEnd"/>
      <w:r w:rsidR="00CD7FA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B3664" w:rsidRPr="00B53F4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FB3664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чём участвовались всего 38 стран, </w:t>
      </w:r>
      <w:r w:rsidR="00E13D0A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bookmarkStart w:id="149" w:name="OLE_LINK164"/>
      <w:bookmarkStart w:id="150" w:name="OLE_LINK165"/>
      <w:r w:rsidR="00F55C53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с одной точки зрения </w:t>
      </w:r>
      <w:r w:rsidR="00CD7FA9" w:rsidRPr="00B53F4B">
        <w:rPr>
          <w:rFonts w:ascii="Times New Roman" w:hAnsi="Times New Roman" w:cs="Times New Roman"/>
          <w:sz w:val="28"/>
          <w:szCs w:val="28"/>
          <w:lang w:val="ru-RU"/>
        </w:rPr>
        <w:t>подвердает</w:t>
      </w:r>
      <w:bookmarkStart w:id="151" w:name="OLE_LINK178"/>
      <w:bookmarkStart w:id="152" w:name="OLE_LINK179"/>
      <w:bookmarkEnd w:id="149"/>
      <w:bookmarkEnd w:id="150"/>
      <w:r w:rsidR="00E13D0A" w:rsidRPr="00B53F4B"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="00CD7FA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0C89" w:rsidRPr="00B53F4B">
        <w:rPr>
          <w:rFonts w:ascii="Times New Roman" w:hAnsi="Times New Roman" w:cs="Times New Roman"/>
          <w:sz w:val="28"/>
          <w:szCs w:val="28"/>
          <w:lang w:val="ru-RU"/>
        </w:rPr>
        <w:t>квалифицированные учителя являются ключевым условием</w:t>
      </w:r>
      <w:bookmarkEnd w:id="151"/>
      <w:bookmarkEnd w:id="152"/>
      <w:r w:rsidR="00160C8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bookmarkStart w:id="153" w:name="OLE_LINK180"/>
      <w:bookmarkStart w:id="154" w:name="OLE_LINK181"/>
      <w:r w:rsidR="00160C89" w:rsidRPr="00B53F4B">
        <w:rPr>
          <w:rFonts w:ascii="Times New Roman" w:hAnsi="Times New Roman" w:cs="Times New Roman"/>
          <w:sz w:val="28"/>
          <w:szCs w:val="28"/>
          <w:lang w:val="ru-RU"/>
        </w:rPr>
        <w:t>обеспечивающее качество подготовки и высокие успехи учащихся</w:t>
      </w:r>
      <w:bookmarkEnd w:id="153"/>
      <w:bookmarkEnd w:id="154"/>
      <w:r w:rsidR="00160C89" w:rsidRPr="00B53F4B">
        <w:rPr>
          <w:rFonts w:ascii="Times New Roman" w:hAnsi="Times New Roman" w:cs="Times New Roman"/>
          <w:sz w:val="28"/>
          <w:szCs w:val="28"/>
          <w:lang w:val="ru-RU"/>
        </w:rPr>
        <w:t>. TALIS ориентируется на учителей и директоров, сопоставляет информации об учителяхи директорах школ разных стран в шести областях, включая:</w:t>
      </w:r>
    </w:p>
    <w:p w:rsidR="00160C89" w:rsidRPr="00B53F4B" w:rsidRDefault="00160C89" w:rsidP="00B53F4B">
      <w:pPr>
        <w:spacing w:line="360" w:lineRule="auto"/>
        <w:ind w:firstLineChars="200" w:firstLine="560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• подготовка и профессиональное развитие учителей и директоров школ;</w:t>
      </w:r>
    </w:p>
    <w:p w:rsidR="00160C89" w:rsidRPr="00B53F4B" w:rsidRDefault="00160C89" w:rsidP="00B53F4B">
      <w:pPr>
        <w:spacing w:line="360" w:lineRule="auto"/>
        <w:ind w:firstLineChars="200" w:firstLine="560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• особенности руководства школой;</w:t>
      </w:r>
    </w:p>
    <w:p w:rsidR="00160C89" w:rsidRPr="00B53F4B" w:rsidRDefault="00160C89" w:rsidP="00B53F4B">
      <w:pPr>
        <w:spacing w:line="360" w:lineRule="auto"/>
        <w:ind w:firstLineChars="200" w:firstLine="560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• убеждения и установки учителей и методы преподавания;</w:t>
      </w:r>
    </w:p>
    <w:p w:rsidR="00160C89" w:rsidRPr="00B53F4B" w:rsidRDefault="00160C89" w:rsidP="00B53F4B">
      <w:pPr>
        <w:spacing w:line="360" w:lineRule="auto"/>
        <w:ind w:firstLineChars="200" w:firstLine="560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•</w:t>
      </w:r>
      <w:r w:rsidR="00C227C2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удовлетворенность работой, уверенность в своих профессиональных способностях;</w:t>
      </w:r>
    </w:p>
    <w:p w:rsidR="00160C89" w:rsidRPr="00B53F4B" w:rsidRDefault="00160C89" w:rsidP="00B53F4B">
      <w:pPr>
        <w:spacing w:line="360" w:lineRule="auto"/>
        <w:ind w:firstLineChars="200" w:firstLine="560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• </w:t>
      </w:r>
      <w:r w:rsidR="00E13D0A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обстоновка</w:t>
      </w: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, в </w:t>
      </w:r>
      <w:proofErr w:type="gramStart"/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которой</w:t>
      </w:r>
      <w:proofErr w:type="gramEnd"/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работают учителя и директора;</w:t>
      </w:r>
    </w:p>
    <w:p w:rsidR="00160C89" w:rsidRPr="00B53F4B" w:rsidRDefault="00160C89" w:rsidP="00B53F4B">
      <w:pPr>
        <w:spacing w:line="360" w:lineRule="auto"/>
        <w:ind w:firstLineChars="200" w:firstLine="560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• оценка качества работы.</w:t>
      </w:r>
    </w:p>
    <w:p w:rsidR="00C227C2" w:rsidRPr="00B53F4B" w:rsidRDefault="00211CD4" w:rsidP="00B53F4B">
      <w:pPr>
        <w:spacing w:line="360" w:lineRule="auto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 4. </w:t>
      </w:r>
      <w:r w:rsidR="00C227C2" w:rsidRPr="00B53F4B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 xml:space="preserve">Индекс профессионализма учителей в </w:t>
      </w:r>
      <w:r w:rsidR="00C227C2" w:rsidRPr="00B53F4B">
        <w:rPr>
          <w:rFonts w:ascii="Times New Roman" w:hAnsi="Times New Roman" w:cs="Times New Roman"/>
          <w:b/>
          <w:sz w:val="28"/>
          <w:szCs w:val="28"/>
          <w:lang w:val="ru-RU"/>
        </w:rPr>
        <w:t>Международном исследовании по вопросам преподавания и обучени</w:t>
      </w:r>
      <w:r w:rsidR="002F1756" w:rsidRPr="00B53F4B">
        <w:rPr>
          <w:rStyle w:val="a9"/>
          <w:rFonts w:ascii="Times New Roman" w:hAnsi="Times New Roman" w:cs="Times New Roman"/>
          <w:b/>
          <w:sz w:val="28"/>
          <w:szCs w:val="28"/>
          <w:lang w:val="ru-RU"/>
        </w:rPr>
        <w:footnoteReference w:id="4"/>
      </w:r>
    </w:p>
    <w:p w:rsidR="00FF5D59" w:rsidRPr="00B53F4B" w:rsidRDefault="00FF5D59" w:rsidP="00B53F4B">
      <w:pPr>
        <w:spacing w:line="360" w:lineRule="auto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noProof/>
          <w:kern w:val="0"/>
          <w:sz w:val="28"/>
          <w:szCs w:val="28"/>
          <w:lang w:val="ru-RU" w:eastAsia="ru-RU"/>
        </w:rPr>
        <w:drawing>
          <wp:inline distT="0" distB="0" distL="0" distR="0" wp14:anchorId="1A22198D" wp14:editId="293AE67A">
            <wp:extent cx="5274310" cy="3464291"/>
            <wp:effectExtent l="0" t="0" r="2540" b="3175"/>
            <wp:docPr id="3" name="图片 3" descr="C:\Users\Administrator\Desktop\QQ截图20160314093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截图2016031409323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4B" w:rsidRPr="00B53F4B" w:rsidRDefault="00F53BC5" w:rsidP="00B53F4B">
      <w:pPr>
        <w:spacing w:line="360" w:lineRule="auto"/>
        <w:ind w:firstLineChars="200" w:firstLine="560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bookmarkStart w:id="155" w:name="OLE_LINK144"/>
      <w:bookmarkStart w:id="156" w:name="OLE_LINK147"/>
      <w:bookmarkStart w:id="157" w:name="OLE_LINK168"/>
      <w:bookmarkStart w:id="158" w:name="OLE_LINK169"/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Полученные данные </w:t>
      </w:r>
      <w:proofErr w:type="gramStart"/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о</w:t>
      </w:r>
      <w:proofErr w:type="gramEnd"/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bookmarkStart w:id="159" w:name="OLE_LINK196"/>
      <w:bookmarkStart w:id="160" w:name="OLE_LINK197"/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исследовании TALIS</w:t>
      </w:r>
      <w:r w:rsidRPr="00B53F4B">
        <w:rPr>
          <w:rFonts w:ascii="Times New Roman" w:eastAsia="SimSun" w:hAnsi="Times New Roman" w:cs="Times New Roman"/>
          <w:color w:val="333333"/>
          <w:spacing w:val="8"/>
          <w:kern w:val="0"/>
          <w:sz w:val="28"/>
          <w:szCs w:val="28"/>
          <w:shd w:val="clear" w:color="auto" w:fill="FFFFFF"/>
          <w:lang w:val="ru-RU"/>
        </w:rPr>
        <w:t xml:space="preserve"> 2013+[1]</w:t>
      </w:r>
      <w:bookmarkEnd w:id="159"/>
      <w:bookmarkEnd w:id="160"/>
      <w:r w:rsidRPr="00B53F4B">
        <w:rPr>
          <w:rFonts w:ascii="Times New Roman" w:eastAsia="SimSun" w:hAnsi="Times New Roman" w:cs="Times New Roman"/>
          <w:color w:val="333333"/>
          <w:spacing w:val="8"/>
          <w:kern w:val="0"/>
          <w:sz w:val="28"/>
          <w:szCs w:val="28"/>
          <w:shd w:val="clear" w:color="auto" w:fill="FFFFFF"/>
          <w:lang w:val="ru-RU"/>
        </w:rPr>
        <w:t xml:space="preserve"> показывает, </w:t>
      </w: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что с</w:t>
      </w:r>
      <w:r w:rsidR="000C0C4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равнительное </w:t>
      </w:r>
      <w:r w:rsidR="00E13D0A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преи</w:t>
      </w:r>
      <w:r w:rsidR="000C0C4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мущество</w:t>
      </w:r>
      <w:bookmarkEnd w:id="155"/>
      <w:bookmarkEnd w:id="156"/>
      <w:r w:rsidR="000C0C4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bookmarkStart w:id="161" w:name="OLE_LINK182"/>
      <w:bookmarkStart w:id="162" w:name="OLE_LINK183"/>
      <w:bookmarkStart w:id="163" w:name="OLE_LINK36"/>
      <w:bookmarkStart w:id="164" w:name="OLE_LINK37"/>
      <w:bookmarkEnd w:id="157"/>
      <w:bookmarkEnd w:id="158"/>
      <w:r w:rsidR="000C0C4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Шанхайских</w:t>
      </w:r>
      <w:bookmarkEnd w:id="161"/>
      <w:bookmarkEnd w:id="162"/>
      <w:r w:rsidR="000C0C4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учителей</w:t>
      </w:r>
      <w:bookmarkEnd w:id="163"/>
      <w:bookmarkEnd w:id="164"/>
      <w:r w:rsidR="000C0C4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сначала заключается в возросте,</w:t>
      </w:r>
      <w:r w:rsidR="00E13D0A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0C0C4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средний возраст </w:t>
      </w:r>
      <w:r w:rsidR="003456A9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опрошнных учителей </w:t>
      </w:r>
      <w:r w:rsidR="000C0C4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38</w:t>
      </w: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лет</w:t>
      </w:r>
      <w:r w:rsidR="000C0C4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, это только старше учителей Сингапура на два года, а моложе чем </w:t>
      </w:r>
      <w:r w:rsidR="003456A9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свои коллеги</w:t>
      </w:r>
      <w:r w:rsidR="000C0C4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всех других стран</w:t>
      </w:r>
      <w:r w:rsidR="00E13D0A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(36 стран)</w:t>
      </w:r>
      <w:r w:rsidR="000C0C4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; </w:t>
      </w:r>
      <w:r w:rsidR="00471777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98.5%</w:t>
      </w:r>
      <w:r w:rsidR="00E13D0A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bookmarkStart w:id="165" w:name="OLE_LINK32"/>
      <w:bookmarkStart w:id="166" w:name="OLE_LINK33"/>
      <w:r w:rsidR="00E13D0A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Шанхайских учителей</w:t>
      </w:r>
      <w:bookmarkEnd w:id="165"/>
      <w:bookmarkEnd w:id="166"/>
      <w:r w:rsidR="00471777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имеет высшее образование, </w:t>
      </w:r>
      <w:r w:rsidR="000C0C4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по уровню образования</w:t>
      </w:r>
      <w:r w:rsidR="00471777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E13D0A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они </w:t>
      </w:r>
      <w:r w:rsidR="00471777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занимаю</w:t>
      </w:r>
      <w:r w:rsidR="000C0C4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т </w:t>
      </w:r>
      <w:r w:rsidR="00471777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пятое место</w:t>
      </w:r>
      <w:r w:rsidR="00E13D0A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bookmarkStart w:id="167" w:name="OLE_LINK184"/>
      <w:bookmarkStart w:id="168" w:name="OLE_LINK185"/>
      <w:r w:rsidR="00E13D0A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среди 38 стран</w:t>
      </w:r>
      <w:bookmarkEnd w:id="167"/>
      <w:bookmarkEnd w:id="168"/>
      <w:r w:rsidR="00471777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; </w:t>
      </w:r>
      <w:r w:rsidR="00E13D0A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около 90</w:t>
      </w:r>
      <w:r w:rsidR="00471777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% </w:t>
      </w:r>
      <w:r w:rsidR="00E13D0A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учителей приняли участие в </w:t>
      </w:r>
      <w:r w:rsidR="00FB3664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предварительной подготовку</w:t>
      </w:r>
      <w:r w:rsidR="00E13D0A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FB3664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прежде чем, как начали работать учителям</w:t>
      </w:r>
      <w:r w:rsidR="00E12BF0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и</w:t>
      </w:r>
      <w:r w:rsidR="00FB3664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 школах, </w:t>
      </w:r>
      <w:r w:rsidR="00E80C7E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по этому показателю Шанхайские учителя занимаю</w:t>
      </w:r>
      <w:r w:rsidR="00FB3664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т третье место среди </w:t>
      </w:r>
      <w:proofErr w:type="gramStart"/>
      <w:r w:rsidR="00FB3664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среди</w:t>
      </w:r>
      <w:proofErr w:type="gramEnd"/>
      <w:r w:rsidR="00FB3664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38 стран;</w:t>
      </w: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E12BF0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их </w:t>
      </w:r>
      <w:bookmarkStart w:id="169" w:name="OLE_LINK186"/>
      <w:bookmarkStart w:id="170" w:name="OLE_LINK187"/>
      <w:r w:rsidR="00E12BF0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подготовность в полной мере</w:t>
      </w:r>
      <w:bookmarkEnd w:id="169"/>
      <w:bookmarkEnd w:id="170"/>
      <w:r w:rsidR="00E12BF0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к преподаванию содержании дисциплин до 97,9%,</w:t>
      </w: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E12BF0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их подготовность в полной мере</w:t>
      </w:r>
      <w:r w:rsidR="00750428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полная </w:t>
      </w:r>
      <w:r w:rsidR="00E12BF0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по методы обучения до 96%, по этому показателю выше </w:t>
      </w:r>
      <w:r w:rsidR="007A28B0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среднего уровня 38 стран; </w:t>
      </w: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в Шанхае</w:t>
      </w:r>
      <w:r w:rsidR="00E3382E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созданы благоприятные условия для повышения квалификации и профессионального развития учителей, </w:t>
      </w:r>
      <w:bookmarkStart w:id="171" w:name="OLE_LINK194"/>
      <w:bookmarkStart w:id="172" w:name="OLE_LINK195"/>
      <w:r w:rsidR="009A4E99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в предыдущем году 97.7% учителя участвовали</w:t>
      </w:r>
      <w:r w:rsidR="007A28B0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 </w:t>
      </w:r>
      <w:r w:rsidR="009A4E99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разнообразных</w:t>
      </w:r>
      <w:r w:rsidR="00E3382E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профессиональн</w:t>
      </w:r>
      <w:bookmarkEnd w:id="171"/>
      <w:bookmarkEnd w:id="172"/>
      <w:r w:rsidR="00E3382E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ах переподготовках</w:t>
      </w: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. Кроме того, шанхайские учителя и </w:t>
      </w:r>
      <w:proofErr w:type="gramStart"/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не плохо</w:t>
      </w:r>
      <w:proofErr w:type="gramEnd"/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ведут себя в</w:t>
      </w:r>
      <w:r w:rsidR="002D3D0C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области активных и коллективных форм профессионального развития, научно-исследовательских деятельностях.</w:t>
      </w:r>
    </w:p>
    <w:p w:rsidR="00211DCF" w:rsidRPr="00B53F4B" w:rsidRDefault="003456A9" w:rsidP="00B53F4B">
      <w:pPr>
        <w:spacing w:line="360" w:lineRule="auto"/>
        <w:ind w:firstLineChars="200" w:firstLine="560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bookmarkStart w:id="173" w:name="OLE_LINK211"/>
      <w:bookmarkStart w:id="174" w:name="OLE_LINK212"/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Данные</w:t>
      </w:r>
      <w:bookmarkEnd w:id="173"/>
      <w:bookmarkEnd w:id="174"/>
      <w:r w:rsidR="00211DCF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исследования </w:t>
      </w:r>
      <w:bookmarkStart w:id="175" w:name="OLE_LINK209"/>
      <w:bookmarkStart w:id="176" w:name="OLE_LINK210"/>
      <w:r w:rsidR="00211DCF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TALIS 2013+[1]</w:t>
      </w:r>
      <w:bookmarkEnd w:id="175"/>
      <w:bookmarkEnd w:id="176"/>
      <w:r w:rsidR="00211DCF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и выявили </w:t>
      </w:r>
      <w:bookmarkStart w:id="177" w:name="OLE_LINK198"/>
      <w:bookmarkStart w:id="178" w:name="OLE_LINK199"/>
      <w:r w:rsidR="00211DCF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недостатки</w:t>
      </w:r>
      <w:bookmarkEnd w:id="177"/>
      <w:bookmarkEnd w:id="178"/>
      <w:r w:rsidR="00211DCF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E3382E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учителей </w:t>
      </w:r>
      <w:proofErr w:type="gramStart"/>
      <w:r w:rsidR="00211DCF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во</w:t>
      </w:r>
      <w:proofErr w:type="gramEnd"/>
      <w:r w:rsidR="00211DCF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bookmarkStart w:id="179" w:name="OLE_LINK57"/>
      <w:bookmarkStart w:id="180" w:name="OLE_LINK58"/>
      <w:r w:rsidR="00211DCF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пользовании</w:t>
      </w: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bookmarkStart w:id="181" w:name="OLE_LINK215"/>
      <w:bookmarkStart w:id="182" w:name="OLE_LINK216"/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информационно</w:t>
      </w:r>
      <w:r w:rsidR="00211DCF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коммуникационными технологиями</w:t>
      </w:r>
      <w:bookmarkEnd w:id="179"/>
      <w:bookmarkEnd w:id="180"/>
      <w:bookmarkEnd w:id="181"/>
      <w:bookmarkEnd w:id="182"/>
      <w:r w:rsidR="00211DCF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(ICT) шахайскими учителями, среди которых только</w:t>
      </w:r>
      <w:bookmarkStart w:id="183" w:name="OLE_LINK201"/>
      <w:bookmarkStart w:id="184" w:name="OLE_LINK200"/>
      <w:r w:rsidR="00211DCF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15.2%</w:t>
      </w:r>
      <w:bookmarkEnd w:id="183"/>
      <w:bookmarkEnd w:id="184"/>
      <w:r w:rsidR="00E3382E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требуется от учащихся выполнить задачи при помощи ICT</w:t>
      </w:r>
      <w:r w:rsidR="00211DCF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. Кроме того</w:t>
      </w:r>
      <w:r w:rsidR="0000144D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,  выявлено, что существует недостатки по повышения квалификации учителей,</w:t>
      </w:r>
      <w:r w:rsidR="00C518E5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00144D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например нехватит прогрмм, которая </w:t>
      </w:r>
      <w:r w:rsidR="002D3D0C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помагает училям</w:t>
      </w:r>
      <w:r w:rsidR="00E3382E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00144D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овладеть методам индивидуального обучения.</w:t>
      </w:r>
    </w:p>
    <w:p w:rsidR="00502D0B" w:rsidRPr="00B53F4B" w:rsidRDefault="00AB159E" w:rsidP="00B53F4B">
      <w:pPr>
        <w:spacing w:line="360" w:lineRule="auto"/>
        <w:ind w:firstLineChars="200" w:firstLine="560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Анализ данных TALIS 2013+[1] помо</w:t>
      </w:r>
      <w:r w:rsidR="00C141F7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гает</w:t>
      </w: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осмотрить уровень профессиональных квалификаций </w:t>
      </w:r>
      <w:r w:rsidR="000F2914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учителей Шанхая</w:t>
      </w:r>
      <w:r w:rsidR="00FE6C16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 международном контексте</w:t>
      </w:r>
      <w:r w:rsidR="00C518E5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. </w:t>
      </w:r>
    </w:p>
    <w:p w:rsidR="00502D0B" w:rsidRPr="00B53F4B" w:rsidRDefault="00C141F7" w:rsidP="00B53F4B">
      <w:pPr>
        <w:spacing w:line="360" w:lineRule="auto"/>
        <w:ind w:firstLineChars="200" w:firstLine="560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Надо признаться, что недостатки у</w:t>
      </w:r>
      <w:r w:rsidR="00502D0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Шанхайских учителей </w:t>
      </w: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существуют и</w:t>
      </w:r>
      <w:r w:rsidR="00C518E5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у учителей в других </w:t>
      </w:r>
      <w:bookmarkStart w:id="185" w:name="OLE_LINK213"/>
      <w:bookmarkStart w:id="186" w:name="OLE_LINK214"/>
      <w:r w:rsidR="00C518E5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регионах</w:t>
      </w:r>
      <w:bookmarkEnd w:id="185"/>
      <w:bookmarkEnd w:id="186"/>
      <w:r w:rsidR="00C518E5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, например недастатки с овледением и пользованием информационно коммуникационными технологиями</w:t>
      </w: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существую</w:t>
      </w:r>
      <w:r w:rsidR="00C518E5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т почти у учителей во всех местах в Китае,</w:t>
      </w:r>
      <w:r w:rsidR="00502D0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0F2914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но</w:t>
      </w:r>
      <w:r w:rsidR="00C518E5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сильные характиристики </w:t>
      </w:r>
      <w:r w:rsidR="000F2914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шахайских учителей</w:t>
      </w:r>
      <w:r w:rsidR="00C518E5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имеют</w:t>
      </w:r>
      <w:r w:rsidR="00502D0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не </w:t>
      </w: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все</w:t>
      </w:r>
      <w:r w:rsidR="00C518E5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их коллеги. </w:t>
      </w:r>
    </w:p>
    <w:p w:rsidR="00A10BA4" w:rsidRPr="00B53F4B" w:rsidRDefault="00C141F7" w:rsidP="00B53F4B">
      <w:pPr>
        <w:spacing w:line="360" w:lineRule="auto"/>
        <w:ind w:firstLineChars="200" w:firstLine="560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proofErr w:type="gramStart"/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Здесь</w:t>
      </w:r>
      <w:r w:rsidR="00C518E5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и выявлена проблема с кадровым обеспечением образования в Китае, это</w:t>
      </w:r>
      <w:r w:rsidR="00DF605F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bookmarkStart w:id="187" w:name="OLE_LINK217"/>
      <w:bookmarkStart w:id="188" w:name="OLE_LINK218"/>
      <w:bookmarkStart w:id="189" w:name="OLE_LINK219"/>
      <w:bookmarkStart w:id="190" w:name="OLE_LINK220"/>
      <w:bookmarkStart w:id="191" w:name="OLE_LINK242"/>
      <w:bookmarkStart w:id="192" w:name="OLE_LINK243"/>
      <w:r w:rsidR="00C518E5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дифференциация</w:t>
      </w:r>
      <w:bookmarkEnd w:id="187"/>
      <w:bookmarkEnd w:id="188"/>
      <w:r w:rsidR="00DF605F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учителей</w:t>
      </w:r>
      <w:bookmarkEnd w:id="189"/>
      <w:bookmarkEnd w:id="190"/>
      <w:r w:rsidR="00DF605F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 разных местах по уровню образования, по уровню квалификации и профессионального развития,</w:t>
      </w: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bookmarkEnd w:id="191"/>
      <w:bookmarkEnd w:id="192"/>
      <w:r w:rsidR="00502D0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по преподаваемым предметам, </w:t>
      </w:r>
      <w:r w:rsidR="00DF605F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ифференциация</w:t>
      </w:r>
      <w:r w:rsidR="00502D0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существует </w:t>
      </w:r>
      <w:r w:rsidR="00DF605F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между городами и сельскими местнос</w:t>
      </w:r>
      <w:r w:rsidR="000F2914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тями, </w:t>
      </w:r>
      <w:r w:rsidR="00DF605F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между западной частью и восточно</w:t>
      </w:r>
      <w:r w:rsidR="000F2914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й ча</w:t>
      </w:r>
      <w:r w:rsidR="009F56D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стью территории Китая, например, доля сельских учителей с полным высшим образования в школах среднего образования первой ступени 66%, а в</w:t>
      </w:r>
      <w:proofErr w:type="gramEnd"/>
      <w:r w:rsidR="009F56D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городских </w:t>
      </w:r>
      <w:proofErr w:type="gramStart"/>
      <w:r w:rsidR="009F56D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школах</w:t>
      </w:r>
      <w:proofErr w:type="gramEnd"/>
      <w:r w:rsidR="009F56D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уже 83%; учителя с полным высшим образования в городских начальных школах 57%, а в сельских школах только </w:t>
      </w:r>
      <w:r w:rsidR="009C6A24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25%.</w:t>
      </w:r>
      <w:r w:rsidR="00502D0B" w:rsidRPr="00B53F4B">
        <w:rPr>
          <w:rFonts w:ascii="Times New Roman" w:hAnsi="Times New Roman" w:cs="Times New Roman"/>
          <w:sz w:val="28"/>
          <w:szCs w:val="28"/>
          <w:lang w:val="ru-RU"/>
        </w:rPr>
        <w:t>(см. Рис 3.)</w:t>
      </w:r>
      <w:r w:rsidR="00C45EAF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2D0B" w:rsidRPr="00B53F4B">
        <w:rPr>
          <w:rFonts w:ascii="Times New Roman" w:hAnsi="Times New Roman" w:cs="Times New Roman"/>
          <w:sz w:val="28"/>
          <w:szCs w:val="28"/>
          <w:lang w:val="ru-RU"/>
        </w:rPr>
        <w:t>Кроме того, в сфере образования  Китая испытывается дефицит высококвалифицированных педагогов,</w:t>
      </w:r>
    </w:p>
    <w:p w:rsidR="00BF157A" w:rsidRPr="00B53F4B" w:rsidRDefault="009274B9" w:rsidP="00B53F4B">
      <w:pPr>
        <w:spacing w:line="360" w:lineRule="auto"/>
        <w:jc w:val="left"/>
        <w:rPr>
          <w:rStyle w:val="30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193" w:name="OLE_LINK44"/>
      <w:bookmarkStart w:id="194" w:name="OLE_LINK45"/>
      <w:r w:rsidRPr="00B53F4B">
        <w:rPr>
          <w:rStyle w:val="30"/>
          <w:rFonts w:ascii="Times New Roman" w:hAnsi="Times New Roman" w:cs="Times New Roman"/>
          <w:sz w:val="28"/>
          <w:szCs w:val="28"/>
          <w:lang w:val="ru-RU"/>
        </w:rPr>
        <w:t>Содействие п</w:t>
      </w:r>
      <w:r w:rsidR="002E0020" w:rsidRPr="00B53F4B">
        <w:rPr>
          <w:rStyle w:val="30"/>
          <w:rFonts w:ascii="Times New Roman" w:hAnsi="Times New Roman" w:cs="Times New Roman"/>
          <w:sz w:val="28"/>
          <w:szCs w:val="28"/>
          <w:lang w:val="ru-RU"/>
        </w:rPr>
        <w:t>рофессионально</w:t>
      </w:r>
      <w:r w:rsidRPr="00B53F4B">
        <w:rPr>
          <w:rStyle w:val="30"/>
          <w:rFonts w:ascii="Times New Roman" w:hAnsi="Times New Roman" w:cs="Times New Roman"/>
          <w:sz w:val="28"/>
          <w:szCs w:val="28"/>
          <w:lang w:val="ru-RU"/>
        </w:rPr>
        <w:t>му</w:t>
      </w:r>
      <w:r w:rsidR="00BF157A" w:rsidRPr="00B53F4B">
        <w:rPr>
          <w:rStyle w:val="3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3F4B">
        <w:rPr>
          <w:rStyle w:val="30"/>
          <w:rFonts w:ascii="Times New Roman" w:hAnsi="Times New Roman" w:cs="Times New Roman"/>
          <w:sz w:val="28"/>
          <w:szCs w:val="28"/>
          <w:lang w:val="ru-RU"/>
        </w:rPr>
        <w:t xml:space="preserve">развитию </w:t>
      </w:r>
      <w:r w:rsidR="00C227C2" w:rsidRPr="00B53F4B">
        <w:rPr>
          <w:rStyle w:val="30"/>
          <w:rFonts w:ascii="Times New Roman" w:hAnsi="Times New Roman" w:cs="Times New Roman"/>
          <w:sz w:val="28"/>
          <w:szCs w:val="28"/>
          <w:lang w:val="ru-RU"/>
        </w:rPr>
        <w:t xml:space="preserve">учителей </w:t>
      </w:r>
      <w:r w:rsidR="00C45EAF" w:rsidRPr="00B53F4B">
        <w:rPr>
          <w:rStyle w:val="30"/>
          <w:rFonts w:ascii="Times New Roman" w:hAnsi="Times New Roman" w:cs="Times New Roman"/>
          <w:sz w:val="28"/>
          <w:szCs w:val="28"/>
          <w:lang w:val="ru-RU"/>
        </w:rPr>
        <w:t xml:space="preserve">путём ведения в практику инновационной формы подготовки и переподготовки </w:t>
      </w:r>
    </w:p>
    <w:bookmarkEnd w:id="193"/>
    <w:bookmarkEnd w:id="194"/>
    <w:p w:rsidR="00E14609" w:rsidRPr="00B53F4B" w:rsidRDefault="0093028C" w:rsidP="00B53F4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sz w:val="28"/>
          <w:szCs w:val="28"/>
          <w:lang w:val="ru-RU"/>
        </w:rPr>
        <w:t>На основе всех достигнутых успешностях развития образования,</w:t>
      </w:r>
      <w:bookmarkStart w:id="195" w:name="OLE_LINK46"/>
      <w:bookmarkStart w:id="196" w:name="OLE_LINK47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2D0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и на реально существенных проблемах,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стратегия развития образования КНР</w:t>
      </w:r>
      <w:bookmarkStart w:id="197" w:name="OLE_LINK277"/>
      <w:bookmarkStart w:id="198" w:name="OLE_LINK278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переориентирована</w:t>
      </w:r>
      <w:bookmarkEnd w:id="197"/>
      <w:bookmarkEnd w:id="198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с решения вопроса маштабного развития образования на повышение качества, </w:t>
      </w:r>
      <w:bookmarkEnd w:id="195"/>
      <w:bookmarkEnd w:id="196"/>
      <w:r w:rsidRPr="00B53F4B">
        <w:rPr>
          <w:rFonts w:ascii="Times New Roman" w:hAnsi="Times New Roman" w:cs="Times New Roman"/>
          <w:sz w:val="28"/>
          <w:szCs w:val="28"/>
          <w:lang w:val="ru-RU"/>
        </w:rPr>
        <w:t>на расширение доступности качественного образования</w:t>
      </w:r>
      <w:bookmarkStart w:id="199" w:name="OLE_LINK68"/>
      <w:bookmarkStart w:id="200" w:name="OLE_LINK69"/>
      <w:r w:rsidRPr="00B53F4B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199"/>
      <w:bookmarkEnd w:id="200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2D0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Как говорят, что качество образования никогда не может быть </w:t>
      </w:r>
      <w:proofErr w:type="gramStart"/>
      <w:r w:rsidR="00502D0B" w:rsidRPr="00B53F4B">
        <w:rPr>
          <w:rFonts w:ascii="Times New Roman" w:hAnsi="Times New Roman" w:cs="Times New Roman"/>
          <w:sz w:val="28"/>
          <w:szCs w:val="28"/>
          <w:lang w:val="ru-RU"/>
        </w:rPr>
        <w:t>выше</w:t>
      </w:r>
      <w:proofErr w:type="gramEnd"/>
      <w:r w:rsidR="00502D0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чем качество обучения и качество учителей.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Дальнейшее развитие образованияне не только зависит от </w:t>
      </w:r>
      <w:r w:rsidR="00D236DD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улучшения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материальных факторов, но и зависит от модели и механизма управления образованием, и в большей степени</w:t>
      </w:r>
      <w:r w:rsidR="00D236DD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зависти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от качественного  обеспечения  педагогов.</w:t>
      </w:r>
      <w:r w:rsidR="00502D0B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6A24" w:rsidRPr="00B53F4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F3B34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157A" w:rsidRPr="00B53F4B">
        <w:rPr>
          <w:rFonts w:ascii="Times New Roman" w:hAnsi="Times New Roman" w:cs="Times New Roman"/>
          <w:sz w:val="28"/>
          <w:szCs w:val="28"/>
          <w:lang w:val="ru-RU"/>
        </w:rPr>
        <w:t>настоящее время</w:t>
      </w:r>
      <w:r w:rsidR="00502D0B" w:rsidRPr="00B53F4B">
        <w:rPr>
          <w:rFonts w:ascii="Times New Roman" w:hAnsi="Times New Roman" w:cs="Times New Roman"/>
          <w:sz w:val="28"/>
          <w:szCs w:val="28"/>
          <w:lang w:val="ru-RU"/>
        </w:rPr>
        <w:t>, профессиональный рост учителей как важный фактор повышения качества образования вызывают большего внимания в КНР, маштабное повышение</w:t>
      </w:r>
      <w:r w:rsidR="00502D0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9C6A24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квалификации</w:t>
      </w:r>
      <w:bookmarkEnd w:id="88"/>
      <w:bookmarkEnd w:id="89"/>
      <w:r w:rsidR="00502D0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педагогов</w:t>
      </w:r>
      <w:r w:rsidR="009C6A24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, </w:t>
      </w:r>
      <w:r w:rsidR="00502D0B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р</w:t>
      </w:r>
      <w:r w:rsidR="009C6A24"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авная доступность </w:t>
      </w:r>
      <w:r w:rsidR="009C6A24" w:rsidRPr="00B53F4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02D0B" w:rsidRPr="00B53F4B">
        <w:rPr>
          <w:rFonts w:ascii="Times New Roman" w:hAnsi="Times New Roman" w:cs="Times New Roman"/>
          <w:sz w:val="28"/>
          <w:szCs w:val="28"/>
          <w:lang w:val="ru-RU"/>
        </w:rPr>
        <w:t>рофессиональной</w:t>
      </w:r>
      <w:r w:rsidR="0066417D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6A24" w:rsidRPr="00B53F4B">
        <w:rPr>
          <w:rFonts w:ascii="Times New Roman" w:hAnsi="Times New Roman" w:cs="Times New Roman"/>
          <w:sz w:val="28"/>
          <w:szCs w:val="28"/>
          <w:lang w:val="ru-RU"/>
        </w:rPr>
        <w:t>подготовки и переподговки учителей независимо от места работы</w:t>
      </w:r>
      <w:r w:rsidR="0066417D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вызывает всё больше внимания на стратегическом уровне в Китае.</w:t>
      </w:r>
    </w:p>
    <w:p w:rsidR="00146F37" w:rsidRPr="00B53F4B" w:rsidRDefault="00FB12D7" w:rsidP="00B53F4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bookmarkStart w:id="201" w:name="OLE_LINK77"/>
      <w:bookmarkStart w:id="202" w:name="OLE_LINK78"/>
      <w:proofErr w:type="gramStart"/>
      <w:r w:rsidRPr="00B53F4B">
        <w:rPr>
          <w:rFonts w:ascii="Times New Roman" w:hAnsi="Times New Roman" w:cs="Times New Roman"/>
          <w:sz w:val="28"/>
          <w:szCs w:val="28"/>
          <w:lang w:val="ru-RU"/>
        </w:rPr>
        <w:t>Профессиональное развитие педагогов понимается по-разному</w:t>
      </w:r>
      <w:bookmarkEnd w:id="201"/>
      <w:bookmarkEnd w:id="202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17D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по его сущности это </w:t>
      </w:r>
      <w:r w:rsidR="005B3354" w:rsidRPr="00B53F4B">
        <w:rPr>
          <w:rFonts w:ascii="Times New Roman" w:hAnsi="Times New Roman" w:cs="Times New Roman"/>
          <w:sz w:val="28"/>
          <w:szCs w:val="28"/>
          <w:lang w:val="ru-RU"/>
        </w:rPr>
        <w:t>рост профессиональной культуры</w:t>
      </w:r>
      <w:r w:rsidR="0066417D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непрерывное обучение и исследование</w:t>
      </w:r>
      <w:r w:rsidR="00D72207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0F51" w:rsidRPr="00B53F4B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прерывый процесс развития </w:t>
      </w:r>
      <w:bookmarkStart w:id="203" w:name="OLE_LINK95"/>
      <w:bookmarkStart w:id="204" w:name="OLE_LINK96"/>
      <w:r w:rsidRPr="00B53F4B">
        <w:rPr>
          <w:rFonts w:ascii="Times New Roman" w:hAnsi="Times New Roman" w:cs="Times New Roman"/>
          <w:sz w:val="28"/>
          <w:szCs w:val="28"/>
          <w:lang w:val="ru-RU"/>
        </w:rPr>
        <w:t>профессиональной этики</w:t>
      </w:r>
      <w:bookmarkEnd w:id="203"/>
      <w:bookmarkEnd w:id="204"/>
      <w:r w:rsidR="00245450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(в Китае обычно </w:t>
      </w:r>
      <w:r w:rsidR="0066417D" w:rsidRPr="00B53F4B">
        <w:rPr>
          <w:rFonts w:ascii="Times New Roman" w:hAnsi="Times New Roman" w:cs="Times New Roman"/>
          <w:sz w:val="28"/>
          <w:szCs w:val="28"/>
          <w:lang w:val="ru-RU"/>
        </w:rPr>
        <w:t>упо</w:t>
      </w:r>
      <w:r w:rsidR="0060076F" w:rsidRPr="00B53F4B">
        <w:rPr>
          <w:rFonts w:ascii="Times New Roman" w:hAnsi="Times New Roman" w:cs="Times New Roman"/>
          <w:sz w:val="28"/>
          <w:szCs w:val="28"/>
          <w:lang w:val="ru-RU"/>
        </w:rPr>
        <w:t>требляется</w:t>
      </w:r>
      <w:r w:rsidR="00245450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205" w:name="OLE_LINK101"/>
      <w:r w:rsidR="0060076F" w:rsidRPr="00B53F4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92AC1" w:rsidRPr="00B53F4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0076F" w:rsidRPr="00B53F4B">
        <w:rPr>
          <w:rFonts w:ascii="Times New Roman" w:hAnsi="Times New Roman" w:cs="Times New Roman"/>
          <w:sz w:val="28"/>
          <w:szCs w:val="28"/>
          <w:lang w:val="ru-RU"/>
        </w:rPr>
        <w:t>офессиональная</w:t>
      </w:r>
      <w:r w:rsidR="00245450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мораль</w:t>
      </w:r>
      <w:bookmarkEnd w:id="205"/>
      <w:r w:rsidR="00245450" w:rsidRPr="00B53F4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,</w:t>
      </w:r>
      <w:bookmarkStart w:id="206" w:name="OLE_LINK79"/>
      <w:bookmarkStart w:id="207" w:name="OLE_LINK80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208" w:name="OLE_LINK85"/>
      <w:bookmarkStart w:id="209" w:name="OLE_LINK86"/>
      <w:r w:rsidR="00130F51" w:rsidRPr="00B53F4B">
        <w:rPr>
          <w:rFonts w:ascii="Times New Roman" w:hAnsi="Times New Roman" w:cs="Times New Roman"/>
          <w:sz w:val="28"/>
          <w:szCs w:val="28"/>
          <w:lang w:val="ru-RU"/>
        </w:rPr>
        <w:t>обогаще</w:t>
      </w:r>
      <w:r w:rsidR="00956359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ния знаниями </w:t>
      </w:r>
      <w:bookmarkEnd w:id="206"/>
      <w:bookmarkEnd w:id="207"/>
      <w:bookmarkEnd w:id="208"/>
      <w:bookmarkEnd w:id="209"/>
      <w:r w:rsidR="00130F51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bookmarkStart w:id="210" w:name="OLE_LINK89"/>
      <w:bookmarkStart w:id="211" w:name="OLE_LINK90"/>
      <w:r w:rsidR="00130F51" w:rsidRPr="00B53F4B">
        <w:rPr>
          <w:rFonts w:ascii="Times New Roman" w:hAnsi="Times New Roman" w:cs="Times New Roman"/>
          <w:sz w:val="28"/>
          <w:szCs w:val="28"/>
          <w:lang w:val="ru-RU"/>
        </w:rPr>
        <w:t>преподаваемого предмета</w:t>
      </w:r>
      <w:bookmarkEnd w:id="210"/>
      <w:bookmarkEnd w:id="211"/>
      <w:r w:rsidR="00956359" w:rsidRPr="00B53F4B">
        <w:rPr>
          <w:rFonts w:ascii="Times New Roman" w:hAnsi="Times New Roman" w:cs="Times New Roman"/>
          <w:sz w:val="28"/>
          <w:szCs w:val="28"/>
          <w:lang w:val="ru-RU"/>
        </w:rPr>
        <w:t>, и повышение квалификаци</w:t>
      </w:r>
      <w:r w:rsidR="00130F51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по организации образовательной и воспитательной</w:t>
      </w:r>
      <w:r w:rsidR="00F05385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</w:t>
      </w:r>
      <w:r w:rsidR="00130F51" w:rsidRPr="00B53F4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6417D" w:rsidRPr="00B53F4B" w:rsidRDefault="0066417D" w:rsidP="00B53F4B">
      <w:pPr>
        <w:spacing w:line="360" w:lineRule="auto"/>
        <w:ind w:firstLineChars="200" w:firstLine="560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bookmarkStart w:id="212" w:name="OLE_LINK127"/>
      <w:bookmarkStart w:id="213" w:name="OLE_LINK128"/>
      <w:bookmarkStart w:id="214" w:name="OLE_LINK133"/>
      <w:bookmarkStart w:id="215" w:name="OLE_LINK129"/>
      <w:bookmarkStart w:id="216" w:name="OLE_LINK130"/>
      <w:bookmarkStart w:id="217" w:name="OLE_LINK136"/>
      <w:r w:rsidRPr="00B53F4B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bookmarkStart w:id="218" w:name="OLE_LINK145"/>
      <w:bookmarkStart w:id="219" w:name="OLE_LINK146"/>
      <w:r w:rsidRPr="00B53F4B">
        <w:rPr>
          <w:rStyle w:val="af5"/>
          <w:rFonts w:ascii="Times New Roman" w:hAnsi="Times New Roman" w:cs="Times New Roman"/>
          <w:sz w:val="28"/>
          <w:szCs w:val="28"/>
          <w:lang w:val="ru-RU"/>
        </w:rPr>
        <w:t>профессионально-этической компетентности</w:t>
      </w:r>
      <w:bookmarkEnd w:id="212"/>
      <w:bookmarkEnd w:id="213"/>
      <w:bookmarkEnd w:id="214"/>
      <w:bookmarkEnd w:id="218"/>
      <w:bookmarkEnd w:id="219"/>
      <w:r w:rsidR="00D72207" w:rsidRPr="00B53F4B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как значительно</w:t>
      </w:r>
      <w:r w:rsidRPr="00B53F4B">
        <w:rPr>
          <w:rStyle w:val="af5"/>
          <w:rFonts w:ascii="Times New Roman" w:hAnsi="Times New Roman" w:cs="Times New Roman"/>
          <w:sz w:val="28"/>
          <w:szCs w:val="28"/>
          <w:lang w:val="ru-RU"/>
        </w:rPr>
        <w:t>е звено профессионального развития педагога</w:t>
      </w:r>
      <w:r w:rsidR="00AD6941" w:rsidRPr="00B53F4B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417D" w:rsidRPr="00B53F4B" w:rsidRDefault="0066417D" w:rsidP="00B53F4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bookmarkStart w:id="220" w:name="OLE_LINK102"/>
      <w:bookmarkStart w:id="221" w:name="OLE_LINK103"/>
      <w:bookmarkStart w:id="222" w:name="OLE_LINK104"/>
      <w:bookmarkEnd w:id="215"/>
      <w:bookmarkEnd w:id="216"/>
      <w:bookmarkEnd w:id="217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Профессиональная этика </w:t>
      </w:r>
      <w:r w:rsidR="00D72207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важным составляющим профессиональной культуры учителя</w:t>
      </w:r>
      <w:bookmarkEnd w:id="220"/>
      <w:bookmarkEnd w:id="221"/>
      <w:bookmarkEnd w:id="222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, всем известно, что школа существенным образом оказывает влияние на воспитание мировоззрения </w:t>
      </w:r>
      <w:bookmarkStart w:id="223" w:name="OLE_LINK123"/>
      <w:bookmarkStart w:id="224" w:name="OLE_LINK124"/>
      <w:r w:rsidRPr="00B53F4B">
        <w:rPr>
          <w:rFonts w:ascii="Times New Roman" w:hAnsi="Times New Roman" w:cs="Times New Roman"/>
          <w:sz w:val="28"/>
          <w:szCs w:val="28"/>
          <w:lang w:val="ru-RU"/>
        </w:rPr>
        <w:t>подрастающего человека</w:t>
      </w:r>
      <w:bookmarkEnd w:id="223"/>
      <w:bookmarkEnd w:id="224"/>
      <w:r w:rsidRPr="00B53F4B">
        <w:rPr>
          <w:rFonts w:ascii="Times New Roman" w:hAnsi="Times New Roman" w:cs="Times New Roman"/>
          <w:sz w:val="28"/>
          <w:szCs w:val="28"/>
          <w:lang w:val="ru-RU"/>
        </w:rPr>
        <w:t>, его нравственных принципов, ценностей,</w:t>
      </w:r>
      <w:bookmarkStart w:id="225" w:name="OLE_LINK108"/>
      <w:bookmarkStart w:id="226" w:name="OLE_LINK109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морально-</w:t>
      </w:r>
      <w:bookmarkStart w:id="227" w:name="OLE_LINK112"/>
      <w:bookmarkStart w:id="228" w:name="OLE_LINK113"/>
      <w:r w:rsidRPr="00B53F4B">
        <w:rPr>
          <w:rFonts w:ascii="Times New Roman" w:hAnsi="Times New Roman" w:cs="Times New Roman"/>
          <w:sz w:val="28"/>
          <w:szCs w:val="28"/>
          <w:lang w:val="ru-RU"/>
        </w:rPr>
        <w:t>педагогический</w:t>
      </w:r>
      <w:bookmarkEnd w:id="227"/>
      <w:bookmarkEnd w:id="228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облик учителя</w:t>
      </w:r>
      <w:bookmarkEnd w:id="225"/>
      <w:bookmarkEnd w:id="226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одним из важных педагогических факторов, воздействующих на </w:t>
      </w: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подрастающего человека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. В педагагической практиие, только учитель, кто олицетворяет собой образец высоконравственной личности и обладает уважением и доверением учащихся имеет возможность успешно решать сложные задачи. Формирование профессионально-этической компетентности является значительным звеном профессионального развития учителя, и занимает первостепенное место в программах развит</w:t>
      </w:r>
      <w:r w:rsidR="00D72207" w:rsidRPr="00B53F4B">
        <w:rPr>
          <w:rFonts w:ascii="Times New Roman" w:hAnsi="Times New Roman" w:cs="Times New Roman"/>
          <w:sz w:val="28"/>
          <w:szCs w:val="28"/>
          <w:lang w:val="ru-RU"/>
        </w:rPr>
        <w:t>ия педагагического образования в Китае.</w:t>
      </w:r>
    </w:p>
    <w:p w:rsidR="0066417D" w:rsidRPr="00B53F4B" w:rsidRDefault="0066417D" w:rsidP="00B53F4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В 2013 году, Министерство образования КНР утвердило «Мнение о создании и совершествии долгосрочного механизма оформлениея педагогический морали учителей» для того, чтобы моральное воспитание проникало процесс подготовки и повышения квалификации учителей, также и процесс управления педагогическими кадрами. В настоящее време, профессинальная мораль </w:t>
      </w:r>
      <w:r w:rsidR="00D72207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как важный показатель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включена в нормы и системы показателей аттестации педагов, и считается одним из важнейших условий для получения учёного звания педагогами</w:t>
      </w:r>
      <w:proofErr w:type="gramStart"/>
      <w:r w:rsidR="00D236DD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D236DD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награды, и почёта. </w:t>
      </w:r>
    </w:p>
    <w:p w:rsidR="00AD6941" w:rsidRPr="00B53F4B" w:rsidRDefault="00AD6941" w:rsidP="00B53F4B">
      <w:pPr>
        <w:spacing w:line="360" w:lineRule="auto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bookmarkStart w:id="229" w:name="OLE_LINK106"/>
      <w:bookmarkStart w:id="230" w:name="OLE_LINK107"/>
      <w:bookmarkStart w:id="231" w:name="OLE_LINK76"/>
      <w:bookmarkStart w:id="232" w:name="OLE_LINK81"/>
      <w:r w:rsidRPr="00B53F4B">
        <w:rPr>
          <w:rStyle w:val="af5"/>
          <w:rFonts w:ascii="Times New Roman" w:hAnsi="Times New Roman" w:cs="Times New Roman"/>
          <w:sz w:val="28"/>
          <w:szCs w:val="28"/>
          <w:lang w:val="ru-RU"/>
        </w:rPr>
        <w:t>Информационно-коммуникативная компетентность</w:t>
      </w:r>
      <w:bookmarkEnd w:id="229"/>
      <w:bookmarkEnd w:id="230"/>
      <w:r w:rsidRPr="00B53F4B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педагогов</w:t>
      </w:r>
      <w:bookmarkEnd w:id="231"/>
      <w:bookmarkEnd w:id="232"/>
      <w:r w:rsidRPr="00B53F4B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 как важный фактор высококачественного разватия  современного образования </w:t>
      </w:r>
    </w:p>
    <w:p w:rsidR="00AD6941" w:rsidRPr="00B53F4B" w:rsidRDefault="00AD6941" w:rsidP="00B53F4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bookmarkStart w:id="233" w:name="OLE_LINK118"/>
      <w:bookmarkStart w:id="234" w:name="OLE_LINK121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и развитие </w:t>
      </w:r>
      <w:bookmarkStart w:id="235" w:name="OLE_LINK74"/>
      <w:bookmarkStart w:id="236" w:name="OLE_LINK75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информационно-коммуникативной </w:t>
      </w:r>
      <w:bookmarkEnd w:id="235"/>
      <w:bookmarkEnd w:id="236"/>
      <w:r w:rsidRPr="00B53F4B">
        <w:rPr>
          <w:rFonts w:ascii="Times New Roman" w:hAnsi="Times New Roman" w:cs="Times New Roman"/>
          <w:sz w:val="28"/>
          <w:szCs w:val="28"/>
          <w:lang w:val="ru-RU"/>
        </w:rPr>
        <w:t>компетентности педагогов</w:t>
      </w:r>
      <w:bookmarkEnd w:id="233"/>
      <w:bookmarkEnd w:id="234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как одна из форм повышения качества современного образования в Китае стало важным направлением политики развития образования, особенно после того, как Министерство образования КНР публиковало «Мнение </w:t>
      </w:r>
      <w:proofErr w:type="gramStart"/>
      <w:r w:rsidRPr="00B53F4B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осуществлении проекта развития компетентности учителей пользоваться </w:t>
      </w:r>
      <w:bookmarkStart w:id="237" w:name="OLE_LINK176"/>
      <w:bookmarkStart w:id="238" w:name="OLE_LINK177"/>
      <w:r w:rsidRPr="00B53F4B">
        <w:rPr>
          <w:rFonts w:ascii="Times New Roman" w:hAnsi="Times New Roman" w:cs="Times New Roman"/>
          <w:sz w:val="28"/>
          <w:szCs w:val="28"/>
          <w:lang w:val="ru-RU"/>
        </w:rPr>
        <w:t>информационно-коммуникативной технологией</w:t>
      </w:r>
      <w:bookmarkEnd w:id="237"/>
      <w:bookmarkEnd w:id="238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»  в октябре 2013-ого года. С тех пор </w:t>
      </w:r>
      <w:r w:rsidR="00D236DD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соответствующиеся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взялись за комплексные работы по этому направлению, в том числе и   разрабатывается Стандарт </w:t>
      </w:r>
      <w:bookmarkStart w:id="239" w:name="OLE_LINK63"/>
      <w:bookmarkStart w:id="240" w:name="OLE_LINK67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информационно-коммуникационной </w:t>
      </w:r>
      <w:bookmarkStart w:id="241" w:name="OLE_LINK72"/>
      <w:bookmarkStart w:id="242" w:name="OLE_LINK73"/>
      <w:r w:rsidRPr="00B53F4B">
        <w:rPr>
          <w:rFonts w:ascii="Times New Roman" w:hAnsi="Times New Roman" w:cs="Times New Roman"/>
          <w:sz w:val="28"/>
          <w:szCs w:val="28"/>
          <w:lang w:val="ru-RU"/>
        </w:rPr>
        <w:t>компетентности</w:t>
      </w:r>
      <w:bookmarkEnd w:id="239"/>
      <w:bookmarkEnd w:id="240"/>
      <w:bookmarkEnd w:id="241"/>
      <w:bookmarkEnd w:id="242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учителя, </w:t>
      </w:r>
      <w:bookmarkStart w:id="243" w:name="OLE_LINK70"/>
      <w:bookmarkStart w:id="244" w:name="OLE_LINK71"/>
      <w:r w:rsidRPr="00B53F4B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информационно-коммуникативной компетентности информационно-коммуникационная</w:t>
      </w:r>
      <w:bookmarkEnd w:id="243"/>
      <w:bookmarkEnd w:id="244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включено в программу подготовки и переподготовки педагогов,  </w:t>
      </w:r>
      <w:proofErr w:type="gramStart"/>
      <w:r w:rsidRPr="00B53F4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многих прови</w:t>
      </w:r>
      <w:r w:rsidR="00D236DD" w:rsidRPr="00B53F4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циях информационно-коммуникативная компетентность принимается ключевая показатель </w:t>
      </w:r>
      <w:bookmarkStart w:id="245" w:name="OLE_LINK170"/>
      <w:bookmarkStart w:id="246" w:name="OLE_LINK171"/>
      <w:r w:rsidRPr="00B53F4B">
        <w:rPr>
          <w:rFonts w:ascii="Times New Roman" w:hAnsi="Times New Roman" w:cs="Times New Roman"/>
          <w:sz w:val="28"/>
          <w:szCs w:val="28"/>
          <w:lang w:val="ru-RU"/>
        </w:rPr>
        <w:t>аттестации</w:t>
      </w:r>
      <w:bookmarkEnd w:id="245"/>
      <w:bookmarkEnd w:id="246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учителей и директоров. </w:t>
      </w:r>
    </w:p>
    <w:p w:rsidR="00AD6941" w:rsidRPr="00B53F4B" w:rsidRDefault="00AD6941" w:rsidP="00B53F4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Инновация проета формирования и развития информационно-коммуникативной компетентности педагогов в </w:t>
      </w:r>
      <w:bookmarkStart w:id="247" w:name="OLE_LINK122"/>
      <w:bookmarkStart w:id="248" w:name="OLE_LINK125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интеграции  </w:t>
      </w:r>
      <w:bookmarkStart w:id="249" w:name="OLE_LINK139"/>
      <w:bookmarkStart w:id="250" w:name="OLE_LINK140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разработки стандарта, реформирования системы подготовки и переподготовки учителй с профессиональной </w:t>
      </w:r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>аттестации</w:t>
      </w:r>
      <w:bookmarkEnd w:id="249"/>
      <w:bookmarkEnd w:id="250"/>
      <w:r w:rsidRPr="00B53F4B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, а конечная цель проект состоиться в том, чтобы учителя широко пользовались бы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информационно-коммуникативной технологией в практической образованительной деятельности. </w:t>
      </w:r>
      <w:bookmarkEnd w:id="247"/>
      <w:bookmarkEnd w:id="248"/>
    </w:p>
    <w:p w:rsidR="00AD6941" w:rsidRPr="00B53F4B" w:rsidRDefault="00AD6941" w:rsidP="00B53F4B">
      <w:pPr>
        <w:spacing w:line="360" w:lineRule="auto"/>
        <w:ind w:firstLineChars="200" w:firstLine="560"/>
        <w:rPr>
          <w:rStyle w:val="af5"/>
          <w:rFonts w:ascii="Times New Roman" w:hAnsi="Times New Roman" w:cs="Times New Roman"/>
          <w:sz w:val="28"/>
          <w:szCs w:val="28"/>
          <w:lang w:val="ru-RU"/>
        </w:rPr>
      </w:pPr>
      <w:bookmarkStart w:id="251" w:name="OLE_LINK48"/>
      <w:bookmarkStart w:id="252" w:name="OLE_LINK49"/>
      <w:bookmarkStart w:id="253" w:name="OLE_LINK50"/>
      <w:bookmarkEnd w:id="8"/>
      <w:bookmarkEnd w:id="9"/>
      <w:r w:rsidRPr="00B53F4B">
        <w:rPr>
          <w:rStyle w:val="af5"/>
          <w:rFonts w:ascii="Times New Roman" w:hAnsi="Times New Roman" w:cs="Times New Roman"/>
          <w:sz w:val="28"/>
          <w:szCs w:val="28"/>
          <w:lang w:val="ru-RU"/>
        </w:rPr>
        <w:t xml:space="preserve">Профессиональное развитие сельских учителей как основное условие равного высококачественного развития образования КНР  </w:t>
      </w:r>
    </w:p>
    <w:bookmarkEnd w:id="251"/>
    <w:bookmarkEnd w:id="252"/>
    <w:bookmarkEnd w:id="253"/>
    <w:p w:rsidR="00AD6941" w:rsidRPr="00B53F4B" w:rsidRDefault="00AD6941" w:rsidP="00B53F4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С 2010 года Министерство образования и </w:t>
      </w:r>
      <w:bookmarkStart w:id="254" w:name="OLE_LINK295"/>
      <w:r w:rsidRPr="00B53F4B">
        <w:rPr>
          <w:rFonts w:ascii="Times New Roman" w:hAnsi="Times New Roman" w:cs="Times New Roman"/>
          <w:sz w:val="28"/>
          <w:szCs w:val="28"/>
          <w:lang w:val="ru-RU"/>
        </w:rPr>
        <w:t>Министерство финанс</w:t>
      </w:r>
      <w:bookmarkEnd w:id="254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ов КНР вместе начали реализовать </w:t>
      </w:r>
      <w:bookmarkStart w:id="255" w:name="OLE_LINK134"/>
      <w:bookmarkStart w:id="256" w:name="OLE_LINK135"/>
      <w:bookmarkStart w:id="257" w:name="OLE_LINK150"/>
      <w:bookmarkStart w:id="258" w:name="OLE_LINK151"/>
      <w:r w:rsidRPr="00B53F4B">
        <w:rPr>
          <w:rFonts w:ascii="Times New Roman" w:hAnsi="Times New Roman" w:cs="Times New Roman"/>
          <w:sz w:val="28"/>
          <w:szCs w:val="28"/>
          <w:lang w:val="ru-RU"/>
        </w:rPr>
        <w:t>«Государственную программу подготовки и переподготовки педагого</w:t>
      </w:r>
      <w:bookmarkEnd w:id="255"/>
      <w:bookmarkEnd w:id="256"/>
      <w:r w:rsidRPr="00B53F4B">
        <w:rPr>
          <w:rFonts w:ascii="Times New Roman" w:hAnsi="Times New Roman" w:cs="Times New Roman"/>
          <w:sz w:val="28"/>
          <w:szCs w:val="28"/>
          <w:lang w:val="ru-RU"/>
        </w:rPr>
        <w:t>в</w:t>
      </w:r>
      <w:bookmarkEnd w:id="257"/>
      <w:bookmarkEnd w:id="258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» для </w:t>
      </w:r>
      <w:r w:rsidR="00D236DD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маштабного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повышения квалификации учителей, директоров и </w:t>
      </w:r>
      <w:r w:rsidR="00D236DD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содействия 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инновационной организации деят</w:t>
      </w:r>
      <w:r w:rsidR="00D236DD" w:rsidRPr="00B53F4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F4C7A" w:rsidRPr="00B53F4B">
        <w:rPr>
          <w:rFonts w:ascii="Times New Roman" w:hAnsi="Times New Roman" w:cs="Times New Roman"/>
          <w:sz w:val="28"/>
          <w:szCs w:val="28"/>
          <w:lang w:val="ru-RU"/>
        </w:rPr>
        <w:t>ль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ности по подготовке и переподговке педегогов путём подготовки </w:t>
      </w:r>
      <w:bookmarkStart w:id="259" w:name="OLE_LINK304"/>
      <w:bookmarkStart w:id="260" w:name="OLE_LINK305"/>
      <w:r w:rsidRPr="00B53F4B">
        <w:rPr>
          <w:rFonts w:ascii="Times New Roman" w:hAnsi="Times New Roman" w:cs="Times New Roman"/>
          <w:sz w:val="28"/>
          <w:szCs w:val="28"/>
          <w:lang w:val="ru-RU"/>
        </w:rPr>
        <w:t>примерных учителей</w:t>
      </w:r>
      <w:bookmarkEnd w:id="259"/>
      <w:bookmarkEnd w:id="260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, которые в дальнейшее время своей образовательной практикой оказывает влияние на массу учителей. </w:t>
      </w:r>
    </w:p>
    <w:p w:rsidR="00AD6941" w:rsidRPr="00B53F4B" w:rsidRDefault="00AD6941" w:rsidP="00B53F4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Харахтеристика данной программы заключается в том, что акцент её поставлен на подготовку и переподготовку мастеров, под их руководством создаётся мастерская, которая оказывает влияние на повышение качества не только одной школы, но и района. </w:t>
      </w:r>
      <w:proofErr w:type="gramStart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реализации программы создаётся инновационная модель партнёрства вузов (педагогических и классических), примерных школ, местные орган власти, и ведущих учёных, практическая подговка в примерных школах играет значительную роль. </w:t>
      </w:r>
      <w:proofErr w:type="gramEnd"/>
    </w:p>
    <w:p w:rsidR="00AD6941" w:rsidRPr="00B53F4B" w:rsidRDefault="00AD6941" w:rsidP="00B53F4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В рамках «Государственной программы подготовки и переподготовки педагогов», осуществляеся </w:t>
      </w:r>
      <w:bookmarkStart w:id="261" w:name="OLE_LINK153"/>
      <w:bookmarkStart w:id="262" w:name="OLE_LINK154"/>
      <w:bookmarkStart w:id="263" w:name="OLE_LINK91"/>
      <w:bookmarkStart w:id="264" w:name="OLE_LINK92"/>
      <w:r w:rsidRPr="00B53F4B">
        <w:rPr>
          <w:rFonts w:ascii="Times New Roman" w:hAnsi="Times New Roman" w:cs="Times New Roman"/>
          <w:sz w:val="28"/>
          <w:szCs w:val="28"/>
          <w:lang w:val="ru-RU"/>
        </w:rPr>
        <w:t>«Подпрограмма поддержки сельских учителей</w:t>
      </w:r>
      <w:bookmarkEnd w:id="261"/>
      <w:bookmarkEnd w:id="262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(2015-2020 год)</w:t>
      </w:r>
      <w:bookmarkEnd w:id="263"/>
      <w:bookmarkEnd w:id="264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», это первая программа относительно </w:t>
      </w:r>
      <w:r w:rsidR="00AF4C7A" w:rsidRPr="00B53F4B">
        <w:rPr>
          <w:rFonts w:ascii="Times New Roman" w:hAnsi="Times New Roman" w:cs="Times New Roman"/>
          <w:sz w:val="28"/>
          <w:szCs w:val="28"/>
          <w:lang w:val="ru-RU"/>
        </w:rPr>
        <w:t>улучшения педагогического обеспечения сельских школ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>, которая была утверждена Госсоветом (КНР).</w:t>
      </w:r>
      <w:proofErr w:type="gramEnd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Целью её является обеспечние всеми сельскими детями, особенно в </w:t>
      </w:r>
      <w:bookmarkStart w:id="265" w:name="OLE_LINK152"/>
      <w:r w:rsidRPr="00B53F4B">
        <w:rPr>
          <w:rFonts w:ascii="Times New Roman" w:hAnsi="Times New Roman" w:cs="Times New Roman"/>
          <w:sz w:val="28"/>
          <w:szCs w:val="28"/>
          <w:lang w:val="ru-RU"/>
        </w:rPr>
        <w:t>отдаленных и бедных районах</w:t>
      </w:r>
      <w:bookmarkEnd w:id="265"/>
      <w:r w:rsidRPr="00B53F4B">
        <w:rPr>
          <w:rFonts w:ascii="Times New Roman" w:hAnsi="Times New Roman" w:cs="Times New Roman"/>
          <w:sz w:val="28"/>
          <w:szCs w:val="28"/>
          <w:lang w:val="ru-RU"/>
        </w:rPr>
        <w:t>, возможности получения качественного образования посредством повышения престижа сельских учителей, привлечения высококвалифицированных учителей работать в сельских школах,</w:t>
      </w:r>
      <w:bookmarkStart w:id="266" w:name="OLE_LINK93"/>
      <w:bookmarkStart w:id="267" w:name="OLE_LINK94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повышения квалификаций учителей </w:t>
      </w:r>
      <w:bookmarkEnd w:id="266"/>
      <w:bookmarkEnd w:id="267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в сельских школах, значительного сокращения разрыва по уровени квалификации учителей </w:t>
      </w:r>
      <w:proofErr w:type="gramStart"/>
      <w:r w:rsidRPr="00B53F4B">
        <w:rPr>
          <w:rFonts w:ascii="Times New Roman" w:hAnsi="Times New Roman" w:cs="Times New Roman"/>
          <w:sz w:val="28"/>
          <w:szCs w:val="28"/>
          <w:lang w:val="ru-RU"/>
        </w:rPr>
        <w:t>между</w:t>
      </w:r>
      <w:proofErr w:type="gramEnd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городскими и сельскими районам. Достойством этой программы считается то, что она соединяет</w:t>
      </w:r>
      <w:bookmarkStart w:id="268" w:name="OLE_LINK157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престижи профессии, социальный статус и материальлное удовлетворение учителей с их профессиональным развитием, включая повышение заработки сельских учителями, </w:t>
      </w:r>
      <w:r w:rsidR="00AF4C7A" w:rsidRPr="00B53F4B"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жильё</w:t>
      </w:r>
      <w:bookmarkEnd w:id="268"/>
      <w:r w:rsidR="00AF4C7A" w:rsidRPr="00B53F4B">
        <w:rPr>
          <w:rFonts w:ascii="Times New Roman" w:hAnsi="Times New Roman" w:cs="Times New Roman"/>
          <w:sz w:val="28"/>
          <w:szCs w:val="28"/>
          <w:lang w:val="ru-RU"/>
        </w:rPr>
        <w:t>м и более выгодные</w:t>
      </w:r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 к ним в получения учёного звания.</w:t>
      </w:r>
    </w:p>
    <w:p w:rsidR="00AD6941" w:rsidRPr="00B53F4B" w:rsidRDefault="00AD6941" w:rsidP="00B53F4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53F4B">
        <w:rPr>
          <w:rFonts w:ascii="Times New Roman" w:hAnsi="Times New Roman" w:cs="Times New Roman"/>
          <w:sz w:val="28"/>
          <w:szCs w:val="28"/>
          <w:lang w:val="ru-RU"/>
        </w:rPr>
        <w:t>Важным путём повышение качества педагогических кадров в сельских местностях является привлечение квалифицированных педагогов, с 2007-ого года осуществляется «Целевая программма подготовки учителей на основе  бесплатном обучении», студенты, которые участвуются в программе после заключения договора с администрацией образования процинции, по окончании вуза сначала работают два года в сельских школах, если они устроются на работу в городских школах, или они работают сельскими учителями</w:t>
      </w:r>
      <w:proofErr w:type="gramEnd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. В настоящее время 24 </w:t>
      </w:r>
      <w:proofErr w:type="gramStart"/>
      <w:r w:rsidRPr="00B53F4B">
        <w:rPr>
          <w:rFonts w:ascii="Times New Roman" w:hAnsi="Times New Roman" w:cs="Times New Roman"/>
          <w:sz w:val="28"/>
          <w:szCs w:val="28"/>
          <w:lang w:val="ru-RU"/>
        </w:rPr>
        <w:t>провинциях</w:t>
      </w:r>
      <w:proofErr w:type="gramEnd"/>
      <w:r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среди всех 34 провинций внедряет подобную программу в практику.</w:t>
      </w:r>
      <w:r w:rsidR="00AF4C7A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1E0" w:rsidRPr="00B53F4B">
        <w:rPr>
          <w:rFonts w:ascii="Times New Roman" w:hAnsi="Times New Roman" w:cs="Times New Roman"/>
          <w:sz w:val="28"/>
          <w:szCs w:val="28"/>
          <w:lang w:val="ru-RU"/>
        </w:rPr>
        <w:t>Кроме того, в</w:t>
      </w:r>
      <w:r w:rsidR="00AF4C7A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некоторых прови</w:t>
      </w:r>
      <w:r w:rsidR="00C6597E" w:rsidRPr="00B53F4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F4C7A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циях в КНР началась </w:t>
      </w:r>
      <w:r w:rsidR="00B031E0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активная </w:t>
      </w:r>
      <w:r w:rsidR="00AF4C7A" w:rsidRPr="00B53F4B">
        <w:rPr>
          <w:rFonts w:ascii="Times New Roman" w:hAnsi="Times New Roman" w:cs="Times New Roman"/>
          <w:sz w:val="28"/>
          <w:szCs w:val="28"/>
          <w:lang w:val="ru-RU"/>
        </w:rPr>
        <w:t>попытка запустить в движение одного механизма для привлечения</w:t>
      </w:r>
      <w:bookmarkStart w:id="269" w:name="OLE_LINK246"/>
      <w:bookmarkStart w:id="270" w:name="OLE_LINK247"/>
      <w:r w:rsidR="00C6597E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4C7A" w:rsidRPr="00B53F4B">
        <w:rPr>
          <w:rFonts w:ascii="Times New Roman" w:hAnsi="Times New Roman" w:cs="Times New Roman"/>
          <w:sz w:val="28"/>
          <w:szCs w:val="28"/>
          <w:lang w:val="ru-RU"/>
        </w:rPr>
        <w:t>отличных учителей</w:t>
      </w:r>
      <w:r w:rsidR="00C6597E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на пенсии</w:t>
      </w:r>
      <w:r w:rsidR="00AF4C7A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работать в с</w:t>
      </w:r>
      <w:r w:rsidR="00C6597E" w:rsidRPr="00B53F4B">
        <w:rPr>
          <w:rFonts w:ascii="Times New Roman" w:hAnsi="Times New Roman" w:cs="Times New Roman"/>
          <w:sz w:val="28"/>
          <w:szCs w:val="28"/>
          <w:lang w:val="ru-RU"/>
        </w:rPr>
        <w:t>ельских школах</w:t>
      </w:r>
      <w:r w:rsidR="00B031E0" w:rsidRPr="00B53F4B">
        <w:rPr>
          <w:rFonts w:ascii="Times New Roman" w:hAnsi="Times New Roman" w:cs="Times New Roman"/>
          <w:sz w:val="28"/>
          <w:szCs w:val="28"/>
          <w:lang w:val="ru-RU"/>
        </w:rPr>
        <w:t xml:space="preserve"> при условии компенсации заработки.</w:t>
      </w:r>
    </w:p>
    <w:p w:rsidR="00750CD5" w:rsidRPr="00B53F4B" w:rsidRDefault="00750CD5" w:rsidP="00B53F4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</w:p>
    <w:bookmarkEnd w:id="10"/>
    <w:bookmarkEnd w:id="11"/>
    <w:bookmarkEnd w:id="12"/>
    <w:bookmarkEnd w:id="13"/>
    <w:bookmarkEnd w:id="34"/>
    <w:bookmarkEnd w:id="35"/>
    <w:bookmarkEnd w:id="269"/>
    <w:bookmarkEnd w:id="270"/>
    <w:p w:rsidR="00AF4C7A" w:rsidRPr="00B53F4B" w:rsidRDefault="00AF4C7A" w:rsidP="00B53F4B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F4C7A" w:rsidRPr="00B53F4B" w:rsidSect="00B53F4B">
      <w:footerReference w:type="default" r:id="rId13"/>
      <w:pgSz w:w="11906" w:h="16838"/>
      <w:pgMar w:top="993" w:right="707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10" w:rsidRDefault="00B11510" w:rsidP="00E85B12">
      <w:r>
        <w:separator/>
      </w:r>
    </w:p>
  </w:endnote>
  <w:endnote w:type="continuationSeparator" w:id="0">
    <w:p w:rsidR="00B11510" w:rsidRDefault="00B11510" w:rsidP="00E8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659036"/>
      <w:docPartObj>
        <w:docPartGallery w:val="Page Numbers (Bottom of Page)"/>
        <w:docPartUnique/>
      </w:docPartObj>
    </w:sdtPr>
    <w:sdtEndPr/>
    <w:sdtContent>
      <w:p w:rsidR="00F47FD9" w:rsidRDefault="00F47F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BC4" w:rsidRPr="00211BC4">
          <w:rPr>
            <w:noProof/>
            <w:lang w:val="zh-CN"/>
          </w:rPr>
          <w:t>1</w:t>
        </w:r>
        <w:r>
          <w:fldChar w:fldCharType="end"/>
        </w:r>
      </w:p>
    </w:sdtContent>
  </w:sdt>
  <w:p w:rsidR="00F47FD9" w:rsidRDefault="00F47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10" w:rsidRDefault="00B11510" w:rsidP="00E85B12">
      <w:r>
        <w:separator/>
      </w:r>
    </w:p>
  </w:footnote>
  <w:footnote w:type="continuationSeparator" w:id="0">
    <w:p w:rsidR="00B11510" w:rsidRDefault="00B11510" w:rsidP="00E85B12">
      <w:r>
        <w:continuationSeparator/>
      </w:r>
    </w:p>
  </w:footnote>
  <w:footnote w:id="1">
    <w:p w:rsidR="008771DB" w:rsidRDefault="00A85262" w:rsidP="008771DB">
      <w:pPr>
        <w:pStyle w:val="a7"/>
      </w:pPr>
      <w:r>
        <w:rPr>
          <w:rStyle w:val="a9"/>
        </w:rPr>
        <w:footnoteRef/>
      </w:r>
      <w:r>
        <w:t xml:space="preserve"> </w:t>
      </w:r>
      <w:bookmarkStart w:id="29" w:name="OLE_LINK248"/>
      <w:bookmarkStart w:id="30" w:name="OLE_LINK249"/>
      <w:bookmarkStart w:id="31" w:name="OLE_LINK253"/>
      <w:bookmarkStart w:id="32" w:name="OLE_LINK254"/>
      <w:proofErr w:type="spellStart"/>
      <w:r>
        <w:t>T</w:t>
      </w:r>
      <w:r w:rsidR="008771DB">
        <w:t>Schleicher</w:t>
      </w:r>
      <w:proofErr w:type="spellEnd"/>
      <w:r w:rsidR="008771DB">
        <w:t>, A. (2016), Teaching Excellence through Professional Learning and Policy Reform: Lessons from</w:t>
      </w:r>
    </w:p>
    <w:p w:rsidR="00A85262" w:rsidRPr="00E77CE2" w:rsidRDefault="008771DB" w:rsidP="008771DB">
      <w:pPr>
        <w:pStyle w:val="a7"/>
      </w:pPr>
      <w:r>
        <w:t>Around the World, International Summit on the Teaching Profession, OECD Publishing, Paris.</w:t>
      </w:r>
      <w:proofErr w:type="gramStart"/>
      <w:r w:rsidR="00A85262" w:rsidRPr="00E85B12">
        <w:t>,</w:t>
      </w:r>
      <w:bookmarkEnd w:id="29"/>
      <w:bookmarkEnd w:id="30"/>
      <w:r w:rsidR="00E77CE2" w:rsidRPr="00E77CE2">
        <w:t>9</w:t>
      </w:r>
      <w:proofErr w:type="gramEnd"/>
      <w:r>
        <w:rPr>
          <w:rFonts w:hint="eastAsia"/>
        </w:rPr>
        <w:t>.</w:t>
      </w:r>
      <w:bookmarkEnd w:id="31"/>
      <w:bookmarkEnd w:id="32"/>
    </w:p>
  </w:footnote>
  <w:footnote w:id="2">
    <w:p w:rsidR="00582245" w:rsidRPr="00582245" w:rsidRDefault="00582245">
      <w:pPr>
        <w:pStyle w:val="a7"/>
      </w:pPr>
      <w:r>
        <w:rPr>
          <w:rStyle w:val="a9"/>
        </w:rPr>
        <w:footnoteRef/>
      </w:r>
      <w:r>
        <w:t xml:space="preserve"> </w:t>
      </w:r>
      <w:bookmarkStart w:id="85" w:name="OLE_LINK250"/>
      <w:bookmarkStart w:id="86" w:name="OLE_LINK251"/>
      <w:r>
        <w:rPr>
          <w:rFonts w:hint="eastAsia"/>
        </w:rPr>
        <w:t>数据来源于中华人民共和国国家统计局，</w:t>
      </w:r>
      <w:r w:rsidRPr="00582245">
        <w:t>http://data.stats.gov.cn/</w:t>
      </w:r>
    </w:p>
    <w:bookmarkEnd w:id="85"/>
    <w:bookmarkEnd w:id="86"/>
  </w:footnote>
  <w:footnote w:id="3">
    <w:p w:rsidR="003C5589" w:rsidRDefault="00582245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="008771DB">
        <w:rPr>
          <w:rFonts w:ascii="Times New Roman" w:hAnsi="Times New Roman" w:cs="Times New Roman" w:hint="eastAsia"/>
        </w:rPr>
        <w:t xml:space="preserve"> </w:t>
      </w:r>
      <w:bookmarkStart w:id="124" w:name="OLE_LINK257"/>
      <w:bookmarkStart w:id="125" w:name="OLE_LINK258"/>
      <w:r w:rsidR="008771DB" w:rsidRPr="00B7763F">
        <w:rPr>
          <w:rFonts w:ascii="Times New Roman" w:hAnsi="Times New Roman" w:cs="Times New Roman"/>
        </w:rPr>
        <w:t>教育部发展规划司</w:t>
      </w:r>
      <w:r w:rsidR="008771DB" w:rsidRPr="00B7763F">
        <w:rPr>
          <w:rFonts w:ascii="Times New Roman" w:hAnsi="Times New Roman" w:cs="Times New Roman"/>
        </w:rPr>
        <w:t>.</w:t>
      </w:r>
      <w:r w:rsidR="008771DB" w:rsidRPr="00B7763F">
        <w:rPr>
          <w:rFonts w:ascii="Times New Roman" w:hAnsi="Times New Roman" w:cs="Times New Roman"/>
        </w:rPr>
        <w:t>中国教育统计年鉴</w:t>
      </w:r>
      <w:r w:rsidR="008771DB" w:rsidRPr="00B7763F">
        <w:rPr>
          <w:rFonts w:ascii="Times New Roman" w:hAnsi="Times New Roman" w:cs="Times New Roman"/>
        </w:rPr>
        <w:t xml:space="preserve">2013[M]. </w:t>
      </w:r>
      <w:r w:rsidR="008771DB" w:rsidRPr="00B7763F">
        <w:rPr>
          <w:rFonts w:ascii="Times New Roman" w:cs="Times New Roman"/>
        </w:rPr>
        <w:t>北京：</w:t>
      </w:r>
      <w:r w:rsidR="008771DB" w:rsidRPr="00B7763F">
        <w:rPr>
          <w:rFonts w:ascii="Times New Roman" w:hAnsi="Times New Roman" w:cs="Times New Roman"/>
        </w:rPr>
        <w:t>人民教育出版社，</w:t>
      </w:r>
      <w:r w:rsidR="008771DB" w:rsidRPr="00B7763F">
        <w:rPr>
          <w:rFonts w:ascii="Times New Roman" w:hAnsi="Times New Roman" w:cs="Times New Roman"/>
        </w:rPr>
        <w:t>2014:2</w:t>
      </w:r>
      <w:bookmarkEnd w:id="124"/>
      <w:bookmarkEnd w:id="125"/>
      <w:r w:rsidR="008771DB" w:rsidRPr="00B7763F">
        <w:rPr>
          <w:rFonts w:ascii="Times New Roman" w:hAnsi="Times New Roman" w:cs="Times New Roman"/>
        </w:rPr>
        <w:t>.</w:t>
      </w:r>
    </w:p>
    <w:p w:rsidR="00582245" w:rsidRPr="00B53F4B" w:rsidRDefault="003C5589" w:rsidP="003C5589">
      <w:pPr>
        <w:pStyle w:val="a7"/>
        <w:ind w:firstLineChars="100" w:firstLine="180"/>
      </w:pPr>
      <w:r w:rsidRPr="00B7763F">
        <w:rPr>
          <w:rFonts w:ascii="Times New Roman" w:hAnsi="Times New Roman" w:cs="Times New Roman"/>
        </w:rPr>
        <w:t>教育部发展规划司</w:t>
      </w:r>
      <w:r w:rsidRPr="00B7763F">
        <w:rPr>
          <w:rFonts w:ascii="Times New Roman" w:hAnsi="Times New Roman" w:cs="Times New Roman"/>
        </w:rPr>
        <w:t>.</w:t>
      </w:r>
      <w:r w:rsidRPr="00B7763F">
        <w:rPr>
          <w:rFonts w:ascii="Times New Roman" w:hAnsi="Times New Roman" w:cs="Times New Roman"/>
        </w:rPr>
        <w:t>中国教育统计年鉴</w:t>
      </w:r>
      <w:r w:rsidRPr="00B7763F">
        <w:rPr>
          <w:rFonts w:ascii="Times New Roman" w:hAnsi="Times New Roman" w:cs="Times New Roman"/>
        </w:rPr>
        <w:t xml:space="preserve">2013[M]. </w:t>
      </w:r>
      <w:r w:rsidRPr="00B7763F">
        <w:rPr>
          <w:rFonts w:ascii="Times New Roman" w:cs="Times New Roman"/>
        </w:rPr>
        <w:t>北京：</w:t>
      </w:r>
      <w:r w:rsidRPr="00B7763F">
        <w:rPr>
          <w:rFonts w:ascii="Times New Roman" w:hAnsi="Times New Roman" w:cs="Times New Roman"/>
        </w:rPr>
        <w:t>人民教育出版社，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0</w:t>
      </w:r>
      <w:r w:rsidRPr="00B7763F">
        <w:rPr>
          <w:rFonts w:ascii="Times New Roman" w:hAnsi="Times New Roman" w:cs="Times New Roman"/>
        </w:rPr>
        <w:t>4:2</w:t>
      </w:r>
      <w:r w:rsidRPr="00B53F4B">
        <w:rPr>
          <w:rFonts w:hint="eastAsia"/>
        </w:rPr>
        <w:t>.</w:t>
      </w:r>
    </w:p>
  </w:footnote>
  <w:footnote w:id="4">
    <w:p w:rsidR="008771DB" w:rsidRDefault="002F1756" w:rsidP="008771DB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="008771DB">
        <w:t>TSchleicher</w:t>
      </w:r>
      <w:proofErr w:type="spellEnd"/>
      <w:r w:rsidR="008771DB">
        <w:t>, A. (2016), Teaching Excellence through Professional Learning and Policy Reform: Lessons from</w:t>
      </w:r>
    </w:p>
    <w:p w:rsidR="002F1756" w:rsidRPr="00E77CE2" w:rsidRDefault="008771DB" w:rsidP="008771DB">
      <w:pPr>
        <w:pStyle w:val="a7"/>
      </w:pPr>
      <w:r>
        <w:rPr>
          <w:kern w:val="0"/>
        </w:rPr>
        <w:t>Around the World, International Summit on the Teaching Profession, OECD Publishing, Paris.,9.</w:t>
      </w:r>
      <w:r w:rsidR="00E77CE2" w:rsidRPr="00E77CE2">
        <w:t>39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E0E"/>
    <w:multiLevelType w:val="hybridMultilevel"/>
    <w:tmpl w:val="4EB02478"/>
    <w:lvl w:ilvl="0" w:tplc="66D43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B54F7F"/>
    <w:multiLevelType w:val="hybridMultilevel"/>
    <w:tmpl w:val="5FEC51B8"/>
    <w:lvl w:ilvl="0" w:tplc="F4A60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685411"/>
    <w:multiLevelType w:val="hybridMultilevel"/>
    <w:tmpl w:val="C7D022B0"/>
    <w:lvl w:ilvl="0" w:tplc="D7B8676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B7"/>
    <w:rsid w:val="0000144D"/>
    <w:rsid w:val="000307A9"/>
    <w:rsid w:val="0003239B"/>
    <w:rsid w:val="00042302"/>
    <w:rsid w:val="000434F4"/>
    <w:rsid w:val="00052E68"/>
    <w:rsid w:val="00062C0F"/>
    <w:rsid w:val="00064361"/>
    <w:rsid w:val="00071859"/>
    <w:rsid w:val="00077070"/>
    <w:rsid w:val="00077FD5"/>
    <w:rsid w:val="00086E0D"/>
    <w:rsid w:val="0009529E"/>
    <w:rsid w:val="000A1ED6"/>
    <w:rsid w:val="000C0C4B"/>
    <w:rsid w:val="000C1DCB"/>
    <w:rsid w:val="000C6901"/>
    <w:rsid w:val="000D5E16"/>
    <w:rsid w:val="000E49F6"/>
    <w:rsid w:val="000F2914"/>
    <w:rsid w:val="00103341"/>
    <w:rsid w:val="00105858"/>
    <w:rsid w:val="0010653A"/>
    <w:rsid w:val="001158A9"/>
    <w:rsid w:val="00121B35"/>
    <w:rsid w:val="00130F51"/>
    <w:rsid w:val="0013331C"/>
    <w:rsid w:val="00136302"/>
    <w:rsid w:val="0014115D"/>
    <w:rsid w:val="00143A09"/>
    <w:rsid w:val="00146F37"/>
    <w:rsid w:val="001516B3"/>
    <w:rsid w:val="0016077A"/>
    <w:rsid w:val="00160C89"/>
    <w:rsid w:val="001850D0"/>
    <w:rsid w:val="0019334B"/>
    <w:rsid w:val="0019566B"/>
    <w:rsid w:val="001A7E37"/>
    <w:rsid w:val="001D0570"/>
    <w:rsid w:val="001D56F4"/>
    <w:rsid w:val="001F5038"/>
    <w:rsid w:val="001F626E"/>
    <w:rsid w:val="001F6484"/>
    <w:rsid w:val="001F7990"/>
    <w:rsid w:val="001F7DA9"/>
    <w:rsid w:val="00206ED9"/>
    <w:rsid w:val="00211BC4"/>
    <w:rsid w:val="00211CD4"/>
    <w:rsid w:val="00211DCF"/>
    <w:rsid w:val="0021246B"/>
    <w:rsid w:val="0022545E"/>
    <w:rsid w:val="0024017D"/>
    <w:rsid w:val="00241123"/>
    <w:rsid w:val="00245450"/>
    <w:rsid w:val="00250679"/>
    <w:rsid w:val="00283F55"/>
    <w:rsid w:val="002A7F02"/>
    <w:rsid w:val="002C224E"/>
    <w:rsid w:val="002C5EB7"/>
    <w:rsid w:val="002D3D0C"/>
    <w:rsid w:val="002E0020"/>
    <w:rsid w:val="002E1EAA"/>
    <w:rsid w:val="002E2070"/>
    <w:rsid w:val="002E439F"/>
    <w:rsid w:val="002E6011"/>
    <w:rsid w:val="002F1756"/>
    <w:rsid w:val="002F75AA"/>
    <w:rsid w:val="003322EB"/>
    <w:rsid w:val="00332E42"/>
    <w:rsid w:val="003456A9"/>
    <w:rsid w:val="003669DA"/>
    <w:rsid w:val="003701B2"/>
    <w:rsid w:val="00380D0E"/>
    <w:rsid w:val="003972B0"/>
    <w:rsid w:val="003C2404"/>
    <w:rsid w:val="003C5589"/>
    <w:rsid w:val="003D214B"/>
    <w:rsid w:val="003F3B34"/>
    <w:rsid w:val="00400B17"/>
    <w:rsid w:val="004046ED"/>
    <w:rsid w:val="004271FE"/>
    <w:rsid w:val="00431596"/>
    <w:rsid w:val="00444A97"/>
    <w:rsid w:val="0044623B"/>
    <w:rsid w:val="0046583F"/>
    <w:rsid w:val="00465C67"/>
    <w:rsid w:val="00471777"/>
    <w:rsid w:val="00493FEC"/>
    <w:rsid w:val="004A2A11"/>
    <w:rsid w:val="004B1156"/>
    <w:rsid w:val="004D2F28"/>
    <w:rsid w:val="004D5592"/>
    <w:rsid w:val="004D792D"/>
    <w:rsid w:val="0050268E"/>
    <w:rsid w:val="005028B9"/>
    <w:rsid w:val="00502D0B"/>
    <w:rsid w:val="00504CF4"/>
    <w:rsid w:val="00557903"/>
    <w:rsid w:val="00565469"/>
    <w:rsid w:val="005669B3"/>
    <w:rsid w:val="00573084"/>
    <w:rsid w:val="00580D83"/>
    <w:rsid w:val="00582245"/>
    <w:rsid w:val="00592360"/>
    <w:rsid w:val="00592AC1"/>
    <w:rsid w:val="005958E9"/>
    <w:rsid w:val="005A387B"/>
    <w:rsid w:val="005A5EE3"/>
    <w:rsid w:val="005B3354"/>
    <w:rsid w:val="005B5F87"/>
    <w:rsid w:val="005B6A0B"/>
    <w:rsid w:val="005C221C"/>
    <w:rsid w:val="005D4639"/>
    <w:rsid w:val="005D5766"/>
    <w:rsid w:val="005D6DBB"/>
    <w:rsid w:val="005E1CC1"/>
    <w:rsid w:val="005F0C18"/>
    <w:rsid w:val="0060076F"/>
    <w:rsid w:val="00615ECC"/>
    <w:rsid w:val="00616781"/>
    <w:rsid w:val="006172B6"/>
    <w:rsid w:val="006261AD"/>
    <w:rsid w:val="00632207"/>
    <w:rsid w:val="00637644"/>
    <w:rsid w:val="00653724"/>
    <w:rsid w:val="00654FE3"/>
    <w:rsid w:val="0066417D"/>
    <w:rsid w:val="006662C4"/>
    <w:rsid w:val="00684E3F"/>
    <w:rsid w:val="0069243D"/>
    <w:rsid w:val="00694543"/>
    <w:rsid w:val="006A0EE1"/>
    <w:rsid w:val="006A1B32"/>
    <w:rsid w:val="006A5A4D"/>
    <w:rsid w:val="006B2E6B"/>
    <w:rsid w:val="006C7557"/>
    <w:rsid w:val="006D01C0"/>
    <w:rsid w:val="006D1DD4"/>
    <w:rsid w:val="006E06D2"/>
    <w:rsid w:val="006E3467"/>
    <w:rsid w:val="006F30B7"/>
    <w:rsid w:val="006F36F3"/>
    <w:rsid w:val="006F5C11"/>
    <w:rsid w:val="006F683A"/>
    <w:rsid w:val="00712AF3"/>
    <w:rsid w:val="00714A26"/>
    <w:rsid w:val="0073769F"/>
    <w:rsid w:val="00745102"/>
    <w:rsid w:val="00750428"/>
    <w:rsid w:val="00750CD5"/>
    <w:rsid w:val="00763964"/>
    <w:rsid w:val="007724E3"/>
    <w:rsid w:val="00781A7F"/>
    <w:rsid w:val="00783069"/>
    <w:rsid w:val="00783662"/>
    <w:rsid w:val="0078662C"/>
    <w:rsid w:val="00793531"/>
    <w:rsid w:val="007958BD"/>
    <w:rsid w:val="007A28B0"/>
    <w:rsid w:val="007A6250"/>
    <w:rsid w:val="007B1BD4"/>
    <w:rsid w:val="007B2CB5"/>
    <w:rsid w:val="007B41F5"/>
    <w:rsid w:val="007B62F8"/>
    <w:rsid w:val="007C6375"/>
    <w:rsid w:val="007D4D72"/>
    <w:rsid w:val="007D5839"/>
    <w:rsid w:val="007E0543"/>
    <w:rsid w:val="007F0578"/>
    <w:rsid w:val="007F7853"/>
    <w:rsid w:val="0080256A"/>
    <w:rsid w:val="008038C3"/>
    <w:rsid w:val="00822921"/>
    <w:rsid w:val="00836391"/>
    <w:rsid w:val="00857F67"/>
    <w:rsid w:val="0086549B"/>
    <w:rsid w:val="008771DB"/>
    <w:rsid w:val="00880E5A"/>
    <w:rsid w:val="008854D7"/>
    <w:rsid w:val="00893825"/>
    <w:rsid w:val="00896537"/>
    <w:rsid w:val="008A5176"/>
    <w:rsid w:val="008B5F4D"/>
    <w:rsid w:val="008C55F1"/>
    <w:rsid w:val="008D452F"/>
    <w:rsid w:val="008E2A3A"/>
    <w:rsid w:val="009274B9"/>
    <w:rsid w:val="0093028C"/>
    <w:rsid w:val="00934D61"/>
    <w:rsid w:val="009353B2"/>
    <w:rsid w:val="0094397F"/>
    <w:rsid w:val="00951BCD"/>
    <w:rsid w:val="00952E64"/>
    <w:rsid w:val="00955842"/>
    <w:rsid w:val="00956359"/>
    <w:rsid w:val="00962418"/>
    <w:rsid w:val="009655CF"/>
    <w:rsid w:val="00987B33"/>
    <w:rsid w:val="009A4E99"/>
    <w:rsid w:val="009B7F15"/>
    <w:rsid w:val="009C6A24"/>
    <w:rsid w:val="009D6731"/>
    <w:rsid w:val="009F2361"/>
    <w:rsid w:val="009F2873"/>
    <w:rsid w:val="009F56DB"/>
    <w:rsid w:val="009F67C2"/>
    <w:rsid w:val="00A10BA4"/>
    <w:rsid w:val="00A25C62"/>
    <w:rsid w:val="00A27CD6"/>
    <w:rsid w:val="00A403DC"/>
    <w:rsid w:val="00A46756"/>
    <w:rsid w:val="00A61C7A"/>
    <w:rsid w:val="00A66C51"/>
    <w:rsid w:val="00A731F8"/>
    <w:rsid w:val="00A80FF6"/>
    <w:rsid w:val="00A85262"/>
    <w:rsid w:val="00A87475"/>
    <w:rsid w:val="00A9775A"/>
    <w:rsid w:val="00AA7811"/>
    <w:rsid w:val="00AB159E"/>
    <w:rsid w:val="00AC3DBE"/>
    <w:rsid w:val="00AD2C63"/>
    <w:rsid w:val="00AD6941"/>
    <w:rsid w:val="00AF3404"/>
    <w:rsid w:val="00AF4C7A"/>
    <w:rsid w:val="00B031E0"/>
    <w:rsid w:val="00B11510"/>
    <w:rsid w:val="00B12DA1"/>
    <w:rsid w:val="00B15494"/>
    <w:rsid w:val="00B17925"/>
    <w:rsid w:val="00B22C21"/>
    <w:rsid w:val="00B25DAD"/>
    <w:rsid w:val="00B53F4B"/>
    <w:rsid w:val="00B67DB5"/>
    <w:rsid w:val="00B722F7"/>
    <w:rsid w:val="00B75979"/>
    <w:rsid w:val="00B834A9"/>
    <w:rsid w:val="00B87125"/>
    <w:rsid w:val="00B914DC"/>
    <w:rsid w:val="00BB72AC"/>
    <w:rsid w:val="00BB7FEB"/>
    <w:rsid w:val="00BC0A81"/>
    <w:rsid w:val="00BC0E7A"/>
    <w:rsid w:val="00BC7312"/>
    <w:rsid w:val="00BE35FB"/>
    <w:rsid w:val="00BE3E82"/>
    <w:rsid w:val="00BE65F5"/>
    <w:rsid w:val="00BF157A"/>
    <w:rsid w:val="00C13F89"/>
    <w:rsid w:val="00C141F7"/>
    <w:rsid w:val="00C227C2"/>
    <w:rsid w:val="00C32E91"/>
    <w:rsid w:val="00C35880"/>
    <w:rsid w:val="00C44496"/>
    <w:rsid w:val="00C45EAF"/>
    <w:rsid w:val="00C518E5"/>
    <w:rsid w:val="00C56CCB"/>
    <w:rsid w:val="00C6597E"/>
    <w:rsid w:val="00C663ED"/>
    <w:rsid w:val="00C677EF"/>
    <w:rsid w:val="00CB16F0"/>
    <w:rsid w:val="00CD7FA9"/>
    <w:rsid w:val="00CE312C"/>
    <w:rsid w:val="00CE500A"/>
    <w:rsid w:val="00CF01F6"/>
    <w:rsid w:val="00D07A6F"/>
    <w:rsid w:val="00D117CA"/>
    <w:rsid w:val="00D176EA"/>
    <w:rsid w:val="00D236DD"/>
    <w:rsid w:val="00D41CDC"/>
    <w:rsid w:val="00D54F1A"/>
    <w:rsid w:val="00D57E90"/>
    <w:rsid w:val="00D61D4E"/>
    <w:rsid w:val="00D62005"/>
    <w:rsid w:val="00D647A2"/>
    <w:rsid w:val="00D72207"/>
    <w:rsid w:val="00D935CC"/>
    <w:rsid w:val="00D97A0D"/>
    <w:rsid w:val="00DA406B"/>
    <w:rsid w:val="00DB3B01"/>
    <w:rsid w:val="00DB6322"/>
    <w:rsid w:val="00DE7D66"/>
    <w:rsid w:val="00DF3F84"/>
    <w:rsid w:val="00DF605F"/>
    <w:rsid w:val="00E04FE7"/>
    <w:rsid w:val="00E12BF0"/>
    <w:rsid w:val="00E13D0A"/>
    <w:rsid w:val="00E13DE7"/>
    <w:rsid w:val="00E14609"/>
    <w:rsid w:val="00E17454"/>
    <w:rsid w:val="00E245BC"/>
    <w:rsid w:val="00E3382E"/>
    <w:rsid w:val="00E458D1"/>
    <w:rsid w:val="00E73340"/>
    <w:rsid w:val="00E77CE2"/>
    <w:rsid w:val="00E80C7E"/>
    <w:rsid w:val="00E85B12"/>
    <w:rsid w:val="00EF0A1B"/>
    <w:rsid w:val="00F05385"/>
    <w:rsid w:val="00F0592A"/>
    <w:rsid w:val="00F06182"/>
    <w:rsid w:val="00F1036B"/>
    <w:rsid w:val="00F11F64"/>
    <w:rsid w:val="00F14691"/>
    <w:rsid w:val="00F1611D"/>
    <w:rsid w:val="00F218FE"/>
    <w:rsid w:val="00F25EB2"/>
    <w:rsid w:val="00F347E2"/>
    <w:rsid w:val="00F35D56"/>
    <w:rsid w:val="00F430A9"/>
    <w:rsid w:val="00F47370"/>
    <w:rsid w:val="00F47FD9"/>
    <w:rsid w:val="00F53BC5"/>
    <w:rsid w:val="00F55C53"/>
    <w:rsid w:val="00F81A6A"/>
    <w:rsid w:val="00F90CC0"/>
    <w:rsid w:val="00F9553F"/>
    <w:rsid w:val="00FB12D7"/>
    <w:rsid w:val="00FB3664"/>
    <w:rsid w:val="00FC1772"/>
    <w:rsid w:val="00FD6030"/>
    <w:rsid w:val="00FE6C16"/>
    <w:rsid w:val="00FF233B"/>
    <w:rsid w:val="00FF5D59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0D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32E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500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143A09"/>
    <w:pPr>
      <w:keepNext/>
      <w:spacing w:before="240" w:after="60"/>
      <w:outlineLvl w:val="3"/>
    </w:pPr>
    <w:rPr>
      <w:rFonts w:ascii="Times New Roman" w:eastAsia="SimSu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E85B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5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E85B12"/>
    <w:rPr>
      <w:sz w:val="18"/>
      <w:szCs w:val="18"/>
    </w:rPr>
  </w:style>
  <w:style w:type="paragraph" w:styleId="a7">
    <w:name w:val="footnote text"/>
    <w:basedOn w:val="a"/>
    <w:link w:val="a8"/>
    <w:semiHidden/>
    <w:unhideWhenUsed/>
    <w:rsid w:val="00E85B12"/>
    <w:pPr>
      <w:snapToGrid w:val="0"/>
      <w:jc w:val="left"/>
    </w:pPr>
    <w:rPr>
      <w:sz w:val="18"/>
      <w:szCs w:val="18"/>
    </w:rPr>
  </w:style>
  <w:style w:type="character" w:customStyle="1" w:styleId="a8">
    <w:name w:val="Текст сноски Знак"/>
    <w:basedOn w:val="a0"/>
    <w:link w:val="a7"/>
    <w:semiHidden/>
    <w:rsid w:val="00E85B12"/>
    <w:rPr>
      <w:sz w:val="18"/>
      <w:szCs w:val="18"/>
    </w:rPr>
  </w:style>
  <w:style w:type="character" w:styleId="a9">
    <w:name w:val="footnote reference"/>
    <w:basedOn w:val="a0"/>
    <w:semiHidden/>
    <w:unhideWhenUsed/>
    <w:rsid w:val="00E85B12"/>
    <w:rPr>
      <w:vertAlign w:val="superscript"/>
    </w:rPr>
  </w:style>
  <w:style w:type="character" w:customStyle="1" w:styleId="apple-converted-space">
    <w:name w:val="apple-converted-space"/>
    <w:basedOn w:val="a0"/>
    <w:rsid w:val="00565469"/>
  </w:style>
  <w:style w:type="character" w:customStyle="1" w:styleId="40">
    <w:name w:val="Заголовок 4 Знак"/>
    <w:basedOn w:val="a0"/>
    <w:link w:val="4"/>
    <w:rsid w:val="00143A09"/>
    <w:rPr>
      <w:rFonts w:ascii="Times New Roman" w:eastAsia="SimSun" w:hAnsi="Times New Roman" w:cs="Times New Roman"/>
      <w:b/>
      <w:bCs/>
      <w:sz w:val="28"/>
      <w:szCs w:val="28"/>
    </w:rPr>
  </w:style>
  <w:style w:type="character" w:styleId="aa">
    <w:name w:val="Strong"/>
    <w:uiPriority w:val="22"/>
    <w:qFormat/>
    <w:rsid w:val="00143A09"/>
    <w:rPr>
      <w:rFonts w:cs="Times New Roman"/>
      <w:b/>
      <w:bCs/>
    </w:rPr>
  </w:style>
  <w:style w:type="paragraph" w:styleId="ab">
    <w:name w:val="Body Text"/>
    <w:basedOn w:val="a"/>
    <w:link w:val="ac"/>
    <w:rsid w:val="00143A09"/>
    <w:pPr>
      <w:spacing w:after="120"/>
    </w:pPr>
    <w:rPr>
      <w:rFonts w:ascii="Calibri" w:eastAsia="SimSun" w:hAnsi="Calibri" w:cs="Times New Roman"/>
    </w:rPr>
  </w:style>
  <w:style w:type="character" w:customStyle="1" w:styleId="ac">
    <w:name w:val="Основной текст Знак"/>
    <w:basedOn w:val="a0"/>
    <w:link w:val="ab"/>
    <w:rsid w:val="00143A09"/>
    <w:rPr>
      <w:rFonts w:ascii="Calibri" w:eastAsia="SimSu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43A09"/>
    <w:rPr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3A09"/>
    <w:rPr>
      <w:sz w:val="18"/>
      <w:szCs w:val="18"/>
    </w:rPr>
  </w:style>
  <w:style w:type="paragraph" w:customStyle="1" w:styleId="Default">
    <w:name w:val="Default"/>
    <w:rsid w:val="005D463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7C63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CE312C"/>
    <w:pPr>
      <w:ind w:firstLineChars="200" w:firstLine="420"/>
    </w:pPr>
  </w:style>
  <w:style w:type="character" w:customStyle="1" w:styleId="20">
    <w:name w:val="Заголовок 2 Знак"/>
    <w:basedOn w:val="a0"/>
    <w:link w:val="2"/>
    <w:uiPriority w:val="9"/>
    <w:rsid w:val="00C32E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3">
    <w:name w:val="Char3"/>
    <w:basedOn w:val="a"/>
    <w:rsid w:val="0003239B"/>
    <w:rPr>
      <w:rFonts w:ascii="Times New Roman" w:eastAsia="SimSun" w:hAnsi="Times New Roman" w:cs="Times New Roman"/>
      <w:szCs w:val="20"/>
    </w:rPr>
  </w:style>
  <w:style w:type="character" w:styleId="af1">
    <w:name w:val="Hyperlink"/>
    <w:basedOn w:val="a0"/>
    <w:rsid w:val="0003239B"/>
    <w:rPr>
      <w:rFonts w:cs="Times New Roman"/>
      <w:color w:val="0000FF"/>
      <w:u w:val="single"/>
    </w:rPr>
  </w:style>
  <w:style w:type="paragraph" w:customStyle="1" w:styleId="11">
    <w:name w:val="列出段落1"/>
    <w:basedOn w:val="a"/>
    <w:rsid w:val="0003239B"/>
    <w:pPr>
      <w:ind w:firstLineChars="200" w:firstLine="420"/>
    </w:pPr>
    <w:rPr>
      <w:rFonts w:ascii="Cambria" w:eastAsia="SimSun" w:hAnsi="Cambria" w:cs="Cambria"/>
      <w:sz w:val="24"/>
      <w:szCs w:val="24"/>
    </w:rPr>
  </w:style>
  <w:style w:type="paragraph" w:styleId="af2">
    <w:name w:val="annotation text"/>
    <w:basedOn w:val="a"/>
    <w:link w:val="af3"/>
    <w:semiHidden/>
    <w:rsid w:val="0003239B"/>
    <w:pPr>
      <w:jc w:val="left"/>
    </w:pPr>
    <w:rPr>
      <w:rFonts w:ascii="Times New Roman" w:eastAsia="SimSun" w:hAnsi="Times New Roman" w:cs="Times New Roman"/>
      <w:szCs w:val="21"/>
    </w:rPr>
  </w:style>
  <w:style w:type="character" w:customStyle="1" w:styleId="af3">
    <w:name w:val="Текст примечания Знак"/>
    <w:basedOn w:val="a0"/>
    <w:link w:val="af2"/>
    <w:semiHidden/>
    <w:rsid w:val="0003239B"/>
    <w:rPr>
      <w:rFonts w:ascii="Times New Roman" w:eastAsia="SimSun" w:hAnsi="Times New Roman" w:cs="Times New Roman"/>
      <w:szCs w:val="21"/>
    </w:rPr>
  </w:style>
  <w:style w:type="character" w:styleId="af4">
    <w:name w:val="annotation reference"/>
    <w:basedOn w:val="a0"/>
    <w:semiHidden/>
    <w:rsid w:val="0003239B"/>
    <w:rPr>
      <w:sz w:val="21"/>
      <w:szCs w:val="21"/>
    </w:rPr>
  </w:style>
  <w:style w:type="character" w:styleId="af5">
    <w:name w:val="Intense Emphasis"/>
    <w:basedOn w:val="a0"/>
    <w:uiPriority w:val="21"/>
    <w:qFormat/>
    <w:rsid w:val="003669DA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80D0E"/>
    <w:rPr>
      <w:b/>
      <w:bCs/>
      <w:kern w:val="44"/>
      <w:sz w:val="44"/>
      <w:szCs w:val="44"/>
    </w:rPr>
  </w:style>
  <w:style w:type="character" w:customStyle="1" w:styleId="30">
    <w:name w:val="Заголовок 3 Знак"/>
    <w:basedOn w:val="a0"/>
    <w:link w:val="3"/>
    <w:uiPriority w:val="9"/>
    <w:rsid w:val="00CE500A"/>
    <w:rPr>
      <w:b/>
      <w:bCs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DA406B"/>
    <w:pPr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af7">
    <w:name w:val="Подзаголовок Знак"/>
    <w:basedOn w:val="a0"/>
    <w:link w:val="af6"/>
    <w:uiPriority w:val="11"/>
    <w:rsid w:val="00DA406B"/>
    <w:rPr>
      <w:rFonts w:asciiTheme="majorHAnsi" w:eastAsia="SimSun" w:hAnsiTheme="majorHAnsi" w:cstheme="majorBidi"/>
      <w:b/>
      <w:bCs/>
      <w:kern w:val="28"/>
      <w:sz w:val="32"/>
      <w:szCs w:val="32"/>
    </w:rPr>
  </w:style>
  <w:style w:type="paragraph" w:customStyle="1" w:styleId="Char30">
    <w:name w:val="Char3"/>
    <w:basedOn w:val="a"/>
    <w:rsid w:val="008771DB"/>
    <w:rPr>
      <w:rFonts w:ascii="Times New Roman" w:eastAsia="SimSu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0D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32E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500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143A09"/>
    <w:pPr>
      <w:keepNext/>
      <w:spacing w:before="240" w:after="60"/>
      <w:outlineLvl w:val="3"/>
    </w:pPr>
    <w:rPr>
      <w:rFonts w:ascii="Times New Roman" w:eastAsia="SimSu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E85B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5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E85B12"/>
    <w:rPr>
      <w:sz w:val="18"/>
      <w:szCs w:val="18"/>
    </w:rPr>
  </w:style>
  <w:style w:type="paragraph" w:styleId="a7">
    <w:name w:val="footnote text"/>
    <w:basedOn w:val="a"/>
    <w:link w:val="a8"/>
    <w:semiHidden/>
    <w:unhideWhenUsed/>
    <w:rsid w:val="00E85B12"/>
    <w:pPr>
      <w:snapToGrid w:val="0"/>
      <w:jc w:val="left"/>
    </w:pPr>
    <w:rPr>
      <w:sz w:val="18"/>
      <w:szCs w:val="18"/>
    </w:rPr>
  </w:style>
  <w:style w:type="character" w:customStyle="1" w:styleId="a8">
    <w:name w:val="Текст сноски Знак"/>
    <w:basedOn w:val="a0"/>
    <w:link w:val="a7"/>
    <w:semiHidden/>
    <w:rsid w:val="00E85B12"/>
    <w:rPr>
      <w:sz w:val="18"/>
      <w:szCs w:val="18"/>
    </w:rPr>
  </w:style>
  <w:style w:type="character" w:styleId="a9">
    <w:name w:val="footnote reference"/>
    <w:basedOn w:val="a0"/>
    <w:semiHidden/>
    <w:unhideWhenUsed/>
    <w:rsid w:val="00E85B12"/>
    <w:rPr>
      <w:vertAlign w:val="superscript"/>
    </w:rPr>
  </w:style>
  <w:style w:type="character" w:customStyle="1" w:styleId="apple-converted-space">
    <w:name w:val="apple-converted-space"/>
    <w:basedOn w:val="a0"/>
    <w:rsid w:val="00565469"/>
  </w:style>
  <w:style w:type="character" w:customStyle="1" w:styleId="40">
    <w:name w:val="Заголовок 4 Знак"/>
    <w:basedOn w:val="a0"/>
    <w:link w:val="4"/>
    <w:rsid w:val="00143A09"/>
    <w:rPr>
      <w:rFonts w:ascii="Times New Roman" w:eastAsia="SimSun" w:hAnsi="Times New Roman" w:cs="Times New Roman"/>
      <w:b/>
      <w:bCs/>
      <w:sz w:val="28"/>
      <w:szCs w:val="28"/>
    </w:rPr>
  </w:style>
  <w:style w:type="character" w:styleId="aa">
    <w:name w:val="Strong"/>
    <w:uiPriority w:val="22"/>
    <w:qFormat/>
    <w:rsid w:val="00143A09"/>
    <w:rPr>
      <w:rFonts w:cs="Times New Roman"/>
      <w:b/>
      <w:bCs/>
    </w:rPr>
  </w:style>
  <w:style w:type="paragraph" w:styleId="ab">
    <w:name w:val="Body Text"/>
    <w:basedOn w:val="a"/>
    <w:link w:val="ac"/>
    <w:rsid w:val="00143A09"/>
    <w:pPr>
      <w:spacing w:after="120"/>
    </w:pPr>
    <w:rPr>
      <w:rFonts w:ascii="Calibri" w:eastAsia="SimSun" w:hAnsi="Calibri" w:cs="Times New Roman"/>
    </w:rPr>
  </w:style>
  <w:style w:type="character" w:customStyle="1" w:styleId="ac">
    <w:name w:val="Основной текст Знак"/>
    <w:basedOn w:val="a0"/>
    <w:link w:val="ab"/>
    <w:rsid w:val="00143A09"/>
    <w:rPr>
      <w:rFonts w:ascii="Calibri" w:eastAsia="SimSu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43A09"/>
    <w:rPr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3A09"/>
    <w:rPr>
      <w:sz w:val="18"/>
      <w:szCs w:val="18"/>
    </w:rPr>
  </w:style>
  <w:style w:type="paragraph" w:customStyle="1" w:styleId="Default">
    <w:name w:val="Default"/>
    <w:rsid w:val="005D463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7C63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CE312C"/>
    <w:pPr>
      <w:ind w:firstLineChars="200" w:firstLine="420"/>
    </w:pPr>
  </w:style>
  <w:style w:type="character" w:customStyle="1" w:styleId="20">
    <w:name w:val="Заголовок 2 Знак"/>
    <w:basedOn w:val="a0"/>
    <w:link w:val="2"/>
    <w:uiPriority w:val="9"/>
    <w:rsid w:val="00C32E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3">
    <w:name w:val="Char3"/>
    <w:basedOn w:val="a"/>
    <w:rsid w:val="0003239B"/>
    <w:rPr>
      <w:rFonts w:ascii="Times New Roman" w:eastAsia="SimSun" w:hAnsi="Times New Roman" w:cs="Times New Roman"/>
      <w:szCs w:val="20"/>
    </w:rPr>
  </w:style>
  <w:style w:type="character" w:styleId="af1">
    <w:name w:val="Hyperlink"/>
    <w:basedOn w:val="a0"/>
    <w:rsid w:val="0003239B"/>
    <w:rPr>
      <w:rFonts w:cs="Times New Roman"/>
      <w:color w:val="0000FF"/>
      <w:u w:val="single"/>
    </w:rPr>
  </w:style>
  <w:style w:type="paragraph" w:customStyle="1" w:styleId="11">
    <w:name w:val="列出段落1"/>
    <w:basedOn w:val="a"/>
    <w:rsid w:val="0003239B"/>
    <w:pPr>
      <w:ind w:firstLineChars="200" w:firstLine="420"/>
    </w:pPr>
    <w:rPr>
      <w:rFonts w:ascii="Cambria" w:eastAsia="SimSun" w:hAnsi="Cambria" w:cs="Cambria"/>
      <w:sz w:val="24"/>
      <w:szCs w:val="24"/>
    </w:rPr>
  </w:style>
  <w:style w:type="paragraph" w:styleId="af2">
    <w:name w:val="annotation text"/>
    <w:basedOn w:val="a"/>
    <w:link w:val="af3"/>
    <w:semiHidden/>
    <w:rsid w:val="0003239B"/>
    <w:pPr>
      <w:jc w:val="left"/>
    </w:pPr>
    <w:rPr>
      <w:rFonts w:ascii="Times New Roman" w:eastAsia="SimSun" w:hAnsi="Times New Roman" w:cs="Times New Roman"/>
      <w:szCs w:val="21"/>
    </w:rPr>
  </w:style>
  <w:style w:type="character" w:customStyle="1" w:styleId="af3">
    <w:name w:val="Текст примечания Знак"/>
    <w:basedOn w:val="a0"/>
    <w:link w:val="af2"/>
    <w:semiHidden/>
    <w:rsid w:val="0003239B"/>
    <w:rPr>
      <w:rFonts w:ascii="Times New Roman" w:eastAsia="SimSun" w:hAnsi="Times New Roman" w:cs="Times New Roman"/>
      <w:szCs w:val="21"/>
    </w:rPr>
  </w:style>
  <w:style w:type="character" w:styleId="af4">
    <w:name w:val="annotation reference"/>
    <w:basedOn w:val="a0"/>
    <w:semiHidden/>
    <w:rsid w:val="0003239B"/>
    <w:rPr>
      <w:sz w:val="21"/>
      <w:szCs w:val="21"/>
    </w:rPr>
  </w:style>
  <w:style w:type="character" w:styleId="af5">
    <w:name w:val="Intense Emphasis"/>
    <w:basedOn w:val="a0"/>
    <w:uiPriority w:val="21"/>
    <w:qFormat/>
    <w:rsid w:val="003669DA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80D0E"/>
    <w:rPr>
      <w:b/>
      <w:bCs/>
      <w:kern w:val="44"/>
      <w:sz w:val="44"/>
      <w:szCs w:val="44"/>
    </w:rPr>
  </w:style>
  <w:style w:type="character" w:customStyle="1" w:styleId="30">
    <w:name w:val="Заголовок 3 Знак"/>
    <w:basedOn w:val="a0"/>
    <w:link w:val="3"/>
    <w:uiPriority w:val="9"/>
    <w:rsid w:val="00CE500A"/>
    <w:rPr>
      <w:b/>
      <w:bCs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DA406B"/>
    <w:pPr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af7">
    <w:name w:val="Подзаголовок Знак"/>
    <w:basedOn w:val="a0"/>
    <w:link w:val="af6"/>
    <w:uiPriority w:val="11"/>
    <w:rsid w:val="00DA406B"/>
    <w:rPr>
      <w:rFonts w:asciiTheme="majorHAnsi" w:eastAsia="SimSun" w:hAnsiTheme="majorHAnsi" w:cstheme="majorBidi"/>
      <w:b/>
      <w:bCs/>
      <w:kern w:val="28"/>
      <w:sz w:val="32"/>
      <w:szCs w:val="32"/>
    </w:rPr>
  </w:style>
  <w:style w:type="paragraph" w:customStyle="1" w:styleId="Char30">
    <w:name w:val="Char3"/>
    <w:basedOn w:val="a"/>
    <w:rsid w:val="008771DB"/>
    <w:rPr>
      <w:rFonts w:ascii="Times New Roman" w:eastAsia="SimSu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387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78927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469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2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5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54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0885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8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74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8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166195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9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14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47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5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1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157327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8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1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E\&#32479;&#35745;&#25968;&#25454;\&#22269;&#23478;&#32479;&#35745;&#23616;\&#21508;&#32423;&#23398;&#26657;&#29983;&#24072;&#27604;&#20363;&#24180;&#24230;&#25968;&#25454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6032;&#24314;%20Microsoft%20Excel%20&#24037;&#20316;&#3492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6032;&#24314;%20Microsoft%20Excel%20&#24037;&#20316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576971356841264E-2"/>
          <c:y val="7.238808498754018E-2"/>
          <c:w val="0.87485298033397996"/>
          <c:h val="0.637122323284543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начальное образования</c:v>
                </c:pt>
              </c:strCache>
            </c:strRef>
          </c:tx>
          <c:cat>
            <c:numRef>
              <c:f>Sheet1!$B$1:$T$1</c:f>
              <c:numCache>
                <c:formatCode>General</c:formatCode>
                <c:ptCount val="19"/>
                <c:pt idx="0">
                  <c:v>2013</c:v>
                </c:pt>
                <c:pt idx="1">
                  <c:v>2012</c:v>
                </c:pt>
                <c:pt idx="2">
                  <c:v>2011</c:v>
                </c:pt>
                <c:pt idx="3">
                  <c:v>2010</c:v>
                </c:pt>
                <c:pt idx="4">
                  <c:v>2009</c:v>
                </c:pt>
                <c:pt idx="5">
                  <c:v>2008</c:v>
                </c:pt>
                <c:pt idx="6">
                  <c:v>2007</c:v>
                </c:pt>
                <c:pt idx="7">
                  <c:v>2006</c:v>
                </c:pt>
                <c:pt idx="8">
                  <c:v>2005</c:v>
                </c:pt>
                <c:pt idx="9">
                  <c:v>2004</c:v>
                </c:pt>
                <c:pt idx="10">
                  <c:v>2003</c:v>
                </c:pt>
                <c:pt idx="11">
                  <c:v>2002</c:v>
                </c:pt>
                <c:pt idx="12">
                  <c:v>2001</c:v>
                </c:pt>
                <c:pt idx="13">
                  <c:v>2000</c:v>
                </c:pt>
                <c:pt idx="14">
                  <c:v>1999</c:v>
                </c:pt>
                <c:pt idx="15">
                  <c:v>1998</c:v>
                </c:pt>
                <c:pt idx="16">
                  <c:v>1997</c:v>
                </c:pt>
                <c:pt idx="17">
                  <c:v>1996</c:v>
                </c:pt>
                <c:pt idx="18">
                  <c:v>1995</c:v>
                </c:pt>
              </c:numCache>
            </c:numRef>
          </c:cat>
          <c:val>
            <c:numRef>
              <c:f>Sheet1!$B$2:$T$2</c:f>
              <c:numCache>
                <c:formatCode>0.00_);[Red]\(0.00\)</c:formatCode>
                <c:ptCount val="19"/>
                <c:pt idx="0">
                  <c:v>16.760000000000002</c:v>
                </c:pt>
                <c:pt idx="1">
                  <c:v>17.36</c:v>
                </c:pt>
                <c:pt idx="2">
                  <c:v>17.71</c:v>
                </c:pt>
                <c:pt idx="3">
                  <c:v>17.7</c:v>
                </c:pt>
                <c:pt idx="4">
                  <c:v>17.88</c:v>
                </c:pt>
                <c:pt idx="5">
                  <c:v>18.38</c:v>
                </c:pt>
                <c:pt idx="6">
                  <c:v>18.82</c:v>
                </c:pt>
                <c:pt idx="7">
                  <c:v>19.170000000000002</c:v>
                </c:pt>
                <c:pt idx="8">
                  <c:v>19.43</c:v>
                </c:pt>
                <c:pt idx="9">
                  <c:v>19.98</c:v>
                </c:pt>
                <c:pt idx="10">
                  <c:v>20.5</c:v>
                </c:pt>
                <c:pt idx="11">
                  <c:v>21.04</c:v>
                </c:pt>
                <c:pt idx="12">
                  <c:v>21.64</c:v>
                </c:pt>
                <c:pt idx="13">
                  <c:v>22.21</c:v>
                </c:pt>
                <c:pt idx="14">
                  <c:v>23.12</c:v>
                </c:pt>
                <c:pt idx="15">
                  <c:v>23.98</c:v>
                </c:pt>
                <c:pt idx="16">
                  <c:v>24.16</c:v>
                </c:pt>
                <c:pt idx="17">
                  <c:v>23.73</c:v>
                </c:pt>
                <c:pt idx="18">
                  <c:v>23.3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образование первой ступени</c:v>
                </c:pt>
              </c:strCache>
            </c:strRef>
          </c:tx>
          <c:cat>
            <c:numRef>
              <c:f>Sheet1!$B$1:$T$1</c:f>
              <c:numCache>
                <c:formatCode>General</c:formatCode>
                <c:ptCount val="19"/>
                <c:pt idx="0">
                  <c:v>2013</c:v>
                </c:pt>
                <c:pt idx="1">
                  <c:v>2012</c:v>
                </c:pt>
                <c:pt idx="2">
                  <c:v>2011</c:v>
                </c:pt>
                <c:pt idx="3">
                  <c:v>2010</c:v>
                </c:pt>
                <c:pt idx="4">
                  <c:v>2009</c:v>
                </c:pt>
                <c:pt idx="5">
                  <c:v>2008</c:v>
                </c:pt>
                <c:pt idx="6">
                  <c:v>2007</c:v>
                </c:pt>
                <c:pt idx="7">
                  <c:v>2006</c:v>
                </c:pt>
                <c:pt idx="8">
                  <c:v>2005</c:v>
                </c:pt>
                <c:pt idx="9">
                  <c:v>2004</c:v>
                </c:pt>
                <c:pt idx="10">
                  <c:v>2003</c:v>
                </c:pt>
                <c:pt idx="11">
                  <c:v>2002</c:v>
                </c:pt>
                <c:pt idx="12">
                  <c:v>2001</c:v>
                </c:pt>
                <c:pt idx="13">
                  <c:v>2000</c:v>
                </c:pt>
                <c:pt idx="14">
                  <c:v>1999</c:v>
                </c:pt>
                <c:pt idx="15">
                  <c:v>1998</c:v>
                </c:pt>
                <c:pt idx="16">
                  <c:v>1997</c:v>
                </c:pt>
                <c:pt idx="17">
                  <c:v>1996</c:v>
                </c:pt>
                <c:pt idx="18">
                  <c:v>1995</c:v>
                </c:pt>
              </c:numCache>
            </c:numRef>
          </c:cat>
          <c:val>
            <c:numRef>
              <c:f>Sheet1!$B$3:$T$3</c:f>
              <c:numCache>
                <c:formatCode>0.00_);[Red]\(0.00\)</c:formatCode>
                <c:ptCount val="19"/>
                <c:pt idx="0">
                  <c:v>12.76</c:v>
                </c:pt>
                <c:pt idx="1">
                  <c:v>13.59</c:v>
                </c:pt>
                <c:pt idx="2">
                  <c:v>14.38</c:v>
                </c:pt>
                <c:pt idx="3">
                  <c:v>14.98</c:v>
                </c:pt>
                <c:pt idx="4">
                  <c:v>15.47</c:v>
                </c:pt>
                <c:pt idx="5">
                  <c:v>16.07</c:v>
                </c:pt>
                <c:pt idx="6">
                  <c:v>16.52</c:v>
                </c:pt>
                <c:pt idx="7">
                  <c:v>17.149999999999999</c:v>
                </c:pt>
                <c:pt idx="8">
                  <c:v>17.8</c:v>
                </c:pt>
                <c:pt idx="9">
                  <c:v>18.649999999999999</c:v>
                </c:pt>
                <c:pt idx="10">
                  <c:v>19.13</c:v>
                </c:pt>
                <c:pt idx="11">
                  <c:v>19.25</c:v>
                </c:pt>
                <c:pt idx="12">
                  <c:v>19.239999999999998</c:v>
                </c:pt>
                <c:pt idx="13">
                  <c:v>19.03</c:v>
                </c:pt>
                <c:pt idx="14">
                  <c:v>18.170000000000002</c:v>
                </c:pt>
                <c:pt idx="15">
                  <c:v>17.559999999999999</c:v>
                </c:pt>
                <c:pt idx="16">
                  <c:v>17.329999999999998</c:v>
                </c:pt>
                <c:pt idx="17">
                  <c:v>17.18</c:v>
                </c:pt>
                <c:pt idx="18">
                  <c:v>16.73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 образование второй ступени</c:v>
                </c:pt>
              </c:strCache>
            </c:strRef>
          </c:tx>
          <c:cat>
            <c:numRef>
              <c:f>Sheet1!$B$1:$T$1</c:f>
              <c:numCache>
                <c:formatCode>General</c:formatCode>
                <c:ptCount val="19"/>
                <c:pt idx="0">
                  <c:v>2013</c:v>
                </c:pt>
                <c:pt idx="1">
                  <c:v>2012</c:v>
                </c:pt>
                <c:pt idx="2">
                  <c:v>2011</c:v>
                </c:pt>
                <c:pt idx="3">
                  <c:v>2010</c:v>
                </c:pt>
                <c:pt idx="4">
                  <c:v>2009</c:v>
                </c:pt>
                <c:pt idx="5">
                  <c:v>2008</c:v>
                </c:pt>
                <c:pt idx="6">
                  <c:v>2007</c:v>
                </c:pt>
                <c:pt idx="7">
                  <c:v>2006</c:v>
                </c:pt>
                <c:pt idx="8">
                  <c:v>2005</c:v>
                </c:pt>
                <c:pt idx="9">
                  <c:v>2004</c:v>
                </c:pt>
                <c:pt idx="10">
                  <c:v>2003</c:v>
                </c:pt>
                <c:pt idx="11">
                  <c:v>2002</c:v>
                </c:pt>
                <c:pt idx="12">
                  <c:v>2001</c:v>
                </c:pt>
                <c:pt idx="13">
                  <c:v>2000</c:v>
                </c:pt>
                <c:pt idx="14">
                  <c:v>1999</c:v>
                </c:pt>
                <c:pt idx="15">
                  <c:v>1998</c:v>
                </c:pt>
                <c:pt idx="16">
                  <c:v>1997</c:v>
                </c:pt>
                <c:pt idx="17">
                  <c:v>1996</c:v>
                </c:pt>
                <c:pt idx="18">
                  <c:v>1995</c:v>
                </c:pt>
              </c:numCache>
            </c:numRef>
          </c:cat>
          <c:val>
            <c:numRef>
              <c:f>Sheet1!$B$4:$T$4</c:f>
              <c:numCache>
                <c:formatCode>0.00_);[Red]\(0.00\)</c:formatCode>
                <c:ptCount val="19"/>
                <c:pt idx="0">
                  <c:v>14.95</c:v>
                </c:pt>
                <c:pt idx="1">
                  <c:v>15.47</c:v>
                </c:pt>
                <c:pt idx="2">
                  <c:v>15.77</c:v>
                </c:pt>
                <c:pt idx="3">
                  <c:v>15.99</c:v>
                </c:pt>
                <c:pt idx="4">
                  <c:v>16.3</c:v>
                </c:pt>
                <c:pt idx="5">
                  <c:v>16.78</c:v>
                </c:pt>
                <c:pt idx="6">
                  <c:v>17.48</c:v>
                </c:pt>
                <c:pt idx="7">
                  <c:v>18.13</c:v>
                </c:pt>
                <c:pt idx="8">
                  <c:v>18.54</c:v>
                </c:pt>
                <c:pt idx="9">
                  <c:v>18.649999999999999</c:v>
                </c:pt>
                <c:pt idx="10">
                  <c:v>18.350000000000001</c:v>
                </c:pt>
                <c:pt idx="11">
                  <c:v>17.8</c:v>
                </c:pt>
                <c:pt idx="12">
                  <c:v>16.73</c:v>
                </c:pt>
                <c:pt idx="13">
                  <c:v>15.87</c:v>
                </c:pt>
                <c:pt idx="14">
                  <c:v>15.16</c:v>
                </c:pt>
                <c:pt idx="15">
                  <c:v>14.61</c:v>
                </c:pt>
                <c:pt idx="16">
                  <c:v>14.05</c:v>
                </c:pt>
                <c:pt idx="17">
                  <c:v>13.45</c:v>
                </c:pt>
                <c:pt idx="18">
                  <c:v>12.95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7724288"/>
        <c:axId val="228126080"/>
      </c:lineChart>
      <c:catAx>
        <c:axId val="22772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228126080"/>
        <c:crosses val="autoZero"/>
        <c:auto val="1"/>
        <c:lblAlgn val="ctr"/>
        <c:lblOffset val="100"/>
        <c:noMultiLvlLbl val="0"/>
      </c:catAx>
      <c:valAx>
        <c:axId val="228126080"/>
        <c:scaling>
          <c:orientation val="minMax"/>
          <c:min val="10"/>
        </c:scaling>
        <c:delete val="0"/>
        <c:axPos val="l"/>
        <c:majorGridlines/>
        <c:numFmt formatCode="0.00_);[Red]\(0.00\)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2277242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1904962401382253"/>
          <c:w val="1"/>
          <c:h val="0.14185699918320743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41308615795871E-2"/>
          <c:y val="5.8093284424637376E-2"/>
          <c:w val="0.89177629994214913"/>
          <c:h val="0.6890115168136329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Sheet7!$A$8</c:f>
              <c:strCache>
                <c:ptCount val="1"/>
                <c:pt idx="0">
                  <c:v>магистр и высше </c:v>
                </c:pt>
              </c:strCache>
            </c:strRef>
          </c:tx>
          <c:invertIfNegative val="0"/>
          <c:cat>
            <c:numRef>
              <c:f>Sheet7!$B$7:$I$7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3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</c:numCache>
            </c:numRef>
          </c:cat>
          <c:val>
            <c:numRef>
              <c:f>Sheet7!$B$8:$I$8</c:f>
              <c:numCache>
                <c:formatCode>0%</c:formatCode>
                <c:ptCount val="8"/>
                <c:pt idx="0">
                  <c:v>1.7851036780500636E-4</c:v>
                </c:pt>
                <c:pt idx="1">
                  <c:v>3.622075104518748E-3</c:v>
                </c:pt>
                <c:pt idx="3">
                  <c:v>1.4396831600915559E-3</c:v>
                </c:pt>
                <c:pt idx="4">
                  <c:v>1.29670417431418E-2</c:v>
                </c:pt>
                <c:pt idx="6">
                  <c:v>8.634612241085398E-3</c:v>
                </c:pt>
                <c:pt idx="7">
                  <c:v>5.7521510023277968E-2</c:v>
                </c:pt>
              </c:numCache>
            </c:numRef>
          </c:val>
        </c:ser>
        <c:ser>
          <c:idx val="1"/>
          <c:order val="1"/>
          <c:tx>
            <c:strRef>
              <c:f>Sheet7!$A$9</c:f>
              <c:strCache>
                <c:ptCount val="1"/>
                <c:pt idx="0">
                  <c:v>полное высшее образование</c:v>
                </c:pt>
              </c:strCache>
            </c:strRef>
          </c:tx>
          <c:invertIfNegative val="0"/>
          <c:cat>
            <c:numRef>
              <c:f>Sheet7!$B$7:$I$7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3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</c:numCache>
            </c:numRef>
          </c:cat>
          <c:val>
            <c:numRef>
              <c:f>Sheet7!$B$9:$I$9</c:f>
              <c:numCache>
                <c:formatCode>0%</c:formatCode>
                <c:ptCount val="8"/>
                <c:pt idx="0">
                  <c:v>3.0733067379772917E-2</c:v>
                </c:pt>
                <c:pt idx="1">
                  <c:v>0.36880775211454842</c:v>
                </c:pt>
                <c:pt idx="3">
                  <c:v>0.23682946634224999</c:v>
                </c:pt>
                <c:pt idx="4">
                  <c:v>0.73572693199240791</c:v>
                </c:pt>
                <c:pt idx="6">
                  <c:v>0.74845386824837123</c:v>
                </c:pt>
                <c:pt idx="7">
                  <c:v>0.91052714289923686</c:v>
                </c:pt>
              </c:numCache>
            </c:numRef>
          </c:val>
        </c:ser>
        <c:ser>
          <c:idx val="2"/>
          <c:order val="2"/>
          <c:tx>
            <c:strRef>
              <c:f>Sheet7!$A$10</c:f>
              <c:strCache>
                <c:ptCount val="1"/>
                <c:pt idx="0">
                  <c:v>неполное высшее образование</c:v>
                </c:pt>
              </c:strCache>
            </c:strRef>
          </c:tx>
          <c:invertIfNegative val="0"/>
          <c:cat>
            <c:numRef>
              <c:f>Sheet7!$B$7:$I$7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3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</c:numCache>
            </c:numRef>
          </c:cat>
          <c:val>
            <c:numRef>
              <c:f>Sheet7!$B$10:$I$10</c:f>
              <c:numCache>
                <c:formatCode>0%</c:formatCode>
                <c:ptCount val="8"/>
                <c:pt idx="0">
                  <c:v>0.37432747358730439</c:v>
                </c:pt>
                <c:pt idx="1">
                  <c:v>0.50087060159967223</c:v>
                </c:pt>
                <c:pt idx="3">
                  <c:v>0.68214472695490136</c:v>
                </c:pt>
                <c:pt idx="4">
                  <c:v>0.24413878969106104</c:v>
                </c:pt>
                <c:pt idx="6">
                  <c:v>0.23727996637321067</c:v>
                </c:pt>
                <c:pt idx="7">
                  <c:v>3.1145335075088643E-2</c:v>
                </c:pt>
              </c:numCache>
            </c:numRef>
          </c:val>
        </c:ser>
        <c:ser>
          <c:idx val="3"/>
          <c:order val="3"/>
          <c:tx>
            <c:strRef>
              <c:f>Sheet7!$A$11</c:f>
              <c:strCache>
                <c:ptCount val="1"/>
                <c:pt idx="0">
                  <c:v>полное среднее образование </c:v>
                </c:pt>
              </c:strCache>
            </c:strRef>
          </c:tx>
          <c:invertIfNegative val="0"/>
          <c:cat>
            <c:numRef>
              <c:f>Sheet7!$B$7:$I$7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3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</c:numCache>
            </c:numRef>
          </c:cat>
          <c:val>
            <c:numRef>
              <c:f>Sheet7!$B$11:$I$11</c:f>
              <c:numCache>
                <c:formatCode>0%</c:formatCode>
                <c:ptCount val="8"/>
                <c:pt idx="0">
                  <c:v>0.57326851080619001</c:v>
                </c:pt>
                <c:pt idx="1">
                  <c:v>0.12498075078733756</c:v>
                </c:pt>
                <c:pt idx="3">
                  <c:v>7.7673372784478764E-2</c:v>
                </c:pt>
                <c:pt idx="4">
                  <c:v>6.9463217100706439E-3</c:v>
                </c:pt>
                <c:pt idx="6">
                  <c:v>5.4522102608411368E-3</c:v>
                </c:pt>
                <c:pt idx="7">
                  <c:v>7.7900169919361965E-4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228672"/>
        <c:axId val="201230208"/>
        <c:axId val="0"/>
      </c:bar3DChart>
      <c:catAx>
        <c:axId val="20122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230208"/>
        <c:crosses val="autoZero"/>
        <c:auto val="1"/>
        <c:lblAlgn val="ctr"/>
        <c:lblOffset val="100"/>
        <c:noMultiLvlLbl val="0"/>
      </c:catAx>
      <c:valAx>
        <c:axId val="201230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12286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243734782690061"/>
          <c:w val="1"/>
          <c:h val="0.12587571363878119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Sheet6!$A$8</c:f>
              <c:strCache>
                <c:ptCount val="1"/>
                <c:pt idx="0">
                  <c:v>магистр и высше </c:v>
                </c:pt>
              </c:strCache>
            </c:strRef>
          </c:tx>
          <c:invertIfNegative val="0"/>
          <c:cat>
            <c:numRef>
              <c:f>Sheet6!$B$7:$T$7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3">
                  <c:v>3</c:v>
                </c:pt>
                <c:pt idx="4">
                  <c:v>4</c:v>
                </c:pt>
                <c:pt idx="7">
                  <c:v>5</c:v>
                </c:pt>
                <c:pt idx="8">
                  <c:v>6</c:v>
                </c:pt>
                <c:pt idx="10">
                  <c:v>7</c:v>
                </c:pt>
                <c:pt idx="11">
                  <c:v>8</c:v>
                </c:pt>
                <c:pt idx="14">
                  <c:v>9</c:v>
                </c:pt>
                <c:pt idx="15">
                  <c:v>10</c:v>
                </c:pt>
                <c:pt idx="17">
                  <c:v>11</c:v>
                </c:pt>
                <c:pt idx="18">
                  <c:v>12</c:v>
                </c:pt>
              </c:numCache>
            </c:numRef>
          </c:cat>
          <c:val>
            <c:numRef>
              <c:f>Sheet6!$B$8:$T$8</c:f>
              <c:numCache>
                <c:formatCode>0%</c:formatCode>
                <c:ptCount val="19"/>
                <c:pt idx="0">
                  <c:v>5.1473949055741376E-4</c:v>
                </c:pt>
                <c:pt idx="1">
                  <c:v>1.0177643412248081E-2</c:v>
                </c:pt>
                <c:pt idx="3">
                  <c:v>8.8049151724597618E-5</c:v>
                </c:pt>
                <c:pt idx="4">
                  <c:v>1.0396669791125173E-3</c:v>
                </c:pt>
                <c:pt idx="7">
                  <c:v>4.3370265485185812E-3</c:v>
                </c:pt>
                <c:pt idx="8">
                  <c:v>3.1481644309028563E-2</c:v>
                </c:pt>
                <c:pt idx="10">
                  <c:v>4.6194381394500019E-4</c:v>
                </c:pt>
                <c:pt idx="11">
                  <c:v>4.0990333010553267E-3</c:v>
                </c:pt>
                <c:pt idx="14">
                  <c:v>1.313310224707232E-2</c:v>
                </c:pt>
                <c:pt idx="15">
                  <c:v>8.1974522951573967E-2</c:v>
                </c:pt>
                <c:pt idx="17">
                  <c:v>5.6599482119112608E-3</c:v>
                </c:pt>
                <c:pt idx="18">
                  <c:v>4.5082115795961282E-2</c:v>
                </c:pt>
              </c:numCache>
            </c:numRef>
          </c:val>
        </c:ser>
        <c:ser>
          <c:idx val="1"/>
          <c:order val="1"/>
          <c:tx>
            <c:strRef>
              <c:f>Sheet6!$A$9</c:f>
              <c:strCache>
                <c:ptCount val="1"/>
                <c:pt idx="0">
                  <c:v>полное высшее образование</c:v>
                </c:pt>
              </c:strCache>
            </c:strRef>
          </c:tx>
          <c:invertIfNegative val="0"/>
          <c:cat>
            <c:numRef>
              <c:f>Sheet6!$B$7:$T$7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3">
                  <c:v>3</c:v>
                </c:pt>
                <c:pt idx="4">
                  <c:v>4</c:v>
                </c:pt>
                <c:pt idx="7">
                  <c:v>5</c:v>
                </c:pt>
                <c:pt idx="8">
                  <c:v>6</c:v>
                </c:pt>
                <c:pt idx="10">
                  <c:v>7</c:v>
                </c:pt>
                <c:pt idx="11">
                  <c:v>8</c:v>
                </c:pt>
                <c:pt idx="14">
                  <c:v>9</c:v>
                </c:pt>
                <c:pt idx="15">
                  <c:v>10</c:v>
                </c:pt>
                <c:pt idx="17">
                  <c:v>11</c:v>
                </c:pt>
                <c:pt idx="18">
                  <c:v>12</c:v>
                </c:pt>
              </c:numCache>
            </c:numRef>
          </c:cat>
          <c:val>
            <c:numRef>
              <c:f>Sheet6!$B$9:$T$9</c:f>
              <c:numCache>
                <c:formatCode>0%</c:formatCode>
                <c:ptCount val="19"/>
                <c:pt idx="0">
                  <c:v>9.36420061597871E-2</c:v>
                </c:pt>
                <c:pt idx="1">
                  <c:v>0.57040349204920615</c:v>
                </c:pt>
                <c:pt idx="3">
                  <c:v>1.3994329195754659E-2</c:v>
                </c:pt>
                <c:pt idx="4">
                  <c:v>0.24869234362130654</c:v>
                </c:pt>
                <c:pt idx="7">
                  <c:v>0.48214075978441018</c:v>
                </c:pt>
                <c:pt idx="8">
                  <c:v>0.83031833351810724</c:v>
                </c:pt>
                <c:pt idx="10">
                  <c:v>0.14230150673525488</c:v>
                </c:pt>
                <c:pt idx="11">
                  <c:v>0.65650046228670533</c:v>
                </c:pt>
                <c:pt idx="14">
                  <c:v>0.85379658676912418</c:v>
                </c:pt>
                <c:pt idx="15">
                  <c:v>0.89690273950648558</c:v>
                </c:pt>
                <c:pt idx="17">
                  <c:v>0.5889145496535797</c:v>
                </c:pt>
                <c:pt idx="18">
                  <c:v>0.91086901352282201</c:v>
                </c:pt>
              </c:numCache>
            </c:numRef>
          </c:val>
        </c:ser>
        <c:ser>
          <c:idx val="2"/>
          <c:order val="2"/>
          <c:tx>
            <c:strRef>
              <c:f>Sheet6!$A$10</c:f>
              <c:strCache>
                <c:ptCount val="1"/>
                <c:pt idx="0">
                  <c:v>неполное высшее образование</c:v>
                </c:pt>
              </c:strCache>
            </c:strRef>
          </c:tx>
          <c:invertIfNegative val="0"/>
          <c:cat>
            <c:numRef>
              <c:f>Sheet6!$B$7:$T$7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3">
                  <c:v>3</c:v>
                </c:pt>
                <c:pt idx="4">
                  <c:v>4</c:v>
                </c:pt>
                <c:pt idx="7">
                  <c:v>5</c:v>
                </c:pt>
                <c:pt idx="8">
                  <c:v>6</c:v>
                </c:pt>
                <c:pt idx="10">
                  <c:v>7</c:v>
                </c:pt>
                <c:pt idx="11">
                  <c:v>8</c:v>
                </c:pt>
                <c:pt idx="14">
                  <c:v>9</c:v>
                </c:pt>
                <c:pt idx="15">
                  <c:v>10</c:v>
                </c:pt>
                <c:pt idx="17">
                  <c:v>11</c:v>
                </c:pt>
                <c:pt idx="18">
                  <c:v>12</c:v>
                </c:pt>
              </c:numCache>
            </c:numRef>
          </c:cat>
          <c:val>
            <c:numRef>
              <c:f>Sheet6!$B$10:$T$10</c:f>
              <c:numCache>
                <c:formatCode>0%</c:formatCode>
                <c:ptCount val="19"/>
                <c:pt idx="0">
                  <c:v>0.54986245135605016</c:v>
                </c:pt>
                <c:pt idx="1">
                  <c:v>0.37379163070025079</c:v>
                </c:pt>
                <c:pt idx="3">
                  <c:v>0.3035951209249495</c:v>
                </c:pt>
                <c:pt idx="4">
                  <c:v>0.5522678247629027</c:v>
                </c:pt>
                <c:pt idx="7">
                  <c:v>0.4844622507587259</c:v>
                </c:pt>
                <c:pt idx="8">
                  <c:v>0.13548002339619467</c:v>
                </c:pt>
                <c:pt idx="10">
                  <c:v>0.74465913108938897</c:v>
                </c:pt>
                <c:pt idx="11">
                  <c:v>0.32760672257873918</c:v>
                </c:pt>
                <c:pt idx="14">
                  <c:v>0.12931413564976429</c:v>
                </c:pt>
                <c:pt idx="15">
                  <c:v>2.0572147919908596E-2</c:v>
                </c:pt>
                <c:pt idx="17">
                  <c:v>0.3951991042060326</c:v>
                </c:pt>
                <c:pt idx="18">
                  <c:v>4.2743718957328793E-2</c:v>
                </c:pt>
              </c:numCache>
            </c:numRef>
          </c:val>
        </c:ser>
        <c:ser>
          <c:idx val="3"/>
          <c:order val="3"/>
          <c:tx>
            <c:strRef>
              <c:f>Sheet6!$A$11</c:f>
              <c:strCache>
                <c:ptCount val="1"/>
                <c:pt idx="0">
                  <c:v>полное среднее образование </c:v>
                </c:pt>
              </c:strCache>
            </c:strRef>
          </c:tx>
          <c:invertIfNegative val="0"/>
          <c:cat>
            <c:numRef>
              <c:f>Sheet6!$B$7:$T$7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3">
                  <c:v>3</c:v>
                </c:pt>
                <c:pt idx="4">
                  <c:v>4</c:v>
                </c:pt>
                <c:pt idx="7">
                  <c:v>5</c:v>
                </c:pt>
                <c:pt idx="8">
                  <c:v>6</c:v>
                </c:pt>
                <c:pt idx="10">
                  <c:v>7</c:v>
                </c:pt>
                <c:pt idx="11">
                  <c:v>8</c:v>
                </c:pt>
                <c:pt idx="14">
                  <c:v>9</c:v>
                </c:pt>
                <c:pt idx="15">
                  <c:v>10</c:v>
                </c:pt>
                <c:pt idx="17">
                  <c:v>11</c:v>
                </c:pt>
                <c:pt idx="18">
                  <c:v>12</c:v>
                </c:pt>
              </c:numCache>
            </c:numRef>
          </c:cat>
          <c:val>
            <c:numRef>
              <c:f>Sheet6!$B$11:$T$11</c:f>
              <c:numCache>
                <c:formatCode>0%</c:formatCode>
                <c:ptCount val="19"/>
                <c:pt idx="0">
                  <c:v>0.3483355332572971</c:v>
                </c:pt>
                <c:pt idx="1">
                  <c:v>4.5260410487602327E-2</c:v>
                </c:pt>
                <c:pt idx="3">
                  <c:v>0.65447510499381323</c:v>
                </c:pt>
                <c:pt idx="4">
                  <c:v>0.19473608331161676</c:v>
                </c:pt>
                <c:pt idx="7">
                  <c:v>2.8165297117494124E-2</c:v>
                </c:pt>
                <c:pt idx="8">
                  <c:v>2.6225146321789427E-3</c:v>
                </c:pt>
                <c:pt idx="10">
                  <c:v>0.10994199405112685</c:v>
                </c:pt>
                <c:pt idx="11">
                  <c:v>1.1487414312834064E-2</c:v>
                </c:pt>
                <c:pt idx="14">
                  <c:v>3.5866684026796833E-3</c:v>
                </c:pt>
                <c:pt idx="15">
                  <c:v>5.3637251911554116E-4</c:v>
                </c:pt>
                <c:pt idx="17">
                  <c:v>9.9377143257050882E-3</c:v>
                </c:pt>
                <c:pt idx="18">
                  <c:v>1.3051517238879019E-3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6705024"/>
        <c:axId val="206706560"/>
        <c:axId val="0"/>
      </c:bar3DChart>
      <c:catAx>
        <c:axId val="20670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6706560"/>
        <c:crosses val="autoZero"/>
        <c:auto val="1"/>
        <c:lblAlgn val="ctr"/>
        <c:lblOffset val="100"/>
        <c:noMultiLvlLbl val="0"/>
      </c:catAx>
      <c:valAx>
        <c:axId val="206706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67050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007086614173228E-2"/>
          <c:y val="0.81173228346456694"/>
          <c:w val="0.98263604549431316"/>
          <c:h val="0.16048993875765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14FD-C71D-4A27-A01C-013BE279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14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LBDZ</dc:creator>
  <cp:keywords/>
  <dc:description/>
  <cp:lastModifiedBy>Ratt</cp:lastModifiedBy>
  <cp:revision>88</cp:revision>
  <cp:lastPrinted>2016-03-14T06:36:00Z</cp:lastPrinted>
  <dcterms:created xsi:type="dcterms:W3CDTF">2016-03-08T07:15:00Z</dcterms:created>
  <dcterms:modified xsi:type="dcterms:W3CDTF">2016-03-17T08:19:00Z</dcterms:modified>
</cp:coreProperties>
</file>