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EF7D4B" w:rsidRPr="00AB3DC6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</w:t>
      </w:r>
      <w:r w:rsidR="00EF7D4B" w:rsidRPr="00EF7D4B">
        <w:rPr>
          <w:color w:val="auto"/>
          <w:sz w:val="26"/>
          <w:szCs w:val="26"/>
        </w:rPr>
        <w:t>10.07.2015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76"/>
      </w:tblGrid>
      <w:tr w:rsidR="00EF7D4B" w:rsidRPr="00EF7D4B" w:rsidTr="00EF7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7D4B" w:rsidRPr="00EF7D4B" w:rsidRDefault="00EF7D4B" w:rsidP="00EF7D4B">
            <w:pPr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                                                                                               № </w:t>
            </w:r>
            <w:r w:rsidRPr="00EF7D4B">
              <w:rPr>
                <w:rFonts w:eastAsia="Calibri"/>
                <w:color w:val="auto"/>
                <w:sz w:val="24"/>
                <w:szCs w:val="24"/>
              </w:rPr>
              <w:t>6.18.1-01/1007-02</w:t>
            </w:r>
          </w:p>
        </w:tc>
      </w:tr>
      <w:tr w:rsidR="00EF7D4B" w:rsidRPr="00EF7D4B" w:rsidTr="00EF7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EF7D4B" w:rsidRPr="00EF7D4B" w:rsidRDefault="00EF7D4B" w:rsidP="00EF7D4B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>.2014</w:t>
      </w:r>
      <w:r w:rsidR="00EF7D4B">
        <w:rPr>
          <w:color w:val="auto"/>
          <w:sz w:val="26"/>
          <w:szCs w:val="26"/>
        </w:rPr>
        <w:t>, протокол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  <w:rPr>
          <w:sz w:val="28"/>
        </w:rPr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6E76CD" w:rsidP="005A32B3">
      <w:pPr>
        <w:ind w:right="-2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обучающихся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bookmarkEnd w:id="0"/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>
        <w:rPr>
          <w:sz w:val="26"/>
          <w:szCs w:val="26"/>
        </w:rPr>
        <w:t xml:space="preserve">–нормы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="003E2F29" w:rsidRPr="00934C75">
        <w:rPr>
          <w:sz w:val="26"/>
          <w:szCs w:val="26"/>
        </w:rPr>
        <w:t>–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2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 xml:space="preserve">тета,программы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ФГОС ВО</w:t>
      </w:r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LearningManagementSystem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оценивающиеся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>. 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>ВКР, включая общие требования по оцениванию сформированности компетенций, развиваемых при выполнении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работы/ ВКР и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общие требования к проведению защиты ВКР, обеспечивающие объективную оценку сформированности компетенций, предусмотренных соответствующим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утверждаютсяученым советом Факультета</w:t>
      </w:r>
      <w:r w:rsidR="00637A84" w:rsidRPr="00CB7D22">
        <w:rPr>
          <w:sz w:val="26"/>
          <w:szCs w:val="26"/>
        </w:rPr>
        <w:t>.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студентом способствует углублению знаний и умений, полученных имв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</w:rPr>
        <w:footnoteReference w:id="3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4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</w:t>
      </w:r>
      <w:r w:rsidRPr="00934C75">
        <w:rPr>
          <w:sz w:val="26"/>
          <w:szCs w:val="26"/>
        </w:rPr>
        <w:lastRenderedPageBreak/>
        <w:t xml:space="preserve">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5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студентам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6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7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офисв течение двух рабочих дней после 01 октября текущего года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Академический </w:t>
      </w:r>
      <w:r>
        <w:rPr>
          <w:sz w:val="26"/>
          <w:szCs w:val="26"/>
        </w:rPr>
        <w:t>руководитель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пререквизитов,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r>
        <w:rPr>
          <w:sz w:val="26"/>
          <w:szCs w:val="26"/>
        </w:rPr>
        <w:t>интернет-странице</w:t>
      </w:r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>разработанными для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ев них</w:t>
      </w:r>
      <w:r w:rsidRPr="00934C75">
        <w:rPr>
          <w:sz w:val="26"/>
          <w:szCs w:val="26"/>
        </w:rPr>
        <w:t>сроки.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положительном исходе процесса согласования темы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10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1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r w:rsidR="008D0B31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«Антиплагиат».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</w:t>
      </w:r>
      <w:r w:rsidRPr="0053127A">
        <w:rPr>
          <w:sz w:val="26"/>
          <w:szCs w:val="26"/>
        </w:rPr>
        <w:lastRenderedPageBreak/>
        <w:t>изменена тема</w:t>
      </w:r>
      <w:r w:rsidRPr="0053127A">
        <w:rPr>
          <w:rStyle w:val="a7"/>
          <w:sz w:val="26"/>
          <w:szCs w:val="26"/>
        </w:rPr>
        <w:footnoteReference w:id="12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C26A29">
        <w:rPr>
          <w:sz w:val="26"/>
          <w:szCs w:val="26"/>
        </w:rPr>
        <w:t>ва научного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«Антиплагиат».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</w:t>
      </w:r>
      <w:r w:rsidRPr="00934C75">
        <w:rPr>
          <w:sz w:val="26"/>
          <w:szCs w:val="26"/>
        </w:rPr>
        <w:lastRenderedPageBreak/>
        <w:t xml:space="preserve">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«Антиплагиат».</w:t>
      </w:r>
      <w:r w:rsidRPr="00934C75">
        <w:rPr>
          <w:rStyle w:val="a7"/>
          <w:sz w:val="26"/>
          <w:szCs w:val="26"/>
        </w:rPr>
        <w:footnoteReference w:id="13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 xml:space="preserve">из системы «Антиплагиат»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Пример формы отзыва рецензента указан в Приложении </w:t>
      </w:r>
      <w:r w:rsidR="00F00EE1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Положению.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за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 Соруководителем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</w:t>
      </w:r>
      <w:r w:rsidRPr="00082A73">
        <w:rPr>
          <w:sz w:val="26"/>
          <w:szCs w:val="26"/>
        </w:rPr>
        <w:lastRenderedPageBreak/>
        <w:t xml:space="preserve">реализации совместных ОП). Критерии отбора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приказомдекана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>венно назначаются работники Университета, имеющие ученую степень (доктор наук, PhD, кандидат наук</w:t>
      </w:r>
      <w:r w:rsidRPr="00934C75">
        <w:rPr>
          <w:rStyle w:val="a7"/>
          <w:sz w:val="26"/>
          <w:szCs w:val="26"/>
        </w:rPr>
        <w:footnoteReference w:id="16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контроля за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Университета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консультанта(ов)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Контроль за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осуществлять систематический контроль хода и качества 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 xml:space="preserve">и окончательного </w:t>
      </w:r>
      <w:r w:rsidRPr="00934C75">
        <w:rPr>
          <w:sz w:val="26"/>
          <w:szCs w:val="26"/>
        </w:rPr>
        <w:lastRenderedPageBreak/>
        <w:t>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ОП, по которой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90"/>
        <w:gridCol w:w="3038"/>
        <w:gridCol w:w="2795"/>
        <w:gridCol w:w="3726"/>
        <w:gridCol w:w="1476"/>
      </w:tblGrid>
      <w:tr w:rsidR="00F86068" w:rsidTr="001B55C4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/>
            </w:tblPr>
            <w:tblGrid>
              <w:gridCol w:w="6946"/>
            </w:tblGrid>
            <w:tr w:rsidR="00F86068" w:rsidTr="001B55C4">
              <w:trPr>
                <w:trHeight w:val="1984"/>
              </w:trPr>
              <w:tc>
                <w:tcPr>
                  <w:tcW w:w="6946" w:type="dxa"/>
                </w:tcPr>
                <w:p w:rsidR="00F86068" w:rsidRDefault="00F86068" w:rsidP="001B55C4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>к Положению о курсовой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F86068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обучающихся по программам бакалавр</w:t>
                  </w:r>
                  <w:r>
                    <w:rPr>
                      <w:sz w:val="26"/>
                    </w:rPr>
                    <w:t>иата</w:t>
                  </w:r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F86068" w:rsidRPr="00074B4B" w:rsidRDefault="00F86068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F86068" w:rsidRDefault="00F86068" w:rsidP="001B55C4">
                  <w:pPr>
                    <w:ind w:right="474"/>
                    <w:jc w:val="right"/>
                  </w:pPr>
                </w:p>
              </w:tc>
            </w:tr>
          </w:tbl>
          <w:p w:rsidR="00F86068" w:rsidRDefault="00F86068" w:rsidP="001B55C4">
            <w:pPr>
              <w:ind w:right="474"/>
              <w:jc w:val="right"/>
            </w:pPr>
          </w:p>
          <w:p w:rsidR="00F86068" w:rsidRPr="00300909" w:rsidRDefault="00F86068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 w:rsidR="0092275D"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F86068" w:rsidRPr="00300909" w:rsidRDefault="00F86068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</w:p>
          <w:p w:rsidR="00F86068" w:rsidRDefault="00F86068" w:rsidP="001B55C4">
            <w:pPr>
              <w:ind w:firstLine="567"/>
              <w:jc w:val="right"/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38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F86068" w:rsidRPr="00FC5068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A6562B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 w:rsidR="00A6562B"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F86068" w:rsidRPr="00645A0B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F86068" w:rsidRPr="00645A0B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 w:rsidR="00A6562B"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F86068" w:rsidRPr="00FC5068" w:rsidRDefault="00F86068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F86068" w:rsidRPr="00FC5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FC5068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92275D" w:rsidRDefault="00F86068" w:rsidP="001B55C4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Академический совет ОП/ Учебный офис ОП/ </w:t>
            </w:r>
            <w:r w:rsidR="00722B64" w:rsidRPr="0092275D">
              <w:rPr>
                <w:sz w:val="26"/>
                <w:szCs w:val="26"/>
              </w:rPr>
              <w:t>Академический руководитель/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3726" w:type="dxa"/>
            <w:vAlign w:val="center"/>
          </w:tcPr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 w:rsidR="00A6562B"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течении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F86068" w:rsidRPr="0092275D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F86068" w:rsidRPr="00FC5068" w:rsidRDefault="00F86068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F86068" w:rsidRPr="0092275D" w:rsidRDefault="00F86068" w:rsidP="0085574F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 xml:space="preserve">(с закреплением темы приказом </w:t>
            </w:r>
            <w:r w:rsidR="0085574F" w:rsidRPr="0092275D">
              <w:rPr>
                <w:color w:val="auto"/>
                <w:sz w:val="26"/>
                <w:szCs w:val="26"/>
              </w:rPr>
              <w:t>Д</w:t>
            </w:r>
            <w:r w:rsidR="009C7DAD" w:rsidRPr="0092275D">
              <w:rPr>
                <w:color w:val="auto"/>
                <w:sz w:val="26"/>
                <w:szCs w:val="26"/>
              </w:rPr>
              <w:t>еканом факультета</w:t>
            </w:r>
            <w:r w:rsidRPr="0092275D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Студент/ Учебный офис ОП/ </w:t>
            </w:r>
            <w:r w:rsidR="00722B64" w:rsidRPr="0092275D">
              <w:rPr>
                <w:color w:val="auto"/>
                <w:sz w:val="26"/>
                <w:szCs w:val="26"/>
              </w:rPr>
              <w:t>Академический руководитель/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3726" w:type="dxa"/>
            <w:vAlign w:val="center"/>
          </w:tcPr>
          <w:p w:rsidR="00F86068" w:rsidRPr="0092275D" w:rsidRDefault="00F86068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F86068" w:rsidRPr="0092275D" w:rsidRDefault="00F86068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86068" w:rsidRDefault="00F86068" w:rsidP="00645A0B"/>
    <w:p w:rsidR="00F86068" w:rsidRDefault="00F86068" w:rsidP="00645A0B">
      <w:pPr>
        <w:ind w:right="-2"/>
        <w:jc w:val="right"/>
        <w:rPr>
          <w:b/>
          <w:sz w:val="26"/>
        </w:rPr>
      </w:pPr>
      <w:bookmarkStart w:id="11" w:name="h.gjdgxs" w:colFirst="0" w:colLast="0"/>
      <w:bookmarkEnd w:id="11"/>
    </w:p>
    <w:p w:rsidR="00F86068" w:rsidRDefault="00F86068" w:rsidP="00645A0B">
      <w:r>
        <w:rPr>
          <w:b/>
          <w:sz w:val="26"/>
        </w:rPr>
        <w:br w:type="page"/>
      </w:r>
    </w:p>
    <w:tbl>
      <w:tblPr>
        <w:tblW w:w="6521" w:type="dxa"/>
        <w:tblInd w:w="3085" w:type="dxa"/>
        <w:tblLayout w:type="fixed"/>
        <w:tblLook w:val="0000"/>
      </w:tblPr>
      <w:tblGrid>
        <w:gridCol w:w="6521"/>
      </w:tblGrid>
      <w:tr w:rsidR="00F86068" w:rsidTr="001B55C4">
        <w:trPr>
          <w:trHeight w:val="1984"/>
        </w:trPr>
        <w:tc>
          <w:tcPr>
            <w:tcW w:w="6521" w:type="dxa"/>
          </w:tcPr>
          <w:p w:rsidR="00F86068" w:rsidRDefault="00F86068" w:rsidP="001B55C4">
            <w:pPr>
              <w:jc w:val="right"/>
            </w:pPr>
            <w:r>
              <w:rPr>
                <w:b/>
                <w:sz w:val="26"/>
              </w:rPr>
              <w:lastRenderedPageBreak/>
              <w:t>Приложение 2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>к Положению о курсовой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>обучающихся по программам 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F86068" w:rsidRDefault="00F86068" w:rsidP="001B55C4">
            <w:pPr>
              <w:jc w:val="right"/>
            </w:pPr>
          </w:p>
          <w:p w:rsidR="00F86068" w:rsidRDefault="00F86068" w:rsidP="001B55C4">
            <w:pPr>
              <w:ind w:right="474"/>
              <w:jc w:val="right"/>
            </w:pPr>
          </w:p>
        </w:tc>
      </w:tr>
    </w:tbl>
    <w:p w:rsidR="00F86068" w:rsidRDefault="00F86068" w:rsidP="00645A0B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</w:p>
    <w:p w:rsidR="00F86068" w:rsidRDefault="00F86068" w:rsidP="00645A0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709"/>
        <w:gridCol w:w="2836"/>
        <w:gridCol w:w="2795"/>
        <w:gridCol w:w="4069"/>
      </w:tblGrid>
      <w:tr w:rsidR="00F86068" w:rsidRPr="00786706" w:rsidTr="001B55C4">
        <w:trPr>
          <w:trHeight w:val="1360"/>
        </w:trPr>
        <w:tc>
          <w:tcPr>
            <w:tcW w:w="709" w:type="dxa"/>
            <w:vAlign w:val="center"/>
          </w:tcPr>
          <w:p w:rsidR="00F86068" w:rsidRPr="00300909" w:rsidRDefault="00F86068" w:rsidP="001B55C4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7"/>
                <w:sz w:val="26"/>
                <w:szCs w:val="26"/>
              </w:rPr>
              <w:footnoteReference w:id="17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F86068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C7DAD" w:rsidRDefault="00F86068" w:rsidP="001B55C4">
            <w:pPr>
              <w:contextualSpacing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F86068" w:rsidRPr="009C7DAD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Руководитель/ Учебный офис ОП</w:t>
            </w:r>
          </w:p>
        </w:tc>
        <w:tc>
          <w:tcPr>
            <w:tcW w:w="4069" w:type="dxa"/>
            <w:vAlign w:val="center"/>
          </w:tcPr>
          <w:p w:rsidR="00F86068" w:rsidRPr="009C7DAD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9C7DAD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F86068" w:rsidRPr="00786706" w:rsidTr="001B55C4"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B5142F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  <w:r w:rsidRPr="00300909">
              <w:rPr>
                <w:sz w:val="26"/>
                <w:szCs w:val="26"/>
              </w:rPr>
              <w:t xml:space="preserve">(в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F86068" w:rsidRPr="00786706" w:rsidTr="001B55C4">
        <w:trPr>
          <w:trHeight w:val="68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00909" w:rsidRDefault="00F86068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  <w:r w:rsidR="00B93D0E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92275D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срок, установленный приказом об утверждении тем ВКР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2275D" w:rsidRDefault="0092275D" w:rsidP="001B55C4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Ре</w:t>
            </w:r>
            <w:r w:rsidR="00F86068" w:rsidRPr="0092275D">
              <w:rPr>
                <w:b/>
                <w:sz w:val="26"/>
                <w:szCs w:val="26"/>
              </w:rPr>
              <w:t>цензировани</w:t>
            </w:r>
            <w:r w:rsidRPr="0092275D">
              <w:rPr>
                <w:b/>
                <w:sz w:val="26"/>
                <w:szCs w:val="26"/>
              </w:rPr>
              <w:t>е</w:t>
            </w:r>
            <w:r w:rsidR="00F86068" w:rsidRPr="0092275D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92275D" w:rsidRDefault="00F86068" w:rsidP="0085574F">
            <w:pPr>
              <w:contextualSpacing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Назначение рецензента приказом 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екана факультета</w:t>
            </w:r>
            <w:r w:rsidR="00166C19" w:rsidRPr="0092275D">
              <w:rPr>
                <w:sz w:val="26"/>
                <w:szCs w:val="26"/>
              </w:rPr>
              <w:t xml:space="preserve"> по представлению </w:t>
            </w:r>
            <w:r w:rsidR="00363C28" w:rsidRPr="0092275D">
              <w:rPr>
                <w:sz w:val="26"/>
                <w:szCs w:val="26"/>
              </w:rPr>
              <w:t>академического руководителя</w:t>
            </w:r>
          </w:p>
        </w:tc>
        <w:tc>
          <w:tcPr>
            <w:tcW w:w="2795" w:type="dxa"/>
            <w:vAlign w:val="center"/>
          </w:tcPr>
          <w:p w:rsidR="00F86068" w:rsidRPr="0092275D" w:rsidRDefault="009C7DAD" w:rsidP="006B2AA8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Декан</w:t>
            </w:r>
            <w:r w:rsidR="00361376" w:rsidRPr="0092275D">
              <w:rPr>
                <w:sz w:val="26"/>
                <w:szCs w:val="26"/>
              </w:rPr>
              <w:t xml:space="preserve"> факультета</w:t>
            </w:r>
            <w:r w:rsidR="00F86068" w:rsidRPr="0092275D">
              <w:rPr>
                <w:sz w:val="26"/>
                <w:szCs w:val="26"/>
              </w:rPr>
              <w:t xml:space="preserve">/ </w:t>
            </w:r>
            <w:r w:rsidR="00363C28" w:rsidRPr="0092275D">
              <w:rPr>
                <w:sz w:val="26"/>
                <w:szCs w:val="26"/>
              </w:rPr>
              <w:t>Академический руководитель ОП /</w:t>
            </w:r>
            <w:r w:rsidR="00F86068" w:rsidRPr="0092275D">
              <w:rPr>
                <w:sz w:val="26"/>
                <w:szCs w:val="26"/>
              </w:rPr>
              <w:t>Рецензент</w:t>
            </w:r>
          </w:p>
        </w:tc>
        <w:tc>
          <w:tcPr>
            <w:tcW w:w="4069" w:type="dxa"/>
            <w:vAlign w:val="center"/>
          </w:tcPr>
          <w:p w:rsidR="00F86068" w:rsidRPr="0092275D" w:rsidRDefault="00F86068" w:rsidP="00B93D0E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Приказ подписывается </w:t>
            </w:r>
            <w:r w:rsidR="0092275D" w:rsidRPr="0092275D">
              <w:rPr>
                <w:sz w:val="26"/>
                <w:szCs w:val="26"/>
              </w:rPr>
              <w:t xml:space="preserve">Деканом </w:t>
            </w:r>
            <w:r w:rsidR="00B93D0E">
              <w:rPr>
                <w:sz w:val="26"/>
                <w:szCs w:val="26"/>
              </w:rPr>
              <w:t>ф</w:t>
            </w:r>
            <w:r w:rsidR="00361376" w:rsidRPr="0092275D">
              <w:rPr>
                <w:sz w:val="26"/>
                <w:szCs w:val="26"/>
              </w:rPr>
              <w:t xml:space="preserve">акультета </w:t>
            </w:r>
            <w:r w:rsidRPr="0092275D">
              <w:rPr>
                <w:b/>
                <w:sz w:val="26"/>
                <w:szCs w:val="26"/>
              </w:rPr>
              <w:t>не позднее, чем за месяц</w:t>
            </w:r>
            <w:r w:rsidRPr="0092275D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Не позднее, чем за </w:t>
            </w:r>
            <w:r w:rsidR="0092275D">
              <w:rPr>
                <w:b/>
                <w:sz w:val="26"/>
                <w:szCs w:val="26"/>
              </w:rPr>
              <w:t>4 дня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86068" w:rsidRPr="007A0009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3514DA" w:rsidRDefault="00AD74C7" w:rsidP="001B55C4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F86068" w:rsidRPr="003514DA">
              <w:rPr>
                <w:b/>
                <w:sz w:val="26"/>
                <w:szCs w:val="26"/>
              </w:rPr>
              <w:t>ецензировани</w:t>
            </w:r>
            <w:r>
              <w:rPr>
                <w:b/>
                <w:sz w:val="26"/>
                <w:szCs w:val="26"/>
              </w:rPr>
              <w:t>е</w:t>
            </w:r>
            <w:r w:rsidR="00F86068" w:rsidRPr="003514DA">
              <w:rPr>
                <w:b/>
                <w:sz w:val="26"/>
                <w:szCs w:val="26"/>
              </w:rPr>
              <w:t xml:space="preserve"> ВКР:</w:t>
            </w:r>
          </w:p>
          <w:p w:rsidR="00F86068" w:rsidRPr="003514DA" w:rsidRDefault="00F86068" w:rsidP="001B55C4">
            <w:pPr>
              <w:contextualSpacing/>
              <w:rPr>
                <w:sz w:val="26"/>
                <w:szCs w:val="26"/>
              </w:rPr>
            </w:pPr>
            <w:r w:rsidRPr="003514DA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F86068" w:rsidRPr="00300909" w:rsidRDefault="00F86068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F86068" w:rsidRPr="00300909" w:rsidRDefault="00F86068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F86068" w:rsidRPr="00D02F87" w:rsidTr="001B55C4">
        <w:trPr>
          <w:trHeight w:val="700"/>
        </w:trPr>
        <w:tc>
          <w:tcPr>
            <w:tcW w:w="709" w:type="dxa"/>
          </w:tcPr>
          <w:p w:rsidR="00F86068" w:rsidRPr="00FE11F1" w:rsidRDefault="00F86068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86068" w:rsidRPr="0092275D" w:rsidRDefault="00F86068" w:rsidP="001B55C4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ЗащитаВКР</w:t>
            </w:r>
          </w:p>
        </w:tc>
        <w:tc>
          <w:tcPr>
            <w:tcW w:w="2795" w:type="dxa"/>
            <w:vAlign w:val="center"/>
          </w:tcPr>
          <w:p w:rsidR="00F86068" w:rsidRPr="0092275D" w:rsidRDefault="00F86068" w:rsidP="0085574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Руководитель/</w:t>
            </w:r>
            <w:r w:rsidR="00363C28" w:rsidRPr="0092275D">
              <w:rPr>
                <w:sz w:val="26"/>
                <w:szCs w:val="26"/>
              </w:rPr>
              <w:t xml:space="preserve"> Академический руководитель/</w:t>
            </w:r>
            <w:r w:rsidR="0085574F" w:rsidRPr="0092275D">
              <w:rPr>
                <w:sz w:val="26"/>
                <w:szCs w:val="26"/>
              </w:rPr>
              <w:t>Д</w:t>
            </w:r>
            <w:r w:rsidR="009C7DAD" w:rsidRPr="0092275D">
              <w:rPr>
                <w:sz w:val="26"/>
                <w:szCs w:val="26"/>
              </w:rPr>
              <w:t>екан</w:t>
            </w:r>
            <w:r w:rsidR="00D02F87" w:rsidRPr="0092275D">
              <w:rPr>
                <w:sz w:val="26"/>
                <w:szCs w:val="26"/>
              </w:rPr>
              <w:t xml:space="preserve"> факультета</w:t>
            </w:r>
          </w:p>
        </w:tc>
        <w:tc>
          <w:tcPr>
            <w:tcW w:w="4069" w:type="dxa"/>
            <w:vAlign w:val="center"/>
          </w:tcPr>
          <w:p w:rsidR="00F86068" w:rsidRPr="0092275D" w:rsidRDefault="00F86068" w:rsidP="00645A0B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F86068" w:rsidRDefault="00F86068" w:rsidP="00645A0B">
      <w:pPr>
        <w:ind w:firstLine="567"/>
        <w:jc w:val="right"/>
      </w:pPr>
    </w:p>
    <w:p w:rsidR="00F86068" w:rsidRDefault="00F86068" w:rsidP="00645A0B">
      <w:pPr>
        <w:ind w:firstLine="567"/>
        <w:jc w:val="right"/>
      </w:pPr>
    </w:p>
    <w:p w:rsidR="00F86068" w:rsidRDefault="00F86068" w:rsidP="00645A0B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F86068" w:rsidRPr="00074B4B" w:rsidTr="001B55C4">
        <w:trPr>
          <w:trHeight w:val="2220"/>
        </w:trPr>
        <w:tc>
          <w:tcPr>
            <w:tcW w:w="6804" w:type="dxa"/>
          </w:tcPr>
          <w:p w:rsidR="00F86068" w:rsidRPr="00074B4B" w:rsidRDefault="00F86068" w:rsidP="001B55C4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>к Положению о курсовой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>обучающихся по программам  бакалавриата, специалитета и магистратуры в НИУ ВШЭ</w:t>
            </w:r>
          </w:p>
          <w:p w:rsidR="00F86068" w:rsidRPr="00074B4B" w:rsidRDefault="00F86068" w:rsidP="001B55C4">
            <w:pPr>
              <w:jc w:val="right"/>
            </w:pPr>
          </w:p>
          <w:p w:rsidR="00F86068" w:rsidRPr="00074B4B" w:rsidRDefault="00F86068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F86068" w:rsidRPr="00074B4B" w:rsidRDefault="00F86068" w:rsidP="001B55C4">
            <w:pPr>
              <w:ind w:left="-929" w:hanging="74"/>
              <w:jc w:val="right"/>
            </w:pPr>
          </w:p>
          <w:p w:rsidR="00F86068" w:rsidRPr="00074B4B" w:rsidRDefault="00F86068" w:rsidP="001B55C4">
            <w:pPr>
              <w:jc w:val="right"/>
            </w:pPr>
          </w:p>
        </w:tc>
      </w:tr>
    </w:tbl>
    <w:p w:rsidR="00F86068" w:rsidRPr="00074B4B" w:rsidRDefault="00F86068" w:rsidP="00645A0B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  <w:r>
        <w:rPr>
          <w:rStyle w:val="a7"/>
          <w:b/>
          <w:sz w:val="26"/>
          <w:szCs w:val="26"/>
        </w:rPr>
        <w:footnoteReference w:id="18"/>
      </w:r>
    </w:p>
    <w:p w:rsidR="00F86068" w:rsidRPr="00074B4B" w:rsidRDefault="00F86068" w:rsidP="00645A0B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95"/>
        <w:gridCol w:w="7275"/>
      </w:tblGrid>
      <w:tr w:rsidR="00F86068" w:rsidRPr="00074B4B" w:rsidTr="001B55C4">
        <w:trPr>
          <w:trHeight w:val="30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481904" w:rsidRDefault="00F86068" w:rsidP="0048190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 w:rsidR="00481904">
              <w:rPr>
                <w:sz w:val="26"/>
                <w:szCs w:val="26"/>
              </w:rPr>
              <w:t xml:space="preserve"> Уровень подготовки</w:t>
            </w:r>
            <w:r w:rsidR="00481904">
              <w:rPr>
                <w:rStyle w:val="a7"/>
                <w:sz w:val="26"/>
                <w:szCs w:val="26"/>
              </w:rPr>
              <w:footnoteReference w:id="19"/>
            </w:r>
            <w:r w:rsidR="00481904">
              <w:rPr>
                <w:sz w:val="26"/>
                <w:szCs w:val="26"/>
              </w:rPr>
              <w:t xml:space="preserve"> _______________ </w:t>
            </w:r>
          </w:p>
          <w:p w:rsidR="00F86068" w:rsidRDefault="00481904" w:rsidP="00481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="00F86068" w:rsidRPr="00300909">
              <w:rPr>
                <w:sz w:val="26"/>
                <w:szCs w:val="26"/>
              </w:rPr>
              <w:t>_______________________________________________</w:t>
            </w:r>
          </w:p>
          <w:p w:rsidR="00481904" w:rsidRPr="00300909" w:rsidRDefault="00481904" w:rsidP="0048190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F86068" w:rsidRPr="00300909" w:rsidRDefault="00F86068" w:rsidP="001B55C4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тема: «_____________________________________________________</w:t>
            </w:r>
          </w:p>
          <w:p w:rsidR="00F86068" w:rsidRPr="00300909" w:rsidRDefault="00F86068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F86068" w:rsidRPr="00074B4B" w:rsidTr="001B55C4">
        <w:trPr>
          <w:trHeight w:val="280"/>
        </w:trPr>
        <w:tc>
          <w:tcPr>
            <w:tcW w:w="229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F86068" w:rsidRPr="00300909" w:rsidRDefault="00F86068" w:rsidP="001B55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6068" w:rsidRPr="00074B4B" w:rsidRDefault="00F86068" w:rsidP="00645A0B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F86068" w:rsidRPr="00074B4B" w:rsidRDefault="00F86068" w:rsidP="00645A0B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20009">
        <w:rPr>
          <w:color w:val="auto"/>
          <w:sz w:val="26"/>
          <w:szCs w:val="26"/>
        </w:rPr>
        <w:t>десятибальной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F86068" w:rsidRPr="00020009" w:rsidRDefault="00F86068" w:rsidP="00645A0B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F86068" w:rsidRPr="00020009" w:rsidRDefault="00F86068" w:rsidP="00645A0B">
      <w:pPr>
        <w:rPr>
          <w:color w:val="auto"/>
          <w:sz w:val="26"/>
          <w:szCs w:val="26"/>
        </w:rPr>
      </w:pPr>
    </w:p>
    <w:p w:rsidR="00F86068" w:rsidRDefault="00F86068" w:rsidP="00645A0B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F86068" w:rsidRDefault="00F86068" w:rsidP="00645A0B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662"/>
      </w:tblGrid>
      <w:tr w:rsidR="00F86068" w:rsidTr="001B55C4">
        <w:trPr>
          <w:trHeight w:val="2220"/>
        </w:trPr>
        <w:tc>
          <w:tcPr>
            <w:tcW w:w="6662" w:type="dxa"/>
          </w:tcPr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>к Положению о курсовой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>обучающихся по программам бакалавриата, специалитета и магистратуры в НИУ ВШЭ</w:t>
            </w:r>
          </w:p>
          <w:p w:rsidR="00F86068" w:rsidRDefault="00F86068" w:rsidP="001B55C4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F86068" w:rsidRDefault="00F86068" w:rsidP="001B55C4">
            <w:pPr>
              <w:ind w:right="474"/>
              <w:jc w:val="right"/>
            </w:pPr>
          </w:p>
          <w:p w:rsidR="00F86068" w:rsidRDefault="00F86068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20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F86068" w:rsidRPr="00020009" w:rsidRDefault="00F86068" w:rsidP="00645A0B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F86068" w:rsidP="00645A0B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 w:rsidR="00481904">
        <w:rPr>
          <w:sz w:val="26"/>
          <w:szCs w:val="26"/>
        </w:rPr>
        <w:t>институт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481904" w:rsidP="00645A0B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="008517A4">
        <w:rPr>
          <w:sz w:val="26"/>
          <w:szCs w:val="26"/>
        </w:rPr>
        <w:t>школа/</w:t>
      </w:r>
      <w:r w:rsidR="00F86068" w:rsidRPr="009A7EC6">
        <w:rPr>
          <w:sz w:val="26"/>
          <w:szCs w:val="26"/>
        </w:rPr>
        <w:t>кафедра</w:t>
      </w:r>
    </w:p>
    <w:p w:rsidR="00F86068" w:rsidRPr="00FA32B2" w:rsidRDefault="00F86068" w:rsidP="00645A0B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 ,</w:t>
      </w:r>
    </w:p>
    <w:p w:rsidR="00F86068" w:rsidRPr="009A7EC6" w:rsidRDefault="00F86068" w:rsidP="00645A0B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517A4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 w:rsidR="008517A4">
        <w:rPr>
          <w:sz w:val="26"/>
          <w:szCs w:val="26"/>
        </w:rPr>
        <w:t>уровень образования</w:t>
      </w:r>
      <w:r w:rsidR="008517A4">
        <w:rPr>
          <w:rStyle w:val="a7"/>
          <w:sz w:val="26"/>
          <w:szCs w:val="26"/>
        </w:rPr>
        <w:footnoteReference w:id="21"/>
      </w:r>
      <w:r w:rsidR="008517A4">
        <w:rPr>
          <w:sz w:val="26"/>
          <w:szCs w:val="26"/>
        </w:rPr>
        <w:t xml:space="preserve"> _________________</w:t>
      </w:r>
    </w:p>
    <w:p w:rsidR="00481904" w:rsidRDefault="00481904" w:rsidP="00645A0B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481904" w:rsidRDefault="00481904" w:rsidP="00645A0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F86068" w:rsidRPr="005C5341" w:rsidRDefault="00F86068" w:rsidP="00645A0B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F86068" w:rsidRPr="005C5341" w:rsidRDefault="00F86068" w:rsidP="00645A0B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F86068" w:rsidRPr="00020009" w:rsidRDefault="00F86068" w:rsidP="00645A0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6"/>
        <w:gridCol w:w="3656"/>
        <w:gridCol w:w="4984"/>
      </w:tblGrid>
      <w:tr w:rsidR="00F86068" w:rsidRPr="00020009" w:rsidTr="001B55C4">
        <w:trPr>
          <w:trHeight w:val="760"/>
        </w:trPr>
        <w:tc>
          <w:tcPr>
            <w:tcW w:w="596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F86068" w:rsidRPr="00020009" w:rsidRDefault="00F86068" w:rsidP="001B55C4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F86068" w:rsidRPr="00020009" w:rsidTr="001B55C4">
        <w:trPr>
          <w:trHeight w:val="80"/>
        </w:trPr>
        <w:tc>
          <w:tcPr>
            <w:tcW w:w="596" w:type="dxa"/>
          </w:tcPr>
          <w:p w:rsidR="00F86068" w:rsidRPr="00020009" w:rsidRDefault="00F86068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F86068" w:rsidRPr="00020009" w:rsidRDefault="00F86068" w:rsidP="001B55C4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ОЦЕНКА</w:t>
            </w:r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22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F86068" w:rsidRPr="00020009" w:rsidRDefault="00F86068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F86068" w:rsidRPr="00020009" w:rsidRDefault="00F86068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F86068" w:rsidRDefault="00F86068" w:rsidP="00645A0B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068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F86068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F86068" w:rsidRPr="009A7EC6" w:rsidRDefault="00F86068" w:rsidP="00645A0B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F86068" w:rsidRPr="009A7EC6" w:rsidRDefault="00F86068" w:rsidP="00645A0B">
      <w:pPr>
        <w:jc w:val="right"/>
        <w:rPr>
          <w:sz w:val="26"/>
          <w:szCs w:val="26"/>
        </w:rPr>
      </w:pPr>
    </w:p>
    <w:p w:rsidR="00F86068" w:rsidRPr="009A7EC6" w:rsidRDefault="00F86068" w:rsidP="00645A0B">
      <w:pPr>
        <w:jc w:val="right"/>
        <w:rPr>
          <w:sz w:val="26"/>
          <w:szCs w:val="26"/>
        </w:rPr>
      </w:pPr>
    </w:p>
    <w:p w:rsidR="00F86068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F86068" w:rsidRDefault="00F86068" w:rsidP="00645A0B">
      <w:pPr>
        <w:rPr>
          <w:sz w:val="26"/>
          <w:szCs w:val="26"/>
        </w:rPr>
      </w:pPr>
    </w:p>
    <w:p w:rsidR="00F86068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</w:tblGrid>
      <w:tr w:rsidR="00F86068" w:rsidTr="001B55C4">
        <w:trPr>
          <w:trHeight w:val="2220"/>
        </w:trPr>
        <w:tc>
          <w:tcPr>
            <w:tcW w:w="6804" w:type="dxa"/>
          </w:tcPr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>к Положению о курсовой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>обучающихся по программам   бакалавриата, специалитета и магистратуры в НИУ ВШЭ</w:t>
            </w:r>
          </w:p>
          <w:p w:rsidR="00F86068" w:rsidRDefault="00F86068" w:rsidP="001B55C4">
            <w:pPr>
              <w:tabs>
                <w:tab w:val="left" w:pos="6264"/>
              </w:tabs>
              <w:ind w:right="27"/>
              <w:jc w:val="right"/>
            </w:pPr>
          </w:p>
          <w:p w:rsidR="00F86068" w:rsidRDefault="00F86068" w:rsidP="001B55C4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F86068" w:rsidRPr="00E95AB9" w:rsidRDefault="00F86068" w:rsidP="00645A0B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 w:rsidR="008517A4">
        <w:rPr>
          <w:sz w:val="26"/>
          <w:szCs w:val="26"/>
        </w:rPr>
        <w:t>институт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F86068" w:rsidRPr="009A7EC6" w:rsidRDefault="008517A4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F86068"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 w:rsidR="008517A4">
        <w:rPr>
          <w:sz w:val="26"/>
          <w:szCs w:val="26"/>
        </w:rPr>
        <w:t>/магистерский проект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517A4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 w:rsidR="008517A4">
        <w:rPr>
          <w:sz w:val="26"/>
          <w:szCs w:val="26"/>
        </w:rPr>
        <w:t xml:space="preserve"> образовательной программы ___________________________</w:t>
      </w:r>
    </w:p>
    <w:p w:rsidR="00F86068" w:rsidRPr="009A7EC6" w:rsidRDefault="008517A4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F86068" w:rsidRPr="009A7EC6">
        <w:rPr>
          <w:sz w:val="26"/>
          <w:szCs w:val="26"/>
        </w:rPr>
        <w:t xml:space="preserve"> факультета 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92275D" w:rsidRDefault="00F86068" w:rsidP="00645A0B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 w:rsidR="0092275D">
        <w:rPr>
          <w:i/>
          <w:sz w:val="26"/>
          <w:szCs w:val="26"/>
        </w:rPr>
        <w:t>:</w:t>
      </w:r>
    </w:p>
    <w:p w:rsidR="0092275D" w:rsidRPr="00637A84" w:rsidRDefault="0092275D" w:rsidP="00645A0B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widowControl w:val="0"/>
        <w:rPr>
          <w:sz w:val="26"/>
          <w:szCs w:val="26"/>
        </w:rPr>
      </w:pPr>
    </w:p>
    <w:p w:rsidR="00F86068" w:rsidRPr="009A7EC6" w:rsidRDefault="00F86068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  <w:r w:rsidRPr="009A7EC6">
        <w:rPr>
          <w:sz w:val="26"/>
          <w:szCs w:val="26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521"/>
      </w:tblGrid>
      <w:tr w:rsidR="00F86068" w:rsidRPr="009A7EC6" w:rsidTr="001B55C4">
        <w:trPr>
          <w:trHeight w:val="2220"/>
        </w:trPr>
        <w:tc>
          <w:tcPr>
            <w:tcW w:w="6521" w:type="dxa"/>
          </w:tcPr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>к Положению о курсовой</w:t>
            </w:r>
          </w:p>
          <w:p w:rsidR="00F86068" w:rsidRPr="00074B4B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F86068" w:rsidRPr="00300909" w:rsidRDefault="00F86068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>обучающихся по программам   бакалавриата, специалитета и магистратуры в НИУ ВШЭ</w:t>
            </w:r>
          </w:p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F86068" w:rsidRPr="00300909" w:rsidRDefault="00F86068" w:rsidP="001B55C4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F86068" w:rsidRPr="009A7EC6" w:rsidRDefault="00F86068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F86068" w:rsidRPr="00FA32B2" w:rsidRDefault="00F86068" w:rsidP="00645A0B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8517A4" w:rsidRDefault="008517A4" w:rsidP="00645A0B">
      <w:pPr>
        <w:spacing w:line="360" w:lineRule="auto"/>
        <w:jc w:val="center"/>
        <w:rPr>
          <w:sz w:val="26"/>
          <w:szCs w:val="26"/>
        </w:rPr>
      </w:pP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 w:rsidR="00B422E6">
        <w:rPr>
          <w:rStyle w:val="a7"/>
          <w:sz w:val="26"/>
          <w:szCs w:val="26"/>
        </w:rPr>
        <w:footnoteReference w:id="23"/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 w:rsidR="008517A4">
        <w:rPr>
          <w:sz w:val="26"/>
          <w:szCs w:val="26"/>
        </w:rPr>
        <w:t>ЛИСТА/ МАГИСТЕРСКАЯ ДИССЕРТАЦИЯ/ МАГИСТЕРСКИЙ ПРОЕКТ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="008517A4">
        <w:rPr>
          <w:sz w:val="26"/>
          <w:szCs w:val="26"/>
        </w:rPr>
        <w:t xml:space="preserve">направлению подготовки </w:t>
      </w:r>
      <w:r w:rsidR="008517A4">
        <w:rPr>
          <w:i/>
          <w:sz w:val="26"/>
          <w:szCs w:val="26"/>
          <w:u w:val="single"/>
        </w:rPr>
        <w:t>________________________________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 w:rsidR="00B422E6"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F86068" w:rsidRPr="009A7EC6" w:rsidRDefault="00F86068" w:rsidP="00645A0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F86068" w:rsidRPr="009A7EC6" w:rsidTr="001B55C4">
        <w:trPr>
          <w:trHeight w:val="3480"/>
        </w:trPr>
        <w:tc>
          <w:tcPr>
            <w:tcW w:w="4785" w:type="dxa"/>
          </w:tcPr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F86068" w:rsidRPr="00300909" w:rsidRDefault="00F86068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F86068" w:rsidRPr="00300909" w:rsidRDefault="00F86068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86068" w:rsidRPr="00300909" w:rsidRDefault="00F86068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C9" w:rsidRDefault="00741CC9">
      <w:r>
        <w:separator/>
      </w:r>
    </w:p>
  </w:endnote>
  <w:endnote w:type="continuationSeparator" w:id="1">
    <w:p w:rsidR="00741CC9" w:rsidRDefault="0074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A954C1">
    <w:pPr>
      <w:tabs>
        <w:tab w:val="center" w:pos="4677"/>
        <w:tab w:val="right" w:pos="9355"/>
      </w:tabs>
      <w:jc w:val="center"/>
    </w:pPr>
    <w:r>
      <w:fldChar w:fldCharType="begin"/>
    </w:r>
    <w:r w:rsidR="003E2F29">
      <w:instrText>PAGE</w:instrText>
    </w:r>
    <w:r>
      <w:fldChar w:fldCharType="separate"/>
    </w:r>
    <w:r w:rsidR="006E76CD">
      <w:rPr>
        <w:noProof/>
      </w:rPr>
      <w:t>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C9" w:rsidRDefault="00741CC9">
      <w:r>
        <w:separator/>
      </w:r>
    </w:p>
  </w:footnote>
  <w:footnote w:type="continuationSeparator" w:id="1">
    <w:p w:rsidR="00741CC9" w:rsidRDefault="00741CC9">
      <w:r>
        <w:continuationSeparator/>
      </w:r>
    </w:p>
  </w:footnote>
  <w:footnote w:id="2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r>
        <w:rPr>
          <w:szCs w:val="26"/>
        </w:rPr>
        <w:t>интернет-</w:t>
      </w:r>
      <w:r w:rsidRPr="00E36CD7">
        <w:rPr>
          <w:color w:val="auto"/>
          <w:szCs w:val="26"/>
        </w:rPr>
        <w:t xml:space="preserve">страницах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5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r w:rsidR="00362575">
        <w:t>,</w:t>
      </w:r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9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10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1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«Антиплагиат»).</w:t>
      </w:r>
    </w:p>
  </w:footnote>
  <w:footnote w:id="1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5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6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  <w:footnote w:id="17">
    <w:p w:rsidR="003E2F29" w:rsidRDefault="003E2F29" w:rsidP="00645A0B">
      <w:pPr>
        <w:pStyle w:val="a5"/>
      </w:pPr>
      <w:r w:rsidRPr="00020009">
        <w:rPr>
          <w:rStyle w:val="a7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  <w:footnote w:id="18">
    <w:p w:rsidR="003E2F29" w:rsidRDefault="003E2F29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 работы.</w:t>
      </w:r>
    </w:p>
  </w:footnote>
  <w:footnote w:id="19">
    <w:p w:rsidR="003E2F29" w:rsidRDefault="003E2F29">
      <w:pPr>
        <w:pStyle w:val="a5"/>
      </w:pPr>
      <w:r>
        <w:rPr>
          <w:rStyle w:val="a7"/>
        </w:rPr>
        <w:footnoteRef/>
      </w:r>
      <w:r>
        <w:t>Бакалавриат, Специалитет, Магистратура</w:t>
      </w:r>
    </w:p>
  </w:footnote>
  <w:footnote w:id="20">
    <w:p w:rsidR="003E2F29" w:rsidRDefault="003E2F29" w:rsidP="00645A0B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1">
    <w:p w:rsidR="003E2F29" w:rsidRDefault="003E2F29">
      <w:pPr>
        <w:pStyle w:val="a5"/>
      </w:pPr>
      <w:r>
        <w:rPr>
          <w:rStyle w:val="a7"/>
        </w:rPr>
        <w:footnoteRef/>
      </w:r>
      <w:r>
        <w:t>Бакалавриат, Специалитет, Магистратура</w:t>
      </w:r>
    </w:p>
  </w:footnote>
  <w:footnote w:id="22">
    <w:p w:rsidR="003E2F29" w:rsidRDefault="003E2F29" w:rsidP="00645A0B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  <w:footnote w:id="23">
    <w:p w:rsidR="003E2F29" w:rsidRDefault="003E2F29">
      <w:pPr>
        <w:pStyle w:val="a5"/>
      </w:pPr>
      <w:r>
        <w:rPr>
          <w:rStyle w:val="a7"/>
        </w:rPr>
        <w:footnoteRef/>
      </w:r>
      <w:r w:rsidRPr="00B422E6">
        <w:t>в случае групповой подготовки ВКР указываются все авторы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A7B17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760C"/>
    <w:rsid w:val="006E2021"/>
    <w:rsid w:val="006E24B0"/>
    <w:rsid w:val="006E76CD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41CC9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54C1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490B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179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EF7D4B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E66B0"/>
    <w:rsid w:val="00FF0012"/>
    <w:rsid w:val="00FF0E94"/>
    <w:rsid w:val="00FF5962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450A-4BD5-4B77-A6E9-71D41246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6594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44098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User</cp:lastModifiedBy>
  <cp:revision>3</cp:revision>
  <cp:lastPrinted>2015-06-10T12:58:00Z</cp:lastPrinted>
  <dcterms:created xsi:type="dcterms:W3CDTF">2016-04-20T08:59:00Z</dcterms:created>
  <dcterms:modified xsi:type="dcterms:W3CDTF">2016-04-22T08:50:00Z</dcterms:modified>
</cp:coreProperties>
</file>