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6D153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1B7B28" w:rsidRDefault="006D153E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1B7B28" w:rsidRDefault="000F6908" w:rsidP="00C60192">
            <w:pPr>
              <w:rPr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 @ _______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923482">
      <w:pPr>
        <w:spacing w:before="120"/>
        <w:ind w:left="-142"/>
        <w:jc w:val="center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Visa Classic 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Visa Platinum</w:t>
                  </w: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  <w:lang w:val="en-US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 xml:space="preserve">MC Standard </w:t>
                  </w:r>
                  <w:proofErr w:type="spellStart"/>
                  <w:r w:rsidRPr="001B7B28">
                    <w:rPr>
                      <w:sz w:val="18"/>
                      <w:szCs w:val="18"/>
                      <w:lang w:val="en-US"/>
                    </w:rPr>
                    <w:t>Unembossed</w:t>
                  </w:r>
                  <w:proofErr w:type="spellEnd"/>
                </w:p>
                <w:p w:rsidR="000F6908" w:rsidRPr="001B7B28" w:rsidRDefault="00923482" w:rsidP="00923482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F6908" w:rsidRPr="001B7B28">
                    <w:rPr>
                      <w:sz w:val="18"/>
                      <w:szCs w:val="18"/>
                      <w:lang w:val="en-US"/>
                    </w:rPr>
                    <w:t>MC Standard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</w:t>
                  </w:r>
                  <w:r w:rsidRPr="001B7B28">
                    <w:rPr>
                      <w:sz w:val="18"/>
                      <w:szCs w:val="18"/>
                    </w:rPr>
                    <w:t xml:space="preserve"> </w:t>
                  </w:r>
                  <w:r w:rsidRPr="001B7B28">
                    <w:rPr>
                      <w:sz w:val="18"/>
                      <w:szCs w:val="18"/>
                      <w:lang w:val="en-US"/>
                    </w:rPr>
                    <w:t>Gold</w:t>
                  </w:r>
                </w:p>
                <w:p w:rsidR="000F6908" w:rsidRPr="001B7B28" w:rsidRDefault="000F6908" w:rsidP="000F690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7"/>
                      <w:tab w:val="num" w:pos="502"/>
                      <w:tab w:val="num" w:pos="1440"/>
                    </w:tabs>
                    <w:spacing w:line="200" w:lineRule="exact"/>
                    <w:ind w:left="34" w:firstLine="72"/>
                    <w:rPr>
                      <w:sz w:val="18"/>
                      <w:szCs w:val="18"/>
                    </w:rPr>
                  </w:pPr>
                  <w:r w:rsidRPr="001B7B28">
                    <w:rPr>
                      <w:sz w:val="18"/>
                      <w:szCs w:val="18"/>
                      <w:lang w:val="en-US"/>
                    </w:rPr>
                    <w:t>MC Platinum</w:t>
                  </w: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Pr="001B7B28">
              <w:rPr>
                <w:sz w:val="16"/>
                <w:szCs w:val="16"/>
              </w:rPr>
              <w:t>.</w:t>
            </w:r>
            <w:proofErr w:type="gramEnd"/>
            <w:r w:rsidRPr="001B7B28">
              <w:rPr>
                <w:sz w:val="16"/>
                <w:szCs w:val="16"/>
              </w:rPr>
              <w:t xml:space="preserve">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ж</w:t>
            </w:r>
            <w:proofErr w:type="gramEnd"/>
            <w:r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РФ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другое</w:t>
            </w:r>
            <w:proofErr w:type="gramEnd"/>
            <w:r w:rsidRPr="001B7B28">
              <w:rPr>
                <w:sz w:val="16"/>
                <w:szCs w:val="16"/>
              </w:rPr>
              <w:t xml:space="preserve"> _____________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действия миграционной карты с</w:t>
            </w:r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Район_____________________________________Город</w:t>
            </w:r>
            <w:proofErr w:type="spellEnd"/>
            <w:r w:rsidRPr="001B7B28">
              <w:rPr>
                <w:sz w:val="16"/>
                <w:szCs w:val="16"/>
              </w:rPr>
              <w:t xml:space="preserve"> (населенный пункт)________________________________________________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Улица_______________________________________________Дом____Корпус_____Квартира______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 xml:space="preserve">кс________ </w:t>
            </w:r>
            <w:proofErr w:type="spellStart"/>
            <w:r w:rsidRPr="001B7B28">
              <w:rPr>
                <w:sz w:val="16"/>
                <w:szCs w:val="16"/>
              </w:rPr>
              <w:t>Стр</w:t>
            </w:r>
            <w:proofErr w:type="gramEnd"/>
            <w:r w:rsidRPr="001B7B28">
              <w:rPr>
                <w:sz w:val="16"/>
                <w:szCs w:val="16"/>
              </w:rPr>
              <w:t>ана_________________Область</w:t>
            </w:r>
            <w:proofErr w:type="spellEnd"/>
            <w:r w:rsidRPr="001B7B28">
              <w:rPr>
                <w:sz w:val="16"/>
                <w:szCs w:val="16"/>
              </w:rPr>
              <w:t xml:space="preserve"> (Регион)____________________________Район___________________________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пунт)_______________________Улица______________________________Дом____Корпус_____Квартира______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>____________________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lastRenderedPageBreak/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>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ознакомлен и согласен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lastRenderedPageBreak/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C60192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923482">
              <w:rPr>
                <w:sz w:val="18"/>
                <w:szCs w:val="18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6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rPr>
                <w:b/>
                <w:bCs/>
                <w:vertAlign w:val="subscript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__________________________Дата ____________________________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75037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40F16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6C78"/>
    <w:rsid w:val="00452CF1"/>
    <w:rsid w:val="004560C5"/>
    <w:rsid w:val="0046100C"/>
    <w:rsid w:val="0046112D"/>
    <w:rsid w:val="00495E85"/>
    <w:rsid w:val="004A1EC5"/>
    <w:rsid w:val="004A2162"/>
    <w:rsid w:val="004C2BF7"/>
    <w:rsid w:val="004D0BAC"/>
    <w:rsid w:val="004D2B2A"/>
    <w:rsid w:val="004D5A28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F9B"/>
    <w:rsid w:val="00641A9A"/>
    <w:rsid w:val="00645824"/>
    <w:rsid w:val="00652224"/>
    <w:rsid w:val="0066301B"/>
    <w:rsid w:val="006717E7"/>
    <w:rsid w:val="00677EF6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93171"/>
    <w:rsid w:val="00894E5E"/>
    <w:rsid w:val="008E3008"/>
    <w:rsid w:val="008E5C21"/>
    <w:rsid w:val="008E6391"/>
    <w:rsid w:val="00900145"/>
    <w:rsid w:val="00904058"/>
    <w:rsid w:val="00907CB6"/>
    <w:rsid w:val="00916660"/>
    <w:rsid w:val="00923482"/>
    <w:rsid w:val="00932FDF"/>
    <w:rsid w:val="00970F95"/>
    <w:rsid w:val="00971875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30B8B"/>
    <w:rsid w:val="00D322FC"/>
    <w:rsid w:val="00D34E77"/>
    <w:rsid w:val="00D35C3A"/>
    <w:rsid w:val="00D37D84"/>
    <w:rsid w:val="00D537F9"/>
    <w:rsid w:val="00D607EF"/>
    <w:rsid w:val="00D7606E"/>
    <w:rsid w:val="00D80351"/>
    <w:rsid w:val="00D85151"/>
    <w:rsid w:val="00D97DAB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41B0D"/>
    <w:rsid w:val="00E449C9"/>
    <w:rsid w:val="00E50F73"/>
    <w:rsid w:val="00E6402C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Кривова А.С. 117-51</cp:lastModifiedBy>
  <cp:revision>3</cp:revision>
  <cp:lastPrinted>2016-09-14T08:53:00Z</cp:lastPrinted>
  <dcterms:created xsi:type="dcterms:W3CDTF">2016-09-14T09:10:00Z</dcterms:created>
  <dcterms:modified xsi:type="dcterms:W3CDTF">2016-09-15T13:31:00Z</dcterms:modified>
</cp:coreProperties>
</file>