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D1524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Правительство Российской Федерации</w:t>
      </w:r>
    </w:p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152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Федеральное государственное автономное образовательное учреждение </w:t>
      </w:r>
    </w:p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152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высшего профессионального образования </w:t>
      </w:r>
      <w:r w:rsidRPr="00D152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 xml:space="preserve">«Национальный исследовательский университет </w:t>
      </w:r>
      <w:r w:rsidRPr="00D152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«Высшая школа экономики»</w:t>
      </w:r>
    </w:p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15240" w:rsidRPr="00D15240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3E8A" w:rsidRPr="003B3E8A" w:rsidRDefault="00D15240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152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Факультет </w:t>
      </w:r>
      <w:r w:rsidR="003B3E8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социальных наук</w:t>
      </w:r>
    </w:p>
    <w:p w:rsidR="00D15240" w:rsidRPr="00D15240" w:rsidRDefault="003B3E8A" w:rsidP="00D152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Департамент </w:t>
      </w:r>
      <w:r w:rsidR="00D15240" w:rsidRPr="00D15240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 и муниципального управления</w:t>
      </w:r>
    </w:p>
    <w:p w:rsidR="00D15240" w:rsidRPr="00D15240" w:rsidRDefault="00D15240" w:rsidP="00D15240">
      <w:pPr>
        <w:widowControl w:val="0"/>
        <w:spacing w:before="120"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5240" w:rsidRPr="00D15240" w:rsidRDefault="00D15240" w:rsidP="00D1524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5240" w:rsidRPr="00D15240" w:rsidRDefault="00D15240" w:rsidP="00D152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Программа дисциплины</w:t>
      </w:r>
    </w:p>
    <w:p w:rsidR="00D15240" w:rsidRDefault="00D15240" w:rsidP="00D15240">
      <w:pPr>
        <w:keepNext/>
        <w:keepLines/>
        <w:widowControl w:val="0"/>
        <w:spacing w:after="98" w:line="320" w:lineRule="exact"/>
        <w:ind w:left="20" w:right="320" w:firstLine="70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«</w:t>
      </w:r>
      <w:bookmarkStart w:id="1" w:name="bookmark0"/>
      <w:r w:rsidR="005E6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региональных программ и </w:t>
      </w:r>
      <w:r w:rsidRPr="00D15240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</w:t>
      </w:r>
      <w:bookmarkEnd w:id="1"/>
      <w:r w:rsidRPr="00D15240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»</w:t>
      </w:r>
    </w:p>
    <w:p w:rsidR="00457CED" w:rsidRPr="00457CED" w:rsidRDefault="00457CED" w:rsidP="00D15240">
      <w:pPr>
        <w:keepNext/>
        <w:keepLines/>
        <w:widowControl w:val="0"/>
        <w:spacing w:after="98" w:line="320" w:lineRule="exact"/>
        <w:ind w:left="20" w:right="320" w:firstLine="700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57CE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(в авторской редакции)</w:t>
      </w: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«Государственное и муниципальное управление»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 магистра</w:t>
      </w:r>
    </w:p>
    <w:p w:rsidR="00D15240" w:rsidRPr="00D15240" w:rsidRDefault="00D15240" w:rsidP="00D1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 «Государственное и муниципальное управление»</w:t>
      </w:r>
    </w:p>
    <w:p w:rsidR="00D15240" w:rsidRPr="00D15240" w:rsidRDefault="00D15240" w:rsidP="00D1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программы: </w:t>
      </w:r>
    </w:p>
    <w:p w:rsidR="00D15240" w:rsidRPr="00EB24A8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B24A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B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Пузанов                                                                                            </w:t>
      </w:r>
      <w:hyperlink r:id="rId9" w:history="1">
        <w:r w:rsidRPr="00EB2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apuzanov</w:t>
        </w:r>
        <w:r w:rsidRPr="00EB2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B2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hse</w:t>
        </w:r>
        <w:r w:rsidRPr="00EB2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2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М.Д. Шапиро                                                                                           </w:t>
      </w:r>
      <w:r w:rsidRPr="00EB2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Shapiro</w:t>
      </w:r>
      <w:r w:rsidRPr="00EB2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EB2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urbaneconomics</w:t>
      </w:r>
      <w:proofErr w:type="spellEnd"/>
      <w:r w:rsidRPr="00EB2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EB2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экономики города</w:t>
      </w: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управления                                             </w:t>
      </w:r>
      <w:r w:rsidR="003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«___» ______________2015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5240" w:rsidRPr="00D15240" w:rsidRDefault="00D15240" w:rsidP="00D152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А.С. Пузанов                        _________________</w:t>
      </w:r>
    </w:p>
    <w:p w:rsidR="00D15240" w:rsidRPr="00D15240" w:rsidRDefault="00D15240" w:rsidP="00D152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секцией УМС</w:t>
      </w: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«Государственное и муниципальное управление»              </w:t>
      </w:r>
      <w:r w:rsidR="003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«__»____________ 2015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А.В. Климова                                ___________________</w:t>
      </w: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Default="001E476A" w:rsidP="00D1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2016</w:t>
      </w:r>
    </w:p>
    <w:p w:rsidR="001E476A" w:rsidRDefault="001E476A" w:rsidP="00D1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6A" w:rsidRPr="001E476A" w:rsidRDefault="001E476A" w:rsidP="001E47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E476A">
        <w:rPr>
          <w:rFonts w:ascii="Times New Roman" w:eastAsia="Calibri" w:hAnsi="Times New Roman" w:cs="Times New Roman"/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1E476A" w:rsidRPr="00D15240" w:rsidRDefault="001E476A" w:rsidP="00D152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Область применения и нормативные ссылки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Настоящая программа учебной дисциплины </w:t>
      </w:r>
      <w:proofErr w:type="gramStart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устанавливает минимальные требования к знаниям и умениям студента и определяет</w:t>
      </w:r>
      <w:proofErr w:type="gram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содержание и виды учебных занятий и отчетности.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</w:t>
      </w:r>
      <w:r w:rsidR="003B3E8A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«Государственное и муниципальное управление», подготовки магистра по магистерской программе «Государственное и муниципальное управление», изучающих дисциплину «Экономика города и управление муниципальным социально-экономическим развитием». 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разработана в соответствии </w:t>
      </w:r>
      <w:proofErr w:type="gramStart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университет» по направлению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</w:t>
      </w:r>
      <w:r w:rsidR="003B3E8A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«Государственное и муниципальное управление» подготовки магистра по магистерской программе «Государственное и муниципальное управление»;</w:t>
      </w:r>
    </w:p>
    <w:p w:rsidR="00D15240" w:rsidRPr="005728A7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(ООП) НИУ ВШЭ по направлению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</w:t>
      </w:r>
      <w:r w:rsidR="003B3E8A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>«Государственное и муниципальное управление» подготовки магистра по магистерской программе «Государственное и муниципальное управление»;</w:t>
      </w:r>
    </w:p>
    <w:p w:rsidR="00D15240" w:rsidRPr="005728A7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Рабочим учебным планом университета по направлению </w:t>
      </w:r>
      <w:r w:rsidR="005728A7"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>38.04.04.</w:t>
      </w:r>
      <w:r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«Государственное и муниципальное управление» подготовки магистра по магистерской программе «Государственное и муниципальное управление», утвержденным </w:t>
      </w:r>
      <w:r w:rsidR="005728A7"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>18.06.2014</w:t>
      </w:r>
      <w:r w:rsidRPr="005728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Цель освоения дисциплины</w:t>
      </w:r>
    </w:p>
    <w:p w:rsidR="00D15240" w:rsidRPr="00D15240" w:rsidRDefault="00D15240" w:rsidP="00D15240">
      <w:pPr>
        <w:tabs>
          <w:tab w:val="left" w:pos="9214"/>
          <w:tab w:val="left" w:pos="9356"/>
        </w:tabs>
        <w:spacing w:before="120" w:after="120" w:line="36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Цель освоения дисциплины «</w:t>
      </w:r>
      <w:r w:rsidR="00C91736" w:rsidRPr="00C91736">
        <w:rPr>
          <w:rFonts w:ascii="Times New Roman" w:eastAsia="Calibri" w:hAnsi="Times New Roman" w:cs="Times New Roman"/>
          <w:sz w:val="24"/>
          <w:szCs w:val="24"/>
          <w:lang w:eastAsia="ar-SA"/>
        </w:rPr>
        <w:t>Анализ региональных программ и политик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– сформировать у студентов систематизированное представление о системе аналитических инструментов и навыки их использования при </w:t>
      </w: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формировании и обосновании решений в сфере социально-экономической политики.</w:t>
      </w: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Компетенции обучающегося, формируемые в результате освоения дисциплины</w:t>
      </w:r>
      <w:proofErr w:type="gramEnd"/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изучения дисциплины студент должен: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навыками анализа вопросов социально-экономической политики, уметь грамотно пользоваться инструментами для его проведения и наглядно представлять результаты анализа;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 интересы и влияние различных сторон на социально-экономическую политику, научиться  разрабатывать стратегию привлечения заинтересованных сторон для успеха  проводимой политики и определения параметров той или иной программы;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уметь эффективно организовать сбор данных,  проводить анализ, представление и интерпретацию данных с помощью количественных и качественных методов, </w:t>
      </w:r>
      <w:r w:rsidRPr="00D15240">
        <w:rPr>
          <w:rFonts w:eastAsia="Calibri"/>
          <w:lang w:eastAsia="ar-SA"/>
        </w:rPr>
        <w:t xml:space="preserve">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информацию при принятии решений и мониторинге программ;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основы предоставления общественных благ и услуг, </w:t>
      </w:r>
      <w:r w:rsidRPr="00D15240">
        <w:rPr>
          <w:rFonts w:ascii="Segoe UI" w:eastAsia="Segoe UI" w:hAnsi="Segoe UI" w:cs="Segoe UI"/>
          <w:color w:val="000000"/>
          <w:sz w:val="20"/>
          <w:szCs w:val="20"/>
          <w:lang w:eastAsia="ru-RU"/>
        </w:rPr>
        <w:t xml:space="preserve">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уметь разрабатывать и реализовывать решения и программы, включая овладение  методами определения целевой группы получателей при оказании помощи отдельным группам населения, понимание различных видов субсидирования и схем выплаты пособий; понимание функций и обязанностей государственной власти разных уровней и органов местного самоуправления,  распределение расходных и доходных полномочий между федеральным, региональным и местным уровнями;</w:t>
      </w:r>
      <w:proofErr w:type="gram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знание форм и метод участия частного сектора в сфере предоставления общественных услуг; умение </w:t>
      </w:r>
      <w:proofErr w:type="gramStart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и реализовывать</w:t>
      </w:r>
      <w:proofErr w:type="gram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схемы конкурсного привлечения подрядчиков для предоставления общественных услуг; уме</w:t>
      </w:r>
      <w:r w:rsidR="008B2FB1">
        <w:rPr>
          <w:rFonts w:ascii="Times New Roman" w:eastAsia="Calibri" w:hAnsi="Times New Roman" w:cs="Times New Roman"/>
          <w:sz w:val="24"/>
          <w:szCs w:val="24"/>
          <w:lang w:eastAsia="ar-SA"/>
        </w:rPr>
        <w:t>ние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сравнивать различные варианты организации предоставления общественных, уч</w:t>
      </w:r>
      <w:r w:rsidR="007F52B5">
        <w:rPr>
          <w:rFonts w:ascii="Times New Roman" w:eastAsia="Calibri" w:hAnsi="Times New Roman" w:cs="Times New Roman"/>
          <w:sz w:val="24"/>
          <w:szCs w:val="24"/>
          <w:lang w:eastAsia="ar-SA"/>
        </w:rPr>
        <w:t>ет внешних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</w:t>
      </w:r>
      <w:r w:rsidR="007F52B5">
        <w:rPr>
          <w:rFonts w:ascii="Times New Roman" w:eastAsia="Calibri" w:hAnsi="Times New Roman" w:cs="Times New Roman"/>
          <w:sz w:val="24"/>
          <w:szCs w:val="24"/>
          <w:lang w:eastAsia="ar-SA"/>
        </w:rPr>
        <w:t>ов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принятия различных решений;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уметь </w:t>
      </w:r>
      <w:proofErr w:type="gramStart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и проводить</w:t>
      </w:r>
      <w:proofErr w:type="gram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мониторинг и различные виды оценки общественных социально-экономических программ, включая мониторинг результативности государственных и муниципальных программ,  оценку процесса (хода реализации программы) и оценку влияния программы; понимать возможности использования и недостатки метода анализа затрат и выгод при реализации программы;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уметь готовить четкие и обоснованные рекомендации по вопросам социально-экономической политики.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В результате освоения дисциплины студент осваивает следующие компетенции: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1092"/>
        <w:gridCol w:w="3070"/>
        <w:gridCol w:w="2850"/>
      </w:tblGrid>
      <w:tr w:rsidR="00D15240" w:rsidRPr="00D15240" w:rsidTr="008B2FB1">
        <w:trPr>
          <w:tblHeader/>
          <w:jc w:val="center"/>
        </w:trPr>
        <w:tc>
          <w:tcPr>
            <w:tcW w:w="3171" w:type="dxa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092" w:type="dxa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ФГОС/ НИУ</w:t>
            </w:r>
          </w:p>
        </w:tc>
        <w:tc>
          <w:tcPr>
            <w:tcW w:w="3070" w:type="dxa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50" w:type="dxa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D15240" w:rsidRPr="00D15240" w:rsidTr="008B2FB1">
        <w:trPr>
          <w:trHeight w:val="2292"/>
          <w:tblHeader/>
          <w:jc w:val="center"/>
        </w:trPr>
        <w:tc>
          <w:tcPr>
            <w:tcW w:w="3171" w:type="dxa"/>
          </w:tcPr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и альтернативные решения </w:t>
            </w:r>
          </w:p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(формируется частично)</w:t>
            </w:r>
          </w:p>
        </w:tc>
        <w:tc>
          <w:tcPr>
            <w:tcW w:w="1092" w:type="dxa"/>
            <w:vAlign w:val="center"/>
          </w:tcPr>
          <w:p w:rsidR="00D15240" w:rsidRPr="00D15240" w:rsidRDefault="00D15240" w:rsidP="00D15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070" w:type="dxa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>– воспроизводит основные теоретические и практические обоснования и подходы к решению проблемы</w:t>
            </w:r>
          </w:p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демонстрирует логику в приведении примеров и адаптации материала </w:t>
            </w:r>
          </w:p>
        </w:tc>
        <w:tc>
          <w:tcPr>
            <w:tcW w:w="2850" w:type="dxa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написание эссе, подготовка доклада и его презентация, критический разбор текстов на семинаре</w:t>
            </w:r>
          </w:p>
        </w:tc>
      </w:tr>
      <w:tr w:rsidR="00D15240" w:rsidRPr="00D15240" w:rsidTr="008B2FB1">
        <w:trPr>
          <w:tblHeader/>
          <w:jc w:val="center"/>
        </w:trPr>
        <w:tc>
          <w:tcPr>
            <w:tcW w:w="3171" w:type="dxa"/>
          </w:tcPr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Умеет критически оценивать информацию. Переоценивать накопленный опыт и конструктивно принимать решение на основе анализа информации</w:t>
            </w:r>
          </w:p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(формируется частично)</w:t>
            </w:r>
          </w:p>
        </w:tc>
        <w:tc>
          <w:tcPr>
            <w:tcW w:w="1092" w:type="dxa"/>
            <w:vAlign w:val="center"/>
          </w:tcPr>
          <w:p w:rsidR="00D15240" w:rsidRPr="00D15240" w:rsidRDefault="00D15240" w:rsidP="00D15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ОК-15</w:t>
            </w:r>
          </w:p>
        </w:tc>
        <w:tc>
          <w:tcPr>
            <w:tcW w:w="3070" w:type="dxa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>– интерпретирует данные статистики для объяснения собственного решения поставленной проблемы</w:t>
            </w:r>
          </w:p>
          <w:p w:rsidR="00D15240" w:rsidRPr="00D15240" w:rsidRDefault="00D15240" w:rsidP="00D15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>– оценивает сильные и слабые стороны стратегических подходов к решению проблем</w:t>
            </w:r>
          </w:p>
        </w:tc>
        <w:tc>
          <w:tcPr>
            <w:tcW w:w="2850" w:type="dxa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написание эссе, подготовка доклада и его презентация, критический разбор текстов на семинаре</w:t>
            </w:r>
          </w:p>
        </w:tc>
      </w:tr>
      <w:tr w:rsidR="00D15240" w:rsidRPr="00D15240" w:rsidTr="008B2FB1">
        <w:trPr>
          <w:jc w:val="center"/>
        </w:trPr>
        <w:tc>
          <w:tcPr>
            <w:tcW w:w="3171" w:type="dxa"/>
            <w:vAlign w:val="center"/>
          </w:tcPr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критически оценивать информацию и конструктивно принимать решение на основе анализа и синтеза</w:t>
            </w:r>
          </w:p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(формируется частично)</w:t>
            </w:r>
          </w:p>
        </w:tc>
        <w:tc>
          <w:tcPr>
            <w:tcW w:w="1092" w:type="dxa"/>
            <w:vAlign w:val="center"/>
          </w:tcPr>
          <w:p w:rsidR="00D15240" w:rsidRPr="00D15240" w:rsidRDefault="00D15240" w:rsidP="00D15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3070" w:type="dxa"/>
            <w:vAlign w:val="center"/>
          </w:tcPr>
          <w:p w:rsidR="00D15240" w:rsidRPr="00E165F5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применяет основные теоретические положения экономики общественного сектора для объяснения подходов к решению вопросов социально-экономической </w:t>
            </w:r>
            <w:r w:rsidRPr="00085A14">
              <w:rPr>
                <w:rFonts w:ascii="Times New Roman" w:eastAsia="Calibri" w:hAnsi="Times New Roman" w:cs="Times New Roman"/>
                <w:sz w:val="24"/>
                <w:szCs w:val="24"/>
              </w:rPr>
              <w:t>политики</w:t>
            </w:r>
          </w:p>
          <w:p w:rsidR="00D15240" w:rsidRPr="00E165F5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8625C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интерпретирует и оценивает</w:t>
            </w:r>
            <w:proofErr w:type="gramEnd"/>
            <w:r w:rsidRPr="0018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эмпирические данные для анализа существующих проблем  </w:t>
            </w:r>
            <w:r w:rsidRPr="00085A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социально-экономической политики и программ</w:t>
            </w:r>
          </w:p>
          <w:p w:rsidR="00A03224" w:rsidRPr="00085A14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распознает сильные и слабые стороны </w:t>
            </w:r>
            <w:r w:rsidRPr="00085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стратегических подходов к решению </w:t>
            </w:r>
            <w:r w:rsidR="006623E1" w:rsidRPr="00085A1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</w:p>
          <w:p w:rsidR="00D15240" w:rsidRPr="00D15240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14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850" w:type="dxa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лекции, написание реферата </w:t>
            </w: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курсовой работы</w:t>
            </w: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подготовка доклада и его презентация</w:t>
            </w:r>
          </w:p>
        </w:tc>
      </w:tr>
      <w:tr w:rsidR="00D15240" w:rsidRPr="00D15240" w:rsidTr="008B2FB1">
        <w:trPr>
          <w:jc w:val="center"/>
        </w:trPr>
        <w:tc>
          <w:tcPr>
            <w:tcW w:w="3171" w:type="dxa"/>
            <w:vAlign w:val="center"/>
          </w:tcPr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методами и специализированными средствами для аналитической работы и научных исследований</w:t>
            </w:r>
          </w:p>
          <w:p w:rsidR="00D15240" w:rsidRPr="00D15240" w:rsidRDefault="00D15240" w:rsidP="00D15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(формируется частично)</w:t>
            </w:r>
          </w:p>
        </w:tc>
        <w:tc>
          <w:tcPr>
            <w:tcW w:w="1092" w:type="dxa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3070" w:type="dxa"/>
            <w:vAlign w:val="center"/>
          </w:tcPr>
          <w:p w:rsidR="00D15240" w:rsidRPr="00D15240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>– логически непротиворечиво представляет результаты проведенной работы в письменных работах и устных выступлениях;</w:t>
            </w:r>
          </w:p>
          <w:p w:rsidR="00D15240" w:rsidRPr="00D15240" w:rsidRDefault="00D15240" w:rsidP="00D152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</w:rPr>
              <w:t>− грамотно и квалифицированно отвечает на вопросы в ходе публичных выступлений</w:t>
            </w:r>
          </w:p>
        </w:tc>
        <w:tc>
          <w:tcPr>
            <w:tcW w:w="2850" w:type="dxa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лекции, написание эссе, подготовка доклада и его презентация </w:t>
            </w:r>
          </w:p>
        </w:tc>
      </w:tr>
    </w:tbl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Место дисциплины в структуре образовательной программы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D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направления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</w:t>
      </w:r>
      <w:r w:rsidR="003B3E8A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D0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Start"/>
      <w:r w:rsidRPr="005E3D02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Государственное</w:t>
      </w:r>
      <w:proofErr w:type="gramEnd"/>
      <w:r w:rsidRPr="005E3D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муниципальное управление» подготовки магистра по магистерской программе «Государственное и муниципальное управление» настоящая дисциплина является обязательной и включена в блок федерального компонента специальных дисциплин.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Изучение данной дисциплины базируется на следующих дисциплинах: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Теория и механизмы современного государственного управления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Экономика общественного сектора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Правовое обеспечение государственного и муниципального управления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и экономика социальной сферы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lastRenderedPageBreak/>
        <w:t xml:space="preserve">Для освоения учебной дисциплины, студенты должны владеть следующими знаниями и компетенциями: 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знание основных положений: экономики общественного сектора, экономики естественных локальных монополий, теории государственного управления;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знание основных инструментов муниципального управления.</w:t>
      </w:r>
    </w:p>
    <w:p w:rsidR="00D15240" w:rsidRPr="00D15240" w:rsidRDefault="00D15240" w:rsidP="00A1208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формулировать предложения по организации предоставления общественных услуг, мерам </w:t>
      </w:r>
      <w:r w:rsidR="00EB24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государственного и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регулирования исходя из особенностей экономики соответствующей сферы. </w:t>
      </w:r>
    </w:p>
    <w:p w:rsidR="00D15240" w:rsidRPr="00D15240" w:rsidRDefault="00D15240" w:rsidP="00D1524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D1524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Основные положения дисциплины должны быть использованы в дальнейшем при изучении следующих дисциплин:</w:t>
      </w:r>
    </w:p>
    <w:p w:rsidR="00C61A94" w:rsidRPr="00C61A94" w:rsidRDefault="00C61A94" w:rsidP="00C61A94">
      <w:pPr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Региональная экономика </w:t>
      </w:r>
    </w:p>
    <w:p w:rsidR="00C61A94" w:rsidRPr="00C61A94" w:rsidRDefault="00C61A94" w:rsidP="00C61A94">
      <w:pPr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Теория и методы принятия управленческих решений</w:t>
      </w:r>
    </w:p>
    <w:p w:rsidR="00C61A94" w:rsidRPr="00C61A94" w:rsidRDefault="00C61A94" w:rsidP="00C61A94">
      <w:pPr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Управление общественными финансами</w:t>
      </w:r>
    </w:p>
    <w:p w:rsidR="00C61A94" w:rsidRPr="006623E1" w:rsidRDefault="00C61A94" w:rsidP="00C61A94">
      <w:pPr>
        <w:spacing w:after="0" w:line="360" w:lineRule="auto"/>
        <w:ind w:left="106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></w:t>
      </w:r>
      <w:r w:rsidRPr="00C61A9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Управление государственным имуществом</w:t>
      </w:r>
    </w:p>
    <w:p w:rsidR="00D15240" w:rsidRPr="00D15240" w:rsidRDefault="00D15240" w:rsidP="00D15240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Тематический план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42"/>
        <w:gridCol w:w="1075"/>
        <w:gridCol w:w="1372"/>
        <w:gridCol w:w="1724"/>
        <w:gridCol w:w="2142"/>
      </w:tblGrid>
      <w:tr w:rsidR="00D15240" w:rsidRPr="00D15240" w:rsidTr="008B2FB1">
        <w:trPr>
          <w:tblHeader/>
          <w:jc w:val="center"/>
        </w:trPr>
        <w:tc>
          <w:tcPr>
            <w:tcW w:w="316" w:type="pct"/>
            <w:vMerge w:val="restar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0" w:type="pct"/>
            <w:vMerge w:val="restart"/>
            <w:vAlign w:val="center"/>
          </w:tcPr>
          <w:p w:rsidR="00D15240" w:rsidRPr="00D15240" w:rsidRDefault="00D15240" w:rsidP="00D15240">
            <w:pPr>
              <w:spacing w:after="0" w:line="240" w:lineRule="auto"/>
              <w:ind w:left="48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26" w:type="pct"/>
            <w:vMerge w:val="restart"/>
            <w:vAlign w:val="center"/>
          </w:tcPr>
          <w:p w:rsidR="00D15240" w:rsidRPr="007B3FD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91" w:type="pct"/>
            <w:gridSpan w:val="2"/>
            <w:vAlign w:val="center"/>
          </w:tcPr>
          <w:p w:rsidR="00D15240" w:rsidRPr="00D4118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857" w:type="pct"/>
            <w:vMerge w:val="restart"/>
            <w:vAlign w:val="center"/>
          </w:tcPr>
          <w:p w:rsidR="00D15240" w:rsidRPr="007B3FD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15240" w:rsidRPr="00D15240" w:rsidTr="008B2FB1">
        <w:trPr>
          <w:tblHeader/>
          <w:jc w:val="center"/>
        </w:trPr>
        <w:tc>
          <w:tcPr>
            <w:tcW w:w="316" w:type="pct"/>
            <w:vMerge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  <w:vMerge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27" w:type="pct"/>
            <w:vAlign w:val="center"/>
          </w:tcPr>
          <w:p w:rsidR="00D15240" w:rsidRPr="00D15240" w:rsidRDefault="00D1524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</w:t>
            </w:r>
            <w:r w:rsidR="007B3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инары</w:t>
            </w:r>
          </w:p>
        </w:tc>
        <w:tc>
          <w:tcPr>
            <w:tcW w:w="857" w:type="pct"/>
            <w:vMerge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40" w:rsidRPr="00D15240" w:rsidTr="008B2FB1">
        <w:trPr>
          <w:jc w:val="center"/>
        </w:trPr>
        <w:tc>
          <w:tcPr>
            <w:tcW w:w="316" w:type="pct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10" w:type="pct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вопросов социально-экономической политики</w:t>
            </w:r>
          </w:p>
        </w:tc>
        <w:tc>
          <w:tcPr>
            <w:tcW w:w="526" w:type="pct"/>
            <w:vAlign w:val="center"/>
          </w:tcPr>
          <w:p w:rsidR="00D15240" w:rsidRPr="00D15240" w:rsidRDefault="007B3FD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vAlign w:val="center"/>
          </w:tcPr>
          <w:p w:rsidR="00D15240" w:rsidRPr="00387ADC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vAlign w:val="center"/>
          </w:tcPr>
          <w:p w:rsidR="00D15240" w:rsidRPr="00D15240" w:rsidRDefault="007B3FD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10" w:type="pct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заинтересованных сторон</w:t>
            </w:r>
          </w:p>
        </w:tc>
        <w:tc>
          <w:tcPr>
            <w:tcW w:w="526" w:type="pct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D15240" w:rsidRPr="00D15240" w:rsidRDefault="007B3FD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87ADC" w:rsidRPr="00D15240" w:rsidTr="008B2FB1">
        <w:trPr>
          <w:jc w:val="center"/>
        </w:trPr>
        <w:tc>
          <w:tcPr>
            <w:tcW w:w="316" w:type="pct"/>
          </w:tcPr>
          <w:p w:rsidR="00387ADC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10" w:type="pct"/>
          </w:tcPr>
          <w:p w:rsidR="00387ADC" w:rsidRPr="00D15240" w:rsidRDefault="00387ADC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Адресность программ</w:t>
            </w:r>
          </w:p>
        </w:tc>
        <w:tc>
          <w:tcPr>
            <w:tcW w:w="526" w:type="pct"/>
            <w:vAlign w:val="center"/>
          </w:tcPr>
          <w:p w:rsidR="00387ADC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" w:type="pct"/>
            <w:vAlign w:val="center"/>
          </w:tcPr>
          <w:p w:rsidR="00387ADC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vAlign w:val="center"/>
          </w:tcPr>
          <w:p w:rsidR="00387ADC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387ADC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Сбор, анализ и интерпретация данных</w:t>
            </w:r>
          </w:p>
        </w:tc>
        <w:tc>
          <w:tcPr>
            <w:tcW w:w="526" w:type="pct"/>
            <w:vAlign w:val="center"/>
          </w:tcPr>
          <w:p w:rsidR="00D15240" w:rsidRPr="00D15240" w:rsidRDefault="007B3FD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D15240" w:rsidRPr="00D15240" w:rsidRDefault="007B3FD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органов публичной власти в разработке и реализации программ предоставления общественных услуг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D15240" w:rsidRPr="00D15240" w:rsidRDefault="007B3FD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Выбор способов реализации функций публичного управления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 оценка программ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Управление результативностью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затрат и выгод при принятии решений в сфере социально-экономической политики. 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15240" w:rsidRPr="00D15240" w:rsidTr="008B2FB1">
        <w:trPr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  <w:r w:rsidR="00D15240" w:rsidRPr="00D152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рекомендаций по вопросам социально-экономической политики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1E476A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1E476A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240" w:rsidRPr="00D15240" w:rsidRDefault="007B3FD0" w:rsidP="007B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15240" w:rsidRPr="00D15240" w:rsidTr="008B2FB1">
        <w:trPr>
          <w:cantSplit/>
          <w:trHeight w:val="457"/>
          <w:jc w:val="center"/>
        </w:trPr>
        <w:tc>
          <w:tcPr>
            <w:tcW w:w="316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10" w:type="pct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15240" w:rsidRPr="00D15240" w:rsidRDefault="001E476A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4" w:type="pct"/>
            <w:vAlign w:val="center"/>
          </w:tcPr>
          <w:p w:rsidR="00D15240" w:rsidRPr="00D15240" w:rsidRDefault="00387ADC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pct"/>
            <w:vAlign w:val="center"/>
          </w:tcPr>
          <w:p w:rsidR="00D15240" w:rsidRPr="00D15240" w:rsidRDefault="00387ADC" w:rsidP="001E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E4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D15240" w:rsidRPr="00D41180" w:rsidRDefault="007B3FD0" w:rsidP="00D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</w:tbl>
    <w:p w:rsidR="00D15240" w:rsidRPr="00D15240" w:rsidRDefault="00D15240" w:rsidP="00D152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Формы контроля знаний студентов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1582"/>
        <w:gridCol w:w="1927"/>
        <w:gridCol w:w="1026"/>
        <w:gridCol w:w="4955"/>
      </w:tblGrid>
      <w:tr w:rsidR="00D15240" w:rsidRPr="00D15240" w:rsidTr="0046130D">
        <w:trPr>
          <w:tblHeader/>
          <w:jc w:val="center"/>
        </w:trPr>
        <w:tc>
          <w:tcPr>
            <w:tcW w:w="1331" w:type="pct"/>
            <w:gridSpan w:val="2"/>
            <w:shd w:val="clear" w:color="auto" w:fill="auto"/>
            <w:vAlign w:val="center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left="-37" w:right="-37" w:hanging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 контроля / неделя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left="-37" w:right="-37" w:hanging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15240" w:rsidRPr="007450C6" w:rsidRDefault="00D15240" w:rsidP="00D15240">
            <w:pPr>
              <w:suppressAutoHyphens/>
              <w:snapToGrid w:val="0"/>
              <w:spacing w:after="0" w:line="240" w:lineRule="auto"/>
              <w:ind w:left="-37" w:right="-37" w:hanging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450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Модуль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left="-37" w:right="-37" w:hanging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Параметры </w:t>
            </w:r>
          </w:p>
        </w:tc>
      </w:tr>
      <w:tr w:rsidR="00D15240" w:rsidRPr="00D15240" w:rsidTr="0046130D">
        <w:trPr>
          <w:trHeight w:val="562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46130D" w:rsidRPr="00D15240" w:rsidRDefault="0046130D" w:rsidP="0046130D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</w:t>
            </w:r>
          </w:p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vAlign w:val="center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left="-16" w:right="-7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Активность на семинарах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15240" w:rsidRPr="007450C6" w:rsidRDefault="00067224" w:rsidP="00D15240">
            <w:pPr>
              <w:suppressAutoHyphens/>
              <w:snapToGrid w:val="0"/>
              <w:spacing w:after="0" w:line="240" w:lineRule="auto"/>
              <w:ind w:left="-108" w:right="-131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0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2299" w:type="pct"/>
            <w:shd w:val="clear" w:color="auto" w:fill="auto"/>
          </w:tcPr>
          <w:p w:rsidR="00D15240" w:rsidRPr="00D15240" w:rsidRDefault="00D15240" w:rsidP="00D210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Учитывает работу </w:t>
            </w: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студентов на семин</w:t>
            </w:r>
            <w:r w:rsidR="00D210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арских и практических занятиях</w:t>
            </w:r>
          </w:p>
        </w:tc>
      </w:tr>
      <w:tr w:rsidR="00D15240" w:rsidRPr="00D15240" w:rsidTr="0046130D">
        <w:trPr>
          <w:trHeight w:val="43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D15240" w:rsidRPr="00D15240" w:rsidRDefault="00D15240" w:rsidP="00D15240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Итоговый</w:t>
            </w:r>
          </w:p>
        </w:tc>
        <w:tc>
          <w:tcPr>
            <w:tcW w:w="1628" w:type="pct"/>
            <w:gridSpan w:val="2"/>
            <w:vAlign w:val="center"/>
          </w:tcPr>
          <w:p w:rsidR="00D15240" w:rsidRPr="00D15240" w:rsidRDefault="00D15240" w:rsidP="00D21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15240" w:rsidRPr="007450C6" w:rsidRDefault="00067224" w:rsidP="00D15240">
            <w:pPr>
              <w:suppressAutoHyphens/>
              <w:snapToGrid w:val="0"/>
              <w:spacing w:after="0" w:line="240" w:lineRule="auto"/>
              <w:ind w:left="-108" w:right="-131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50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9" w:type="pct"/>
            <w:shd w:val="clear" w:color="auto" w:fill="auto"/>
          </w:tcPr>
          <w:p w:rsidR="00D15240" w:rsidRPr="00D15240" w:rsidRDefault="00D15240" w:rsidP="00D152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52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Проводится в письменной форме. Билет содержит два открытых и один тестовый вопрос. Время на подготовку ответа – 45 минут </w:t>
            </w:r>
          </w:p>
        </w:tc>
      </w:tr>
      <w:tr w:rsidR="004D61A5" w:rsidRPr="00D15240" w:rsidTr="0046130D">
        <w:trPr>
          <w:trHeight w:val="43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4D61A5" w:rsidRPr="00D15240" w:rsidRDefault="004D61A5" w:rsidP="00D15240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8" w:type="pct"/>
            <w:gridSpan w:val="2"/>
            <w:vAlign w:val="center"/>
          </w:tcPr>
          <w:p w:rsidR="004D61A5" w:rsidRPr="00683CFF" w:rsidRDefault="004D61A5" w:rsidP="00D21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47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D61A5" w:rsidRPr="007450C6" w:rsidRDefault="00C91736" w:rsidP="00D15240">
            <w:pPr>
              <w:suppressAutoHyphens/>
              <w:snapToGrid w:val="0"/>
              <w:spacing w:after="0" w:line="240" w:lineRule="auto"/>
              <w:ind w:left="-108" w:right="-131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9" w:type="pct"/>
            <w:shd w:val="clear" w:color="auto" w:fill="auto"/>
          </w:tcPr>
          <w:p w:rsidR="004D61A5" w:rsidRPr="00D15240" w:rsidRDefault="00683CFF" w:rsidP="00D152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Проводится в письменной форме теста</w:t>
            </w:r>
          </w:p>
        </w:tc>
      </w:tr>
      <w:tr w:rsidR="004D61A5" w:rsidRPr="00D15240" w:rsidTr="0046130D">
        <w:trPr>
          <w:trHeight w:val="430"/>
          <w:jc w:val="center"/>
        </w:trPr>
        <w:tc>
          <w:tcPr>
            <w:tcW w:w="597" w:type="pct"/>
            <w:shd w:val="clear" w:color="auto" w:fill="auto"/>
            <w:vAlign w:val="center"/>
          </w:tcPr>
          <w:p w:rsidR="004D61A5" w:rsidRPr="00D15240" w:rsidRDefault="004D61A5" w:rsidP="00D15240">
            <w:pPr>
              <w:suppressAutoHyphens/>
              <w:spacing w:after="0" w:line="240" w:lineRule="auto"/>
              <w:ind w:left="-108"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8" w:type="pct"/>
            <w:gridSpan w:val="2"/>
            <w:vAlign w:val="center"/>
          </w:tcPr>
          <w:p w:rsidR="004D61A5" w:rsidRPr="00683CFF" w:rsidRDefault="004D61A5" w:rsidP="00D210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3C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Домашняя работа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4D61A5" w:rsidRPr="007450C6" w:rsidRDefault="00683CFF" w:rsidP="00D15240">
            <w:pPr>
              <w:suppressAutoHyphens/>
              <w:snapToGrid w:val="0"/>
              <w:spacing w:after="0" w:line="240" w:lineRule="auto"/>
              <w:ind w:left="-108" w:right="-131"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9" w:type="pct"/>
            <w:shd w:val="clear" w:color="auto" w:fill="auto"/>
          </w:tcPr>
          <w:p w:rsidR="004D61A5" w:rsidRPr="00D15240" w:rsidRDefault="00683CFF" w:rsidP="00D152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анализа предложенного кейса. Работа в группах </w:t>
            </w:r>
          </w:p>
        </w:tc>
      </w:tr>
    </w:tbl>
    <w:p w:rsidR="00D15240" w:rsidRPr="00D15240" w:rsidRDefault="00D15240" w:rsidP="00D15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5240" w:rsidRPr="00D15240" w:rsidRDefault="00D15240" w:rsidP="00D15240">
      <w:pPr>
        <w:keepNext/>
        <w:spacing w:before="120" w:after="60" w:line="360" w:lineRule="auto"/>
        <w:ind w:left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D1524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6.1 Критерии оценки знаний, навыков</w:t>
      </w:r>
    </w:p>
    <w:p w:rsidR="004D61A5" w:rsidRPr="00D15240" w:rsidRDefault="004D61A5" w:rsidP="004D61A5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Критерии оценки письменных </w:t>
      </w:r>
      <w:r w:rsidRPr="00683C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работ (домашняя работа)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7966"/>
      </w:tblGrid>
      <w:tr w:rsidR="004D61A5" w:rsidRPr="00D15240" w:rsidTr="0017153E">
        <w:trPr>
          <w:tblHeader/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Оценка</w:t>
            </w:r>
          </w:p>
        </w:tc>
        <w:tc>
          <w:tcPr>
            <w:tcW w:w="3696" w:type="pc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Знания, умения, навыки и другие компетенции, которые должен продемонстрировать студент</w:t>
            </w:r>
          </w:p>
        </w:tc>
      </w:tr>
      <w:tr w:rsidR="004D61A5" w:rsidRPr="00D15240" w:rsidTr="0017153E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Отлично </w:t>
            </w:r>
          </w:p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(8, 9, 10)</w:t>
            </w:r>
          </w:p>
        </w:tc>
        <w:tc>
          <w:tcPr>
            <w:tcW w:w="3696" w:type="pct"/>
            <w:shd w:val="clear" w:color="auto" w:fill="auto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Письменная работа соответствует всем требованиям, предъявляемым </w:t>
            </w:r>
            <w:proofErr w:type="gramStart"/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</w:t>
            </w:r>
            <w:proofErr w:type="gramEnd"/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такого</w:t>
            </w:r>
            <w:proofErr w:type="gramEnd"/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рода работам, и отраженным в разделе 9.2 настоящей программы. Тема письменной работы полностью раскрыта, четко выражена авторская позиция, </w:t>
            </w: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имеются логичные и обоснованные выводы, работа оформлена на высоком уровне. В работе использованы практические кейсы по выбранной теме, содержится анализ российского и зарубежного опыта, проведен обзор научных школ и направлений. Автор свободно ориентируется в материале, оперирует научной терминологией по рассматриваемой проблеме, может аргументировано отстаивать свою точку зрения и ответить на возникающие вопросы</w:t>
            </w:r>
          </w:p>
        </w:tc>
      </w:tr>
      <w:tr w:rsidR="004D61A5" w:rsidRPr="00D15240" w:rsidTr="0017153E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Хорошо </w:t>
            </w:r>
          </w:p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(6, 7)</w:t>
            </w:r>
          </w:p>
        </w:tc>
        <w:tc>
          <w:tcPr>
            <w:tcW w:w="3696" w:type="pct"/>
            <w:shd w:val="clear" w:color="auto" w:fill="auto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 письменной работы в целом раскрыта, прослеживается авторская позиция, сформулированы необходимые выводы; использованы соответствующая основная и дополнительная литература, а также нормативные правовые акты и другие источники. Автор уверенно ориентируется в материале. Имеются замечания / неточности в части изложения и отдельные недостатки по оформлению работы</w:t>
            </w:r>
          </w:p>
        </w:tc>
      </w:tr>
      <w:tr w:rsidR="004D61A5" w:rsidRPr="00D15240" w:rsidTr="0017153E">
        <w:trPr>
          <w:jc w:val="center"/>
        </w:trPr>
        <w:tc>
          <w:tcPr>
            <w:tcW w:w="1304" w:type="pc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Удовлетворительно </w:t>
            </w: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br/>
              <w:t>(4, 5)</w:t>
            </w:r>
          </w:p>
        </w:tc>
        <w:tc>
          <w:tcPr>
            <w:tcW w:w="3696" w:type="pct"/>
            <w:shd w:val="clear" w:color="auto" w:fill="auto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 письменной работы раскрыта недостаточно полно, использовались только основные источники; имеются ссылки на литературные источники и нормативные правовые акты, однако не выражена авторская позиция; выводы не обоснованы; материал изложен непоследовательно, без соответствующей аргументации и необходимого анализа. Имеются недостатки в оформлении</w:t>
            </w: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1A5" w:rsidRPr="00D15240" w:rsidTr="0017153E">
        <w:trPr>
          <w:jc w:val="center"/>
        </w:trPr>
        <w:tc>
          <w:tcPr>
            <w:tcW w:w="1304" w:type="pct"/>
            <w:vMerge w:val="restart"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Неудовлетворительно (0, 1, 2, 3)</w:t>
            </w:r>
          </w:p>
        </w:tc>
        <w:tc>
          <w:tcPr>
            <w:tcW w:w="3696" w:type="pct"/>
            <w:shd w:val="clear" w:color="auto" w:fill="auto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Тема письменной работы не раскрыта; материал изложен без собственной оценки и выводов; отсутствуют ссылки на литературные источники и другие источники. Имеются недостатки в оформлении работы. Автор плохо ориентируется в представленном материале. Содержание работы заимствовано из какого-либо источника</w:t>
            </w:r>
          </w:p>
        </w:tc>
      </w:tr>
      <w:tr w:rsidR="004D61A5" w:rsidRPr="00D15240" w:rsidTr="0017153E">
        <w:trPr>
          <w:jc w:val="center"/>
        </w:trPr>
        <w:tc>
          <w:tcPr>
            <w:tcW w:w="1304" w:type="pct"/>
            <w:vMerge/>
            <w:shd w:val="clear" w:color="auto" w:fill="auto"/>
            <w:vAlign w:val="center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696" w:type="pct"/>
            <w:shd w:val="clear" w:color="auto" w:fill="auto"/>
          </w:tcPr>
          <w:p w:rsidR="004D61A5" w:rsidRPr="00D15240" w:rsidRDefault="004D61A5" w:rsidP="001715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Эссе является плагиатом (более чем на 20% состоит из не принадлежащего автору текста, который не оформлен как цитата и/или не снабжен ссылками на источники)</w:t>
            </w:r>
          </w:p>
        </w:tc>
      </w:tr>
    </w:tbl>
    <w:p w:rsidR="004D61A5" w:rsidRDefault="004D61A5" w:rsidP="00D1524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D61A5" w:rsidRDefault="004D61A5" w:rsidP="00D1524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D61A5" w:rsidRDefault="004D61A5" w:rsidP="00D1524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15240" w:rsidRPr="00D15240" w:rsidRDefault="00D15240" w:rsidP="00D15240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Активность на семинарах – </w:t>
      </w:r>
      <w:r w:rsidRPr="007450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Критер</w:t>
      </w:r>
      <w:r w:rsidR="00D4451B" w:rsidRPr="007450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ии оценки выступлений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721"/>
        <w:gridCol w:w="1429"/>
      </w:tblGrid>
      <w:tr w:rsidR="00D15240" w:rsidRPr="00D15240" w:rsidTr="008B2FB1">
        <w:trPr>
          <w:tblHeader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5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Показатель оценки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Кол-во баллов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74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Обоснование актуальности темы </w:t>
            </w:r>
            <w:r w:rsidR="007450C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выступления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74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Четкость структуры </w:t>
            </w:r>
            <w:r w:rsidR="007450C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выступления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Соответствие результатов поставленным задачам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74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Новизна предложений, отражающая собственный вклад автора и оригинальность</w:t>
            </w:r>
            <w:r w:rsidR="005E3D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презентации</w:t>
            </w: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Глубина изучения состояния проблемы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5E3D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Использование </w:t>
            </w:r>
            <w:r w:rsidR="007450C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материалов лекции </w:t>
            </w: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при подготовке </w:t>
            </w:r>
            <w:r w:rsidR="005E3D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презентации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Качество презентации: структура, оформление, содержание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745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Логика изложения, убедительность рассуждений, оригинальность мышления 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Соблюдение временных рамок, отведенных на презентацию (не более 10 минут)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6" w:type="pct"/>
            <w:shd w:val="clear" w:color="auto" w:fill="auto"/>
            <w:vAlign w:val="center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Качество ответов на вопросы слушателей семинара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 балл</w:t>
            </w:r>
          </w:p>
        </w:tc>
      </w:tr>
      <w:tr w:rsidR="00D15240" w:rsidRPr="00D15240" w:rsidTr="008B2FB1">
        <w:trPr>
          <w:jc w:val="center"/>
        </w:trPr>
        <w:tc>
          <w:tcPr>
            <w:tcW w:w="4337" w:type="pct"/>
            <w:gridSpan w:val="2"/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1524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Итого: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15240" w:rsidRPr="00D15240" w:rsidRDefault="00D15240" w:rsidP="00D15240">
            <w:pPr>
              <w:widowControl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1524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eastAsia="ru-RU"/>
              </w:rPr>
              <w:t>10 баллов</w:t>
            </w:r>
          </w:p>
        </w:tc>
      </w:tr>
    </w:tbl>
    <w:p w:rsidR="00D15240" w:rsidRPr="00D15240" w:rsidRDefault="00D15240" w:rsidP="00D152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15240" w:rsidRPr="00D15240" w:rsidRDefault="00D15240" w:rsidP="00D152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15240" w:rsidRPr="00D15240" w:rsidRDefault="00D15240" w:rsidP="00D152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15240" w:rsidRPr="00D15240" w:rsidRDefault="00D15240" w:rsidP="00D1524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D15240" w:rsidRPr="00D15240" w:rsidSect="008B2FB1">
          <w:pgSz w:w="11909" w:h="16838"/>
          <w:pgMar w:top="1013" w:right="667" w:bottom="860" w:left="681" w:header="0" w:footer="3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8"/>
        <w:gridCol w:w="1399"/>
      </w:tblGrid>
      <w:tr w:rsidR="00D15240" w:rsidRPr="00D15240" w:rsidTr="008B2FB1">
        <w:trPr>
          <w:trHeight w:hRule="exact" w:val="284"/>
          <w:jc w:val="center"/>
        </w:trPr>
        <w:tc>
          <w:tcPr>
            <w:tcW w:w="4336" w:type="pct"/>
            <w:tcBorders>
              <w:bottom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Критерии оценки контрольной работы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D15240" w:rsidRPr="00D15240" w:rsidTr="008B2FB1">
        <w:trPr>
          <w:trHeight w:hRule="exact" w:val="51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Показатель оценки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баллов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2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1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– 16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D15240" w:rsidRPr="00D15240" w:rsidTr="008B2FB1">
        <w:trPr>
          <w:trHeight w:hRule="exact" w:val="403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 – 14 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Правильный ответ на 1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– 12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D15240" w:rsidRPr="00D15240" w:rsidTr="008B2FB1">
        <w:trPr>
          <w:trHeight w:hRule="exact" w:val="403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9 – 10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7 – 8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D15240" w:rsidRPr="00D15240" w:rsidTr="008B2FB1">
        <w:trPr>
          <w:trHeight w:hRule="exact" w:val="408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5 – 6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D15240" w:rsidRPr="00D15240" w:rsidTr="008B2FB1">
        <w:trPr>
          <w:trHeight w:hRule="exact" w:val="403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240" w:rsidRPr="00D15240" w:rsidRDefault="00D15240" w:rsidP="00E2303C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3 – 4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D15240" w:rsidRPr="00D15240" w:rsidTr="008B2FB1">
        <w:trPr>
          <w:trHeight w:hRule="exact" w:val="413"/>
          <w:jc w:val="center"/>
        </w:trPr>
        <w:tc>
          <w:tcPr>
            <w:tcW w:w="4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Правильный ответ на 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– 2</w:t>
            </w: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вопрос</w:t>
            </w:r>
            <w:r w:rsidR="00E23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240" w:rsidRPr="00D15240" w:rsidRDefault="00D15240" w:rsidP="00D15240">
            <w:pPr>
              <w:framePr w:w="1051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D15240" w:rsidRPr="00D15240" w:rsidRDefault="00D15240" w:rsidP="00D15240">
      <w:pPr>
        <w:keepNext/>
        <w:spacing w:before="12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</w:pPr>
      <w:r w:rsidRPr="00D15240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Критерии оценки ответа на экзамене</w:t>
      </w:r>
    </w:p>
    <w:tbl>
      <w:tblPr>
        <w:tblW w:w="52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7367"/>
      </w:tblGrid>
      <w:tr w:rsidR="00D15240" w:rsidRPr="00D15240" w:rsidTr="008B2FB1">
        <w:trPr>
          <w:tblHeader/>
        </w:trPr>
        <w:tc>
          <w:tcPr>
            <w:tcW w:w="1489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before="120" w:after="6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Оценка</w:t>
            </w:r>
          </w:p>
        </w:tc>
        <w:tc>
          <w:tcPr>
            <w:tcW w:w="3511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Знания, умения, навыки и другие компетенции, которые должен продемонстрировать студент</w:t>
            </w:r>
            <w:r w:rsidRPr="00D1524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*</w:t>
            </w:r>
          </w:p>
        </w:tc>
      </w:tr>
      <w:tr w:rsidR="00D15240" w:rsidRPr="00D15240" w:rsidTr="008B2FB1">
        <w:tc>
          <w:tcPr>
            <w:tcW w:w="1489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 xml:space="preserve">Отлично </w:t>
            </w:r>
          </w:p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(8, 9, 10)</w:t>
            </w:r>
          </w:p>
        </w:tc>
        <w:tc>
          <w:tcPr>
            <w:tcW w:w="3511" w:type="pct"/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даны исчерпывающие ответы, проиллюстрированные по необходимости наглядными примерами. Ответы изложены грамотным научным языком, все термины употреблены корректно, все понятия </w:t>
            </w:r>
            <w:proofErr w:type="gramStart"/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раскрыты</w:t>
            </w:r>
            <w:proofErr w:type="gramEnd"/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 Студент свободно ориентируется в тематике учебного курса</w:t>
            </w:r>
          </w:p>
        </w:tc>
      </w:tr>
      <w:tr w:rsidR="00D15240" w:rsidRPr="00D15240" w:rsidTr="008B2FB1">
        <w:tc>
          <w:tcPr>
            <w:tcW w:w="1489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 xml:space="preserve">Хорошо </w:t>
            </w:r>
          </w:p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(6, 7)</w:t>
            </w:r>
          </w:p>
        </w:tc>
        <w:tc>
          <w:tcPr>
            <w:tcW w:w="3511" w:type="pct"/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даны в целом верные ответы, но с отдельными неточностями, не носящими принципиального характера. Не все термины употреблены правильно, присутствуют отдельные некорректные утверждения и грамматические / стилистические погрешности изложения. Студент в целом ориентируется в тематике учебного курса</w:t>
            </w:r>
          </w:p>
        </w:tc>
      </w:tr>
      <w:tr w:rsidR="00D15240" w:rsidRPr="00D15240" w:rsidTr="008B2FB1">
        <w:tc>
          <w:tcPr>
            <w:tcW w:w="1489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 xml:space="preserve">Удовлетворительно </w:t>
            </w:r>
          </w:p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(4, 5)</w:t>
            </w:r>
          </w:p>
        </w:tc>
        <w:tc>
          <w:tcPr>
            <w:tcW w:w="3511" w:type="pct"/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носят фрагментарный характер, верные выводы перемежаются с неверными. Упускаются содержательные тезисы, необходимые для полного раскрытия темы. Студент поверхностно ориентируется в тематике учебного курса, </w:t>
            </w:r>
            <w:proofErr w:type="gramStart"/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проблемы</w:t>
            </w:r>
            <w:proofErr w:type="gramEnd"/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раскрытием конкретных вопросов </w:t>
            </w:r>
          </w:p>
        </w:tc>
      </w:tr>
      <w:tr w:rsidR="00D15240" w:rsidRPr="00D15240" w:rsidTr="008B2FB1">
        <w:tc>
          <w:tcPr>
            <w:tcW w:w="1489" w:type="pct"/>
            <w:shd w:val="clear" w:color="auto" w:fill="auto"/>
            <w:vAlign w:val="center"/>
          </w:tcPr>
          <w:p w:rsidR="00D15240" w:rsidRPr="00D15240" w:rsidRDefault="00D15240" w:rsidP="00D152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Неудовлетворительно</w:t>
            </w:r>
            <w:r w:rsidRPr="00D15240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br/>
              <w:t xml:space="preserve"> (0, 1, 2, 3)</w:t>
            </w:r>
          </w:p>
        </w:tc>
        <w:tc>
          <w:tcPr>
            <w:tcW w:w="3511" w:type="pct"/>
            <w:shd w:val="clear" w:color="auto" w:fill="auto"/>
          </w:tcPr>
          <w:p w:rsidR="00D15240" w:rsidRPr="00D15240" w:rsidRDefault="00D15240" w:rsidP="00D15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отсутствуют либо не соответствуют содержанию вопросов. Ключевые для учебного курса понятия, содержащиеся в вопросах, трактуются ошибочно. Студент не ориентируется в тематике учебного курса</w:t>
            </w:r>
          </w:p>
        </w:tc>
      </w:tr>
    </w:tbl>
    <w:p w:rsidR="00D15240" w:rsidRPr="00D15240" w:rsidRDefault="00D15240" w:rsidP="00D15240">
      <w:pPr>
        <w:widowControl w:val="0"/>
        <w:spacing w:after="0" w:line="230" w:lineRule="exact"/>
        <w:ind w:left="-426" w:right="-371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D15240">
        <w:rPr>
          <w:rFonts w:ascii="Times New Roman" w:eastAsia="Times New Roman" w:hAnsi="Times New Roman" w:cs="Times New Roman"/>
          <w:bCs/>
          <w:sz w:val="19"/>
          <w:szCs w:val="19"/>
        </w:rPr>
        <w:t>* Приведенные критерии касаются ответов на первые два вопроса экзамена. Третий (тестовый) вопрос носит контрольный характер. Ответ на него принимается в расчет только в тех случаях, когда по результатам ответа на первые два вопроса оценка представляется спорной между «неудовлетворительно» и «удовлетворительно», «удовлетворительно» и «хорошо» или «хорошо» и «отлично». В таких случаях при верном ответе на третий вопрос спорная ситуация разрешается в пользу более высокой оценки, при неверном - в пользу более низкой.</w:t>
      </w:r>
    </w:p>
    <w:p w:rsidR="00D15240" w:rsidRPr="00D15240" w:rsidRDefault="00D15240" w:rsidP="001E476A">
      <w:pPr>
        <w:keepNext/>
        <w:spacing w:before="120" w:after="6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Содержание дисциплины</w:t>
      </w:r>
    </w:p>
    <w:p w:rsidR="00D15240" w:rsidRPr="00D15240" w:rsidRDefault="00D15240" w:rsidP="00A12083">
      <w:pPr>
        <w:keepNext/>
        <w:numPr>
          <w:ilvl w:val="1"/>
          <w:numId w:val="13"/>
        </w:numPr>
        <w:suppressAutoHyphens/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Программа лекций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Анализ вопросов социально-экономической политики</w:t>
      </w:r>
      <w:r w:rsidR="007F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1A6EC5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анализа социально-экономической политики. Понятие метода анализа социально-экономической политики. </w:t>
      </w:r>
      <w:r w:rsidR="00E56F93" w:rsidRPr="00E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анализе социально-экономической политики</w:t>
      </w:r>
      <w:r w:rsidR="00E5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F93" w:rsidRPr="00E5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EC5" w:rsidRP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анализе социально-экономической политики.</w:t>
      </w:r>
      <w:r w:rsid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EC5" w:rsidRP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программа: цель, </w:t>
      </w:r>
      <w:r w:rsidR="002C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 </w:t>
      </w:r>
      <w:r w:rsidR="001A6EC5" w:rsidRP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структура.</w:t>
      </w:r>
      <w:r w:rsid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EC5" w:rsidRP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полноты и адекватности данных.</w:t>
      </w:r>
      <w:r w:rsidR="001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метода анализа социально-экономической политики</w:t>
      </w:r>
      <w:r w:rsid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 Меры, направленные на решение социально-экономических проблем. </w:t>
      </w:r>
      <w:r w:rsidR="00071345" w:rsidRPr="00071345">
        <w:rPr>
          <w:rFonts w:ascii="Times New Roman" w:eastAsia="Times New Roman" w:hAnsi="Times New Roman" w:cs="Times New Roman"/>
          <w:sz w:val="24"/>
          <w:szCs w:val="20"/>
        </w:rPr>
        <w:t>Актуальность механизма социального контракта при оказании адресной социальной помощи</w:t>
      </w:r>
      <w:r w:rsidR="0007134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71345" w:rsidRPr="00071345">
        <w:rPr>
          <w:rFonts w:ascii="Times New Roman" w:eastAsia="Times New Roman" w:hAnsi="Times New Roman" w:cs="Times New Roman"/>
          <w:sz w:val="24"/>
          <w:szCs w:val="20"/>
        </w:rPr>
        <w:t>Ключевые принципы механизма социального контракта</w:t>
      </w:r>
      <w:r w:rsidR="0007134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Рассмотрение примеров анализа социально-экономической политики. 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AD1E6C" w:rsidRDefault="00D15240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</w:t>
      </w:r>
    </w:p>
    <w:p w:rsidR="00450CF8" w:rsidRPr="00D41180" w:rsidRDefault="00450CF8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7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Patton C., </w:t>
      </w:r>
      <w:proofErr w:type="spellStart"/>
      <w:r w:rsidRPr="00167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awicki</w:t>
      </w:r>
      <w:proofErr w:type="spellEnd"/>
      <w:r w:rsidRPr="00167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Basic Methods of Policy Analysis and Planning. </w:t>
      </w:r>
      <w:r w:rsidRPr="00D411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2nd ed. Englewood Cliffs, </w:t>
      </w:r>
      <w:proofErr w:type="spellStart"/>
      <w:r w:rsidRPr="00D411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N.J.f</w:t>
      </w:r>
      <w:proofErr w:type="spellEnd"/>
      <w:r w:rsidRPr="00D411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Prentice Hall, 1993.</w:t>
      </w:r>
    </w:p>
    <w:p w:rsidR="00AD1E6C" w:rsidRPr="00AD1E6C" w:rsidRDefault="00D15240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E6C" w:rsidRPr="00AD1E6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Л.И. Экономика общественного сектора: Основы теории государственных финансов: Учебник для вузов. – М.: Аспект пресс, 1996. – 319 с.</w:t>
      </w:r>
    </w:p>
    <w:p w:rsidR="00402621" w:rsidRPr="00402621" w:rsidRDefault="00402621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Мисихина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62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Социальные пособия, льготы, выплаты в Российской Федерации. Распределение по группам населения с различным уровнем доходов: проблемы и решения. М., 1999.</w:t>
      </w:r>
    </w:p>
    <w:p w:rsidR="00886BB8" w:rsidRPr="00886BB8" w:rsidRDefault="000336CE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экономического развития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336C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3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ноября 2013 г. № 690 “Об утверждении Методических указаний по разработке и реализации государственных программ Российской Федерации</w:t>
      </w:r>
      <w:r>
        <w:rPr>
          <w:rFonts w:ascii="Arial" w:hAnsi="Arial" w:cs="Arial"/>
          <w:color w:val="000000"/>
        </w:rPr>
        <w:t>”</w:t>
      </w:r>
    </w:p>
    <w:p w:rsidR="000336CE" w:rsidRPr="00886BB8" w:rsidRDefault="00886BB8" w:rsidP="00A12083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Федеральной службы государственной статистики от 30 сентября 2013 г. N 506н/389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"Об утверждении </w:t>
      </w:r>
      <w:proofErr w:type="gramStart"/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оценки эффективности оказания государственной социальной помощи</w:t>
      </w:r>
      <w:proofErr w:type="gramEnd"/>
      <w:r w:rsidRPr="0088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социального контракта"</w:t>
      </w:r>
      <w:r w:rsidR="00161D17">
        <w:rPr>
          <w:rFonts w:ascii="Arial" w:hAnsi="Arial" w:cs="Arial"/>
          <w:color w:val="000000"/>
        </w:rPr>
        <w:t>.</w:t>
      </w:r>
    </w:p>
    <w:p w:rsidR="00167CEA" w:rsidRDefault="00167CEA" w:rsidP="0062138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167CEA" w:rsidRPr="00450CF8" w:rsidRDefault="00167CEA" w:rsidP="00A12083">
      <w:pPr>
        <w:numPr>
          <w:ilvl w:val="0"/>
          <w:numId w:val="20"/>
        </w:numPr>
        <w:tabs>
          <w:tab w:val="clea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7C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Romero F. “The Policy Analysis Course: Toward a Discipline Consensus”. </w:t>
      </w:r>
      <w:r w:rsidRPr="00450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 of Policy Analysis and Management 20, no. 4 (2001): 771—779.</w:t>
      </w:r>
    </w:p>
    <w:p w:rsidR="00167CEA" w:rsidRPr="00450CF8" w:rsidRDefault="00167CEA" w:rsidP="00A1208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Salamon</w:t>
      </w:r>
      <w:proofErr w:type="spellEnd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L., </w:t>
      </w:r>
      <w:proofErr w:type="gramStart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gramEnd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Tools of Government: A Guide to the: New Governance. </w:t>
      </w:r>
      <w:r w:rsidRPr="00450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Oxford: Oxford University Press, 2002.</w:t>
      </w:r>
      <w:r w:rsidRPr="00450C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D11F56" w:rsidRPr="00D11F56" w:rsidRDefault="00D11F56" w:rsidP="00A12083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1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Weimer D., Vining A. Policy Analysis: Concepts and Practice. 3rd ed. Upper Saddle River, N.J.: Prentice Hall, 1999. </w:t>
      </w:r>
    </w:p>
    <w:p w:rsidR="007F52B5" w:rsidRPr="00167CEA" w:rsidRDefault="007F52B5" w:rsidP="00D152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Анализ заинтересованных сторон</w:t>
      </w:r>
      <w:r w:rsidR="007F5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tabs>
          <w:tab w:val="num" w:pos="-1265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роль анализа заинтересованных сторон (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0"/>
        </w:rPr>
        <w:t>стейкхолдеров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проведении анализа социально-экономической политики, при выявлении проблемы, а также в процессе планирования и реализации программ. Основные этапы (шаги) проведения  анализа  заинтересованных сторон: 1)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определение ключевых заинтересованных сторон, 2) оценка интересов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0"/>
        </w:rPr>
        <w:t>стейкхолдеров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 и воздействия, которое может оказать на них новая политическая мера, 3) оценка влияния и значимости заинтересованных сторон; 4) разработка стратегии вовлечения заинтересованных сторон в процесс разработки и реализации политики.</w:t>
      </w:r>
      <w:r w:rsidRPr="00D15240">
        <w:rPr>
          <w:b/>
          <w:i/>
          <w:sz w:val="28"/>
          <w:szCs w:val="28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Примеры анализа заинтересованных сторон. 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D15240" w:rsidRDefault="00D15240" w:rsidP="005F512C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C91736" w:rsidRDefault="00C91736" w:rsidP="005F512C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Косарева, Т. Полиди, А. Пузанов. Жилищная политика и экономика в России: результаты и стратегия развития. М.: НИУ ВШЭ, 2015. Стр. 220-281.</w:t>
      </w:r>
    </w:p>
    <w:p w:rsidR="005F512C" w:rsidRDefault="005F512C" w:rsidP="005F512C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и Федеральной службы государственной статистики от 30 сентября 2013 г. N 506н/389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</w:t>
      </w:r>
      <w:proofErr w:type="gramStart"/>
      <w:r w:rsidRPr="005F5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оценки эффективности оказания государственной социальной помощи</w:t>
      </w:r>
      <w:proofErr w:type="gramEnd"/>
      <w:r w:rsidRPr="005F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социального контракта"</w:t>
      </w:r>
    </w:p>
    <w:p w:rsidR="002C4EC7" w:rsidRPr="00D15240" w:rsidRDefault="002C4EC7" w:rsidP="002C4EC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Дополнительная литература:</w:t>
      </w:r>
    </w:p>
    <w:p w:rsidR="00D15240" w:rsidRPr="007450C6" w:rsidRDefault="00D15240" w:rsidP="00D15240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Rietbergen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-McCracken, Jennifer, and Deepa Narayan. 1998. Participation and Social Assessment – Tools and Techniques. </w:t>
      </w:r>
      <w:r w:rsidRPr="007450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 Bank.</w:t>
      </w:r>
    </w:p>
    <w:p w:rsidR="00D15240" w:rsidRPr="007450C6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Сбор, анализ и интерпретация данных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240">
        <w:rPr>
          <w:rFonts w:ascii="Times New Roman" w:eastAsia="Times New Roman" w:hAnsi="Times New Roman" w:cs="Times New Roman"/>
          <w:sz w:val="24"/>
          <w:szCs w:val="20"/>
        </w:rPr>
        <w:t>Понятие сбора данных.  Использование данных для планирования программ и разработки социально-экономической политики. Выявление существующих источников данных. Выявление потребности в дополнительных данных и источников их получения. Виды данных и основные методы их сбора и анализа.</w:t>
      </w:r>
      <w:r w:rsidRPr="00D15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>Определение методов получения новых данных. Типичные проблемы, возникающие при работе с данными. Проверка достоверности данных.</w:t>
      </w:r>
      <w:r w:rsidRPr="00D1524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>Презентация результатов анализа.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7F52B5" w:rsidRPr="007F52B5" w:rsidRDefault="007F52B5" w:rsidP="00A12083">
      <w:pPr>
        <w:pStyle w:val="afa"/>
        <w:numPr>
          <w:ilvl w:val="0"/>
          <w:numId w:val="6"/>
        </w:numPr>
        <w:spacing w:line="360" w:lineRule="auto"/>
        <w:ind w:left="357" w:hanging="357"/>
        <w:rPr>
          <w:spacing w:val="-2"/>
        </w:rPr>
      </w:pPr>
      <w:r w:rsidRPr="007F52B5">
        <w:rPr>
          <w:spacing w:val="-2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7F52B5" w:rsidRDefault="007F52B5" w:rsidP="003B3E8A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D15240" w:rsidRPr="007450C6" w:rsidRDefault="00D15240" w:rsidP="00A1208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Nayyar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-Stone,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Ritu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Katharine Mark, Jacob Cowan, and Harry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Hatry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2002. “Developing a Performance Management System for Local Governments: An Operational Guideline.” </w:t>
      </w:r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Prepared for UN Habitat and the World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Start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ank</w:t>
      </w:r>
      <w:proofErr w:type="spellEnd"/>
      <w:r w:rsidRPr="00EB2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7450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July</w:t>
      </w:r>
    </w:p>
    <w:p w:rsidR="00D15240" w:rsidRPr="007450C6" w:rsidRDefault="00D15240" w:rsidP="00D15240">
      <w:pPr>
        <w:tabs>
          <w:tab w:val="left" w:pos="2780"/>
          <w:tab w:val="left" w:pos="351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Роль органов публичной власти в разработке и реализации программ предоставления общественных услуг</w:t>
      </w:r>
      <w:r w:rsidR="008D4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</w:rPr>
        <w:t>Понятие общественные блага. Расходные полномочия. Разграничение и определение функций. Законодательное регулирование. Децентрализация и передача полномочий на местный уровень. Элементы ответственности. Регулирование. Правовые основы нормативного регулирования. Расходные полномочия региональных и местных властей и субнациональных органов.</w:t>
      </w:r>
      <w:r w:rsidRPr="00D15240"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>Основные функции органов местного самоуправления. Функции и полномочия органов государственной власти и местного самоуправления.</w:t>
      </w:r>
      <w:r w:rsidRPr="00D15240">
        <w:rPr>
          <w:b/>
          <w:sz w:val="28"/>
          <w:szCs w:val="28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>Доходные полномочия. Цели межбюджетных трансфертов.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>Налоговые полномочия. Распределение налогов и конкретные налоги.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налогов и их характеристики.</w:t>
      </w:r>
    </w:p>
    <w:p w:rsidR="00D15240" w:rsidRPr="00D15240" w:rsidRDefault="00D15240" w:rsidP="00D1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7F52B5" w:rsidRPr="007F52B5" w:rsidRDefault="007F52B5" w:rsidP="00A12083">
      <w:pPr>
        <w:pStyle w:val="afa"/>
        <w:numPr>
          <w:ilvl w:val="0"/>
          <w:numId w:val="21"/>
        </w:numPr>
        <w:spacing w:line="360" w:lineRule="auto"/>
        <w:ind w:left="142"/>
      </w:pPr>
      <w:r w:rsidRPr="007F52B5"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D15240" w:rsidRPr="00D15240" w:rsidRDefault="00D15240" w:rsidP="00A12083">
      <w:pPr>
        <w:pStyle w:val="afa"/>
        <w:numPr>
          <w:ilvl w:val="0"/>
          <w:numId w:val="21"/>
        </w:numPr>
        <w:spacing w:line="360" w:lineRule="auto"/>
        <w:ind w:left="142"/>
      </w:pPr>
      <w:r w:rsidRPr="00D15240">
        <w:t xml:space="preserve">Система муниципального управления: Учебник для вузов под ред. Зотова В. Б.- 5-е изд., </w:t>
      </w:r>
      <w:proofErr w:type="spellStart"/>
      <w:r w:rsidRPr="00D15240">
        <w:t>испр</w:t>
      </w:r>
      <w:proofErr w:type="spellEnd"/>
      <w:r w:rsidRPr="00D15240">
        <w:t>. и доп. — Ростов н/д: Феникс, 2010. — 717 с.</w:t>
      </w:r>
    </w:p>
    <w:p w:rsidR="00D15240" w:rsidRPr="00D15240" w:rsidRDefault="00D15240" w:rsidP="00A12083">
      <w:pPr>
        <w:pStyle w:val="afa"/>
        <w:numPr>
          <w:ilvl w:val="0"/>
          <w:numId w:val="21"/>
        </w:numPr>
        <w:spacing w:line="360" w:lineRule="auto"/>
        <w:ind w:left="142"/>
      </w:pPr>
      <w:r w:rsidRPr="00D15240">
        <w:t>Ляхова Н.И., Попова Л.В. Финансовые основы саморазвития регионов и муниципальных образований. – М.: ООО «ТНТ», 2011. – 248 с.</w:t>
      </w:r>
    </w:p>
    <w:p w:rsidR="00D15240" w:rsidRPr="00D15240" w:rsidRDefault="00D15240" w:rsidP="00A12083">
      <w:pPr>
        <w:pStyle w:val="afa"/>
        <w:numPr>
          <w:ilvl w:val="0"/>
          <w:numId w:val="21"/>
        </w:numPr>
        <w:spacing w:line="360" w:lineRule="auto"/>
        <w:ind w:left="142"/>
      </w:pPr>
      <w:proofErr w:type="spellStart"/>
      <w:r w:rsidRPr="00D15240">
        <w:t>О’Салливан</w:t>
      </w:r>
      <w:proofErr w:type="spellEnd"/>
      <w:r w:rsidRPr="00D15240">
        <w:t xml:space="preserve"> А. Экономика города. – М.: ИНФРА-М, 2002. – 706 с.</w:t>
      </w:r>
    </w:p>
    <w:p w:rsidR="00D15240" w:rsidRPr="00D15240" w:rsidRDefault="00D15240" w:rsidP="00A12083">
      <w:pPr>
        <w:pStyle w:val="afa"/>
        <w:numPr>
          <w:ilvl w:val="0"/>
          <w:numId w:val="21"/>
        </w:numPr>
        <w:spacing w:line="360" w:lineRule="auto"/>
        <w:ind w:left="142"/>
      </w:pPr>
      <w:r w:rsidRPr="00D15240">
        <w:t xml:space="preserve">Региональное развитие и региональная политика России в переходный период. Под ред. Артоболевского С.С., Глезер О.Б. – М., Изд-во МГТУ им. </w:t>
      </w:r>
      <w:proofErr w:type="spellStart"/>
      <w:r w:rsidRPr="00D15240">
        <w:t>Н.Э.Баумана</w:t>
      </w:r>
      <w:proofErr w:type="spellEnd"/>
      <w:r w:rsidRPr="00D15240">
        <w:t>, 2011.</w:t>
      </w:r>
    </w:p>
    <w:p w:rsidR="00D15240" w:rsidRDefault="00D15240" w:rsidP="00A12083">
      <w:pPr>
        <w:pStyle w:val="afa"/>
        <w:numPr>
          <w:ilvl w:val="0"/>
          <w:numId w:val="21"/>
        </w:numPr>
        <w:spacing w:line="360" w:lineRule="auto"/>
        <w:ind w:left="142"/>
      </w:pPr>
      <w:proofErr w:type="spellStart"/>
      <w:r w:rsidRPr="00D15240">
        <w:t>Циммерман</w:t>
      </w:r>
      <w:proofErr w:type="spellEnd"/>
      <w:r w:rsidRPr="00D15240">
        <w:t xml:space="preserve"> Х. Муниципальные финансы: Учебник</w:t>
      </w:r>
      <w:proofErr w:type="gramStart"/>
      <w:r w:rsidRPr="00D15240">
        <w:t xml:space="preserve"> / П</w:t>
      </w:r>
      <w:proofErr w:type="gramEnd"/>
      <w:r w:rsidRPr="00D15240">
        <w:t xml:space="preserve">ер. с нем. – М.: Издательство «Дело и Сервис». – 2003. – 352 с. </w:t>
      </w:r>
    </w:p>
    <w:p w:rsidR="00481803" w:rsidRPr="00481803" w:rsidRDefault="00481803" w:rsidP="00A12083">
      <w:pPr>
        <w:pStyle w:val="afa"/>
        <w:numPr>
          <w:ilvl w:val="0"/>
          <w:numId w:val="21"/>
        </w:numPr>
        <w:spacing w:line="360" w:lineRule="auto"/>
        <w:ind w:left="142"/>
      </w:pPr>
      <w:r w:rsidRPr="00481803">
        <w:t>Якобсон Л.И. Экономика общественного сектора: Основы теории государственных финансов: Учебник для вузов. – М.: Аспект пресс, 1996. – 319 с.</w:t>
      </w:r>
    </w:p>
    <w:p w:rsidR="00481803" w:rsidRPr="00D15240" w:rsidRDefault="00481803" w:rsidP="00481803">
      <w:pPr>
        <w:pStyle w:val="afa"/>
        <w:spacing w:line="360" w:lineRule="auto"/>
        <w:ind w:left="142"/>
      </w:pPr>
    </w:p>
    <w:p w:rsidR="002A4993" w:rsidRDefault="002A4993" w:rsidP="002A4993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2A4993" w:rsidRDefault="002A4993" w:rsidP="00A12083">
      <w:pPr>
        <w:pStyle w:val="afa"/>
        <w:numPr>
          <w:ilvl w:val="0"/>
          <w:numId w:val="22"/>
        </w:numPr>
        <w:spacing w:line="360" w:lineRule="auto"/>
        <w:jc w:val="both"/>
      </w:pPr>
      <w:r w:rsidRPr="00DC6F19">
        <w:t>Вершило Т.А. Муниципальное образование как субъект межбюджетных отношений. – М.: ГОУ ВПО «Российская академия правосудия», 2012. – 184 с.</w:t>
      </w:r>
    </w:p>
    <w:p w:rsidR="00DC6F19" w:rsidRDefault="00DC6F19" w:rsidP="0045195B">
      <w:pPr>
        <w:pStyle w:val="afa"/>
        <w:spacing w:line="360" w:lineRule="auto"/>
        <w:ind w:left="-142" w:firstLine="850"/>
        <w:jc w:val="both"/>
      </w:pPr>
    </w:p>
    <w:p w:rsidR="00D15240" w:rsidRPr="00D15240" w:rsidRDefault="00D15240" w:rsidP="00D152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D1524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Выбор способов реализации функций публичного управления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реализации функций органов государственной власти и местного самоуправления. Прямое предоставление товаров или услуг государством. Привлечение подрядчиков. Аренда. Концессия. Приватизация. Критерии и оценка </w:t>
      </w:r>
      <w:r w:rsidRPr="00D1524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наилучшего метода реализации функций государственных органов и органов местного самоуправления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вариантов. Влияние на заинтересованные стороны. Организация конкурсов по привлечению подрядчиков для предоставления общественных услуг</w:t>
      </w:r>
      <w:r w:rsidR="007F52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случаях целесообразно </w:t>
      </w:r>
      <w:r w:rsidR="0018625C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</w:t>
      </w:r>
      <w:r w:rsidR="0018625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7F52B5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подрядчиков для предоставления общественных услуг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сделать этот процесс эффективным.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7F52B5" w:rsidRPr="007F52B5" w:rsidRDefault="007F52B5" w:rsidP="00A12083">
      <w:pPr>
        <w:pStyle w:val="afa"/>
        <w:numPr>
          <w:ilvl w:val="0"/>
          <w:numId w:val="14"/>
        </w:numPr>
        <w:spacing w:line="360" w:lineRule="auto"/>
        <w:ind w:left="357" w:hanging="357"/>
        <w:jc w:val="both"/>
      </w:pPr>
      <w:r w:rsidRPr="007F52B5">
        <w:t>К. Морс, Р. Страйк, А.С. Пузанов Эффективные решения в экономике переходного периода: Аналитические инструменты разработки и реализации социально-</w:t>
      </w:r>
      <w:r w:rsidRPr="007F52B5">
        <w:lastRenderedPageBreak/>
        <w:t xml:space="preserve">экономической политики; Фонд «институт экономики города» – М.: Айрис-пресс, 2007. – 448 с.  </w:t>
      </w:r>
    </w:p>
    <w:p w:rsidR="00F15B9F" w:rsidRDefault="00F15B9F" w:rsidP="00A12083">
      <w:pPr>
        <w:pStyle w:val="afa"/>
        <w:numPr>
          <w:ilvl w:val="0"/>
          <w:numId w:val="14"/>
        </w:numPr>
        <w:spacing w:line="360" w:lineRule="auto"/>
      </w:pPr>
      <w:r w:rsidRPr="00F15B9F">
        <w:t>Перцов Л.В. Кто лучше окажет социальную услугу // Бюджет № 4 2012. C. 78-81.</w:t>
      </w:r>
    </w:p>
    <w:p w:rsidR="00F15B9F" w:rsidRPr="0018625C" w:rsidRDefault="00F15B9F" w:rsidP="00A12083">
      <w:pPr>
        <w:widowControl w:val="0"/>
        <w:numPr>
          <w:ilvl w:val="0"/>
          <w:numId w:val="14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Чагин</w:t>
      </w:r>
      <w:proofErr w:type="spellEnd"/>
      <w:r w:rsidRPr="0018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 Механизмы доступа НКО к бюджетному финансированию государственных и муниципальных услуг в социальной сфере: муниципальный/государственный заказ и целевые потребительские субсидии Практическое пособие / Под ред. А.Е. Шадрина. – М.: Агентство социальной информации, 2010. С. 280-312.</w:t>
      </w:r>
    </w:p>
    <w:p w:rsidR="00F15B9F" w:rsidRPr="0018625C" w:rsidRDefault="00F15B9F" w:rsidP="00A12083">
      <w:pPr>
        <w:widowControl w:val="0"/>
        <w:numPr>
          <w:ilvl w:val="0"/>
          <w:numId w:val="14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ЦИРКОН, исследовательская группа. Перспективы привлечения  негосударственных (немуниципальных) поставщиков к оказанию государственных (муниципальных) услуг в социальной сфере за счет бюджетных средств, 2013.</w:t>
      </w:r>
    </w:p>
    <w:p w:rsidR="00481803" w:rsidRPr="00481803" w:rsidRDefault="00481803" w:rsidP="00A12083">
      <w:pPr>
        <w:pStyle w:val="afa"/>
        <w:numPr>
          <w:ilvl w:val="0"/>
          <w:numId w:val="14"/>
        </w:numPr>
        <w:spacing w:line="360" w:lineRule="auto"/>
      </w:pPr>
      <w:proofErr w:type="spellStart"/>
      <w:r w:rsidRPr="00481803">
        <w:t>Сиваев</w:t>
      </w:r>
      <w:proofErr w:type="spellEnd"/>
      <w:r w:rsidRPr="00481803">
        <w:t xml:space="preserve"> С.Б., Прокофьев В.Ю.,  Шакиров Т.А., Гладков Д.Н. Анализ практики привлечения частных операторов в коммунальный сектор, ЖКХ: Журнал руководителя и главного бухгалтера, №1 2012. - С. 24-33.</w:t>
      </w:r>
    </w:p>
    <w:p w:rsidR="00D15240" w:rsidRPr="00D15240" w:rsidRDefault="00D15240" w:rsidP="00A12083">
      <w:pPr>
        <w:widowControl w:val="0"/>
        <w:numPr>
          <w:ilvl w:val="0"/>
          <w:numId w:val="14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O’Sullivan, Tony and Gibb, Kenneth (Eds.) (2003), Housing Economics &amp; Public Policy. – Oxford: Blackwell Publishing.</w:t>
      </w:r>
    </w:p>
    <w:p w:rsidR="00F15B9F" w:rsidRPr="006E72DB" w:rsidRDefault="00F15B9F" w:rsidP="00A12083">
      <w:pPr>
        <w:widowControl w:val="0"/>
        <w:numPr>
          <w:ilvl w:val="0"/>
          <w:numId w:val="14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российских и иностранных частных компаний, работающих в коммунальном хозяйстве России, ОЭСР, Париж, 2004.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6E72DB" w:rsidRDefault="006E72DB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 А. Частное управление системами водоснабжения. // Коммунальный комплекс России. – 2005. – № 10, № 11.</w:t>
      </w:r>
    </w:p>
    <w:p w:rsidR="006E72DB" w:rsidRPr="00D15240" w:rsidRDefault="006E72DB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аспекты реформы тарифов городского водного хозяйства в странах Восточной Европы, Кавказа и Центральной Азии. – Париж: ОЭСР, 2003.</w:t>
      </w:r>
    </w:p>
    <w:p w:rsidR="006E72DB" w:rsidRPr="00D15240" w:rsidRDefault="006E72DB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Яшечкин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-государственное партнёрство в сфере ЖКХ. // Российская муниципальная практика. – 2006. – № 4.</w:t>
      </w:r>
    </w:p>
    <w:p w:rsidR="006E72DB" w:rsidRPr="00D15240" w:rsidRDefault="006E72DB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Shleifer A. State versus Private Ownership// Journal of Economic Perspectives, №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12(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1998.</w:t>
      </w:r>
    </w:p>
    <w:p w:rsidR="006E72DB" w:rsidRDefault="006E72DB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World Bank. 2004. ECA Regional Study: Public-private Partnerships for Local Infrastructure Finance. Volume II – Mobilizing Private Finance 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 Local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Infrastructure  in Europe and </w:t>
      </w:r>
      <w:smartTag w:uri="urn:schemas-microsoft-com:office:smarttags" w:element="place">
        <w:r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Central Asia</w:t>
        </w:r>
      </w:smartTag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D.C.: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38A" w:rsidRPr="00481803" w:rsidRDefault="0062138A" w:rsidP="00A12083">
      <w:pPr>
        <w:widowControl w:val="0"/>
        <w:numPr>
          <w:ilvl w:val="0"/>
          <w:numId w:val="8"/>
        </w:numPr>
        <w:tabs>
          <w:tab w:val="left" w:pos="103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Сиваев</w:t>
      </w:r>
      <w:proofErr w:type="spellEnd"/>
      <w:r w:rsidRPr="005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Трутнев Э.К., Прокофьев В.Ю. Государственная поддержка жилищного строительства и развития коммунальной инфраструктуры. – М.: Издательство «Дело» АНХ, 2008. – 368 с. </w:t>
      </w:r>
    </w:p>
    <w:p w:rsidR="00D15240" w:rsidRPr="0062138A" w:rsidRDefault="00D15240" w:rsidP="00D152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Мониторинг и оценка программ</w:t>
      </w:r>
      <w:r w:rsidR="0062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мониторинга. Что дает мониторинг программ? Виды индикаторов, используемых в мониторинге. Виды и уровни мониторинга. Создание системы мониторинга программы. Разработка модели программы. Сбор и анализ данных. Использование логической таблицы для организации мониторинга. Формирование и хранение данных. Составление мониторинговых отчетов. Представление результатов мониторинга принимающим решения лицам и общественности.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оценки, основания для ее проведения. Кто должен проводить оценку. Разработка программы оценки с учетом интересов клиента. Типичные ошибки при проведении оценки. Виды оценки. Оценка хода реализации программ. </w:t>
      </w:r>
      <w:r w:rsidRPr="00D152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Оценка влияния программы. Оценка выгод и затрат. Оценка эффективности затрат.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программ на основе обоснованных стандартов. Оценка предоставления услуг по программе.</w:t>
      </w:r>
      <w:r w:rsidRPr="00D1524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по администрированию программы. </w:t>
      </w:r>
      <w:r w:rsidRPr="00D15240">
        <w:rPr>
          <w:rFonts w:ascii="Times New Roman" w:hAnsi="Times New Roman" w:cs="Times New Roman"/>
          <w:sz w:val="24"/>
          <w:szCs w:val="24"/>
        </w:rPr>
        <w:t>Факторы, влияющие на успех программы.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формированию системы индикаторов. Основные подходы к проведению оценки влияния.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7F52B5" w:rsidRPr="007F52B5" w:rsidRDefault="007F52B5" w:rsidP="00A12083">
      <w:pPr>
        <w:pStyle w:val="afa"/>
        <w:numPr>
          <w:ilvl w:val="0"/>
          <w:numId w:val="5"/>
        </w:numPr>
        <w:spacing w:line="360" w:lineRule="auto"/>
        <w:ind w:left="357" w:hanging="357"/>
      </w:pPr>
      <w:r w:rsidRPr="007F52B5"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402621" w:rsidRPr="00402621" w:rsidRDefault="00402621" w:rsidP="00A12083">
      <w:pPr>
        <w:pStyle w:val="afa"/>
        <w:numPr>
          <w:ilvl w:val="0"/>
          <w:numId w:val="5"/>
        </w:numPr>
        <w:spacing w:line="360" w:lineRule="auto"/>
        <w:ind w:left="357" w:hanging="357"/>
      </w:pPr>
      <w:r>
        <w:rPr>
          <w:color w:val="000000"/>
        </w:rPr>
        <w:t>Организация административного мониторинга социальных про</w:t>
      </w:r>
      <w:r>
        <w:rPr>
          <w:color w:val="000000"/>
        </w:rPr>
        <w:softHyphen/>
        <w:t>грамм на региональном и местном уровнях / под ред. А. Л. Александровой. М.: Фонд «Институт экономики города», 2002.</w:t>
      </w:r>
    </w:p>
    <w:p w:rsidR="005E6BB3" w:rsidRPr="005E6BB3" w:rsidRDefault="005E6BB3" w:rsidP="00A120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 августа 2010 г. N 588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BB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разработки, реализации и оценки эффективности государственных программ Российской Федерации"</w:t>
      </w:r>
    </w:p>
    <w:p w:rsidR="003F048B" w:rsidRPr="003F048B" w:rsidRDefault="003F048B" w:rsidP="00A120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РФ и Федеральной службы государственной статистики от 30 сентября 2013 г. N 506н/389 "Об утверждении методики оценки эффективности оказания государственной социальной помощи на основании социального контракта"</w:t>
      </w:r>
    </w:p>
    <w:p w:rsidR="00D15240" w:rsidRPr="00D15240" w:rsidRDefault="00D15240" w:rsidP="00A1208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Hatry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1990. Monitoring the Outcomes of Economic Development Programs.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DC: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Urban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D15240" w:rsidRPr="00D15240" w:rsidRDefault="00D15240" w:rsidP="00A1208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А.А. и др. Особенности проведения отдельных этапов оценки проектов и программ: Материалы для Школы по оценке программ, 2001. – http://www.ipen21.org/ipen/</w:t>
      </w:r>
    </w:p>
    <w:p w:rsidR="00D15240" w:rsidRPr="00D15240" w:rsidRDefault="00D15240" w:rsidP="00A1208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Александрова А.Л. и др. Эффективность муниципальных социальных программ: возможность и необходимость оценки. – М.: ИЭГ, 2003.</w:t>
      </w:r>
    </w:p>
    <w:p w:rsidR="00D15240" w:rsidRPr="00D15240" w:rsidRDefault="00D15240" w:rsidP="00A1208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Hatry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 1999. Performance Measurement. Washington, DC: Urban Institute Press.</w:t>
      </w:r>
    </w:p>
    <w:p w:rsidR="00D15240" w:rsidRPr="00D15240" w:rsidRDefault="00D15240" w:rsidP="00A1208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Munnich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1992. Evaluating Economic Development Programs: Is Anybody Doing It?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Hubert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Summit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Humphrey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Institute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Affairs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240" w:rsidRPr="001E476A" w:rsidRDefault="001E476A" w:rsidP="00A12083">
      <w:pPr>
        <w:numPr>
          <w:ilvl w:val="0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O’Toole, L.J. 1986. </w:t>
      </w:r>
      <w:r w:rsidR="00D15240" w:rsidRPr="001E4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Policy Recommendations for Multi-Actor Implementation: An Assessment of the Field. Journal of Public Policy 6 (2): 181―210.</w:t>
      </w:r>
    </w:p>
    <w:p w:rsidR="001E476A" w:rsidRPr="001E476A" w:rsidRDefault="001E476A" w:rsidP="00A12083">
      <w:pPr>
        <w:pStyle w:val="afa"/>
        <w:numPr>
          <w:ilvl w:val="0"/>
          <w:numId w:val="10"/>
        </w:numPr>
      </w:pPr>
      <w:proofErr w:type="spellStart"/>
      <w:r w:rsidRPr="001E476A">
        <w:rPr>
          <w:lang w:val="en-US"/>
        </w:rPr>
        <w:t>Struyk</w:t>
      </w:r>
      <w:proofErr w:type="spellEnd"/>
      <w:r w:rsidRPr="001E476A">
        <w:rPr>
          <w:lang w:val="en-US"/>
        </w:rPr>
        <w:t>, R.,</w:t>
      </w:r>
      <w:r>
        <w:rPr>
          <w:lang w:val="en-US"/>
        </w:rPr>
        <w:t xml:space="preserve"> L. Lee, and A. Puzanov. 1997. </w:t>
      </w:r>
      <w:r w:rsidRPr="001E476A">
        <w:rPr>
          <w:lang w:val="en-US"/>
        </w:rPr>
        <w:t xml:space="preserve">Monitoring Russia's Experience with Housing Allowances. </w:t>
      </w:r>
      <w:proofErr w:type="spellStart"/>
      <w:r w:rsidRPr="001E476A">
        <w:t>Urban</w:t>
      </w:r>
      <w:proofErr w:type="spellEnd"/>
      <w:r w:rsidRPr="001E476A">
        <w:t xml:space="preserve"> </w:t>
      </w:r>
      <w:proofErr w:type="spellStart"/>
      <w:r w:rsidRPr="001E476A">
        <w:t>Studies</w:t>
      </w:r>
      <w:proofErr w:type="spellEnd"/>
      <w:r w:rsidRPr="001E476A">
        <w:t xml:space="preserve">, </w:t>
      </w:r>
      <w:proofErr w:type="spellStart"/>
      <w:r w:rsidRPr="001E476A">
        <w:t>vol</w:t>
      </w:r>
      <w:proofErr w:type="spellEnd"/>
      <w:r w:rsidRPr="001E476A">
        <w:t xml:space="preserve">. 34, </w:t>
      </w:r>
      <w:proofErr w:type="spellStart"/>
      <w:r w:rsidRPr="001E476A">
        <w:t>no</w:t>
      </w:r>
      <w:proofErr w:type="spellEnd"/>
      <w:r w:rsidRPr="001E476A">
        <w:t xml:space="preserve">. 11, </w:t>
      </w:r>
      <w:proofErr w:type="spellStart"/>
      <w:r w:rsidRPr="001E476A">
        <w:t>November</w:t>
      </w:r>
      <w:proofErr w:type="spellEnd"/>
      <w:r w:rsidRPr="001E476A">
        <w:t xml:space="preserve">, </w:t>
      </w:r>
      <w:proofErr w:type="spellStart"/>
      <w:proofErr w:type="gramStart"/>
      <w:r w:rsidRPr="001E476A">
        <w:t>p</w:t>
      </w:r>
      <w:proofErr w:type="gramEnd"/>
      <w:r w:rsidRPr="001E476A">
        <w:t>р</w:t>
      </w:r>
      <w:proofErr w:type="spellEnd"/>
      <w:r w:rsidRPr="001E476A">
        <w:t xml:space="preserve">. 1789―1818; Страйк Р., Пузанов А., </w:t>
      </w:r>
      <w:proofErr w:type="spellStart"/>
      <w:r w:rsidRPr="001E476A">
        <w:t>Колодезникова</w:t>
      </w:r>
      <w:proofErr w:type="spellEnd"/>
      <w:r w:rsidRPr="001E476A">
        <w:t xml:space="preserve"> А. Оценка практики административного управления при реализации программы жилищных субсидий в России. М.: Институт экономики города, 1998.</w:t>
      </w:r>
    </w:p>
    <w:p w:rsidR="001E476A" w:rsidRPr="001E476A" w:rsidRDefault="001E476A" w:rsidP="001E476A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Управление результативностью</w:t>
      </w:r>
      <w:r w:rsidR="00E16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5240" w:rsidRPr="00D15240" w:rsidRDefault="00D15240" w:rsidP="001E476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«мониторинг результативности» и «управление результативностью».</w:t>
      </w:r>
      <w:r w:rsidRPr="00D15240">
        <w:rPr>
          <w:b/>
          <w:bCs/>
          <w:snapToGrid w:val="0"/>
          <w:color w:val="000000"/>
          <w:sz w:val="28"/>
          <w:szCs w:val="28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системы управления результативностью.</w:t>
      </w:r>
      <w:r w:rsidRPr="00D1524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 которым необходима система управления результативностью.</w:t>
      </w:r>
      <w:r w:rsidRPr="00D15240">
        <w:rPr>
          <w:snapToGrid w:val="0"/>
          <w:color w:val="000000"/>
          <w:sz w:val="24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подход к организации управления результативностью. Управление результативностью и стратегическое планирование. Основные шаги по внедрению и использованию системы управления результативностью на общенациональном уровне или на уровне органа государственной власти/местного самоуправления.</w:t>
      </w:r>
      <w:r w:rsidRPr="00D15240">
        <w:rPr>
          <w:snapToGrid w:val="0"/>
          <w:color w:val="000000"/>
          <w:sz w:val="24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выбора индикаторов результативности.</w:t>
      </w: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481803" w:rsidRPr="000D6B7F" w:rsidRDefault="00481803" w:rsidP="00A12083">
      <w:pPr>
        <w:numPr>
          <w:ilvl w:val="0"/>
          <w:numId w:val="15"/>
        </w:numPr>
        <w:tabs>
          <w:tab w:val="left" w:pos="10348"/>
        </w:tabs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D15240" w:rsidRPr="00D15240" w:rsidRDefault="00D15240" w:rsidP="00A12083">
      <w:pPr>
        <w:numPr>
          <w:ilvl w:val="0"/>
          <w:numId w:val="15"/>
        </w:numPr>
        <w:tabs>
          <w:tab w:val="left" w:pos="10348"/>
        </w:tabs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Nayyar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-Stone,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Ritu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Katharine Mark, Jacob Cowan, and Harry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Hatry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2002. "Developing a Performance Management System for Local Governments: An Operational Guideline." Prepared for UN Habitat and the World Bank. July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5240" w:rsidRPr="00D15240" w:rsidRDefault="00D15240" w:rsidP="00A12083">
      <w:pPr>
        <w:numPr>
          <w:ilvl w:val="0"/>
          <w:numId w:val="15"/>
        </w:numPr>
        <w:spacing w:after="0" w:line="360" w:lineRule="auto"/>
        <w:ind w:left="351" w:hanging="35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Хатри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Гарри П. Мониторинг результативности в общественном секторе. М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.: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», 2005. </w:t>
      </w:r>
    </w:p>
    <w:p w:rsidR="00D15240" w:rsidRPr="00D15240" w:rsidRDefault="00D15240" w:rsidP="00A12083">
      <w:pPr>
        <w:numPr>
          <w:ilvl w:val="0"/>
          <w:numId w:val="15"/>
        </w:numPr>
        <w:spacing w:after="0" w:line="360" w:lineRule="auto"/>
        <w:ind w:left="351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Osborne, David, Ted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Gaebler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1993. Reinventing Government: How the Entrepreneurial Spirit is Transforming the Public Sector.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Penguin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95B" w:rsidRPr="00D15240" w:rsidRDefault="0045195B" w:rsidP="0045195B">
      <w:pPr>
        <w:tabs>
          <w:tab w:val="left" w:pos="1034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8. Анализ затрат и выгод при принятии решений в сфере социально-экономической политики</w:t>
      </w:r>
      <w:r w:rsidR="001C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40">
        <w:rPr>
          <w:rFonts w:ascii="Times New Roman" w:eastAsia="Times New Roman" w:hAnsi="Times New Roman" w:cs="Times New Roman"/>
          <w:sz w:val="24"/>
          <w:szCs w:val="24"/>
        </w:rPr>
        <w:t>Понятие анализа затрат и выгод. Основные шаги анализа затрат и выгод. Материальные и нематериальные выгоды и затраты. Прямые и непрямые выгоды и затраты.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40">
        <w:rPr>
          <w:rFonts w:ascii="Times New Roman" w:eastAsia="Times New Roman" w:hAnsi="Times New Roman" w:cs="Times New Roman"/>
          <w:sz w:val="24"/>
          <w:szCs w:val="24"/>
        </w:rPr>
        <w:t>Измерение выгод. Практика измерения выгод. Временные границы проведения анализа затрат и выгод.  Ограничения по применению анализа выгод и затрат. Оценка эффективности затрат. Трудности, связанные с проведением анализа эффективности затрат.</w:t>
      </w:r>
    </w:p>
    <w:p w:rsidR="00D15240" w:rsidRPr="00D15240" w:rsidRDefault="00D15240" w:rsidP="00D1524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481803" w:rsidRPr="00481803" w:rsidRDefault="00481803" w:rsidP="00481803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 </w:t>
      </w:r>
    </w:p>
    <w:p w:rsidR="00D15240" w:rsidRPr="00D15240" w:rsidRDefault="00D15240" w:rsidP="00D1524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согласованной подготовке и реализации документов планирования развития муниципальных образований. – М.: Фонд «Институт экономики города», 2010.</w:t>
      </w:r>
    </w:p>
    <w:p w:rsidR="00D15240" w:rsidRPr="00D15240" w:rsidRDefault="00D15240" w:rsidP="00D1524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муниципалитета. / Под общ. ред. Г.В. Гутмана и А.Е. Илларионова. – М.: ЮРКНИГА, 2003. – 256 с.</w:t>
      </w:r>
    </w:p>
    <w:p w:rsidR="00D15240" w:rsidRPr="00D15240" w:rsidRDefault="00D15240" w:rsidP="00D152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1E476A" w:rsidRPr="001E476A" w:rsidRDefault="001E476A" w:rsidP="00A12083">
      <w:pPr>
        <w:pStyle w:val="afa"/>
        <w:numPr>
          <w:ilvl w:val="0"/>
          <w:numId w:val="9"/>
        </w:numPr>
        <w:spacing w:line="360" w:lineRule="auto"/>
        <w:ind w:left="357" w:hanging="357"/>
      </w:pPr>
      <w:proofErr w:type="spellStart"/>
      <w:r w:rsidRPr="001E476A">
        <w:t>Гринчель</w:t>
      </w:r>
      <w:proofErr w:type="spellEnd"/>
      <w:r w:rsidRPr="001E476A">
        <w:t xml:space="preserve"> Б.М., Костылева Н.Е. Методология и практика городского стратегического планирования. – СПб, ИРЭ РАН, 2000.</w:t>
      </w:r>
    </w:p>
    <w:p w:rsidR="00D15240" w:rsidRPr="00D15240" w:rsidRDefault="00D15240" w:rsidP="00A1208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Линкола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Стратегическое планирование и российские муниципалитеты. // Стратегическое планирование в российских муниципалитетах. – Муниципальное управление,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 5. – М.: РИЦ «Муниципальная власть», 2000. – 163 с.</w:t>
      </w:r>
    </w:p>
    <w:p w:rsidR="00D15240" w:rsidRPr="00D15240" w:rsidRDefault="00D15240" w:rsidP="00A1208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стратегического планирования развития городов в постсоветских странах. Под ред.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Жихаревича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 – СПб, 2000.</w:t>
      </w:r>
    </w:p>
    <w:p w:rsidR="00D15240" w:rsidRPr="00D15240" w:rsidRDefault="00D15240" w:rsidP="00A1208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стратегии активных городов. – СПб.: Наука, 2002. – 499 с.</w:t>
      </w:r>
    </w:p>
    <w:p w:rsidR="00D15240" w:rsidRPr="00D15240" w:rsidRDefault="00D15240" w:rsidP="00D15240">
      <w:pPr>
        <w:tabs>
          <w:tab w:val="left" w:pos="267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Подготовка рекомендаций по вопросам социально-экономической политики</w:t>
      </w:r>
      <w:r w:rsidR="001C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5240" w:rsidRPr="00D15240" w:rsidRDefault="00D15240" w:rsidP="00D15240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вопросы подготовки рекомендаций: что такое хорошие и плохие рекомендации? Примеры рекомендаций по вопросам социально-экономической политики. </w:t>
      </w:r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подготовить эффективные рекомендации? Структура и форма рекомендаций. Устная рекомендация. Распространение рекомендаций.</w:t>
      </w:r>
    </w:p>
    <w:p w:rsidR="00D15240" w:rsidRDefault="00D1524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литература:</w:t>
      </w:r>
    </w:p>
    <w:p w:rsidR="00481803" w:rsidRDefault="007D3B20" w:rsidP="00D15240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81803" w:rsidRPr="0048180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 – М.: Айрис-пресс, 2007. – 448 с.</w:t>
      </w:r>
      <w:r w:rsidR="00481803" w:rsidRPr="004818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</w:p>
    <w:p w:rsidR="00C91736" w:rsidRPr="00D15240" w:rsidRDefault="00C91736" w:rsidP="00C91736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 литература:</w:t>
      </w:r>
    </w:p>
    <w:p w:rsidR="00C91736" w:rsidRDefault="00C91736" w:rsidP="00A12083">
      <w:pPr>
        <w:pStyle w:val="afa"/>
        <w:numPr>
          <w:ilvl w:val="0"/>
          <w:numId w:val="24"/>
        </w:numPr>
        <w:spacing w:line="360" w:lineRule="auto"/>
      </w:pPr>
      <w:r>
        <w:t>Методические рекомендации по оптимизации стратегического планирования на муниципальном уровне. М.: Фонд «Институт экономики города», 2015. – 28 стр.</w:t>
      </w:r>
    </w:p>
    <w:p w:rsidR="00C91736" w:rsidRDefault="00C91736" w:rsidP="00A1208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Косарева, Т. Полиди, А. Пузанов. Жилищная политика и экономика в России: результаты и стратегия развития. М.: НИУ ВШЭ, 2015. Стр. 220-281.</w:t>
      </w:r>
    </w:p>
    <w:p w:rsidR="00481803" w:rsidRPr="00481803" w:rsidRDefault="00481803" w:rsidP="00D15240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Образовательные технологии</w:t>
      </w:r>
    </w:p>
    <w:p w:rsidR="00D15240" w:rsidRDefault="00D15240" w:rsidP="00D15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чтения лекций и проведения семинарских занятий используются следующие </w:t>
      </w:r>
      <w:bookmarkStart w:id="2" w:name="OLE_LINK3"/>
      <w:bookmarkStart w:id="3" w:name="OLE_LINK4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</w:t>
      </w:r>
      <w:bookmarkEnd w:id="2"/>
      <w:bookmarkEnd w:id="3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деловые и ролевые игры, разбор практических задач и кейсов, дискуссии по итогам докладов на заданные темы. Возможно привлечение к проведению семинарских занятий специалистов-практиков в сфере муниципального управления. </w:t>
      </w:r>
    </w:p>
    <w:p w:rsidR="0045195B" w:rsidRPr="00D15240" w:rsidRDefault="0045195B" w:rsidP="00D15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A12083">
      <w:pPr>
        <w:numPr>
          <w:ilvl w:val="1"/>
          <w:numId w:val="15"/>
        </w:numPr>
        <w:tabs>
          <w:tab w:val="left" w:pos="9356"/>
        </w:tabs>
        <w:spacing w:before="120" w:after="120" w:line="360" w:lineRule="auto"/>
        <w:ind w:right="1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семинарских занятий</w:t>
      </w:r>
      <w:r w:rsidR="001E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(кейсы, рассматриваемые на </w:t>
      </w:r>
      <w:proofErr w:type="gramStart"/>
      <w:r w:rsidR="001E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="001E4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быть актуализированы)</w:t>
      </w:r>
    </w:p>
    <w:p w:rsidR="00D15240" w:rsidRPr="00D15240" w:rsidRDefault="00D15240" w:rsidP="00683CF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hAnsi="Times New Roman" w:cs="Times New Roman"/>
          <w:b/>
          <w:sz w:val="24"/>
          <w:szCs w:val="24"/>
        </w:rPr>
        <w:t>Тема 1.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вопросов социально-экономической политики.</w:t>
      </w:r>
    </w:p>
    <w:p w:rsidR="00D15240" w:rsidRPr="001E476A" w:rsidRDefault="00D15240" w:rsidP="003B3E8A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Содержание семинара:</w:t>
      </w:r>
    </w:p>
    <w:p w:rsidR="00D15240" w:rsidRPr="001E476A" w:rsidRDefault="00D15240" w:rsidP="003B3E8A">
      <w:pPr>
        <w:tabs>
          <w:tab w:val="left" w:pos="9356"/>
        </w:tabs>
        <w:spacing w:after="0" w:line="360" w:lineRule="auto"/>
        <w:ind w:right="13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Во время семинара выполняются 2 упражнения.</w:t>
      </w:r>
    </w:p>
    <w:p w:rsidR="00D15240" w:rsidRPr="001E476A" w:rsidRDefault="00D15240" w:rsidP="003B3E8A">
      <w:pPr>
        <w:tabs>
          <w:tab w:val="left" w:pos="9356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упражнение связано с видом политических действий. Участники семинара приводят конкретные 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>примеры для каждого вида политических действий.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могут касаться как различных сфер экономики, так и одной конкретной проблемы.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в группах представители каждой группы выступают со своим примерами.</w:t>
      </w:r>
    </w:p>
    <w:p w:rsidR="00085A14" w:rsidRPr="001E476A" w:rsidRDefault="00D15240" w:rsidP="003B3E8A">
      <w:pPr>
        <w:pStyle w:val="af3"/>
        <w:spacing w:line="360" w:lineRule="auto"/>
        <w:jc w:val="both"/>
        <w:rPr>
          <w:color w:val="FF0000"/>
          <w:sz w:val="24"/>
          <w:szCs w:val="24"/>
        </w:rPr>
      </w:pPr>
      <w:r w:rsidRPr="001E476A">
        <w:rPr>
          <w:color w:val="000000"/>
          <w:sz w:val="24"/>
          <w:szCs w:val="24"/>
        </w:rPr>
        <w:t xml:space="preserve">Второе упражнение связано с анализом принципов социально-экономической политики. Участники семинара проводят анализ решений для конкретных проблем. Для каждого случая </w:t>
      </w:r>
      <w:proofErr w:type="gramStart"/>
      <w:r w:rsidRPr="001E476A">
        <w:rPr>
          <w:color w:val="000000"/>
          <w:sz w:val="24"/>
          <w:szCs w:val="24"/>
        </w:rPr>
        <w:t>описана проблема и приведены</w:t>
      </w:r>
      <w:proofErr w:type="gramEnd"/>
      <w:r w:rsidRPr="001E476A">
        <w:rPr>
          <w:color w:val="000000"/>
          <w:sz w:val="24"/>
          <w:szCs w:val="24"/>
        </w:rPr>
        <w:t xml:space="preserve"> наиболее важные критерии. Участники семинара должны высказать несколько (минимум три) возможных вариантов решения проблемы (включая </w:t>
      </w:r>
      <w:r w:rsidRPr="001E476A">
        <w:rPr>
          <w:color w:val="000000"/>
          <w:sz w:val="24"/>
          <w:szCs w:val="24"/>
        </w:rPr>
        <w:lastRenderedPageBreak/>
        <w:t xml:space="preserve">вариант сохранения статус-кво), оценить их, используя критерии, рекомендовать какой-либо вариант решения и обосновать свои рекомендации. </w:t>
      </w:r>
    </w:p>
    <w:p w:rsidR="00D15240" w:rsidRPr="001E476A" w:rsidRDefault="00D15240" w:rsidP="003B3E8A">
      <w:pPr>
        <w:tabs>
          <w:tab w:val="left" w:pos="9356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Участникам семинара рекомендуется использовать план проведения анализа (предоставляется) с выделением каждого этапа и ключевых вопросов, на которые нужно найти ответ, а также форму сценарной таблицы.  По итогам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группах должна быть 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>заполнена сценарная таблица; п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 каждой группы докладывают результаты своей работы.</w:t>
      </w:r>
    </w:p>
    <w:p w:rsidR="00D15240" w:rsidRPr="00D15240" w:rsidRDefault="00D15240" w:rsidP="00683CFF">
      <w:pPr>
        <w:keepNext/>
        <w:keepLines/>
        <w:widowControl w:val="0"/>
        <w:spacing w:after="0" w:line="36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bookmarkStart w:id="4" w:name="bookmark13"/>
    </w:p>
    <w:p w:rsidR="00D15240" w:rsidRPr="00D15240" w:rsidRDefault="00D15240" w:rsidP="00683CFF">
      <w:pPr>
        <w:keepNext/>
        <w:keepLines/>
        <w:widowControl w:val="0"/>
        <w:spacing w:after="0" w:line="360" w:lineRule="auto"/>
        <w:ind w:left="20" w:firstLine="68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Тема 2. 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заинтересованных сторон</w:t>
      </w:r>
      <w:r w:rsidRPr="00D152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bookmarkEnd w:id="4"/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Содержание семинара:</w:t>
      </w:r>
    </w:p>
    <w:p w:rsidR="00D15240" w:rsidRPr="001E476A" w:rsidRDefault="00D15240" w:rsidP="00683C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всей группой.</w:t>
      </w:r>
      <w:r w:rsidRPr="00D152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семинара должны изучить ситуацию и провести анализ заинтересованных сторон для предлагающихся изменений в финансировании системы образования (описание ситуации предоставляется). Упражнение состоит из трех частей. Наиболее важная часть упражнения – анализ интересов каждой из сторон и того, как это может отразиться на противодействии или поддержке проекта. Оценки степени влияния и значимости заинтересованных сторон являются, в какой-то мере, субъективными, однако, в целом, должны точно указывать на тех, кто должен быть вовлечен в процесс. Третья </w:t>
      </w:r>
      <w:r w:rsid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показывает способ дифференциации ролей различных заинтересованных сторон.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участник</w:t>
      </w:r>
      <w:r w:rsidR="001E476A"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семинара выступают с презентациями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240" w:rsidRPr="00D15240" w:rsidRDefault="00D15240" w:rsidP="00683C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15240" w:rsidRPr="00D15240" w:rsidRDefault="00D15240" w:rsidP="00683C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Тема 3. </w:t>
      </w: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Сбор, анализ и интерпретация данных.</w:t>
      </w:r>
    </w:p>
    <w:p w:rsidR="00D15240" w:rsidRPr="00D15240" w:rsidRDefault="00D15240" w:rsidP="00683CFF">
      <w:pPr>
        <w:keepNext/>
        <w:spacing w:after="0" w:line="36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выполняется всей группой. Во время первого упражнения участники семинара изучают информацию, представленную в таблице,  для того, чтобы подтвердить или опровергнуть представленные утверждения. Это упражнение развивает навыки чтения данных и формулирования на их основе четких выводов. Второе упражнение предполагает проверку достоверности и точности данных. Участники семинара должны найти ошибки в </w:t>
      </w:r>
    </w:p>
    <w:p w:rsidR="00D15240" w:rsidRPr="00D15240" w:rsidRDefault="00D15240" w:rsidP="00683CFF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табличных данных, обращая  внимание на неполные данные или противоречия. </w:t>
      </w:r>
    </w:p>
    <w:p w:rsidR="00D15240" w:rsidRPr="00D15240" w:rsidRDefault="00D15240" w:rsidP="00683CFF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683C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Роль органов публичной власти в разработке и реализации программ предоставления общественных услуг.</w:t>
      </w:r>
    </w:p>
    <w:p w:rsidR="00D15240" w:rsidRPr="001E476A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Содержание семинара:</w:t>
      </w:r>
      <w:r w:rsidR="00481803" w:rsidRPr="001E4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группах.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посвящено распределению расходных полномочий в области здравоохранения, образования, пенсионного обеспечения и других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услуг между органами государственной власти и местного самоуправления. Участники семинара должны определить наиболее эффективный вариант отнесения полномочий к органам соответствующего уровня по каждой из перечисленных услуг. Основные понятия, которые должны использовать участники семинара: </w:t>
      </w:r>
      <w:proofErr w:type="spellStart"/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субсидиарность</w:t>
      </w:r>
      <w:proofErr w:type="spellEnd"/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эффективность получения и распределения доходов федерального бюджета, эффект масштаба, </w:t>
      </w:r>
      <w:proofErr w:type="spellStart"/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экстерналии</w:t>
      </w:r>
      <w:proofErr w:type="spellEnd"/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(проблемы, затрагивающие территорию нескольких административных образований). Что касается выбора полномочий, то акцентируют внимание участников, что полномочия  могут включать: регулирование и принятие политических решений, финансирование, капитальное финансирование (инвестиции), администрирование (управление), мониторинг и контроль.</w:t>
      </w:r>
      <w:r w:rsidR="00481803"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приводится распределение полномочий в сфере водоснабжения/водоотведения. По итогам работы в группах представители каждой группы делают презентацию.</w:t>
      </w:r>
    </w:p>
    <w:p w:rsidR="00D15240" w:rsidRPr="00D15240" w:rsidRDefault="00D15240" w:rsidP="00683CFF">
      <w:pPr>
        <w:keepNext/>
        <w:spacing w:after="0" w:line="36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683C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D1524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Выбор способов реализации функций публичного управления</w:t>
      </w:r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Содержание семинара:</w:t>
      </w:r>
    </w:p>
    <w:p w:rsidR="00D15240" w:rsidRPr="00D15240" w:rsidRDefault="00D15240" w:rsidP="00683CFF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2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в группах.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 Участники семинара должны выбрать наилучший вариант распределения ответственности между государственным, частным и некоммерческим секторами по каждой представленной функции органов местного самоуправления (исходя из предпосылок и факторов, рассмотренных на соответствующей лекции, а не из того, каким образом фактически предоставляются эти услуги).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в группах представители каждой группы делают презентацию.</w:t>
      </w:r>
    </w:p>
    <w:p w:rsidR="00D15240" w:rsidRPr="00D15240" w:rsidRDefault="00D15240" w:rsidP="00683CF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683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Мониторинг и оценка программ.</w:t>
      </w:r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Содержание семинара:</w:t>
      </w:r>
    </w:p>
    <w:p w:rsidR="00D15240" w:rsidRPr="00D15240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152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в группах.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 Участники семинара должны о</w:t>
      </w:r>
      <w:r w:rsidRPr="00D15240">
        <w:rPr>
          <w:rFonts w:ascii="Times New Roman" w:eastAsia="Times New Roman" w:hAnsi="Times New Roman" w:cs="Times New Roman"/>
          <w:sz w:val="24"/>
          <w:szCs w:val="24"/>
        </w:rPr>
        <w:t xml:space="preserve">пределить, к какому виду (ресурс, продукт, результат, эффективность) относятся индикаторы, представленные в  таблице. При этом обращают внимание участников семинара, что некоторые индикаторы могут попасть сразу в несколько категорий в зависимости от контекста или целей программы.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D15240" w:rsidRDefault="00D15240" w:rsidP="00683CF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683CF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Управление результативностью. </w:t>
      </w:r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>Содержание семинара: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 группах.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 Участники семинара выполняют </w:t>
      </w:r>
      <w:r w:rsidRP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упражнение, примерами для которого послужили программы в области жилищных субсидий, профессиональной подготовки, охраны материнства и др. Участники семинара должны заполнить приведенную логическую таблицу и определить индикаторы результатов, отражающие резуль</w:t>
      </w:r>
      <w:r w:rsid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тативность или качество услуг. </w:t>
      </w:r>
      <w:r w:rsidRP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Также участникам семинара предлагается придумать примеры других программ и  определить по ним индикаторы результатов, отражающие результативность или качество услуг.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Второе упражнение связано с приведением критического анализа краткого опроса.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Участникам семинара предлагается п</w:t>
      </w:r>
      <w:r w:rsidRP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роанализировать анкету, разработанную для опроса граждан по поводу оценки качества оборудования и программ городских парков (опрос проводится среди граждан, входящих на территории или покидающих территории нескольких городских парков). Вопросы для анализа: достаточно ли ясно сформулированы вопросы? допускают ли они двоякую интерпретацию? охватывают ли категории ответов все варианты? есть ли взаимоисключающие категории? позволят ли эти вопросы получить достаточно информации для выявления проблем и их устранения</w:t>
      </w:r>
      <w:proofErr w:type="gramStart"/>
      <w:r w:rsidRPr="001E476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?. </w:t>
      </w:r>
      <w:proofErr w:type="gramEnd"/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15240" w:rsidRPr="00D15240" w:rsidRDefault="00D15240" w:rsidP="00683CF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Анализ затрат и выгод при принятии решений в сфере социально-экономической политики.</w:t>
      </w:r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Содержание семинара: 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Первое упражнение связано с р</w:t>
      </w:r>
      <w:r w:rsidRPr="001E476A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аспределение затрат на создание оркестра для молодых исполнителей. </w:t>
      </w: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семинара </w:t>
      </w:r>
      <w:r w:rsid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ужно определить, какие затраты понесут различные заинтересованные стороны при введении представленной образовательной программы. Упражнение касается таких вопросов, как виды затрат, распределение затрат, подход к платежам пользователей, подход к субсидиям. </w:t>
      </w:r>
      <w:r w:rsidR="001E476A">
        <w:rPr>
          <w:rFonts w:ascii="Times New Roman" w:eastAsia="Times New Roman" w:hAnsi="Times New Roman" w:cs="Times New Roman"/>
          <w:sz w:val="24"/>
          <w:szCs w:val="24"/>
        </w:rPr>
        <w:t xml:space="preserve">Обсуждается категория затрат-трансфертов 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(т.е. выгоды одной группы компенсируют расходы другой).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группах. </w:t>
      </w:r>
      <w:r w:rsidRPr="001E476A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Второе упражнение связано с 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правильным определением выгод и затрат по проекту строительства дамбы. Они расписаны по следующим категориям: прямые, непрямые, материальные и нематериальные. Участникам семинара предлагается найти ошибки в классификации и случаи трансфертов.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1E476A" w:rsidRDefault="00D15240" w:rsidP="00683C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в группах. Третье упражнение связано с г</w:t>
      </w:r>
      <w:r w:rsidRPr="001E47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отовность платить за чистый воздух. </w:t>
      </w:r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На основе изучения вариаций цен на жилье участникам семинара необходимо определить, какую сумму семьи готовы заплатить за чистый воздух. Для анализа потребуются данные о жилищном фонде, окружающей территории и уровне загрязнения воздуха. Нужно указать, какие факторы должны </w:t>
      </w:r>
      <w:proofErr w:type="gramStart"/>
      <w:r w:rsidRPr="001E476A">
        <w:rPr>
          <w:rFonts w:ascii="Times New Roman" w:eastAsia="Times New Roman" w:hAnsi="Times New Roman" w:cs="Times New Roman"/>
          <w:sz w:val="24"/>
          <w:szCs w:val="24"/>
        </w:rPr>
        <w:t>контролироваться и как измерить</w:t>
      </w:r>
      <w:proofErr w:type="gramEnd"/>
      <w:r w:rsidRPr="001E476A">
        <w:rPr>
          <w:rFonts w:ascii="Times New Roman" w:eastAsia="Times New Roman" w:hAnsi="Times New Roman" w:cs="Times New Roman"/>
          <w:sz w:val="24"/>
          <w:szCs w:val="24"/>
        </w:rPr>
        <w:t xml:space="preserve"> влияние этих факторов. 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презентацию.</w:t>
      </w:r>
    </w:p>
    <w:p w:rsidR="00D15240" w:rsidRPr="001E476A" w:rsidRDefault="00D15240" w:rsidP="00683CF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группах. Четвертое упражнение связано с оценкой программы ограничения движения автотранспорта в центре города по прогнозируемым данным. Участникам семинара необходимо определить выгоды и затрат в связи с введением ограничений на движение автотранспорта в центре города: индикатор и способ его измерения.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работы в группах представители каждой группы делают презентацию.</w:t>
      </w:r>
    </w:p>
    <w:p w:rsidR="00D15240" w:rsidRPr="00D15240" w:rsidRDefault="00D15240" w:rsidP="00683CFF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Подготовка рекомендаций по вопросам социально-экономической политики.</w:t>
      </w:r>
    </w:p>
    <w:p w:rsidR="00D15240" w:rsidRPr="00D15240" w:rsidRDefault="00D15240" w:rsidP="00683CFF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</w:pPr>
      <w:r w:rsidRPr="00D152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ru-RU"/>
        </w:rPr>
        <w:t xml:space="preserve">Содержание семинара: </w:t>
      </w:r>
    </w:p>
    <w:p w:rsidR="00D15240" w:rsidRPr="00D15240" w:rsidRDefault="00D15240" w:rsidP="00683CF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4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 сначала выполняется в группах, а потом индивидуально. Участникам семинара предоставляется о</w:t>
      </w:r>
      <w:r w:rsidRPr="00D15240">
        <w:rPr>
          <w:rFonts w:ascii="Times New Roman" w:eastAsia="Times New Roman" w:hAnsi="Times New Roman" w:cs="Times New Roman"/>
          <w:sz w:val="24"/>
          <w:szCs w:val="24"/>
        </w:rPr>
        <w:t xml:space="preserve">писание проблем и конкретных случаев для выполнения данного упражнения. Обращают внимание участников семинара, что использование представленного плана и сценарной таблицы поможет им лучше организовать процесс анализа и подготовки доклада.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в группах представители каждой группы делают презентацию, а потом презентации делаются по итогам самостоятельной работы.</w:t>
      </w: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Оценочные средства для текущего контроля и аттестации студента</w:t>
      </w:r>
    </w:p>
    <w:p w:rsidR="00D15240" w:rsidRPr="00D15240" w:rsidRDefault="00D15240" w:rsidP="00161D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Вопросы для оценки качества освоения дисциплины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чем состоит цель анализа социально-экономической политики? </w:t>
      </w:r>
    </w:p>
    <w:p w:rsid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представляет собой метод анализа социально-экономической политики? </w:t>
      </w:r>
    </w:p>
    <w:p w:rsidR="00E56F93" w:rsidRPr="00E56F93" w:rsidRDefault="00E56F93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при анализе социально-экономической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F93" w:rsidRPr="00E56F93" w:rsidRDefault="00E56F93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</w:t>
      </w:r>
      <w:r w:rsidR="00D26552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цель, структура.</w:t>
      </w:r>
    </w:p>
    <w:p w:rsidR="00E56F93" w:rsidRPr="00D15240" w:rsidRDefault="00E56F93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6F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Логика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структура </w:t>
      </w:r>
      <w:r w:rsidRPr="00E56F9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(муниципальной) программы</w:t>
      </w:r>
      <w:r w:rsidR="001A6EC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Перечислите основные этапы метода анализа социально-экономической политики и дайте им краткую характеристику.</w:t>
      </w:r>
    </w:p>
    <w:p w:rsidR="00D15240" w:rsidRPr="00161D17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основные меры, направленные на решение социально-экономических проблем</w:t>
      </w:r>
      <w:r w:rsidRPr="00D15240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71345" w:rsidRDefault="00071345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71345">
        <w:rPr>
          <w:rFonts w:ascii="Times New Roman" w:eastAsia="Times New Roman" w:hAnsi="Times New Roman" w:cs="Times New Roman"/>
          <w:sz w:val="24"/>
          <w:szCs w:val="20"/>
        </w:rPr>
        <w:t xml:space="preserve">Ключевые принципы и </w:t>
      </w:r>
      <w:r w:rsidRPr="0045195B">
        <w:rPr>
          <w:rFonts w:ascii="Times New Roman" w:eastAsia="Times New Roman" w:hAnsi="Times New Roman" w:cs="Times New Roman"/>
          <w:sz w:val="24"/>
          <w:szCs w:val="20"/>
        </w:rPr>
        <w:t xml:space="preserve">актуальность механизма социального контракта при оказании адресной социальной помощи. </w:t>
      </w:r>
    </w:p>
    <w:p w:rsidR="00D15240" w:rsidRPr="00071345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713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>Раскройте понятие,  цели и роль анализа заинтересованных сторон (</w:t>
      </w:r>
      <w:proofErr w:type="spellStart"/>
      <w:r w:rsidRPr="000713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стейкхолдеров</w:t>
      </w:r>
      <w:proofErr w:type="spellEnd"/>
      <w:r w:rsidRPr="0007134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 в проведении анализа социально-экономической политики, при выявлении проблемы, а также в процессе планирования и реализации программ?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Приведите основные этапы (шаги) проведения  анализа  заинтересованных сторон и дайте им краткую характеристику.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Дайте понятие сбора данных.  Как используются данные для планирования программ и разработки социально-экономической политики?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Существующие источники получения данных. Выявление потребности в дополнительных данных и источников их получения.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данных и основные методы их сбора и анализа. Назовите основные методы получения новых данных. Перечислите типичные проблемы, возникающие при работе с данными.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осуществить проверку достоверности данных? Презентация результатов анализа.</w:t>
      </w:r>
    </w:p>
    <w:p w:rsidR="00D15240" w:rsidRPr="00D15240" w:rsidRDefault="002C77A5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D15240"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D15240"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общественных услуг</w:t>
      </w:r>
      <w:r w:rsidR="0017153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входит в понятие общественные блага?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Функции и полномочия органов местного самоуправления.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Функции и полномочия органов государственной власти.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Какова структура доходной части местных бюджетов? Назовите критерии закрепления доходных источников за местными органами власти.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такое собственные и регулирующие налоги и доходы?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Назовите виды и цели финансовой помощи, предоставляемой муниципальным образованиям.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Каковы этапы процесса формирования местного бюджета? Назовите способы выравнивания бюджетной обеспеченности.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Налоговые полномочия. Распределение налогов и конкретные налоги. Различные виды налогов и их характеристики.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Перечислите варианты реализации функций органов государственной власти и местного самоуправления.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Прямое предоставление товаров или услуг государством. Привлечение подрядчиков. Аренда. Концессия. Приватизация.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критерии и дайте оценку наилучшего метода реализации функций государственных органов и органов местного самоуправления вариантов.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каких случаях целесообразно организовывать конкурсы по привлечению подрядчиков для предоставления общественных услуг.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Как сделать процесс организации конкурсов по привлечению подрядчиков для предоставления общественных услуг более эффективным?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Приведите понятие мониторинга. Что дает мониторинг программ?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индикаторов, используемых в мониторинге. Виды и уровни мониторинга.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Создание системы мониторинга программы.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Разработка модели программы.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 и анализ данных.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Использование логической таблицы для организации мониторинга. Формирование и хранение данных.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Составление мониторинговых отчетов. Представление результатов мониторинга принимающим решения лицам и общественности.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оценки, основания для ее проведения. Кто должен проводить оценку?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Разработка программы оценки с учетом интересов клиента.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Типичные ошибки при проведении оценки.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оценки.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хода реализации программ.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влияния программы.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выгод и затрат. Оценка эффективности затрат.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программ на основе обоснованных стандартов.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предоставления услуг по программе.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деятельности по администрированию программы.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Факторы, влияющие на успех программы.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Требования к формированию системы индикаторов.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подходы к проведению оценки влияния.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Понятия «мониторинг результативности» и «управление результативностью».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Приведите примеры системы управления результативностью.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причины, по которым необходима система управления результативностью.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Стратегический подход к организации управления результативностью.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 результативностью и стратегическое планирование.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основные шаги по внедрению и использованию системы управления результативностью на общенациональном уровне или на уровне органа государственной власти/местного самоуправления.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Опишите критерий выбора индикаторов результативности.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Понятие анализа затрат и выгод.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Основные шаги анализа затрат и выгод. Материальные и нематериальные выгоды и затраты. Прямые и непрямые выгоды и затраты.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Измерение выгод. Практика измерения выгод.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Временные границы проведения анализа затрат и выгод.  Ограничения по применению анализа выгод и затрат.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эффективности затрат. Трудности, связанные с проведением анализа эффективности затрат.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такое хорошие и плохие рекомендации?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Что такое плохие рекомендации?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 подготовить эффективные рекомендации?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Структура и форма рекомендаций.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Устная рекомендация. </w:t>
      </w:r>
    </w:p>
    <w:p w:rsidR="00D15240" w:rsidRPr="00D15240" w:rsidRDefault="00D15240" w:rsidP="00A1208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Распространение рекомендаций.</w:t>
      </w:r>
    </w:p>
    <w:p w:rsidR="001E476A" w:rsidRDefault="001E476A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Порядок формирования оценок по дисциплине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знаний и навыков студентов осуществляется </w:t>
      </w: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преподавателем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оценки аудиторной работы </w:t>
      </w:r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студентов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Итоговый контроль знаний и навыков студентов осуществляется в ходе экзамена.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формируются по 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10-балльной шкале.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округления оценок – арифметический. </w:t>
      </w:r>
    </w:p>
    <w:p w:rsidR="001E476A" w:rsidRPr="00B4273B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аудиторной работы студентов (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2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ауд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формируется с учетом посещаемости студентами семинарских занятий, активности студентов в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общегрупповых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дискуссиях и во время выполнения упражнений на семинарских занятиях, качества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 на вопросы преподавателя.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итогового контроля (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2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экз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формируется по результатам проверки преподавателем письменного ответа студента на вопросы экзамена в соответствии с критериями оценки </w:t>
      </w:r>
      <w:r w:rsidRPr="00D15240">
        <w:rPr>
          <w:rFonts w:ascii="Times New Roman" w:eastAsia="Times New Roman" w:hAnsi="Times New Roman" w:cs="Times New Roman"/>
          <w:bCs/>
          <w:iCs/>
          <w:sz w:val="24"/>
          <w:szCs w:val="28"/>
        </w:rPr>
        <w:t>ответа на экзамене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приведенными в п. 6.1 настоящей программы. 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текущего и итогового контроля выставляются преподавателем в рабочую ведомость.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Результирующая оценка по дисциплине (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15240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eastAsia="ru-RU"/>
        </w:rPr>
        <w:t>рез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аудиторной работы студентов, проверки преподавателем контрольной работы студентам (</w:t>
      </w:r>
      <w:proofErr w:type="spellStart"/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</w:t>
      </w:r>
      <w:r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контр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итогового контроля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2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экз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E476A" w:rsidRPr="00B4273B" w:rsidRDefault="001E476A" w:rsidP="001E476A">
      <w:pPr>
        <w:suppressAutoHyphens/>
        <w:spacing w:before="24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D1524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</w:t>
      </w:r>
      <w:r w:rsidRPr="00D15240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рез</w:t>
      </w:r>
      <w:proofErr w:type="spellEnd"/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B4273B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1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· </w:t>
      </w:r>
      <w:proofErr w:type="spellStart"/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</w:t>
      </w:r>
      <w:r w:rsidRPr="00B4273B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ауд</w:t>
      </w:r>
      <w:proofErr w:type="spellEnd"/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+ 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B4273B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2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·О</w:t>
      </w:r>
      <w:r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 xml:space="preserve">контр 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+ 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B4273B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3</w:t>
      </w:r>
      <w:r w:rsidRPr="00B4273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·</w:t>
      </w:r>
      <w:r w:rsidRPr="00D1524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</w:t>
      </w:r>
      <w:r w:rsidRPr="00D15240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экз</w:t>
      </w:r>
      <w:r w:rsidRPr="00D15240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1E476A" w:rsidRDefault="001E476A" w:rsidP="001E476A">
      <w:pPr>
        <w:suppressAutoHyphens/>
        <w:spacing w:before="24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476A" w:rsidRPr="00D15240" w:rsidRDefault="001E476A" w:rsidP="001E4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62E0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A62E08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7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E0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5728A7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 xml:space="preserve">2 </w:t>
      </w:r>
      <w:r w:rsidRPr="00A62E08">
        <w:rPr>
          <w:rFonts w:ascii="Times New Roman" w:eastAsia="Times New Roman" w:hAnsi="Times New Roman" w:cs="Times New Roman"/>
          <w:sz w:val="24"/>
          <w:szCs w:val="24"/>
          <w:lang w:eastAsia="ru-RU"/>
        </w:rPr>
        <w:t>= 0,</w:t>
      </w:r>
      <w:r w:rsidRPr="000D6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87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E0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n</w:t>
      </w:r>
      <w:r w:rsidRPr="00A62E08">
        <w:rPr>
          <w:rFonts w:ascii="Times New Roman" w:eastAsia="Calibri" w:hAnsi="Times New Roman" w:cs="Times New Roman"/>
          <w:i/>
          <w:sz w:val="24"/>
          <w:szCs w:val="24"/>
          <w:vertAlign w:val="subscript"/>
          <w:lang w:eastAsia="ar-SA"/>
        </w:rPr>
        <w:t xml:space="preserve">3 </w:t>
      </w:r>
      <w:r w:rsidRPr="00A62E08">
        <w:rPr>
          <w:rFonts w:ascii="Times New Roman" w:eastAsia="Times New Roman" w:hAnsi="Times New Roman" w:cs="Times New Roman"/>
          <w:sz w:val="24"/>
          <w:szCs w:val="24"/>
          <w:lang w:eastAsia="ru-RU"/>
        </w:rPr>
        <w:t>= 0,</w:t>
      </w:r>
      <w:r w:rsidRPr="001E47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получивший неудовлетворительную оценку текущего контроля, имеет право повысить ее, ответив на дополнительный вопрос на экзамене. В случае правильного ответа на дополнительный вопрос оценка текущего контроля повышается до минимальной удовлетворительной оценки (4 балла). 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экзамен и результирующая оценка по учебной дисциплине выставляются преподавателем в рабочую и экзаменационную ведомости. В диплом ставится результирующая оценка по учебной дисциплине.</w:t>
      </w:r>
    </w:p>
    <w:p w:rsidR="001E476A" w:rsidRPr="00D15240" w:rsidRDefault="001E476A" w:rsidP="001E4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A12083">
      <w:pPr>
        <w:keepNext/>
        <w:numPr>
          <w:ilvl w:val="0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Учебно-методическое и информационное обеспечение дисциплины</w:t>
      </w:r>
    </w:p>
    <w:p w:rsidR="00D15240" w:rsidRDefault="00D15240" w:rsidP="00A12083">
      <w:pPr>
        <w:keepNext/>
        <w:numPr>
          <w:ilvl w:val="1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Базовые учебники</w:t>
      </w:r>
    </w:p>
    <w:p w:rsidR="00C91736" w:rsidRDefault="00C91736" w:rsidP="00C91736">
      <w:p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0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Морс, Р. Страйк, А.С. Пузанов Эффективные решения в экономике переходного периода: Аналитические инструменты разработки и реализации социально-экономической политики; Фонд «институт экономики города» – М.: Айрис-пресс, 2007. – 448 с. </w:t>
      </w:r>
    </w:p>
    <w:p w:rsidR="00D15240" w:rsidRPr="00C91736" w:rsidRDefault="00D15240" w:rsidP="00A12083">
      <w:pPr>
        <w:keepNext/>
        <w:numPr>
          <w:ilvl w:val="1"/>
          <w:numId w:val="13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9173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Основная литература 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Вершило Т.А. Муниципальное образование как субъект межбюджетных отношений. – М.: ГОУ ВПО «Российская академия правосудия», 2012. – 184 с.</w:t>
      </w:r>
    </w:p>
    <w:p w:rsid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Ляхова Н.И., Попова Л.В. Финансовые основы саморазвития регионов и муниципальных образований. – М.: ООО «ТНТ», 2011. – 248 с.</w:t>
      </w:r>
    </w:p>
    <w:p w:rsidR="00C91736" w:rsidRPr="00C91736" w:rsidRDefault="00C91736" w:rsidP="00A12083">
      <w:pPr>
        <w:pStyle w:val="afa"/>
        <w:numPr>
          <w:ilvl w:val="0"/>
          <w:numId w:val="23"/>
        </w:numPr>
        <w:spacing w:line="360" w:lineRule="auto"/>
        <w:ind w:left="924" w:hanging="357"/>
      </w:pPr>
      <w:r w:rsidRPr="00C91736">
        <w:t>Методические рекомендации по оптимизации стратегического планирования на муниципальном уровне. М.: Фонд «Институт экономики города», 2015. – 28 стр.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О’Салливан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Экономика города. – М.: ИНФРА-М, 2002. – 706 с.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развитие и региональная политика России в переходный период. Под ред. Артоболевского С.С., Глезер О.Б. – М., Изд-во МГТУ им. Н.Э.</w:t>
      </w:r>
      <w:r w:rsidR="00C9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Баумана, 2011.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муниципального управления: Учебник для вузов под ред. Зотова В. Б.- 5-е изд.,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Ростов н/</w:t>
      </w:r>
      <w:r w:rsidR="00C917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2010. — 717 с.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Трутнев Э., Крымов С. Азбука градостроительного нормирования (краткие ответы на вопросы в отношении местных нормативов градостроительного проектирования). – М.: Фонд «Институт экономики города», 2013. – 112 с.</w:t>
      </w:r>
    </w:p>
    <w:p w:rsidR="00D15240" w:rsidRPr="00D15240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Циммерман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Муниципальные финансы: Учебник / Пер. с нем. – М.: Издательство «Дело и Сервис». – 2003. – 352 с. </w:t>
      </w:r>
    </w:p>
    <w:p w:rsidR="00D15240" w:rsidRPr="00C91736" w:rsidRDefault="00D15240" w:rsidP="00A1208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Л.И. Экономика общественного сектора: Основы теории государственных финансов: Учебник для вузов. – М.: Аспект пресс, 1996. – 319 с.</w:t>
      </w:r>
    </w:p>
    <w:p w:rsidR="00D15240" w:rsidRPr="00C91736" w:rsidRDefault="00D15240" w:rsidP="00A12083">
      <w:pPr>
        <w:pStyle w:val="afa"/>
        <w:keepNext/>
        <w:numPr>
          <w:ilvl w:val="1"/>
          <w:numId w:val="25"/>
        </w:numPr>
        <w:suppressAutoHyphens/>
        <w:spacing w:before="240" w:after="120" w:line="360" w:lineRule="auto"/>
        <w:jc w:val="both"/>
        <w:outlineLvl w:val="0"/>
        <w:rPr>
          <w:b/>
          <w:bCs/>
          <w:kern w:val="1"/>
          <w:lang w:eastAsia="ar-SA"/>
        </w:rPr>
      </w:pPr>
      <w:r w:rsidRPr="00C91736">
        <w:rPr>
          <w:b/>
          <w:bCs/>
          <w:kern w:val="1"/>
          <w:lang w:eastAsia="ar-SA"/>
        </w:rPr>
        <w:t>Дополнительная литература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доклад «Практика реформы жилищно-коммунального комплекса», Фонд «Институт экономики города», Москва, 2003. – С. 5-24.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 А. Частное управление системами водоснабжения. // Коммунальный комплекс России. – 2005. – № 10, № 11.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ответов на проблемные вопросы градостроительной деятельности. Ответ 49 Заключение о проекте нормативов градостроительного проектирования Московской области. Сайт Фонда «Институт экономики города» (http://urbaneconomics.ru/news/?mat_id=966).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Бизнес-планирование деятельности предприятий, управляющих объектами коммунальной инфраструктурой С.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Сиваев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Аванесян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Соколова, Э. Аскеров, Журнал ЖКХ №12, 2004.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Браун Марк Г. Сбалансированная система показателей: на 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маршруте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/ Пер. с англ. // М.: Альпина Бизнес Букс, 2005. — 226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Брюммерхофф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Теория государственных финансов /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Пер.седьмого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издания / Под общей ред. А.Л. Кудрина, В.Д.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Дзгоева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Владикавказ: Пионер-Пресс, 2001. – 480 с. 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Н.В. Управление развитием ЖКХ в новых правовых условиях. Учебно-методическое пособие. – М.: ФГНУ «Российский научный центр государственного и муниципального управления», 2005. – 168с.</w:t>
      </w:r>
    </w:p>
    <w:p w:rsid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Высоковский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Смена вех: от градостроительства к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градоустройству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«Архитектурный вестник», АВ 2 (119), 2011</w:t>
      </w:r>
    </w:p>
    <w:p w:rsidR="00481803" w:rsidRPr="00481803" w:rsidRDefault="00481803" w:rsidP="00A12083">
      <w:pPr>
        <w:pStyle w:val="afa"/>
        <w:numPr>
          <w:ilvl w:val="0"/>
          <w:numId w:val="17"/>
        </w:numPr>
        <w:spacing w:line="360" w:lineRule="auto"/>
        <w:ind w:left="924" w:hanging="357"/>
        <w:jc w:val="both"/>
      </w:pPr>
      <w:r w:rsidRPr="00481803">
        <w:t xml:space="preserve">Гвоздева Н.В., </w:t>
      </w:r>
      <w:proofErr w:type="spellStart"/>
      <w:r w:rsidRPr="00481803">
        <w:t>Бабко</w:t>
      </w:r>
      <w:proofErr w:type="spellEnd"/>
      <w:r w:rsidRPr="00481803">
        <w:t xml:space="preserve"> Н.В.  Контроль за деятельностью государственных (муниципальных) учреждений в новых условиях // Журнал Бюджет. №7 2012. - </w:t>
      </w:r>
      <w:r w:rsidR="003B3E8A">
        <w:t>с</w:t>
      </w:r>
      <w:r w:rsidRPr="00481803">
        <w:t xml:space="preserve">. 30-33. 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Жилищный кодекс Российской Федерации и комментарии.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В.Б., Румянцева З.П. и др. Жилищно-коммунальный комплекс в системе управления города:  Монография /ГАУ. М., 1996. – 212с.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С.Г.,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Шалухина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Организация стратегического менеджмента на предприятиях водоснабжения в России. // Менеджмент в России и за рубежом. – 2003. – №6.</w:t>
      </w:r>
    </w:p>
    <w:p w:rsid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Каплан Р. С., Нортон Д. П. Сбалансированная система показателей. От стратегии к действию. / Пер. с англ. – М.: ЗАО «Олимп-Бизнес», 2006. – 320 с.</w:t>
      </w:r>
    </w:p>
    <w:p w:rsidR="00C91736" w:rsidRPr="00C91736" w:rsidRDefault="00C91736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Косарева, Т. Полиди, А. Пузанов. Жилищная политика и экономика в России: результаты и стратегия развития. М.: НИУ ВШЭ, 2015. Стр. 220-281.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А.Н. Управление городским коммунальным имуществом / ИРЭИ: Система управления собственностью города Москвы. – М.: 2001.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аспекты реформы тарифов городского водного хозяйства в странах Восточной Европы, Кавказа и Центральной Азии. – Париж: ОЭСР, 2003.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Ковалевский А.Р. Что вы должны знать о финансах своего города. – М.: Фонд «Институт экономики города», 2003. – 78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Косарева Н.Б., Трутнев Э.К. Роль государства в развитии рынка земли и иной недвижимости. // Имущественные отношения в РФ, № 7, 2003. 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Лексин В.Н., Швецов А.Н. Муниципальная Россия: Социально-экономическая ситуация, право, статистика: В 5 т. – М.: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Эдиториал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2001.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Лукьянец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Чернов А., Шумский А.  Цели и задачи управления региональным коммунальным комплексом в условиях реформирования //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ЭнергоРынок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  <w:r w:rsid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Маркварт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Реформирование и развитие муниципального хозяйства. Концептуальные подходы. – М.: НП OST-EURO-МУНИЦИПАЛ, 2003. – 132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показателей и применения критериев эффективности инвестиционных проектов, претендующих на получение государственной поддержки за счет средств Инвестиционного фонда Российской Федерации / Приказ Минэкономразвития РФ и Минфина РФ от 23 мая </w:t>
      </w:r>
      <w:smartTag w:uri="urn:schemas-microsoft-com:office:smarttags" w:element="metricconverter">
        <w:smartTagPr>
          <w:attr w:name="ProductID" w:val="2006 г"/>
        </w:smartTagPr>
        <w:r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139/82н.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согласованной подготовке и реализации документов планирования развития муниципальных образований. Л.Ю.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Падилья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Сароса (руководитель авторского коллектива) – М.: Фонд «Институт экономики города», 2010. – 112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Муниципальные предприятия в системе муниципальной собственности. Под ред. Э.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Маркварта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СПб: Общество «Знание», 2000. – 63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российских и иностранных частных компаний, работающих в коммунальном хозяйстве России, ОЭСР, Париж, 2004.</w:t>
      </w:r>
    </w:p>
    <w:p w:rsidR="0063701D" w:rsidRPr="0063701D" w:rsidRDefault="0063701D" w:rsidP="00A12083">
      <w:pPr>
        <w:pStyle w:val="afa"/>
        <w:numPr>
          <w:ilvl w:val="0"/>
          <w:numId w:val="17"/>
        </w:numPr>
        <w:spacing w:line="360" w:lineRule="auto"/>
        <w:ind w:left="924" w:hanging="357"/>
      </w:pPr>
      <w:r w:rsidRPr="0063701D">
        <w:t xml:space="preserve">Организация местного самоуправления: учебное пособие. / Р.В. </w:t>
      </w:r>
      <w:proofErr w:type="spellStart"/>
      <w:r w:rsidRPr="0063701D">
        <w:t>Бабун</w:t>
      </w:r>
      <w:proofErr w:type="spellEnd"/>
      <w:r w:rsidRPr="0063701D">
        <w:t xml:space="preserve">– 3-е изд., </w:t>
      </w:r>
      <w:proofErr w:type="spellStart"/>
      <w:r w:rsidRPr="0063701D">
        <w:t>перераб</w:t>
      </w:r>
      <w:proofErr w:type="spellEnd"/>
      <w:r w:rsidRPr="0063701D">
        <w:t>. и доп. – М.: КНОРУС, 2013. – 280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Полиди Т. Административные барьеры при реализации инвестиционно-строительных проектов. – М.: Фонд «Институт экономики города», 2012. – 12 с.</w:t>
      </w:r>
    </w:p>
    <w:p w:rsidR="00D15240" w:rsidRPr="00D15240" w:rsidRDefault="00D15240" w:rsidP="001E476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О.М. Система государственного и муниципального управления. – СПб.: Питер, 2006. – 336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недвижимости в России: анализ некоторых процессов реформирования: Аналитический доклад. Трутнев Э.К. (под ред.). – М.: Фонд «Институт экономики города», 2004.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Сиваев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Трутнев Э.К., Прокофьев В.Ю. Государственная поддержка жилищного строительства и развития коммунальной инфраструктуры. – М.: Издательство «Дело» АНХ, 2008. – 368 с. 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Трутнев Э.,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Бандорин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 др. Правовые вопросы межевания и преобразования застроенных территорий жилого назначения – М.: Фонд «Институт экономики города», 2006 – 124 с. Часть I.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Трутнев Э.К. О 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градорегулировании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«Управление развитием территорий», 2007, №1 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«Жилище» на 2002-2010 гг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21.06.2005 № 115-ФЗ «О концессионных соглашениях».</w:t>
      </w:r>
    </w:p>
    <w:p w:rsidR="003B3E8A" w:rsidRPr="003B3E8A" w:rsidRDefault="003B3E8A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30.12.2004 № 210-ФЗ «Об основах регулирования тарифов организаций коммунального комплекса».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создания и модернизации инфраструктур и объектов коммунального хозяйства (французский опыт). Министерство строительства, транспорта и жилищной политики Франции, Управление международных и экономических связей. Издательство Французского Национального института мостов и дорог, 2001. – С. 12-36, 249-364.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Христенко В.Б. Межбюджетные отношения и управление региональными финансами: опыт, проблемы, перспективы. – М.: Дело, 2002. – 608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Чернявский А.В. Анализ развития муниципальных финансов в России в 1992 – 2002 годах. – М.: Фонд «Институт экономики города», 2003. – 114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стратегии активных городов. – СПб.: Наука, 2002. – 499 с.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Яшечкин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-государственное партнёрство в сфере ЖКХ. // Российская муниципальная практика. – 2006. – № 4.</w:t>
      </w:r>
    </w:p>
    <w:p w:rsidR="00D15240" w:rsidRPr="00D15240" w:rsidRDefault="00D15240" w:rsidP="00A12083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Shleifer A. State versus Private Ownership// Journal of Economic Perspectives, №</w:t>
      </w:r>
      <w:proofErr w:type="gramStart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12(</w:t>
      </w:r>
      <w:proofErr w:type="gramEnd"/>
      <w:r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1998.</w:t>
      </w:r>
    </w:p>
    <w:p w:rsidR="00D15240" w:rsidRPr="00C91736" w:rsidRDefault="00D15240" w:rsidP="00A12083">
      <w:pPr>
        <w:pStyle w:val="afa"/>
        <w:keepNext/>
        <w:numPr>
          <w:ilvl w:val="1"/>
          <w:numId w:val="25"/>
        </w:numPr>
        <w:suppressAutoHyphens/>
        <w:spacing w:before="240" w:after="120" w:line="360" w:lineRule="auto"/>
        <w:jc w:val="both"/>
        <w:outlineLvl w:val="0"/>
        <w:rPr>
          <w:b/>
          <w:bCs/>
          <w:kern w:val="1"/>
          <w:lang w:eastAsia="ar-SA"/>
        </w:rPr>
      </w:pPr>
      <w:r w:rsidRPr="00C91736">
        <w:rPr>
          <w:b/>
          <w:bCs/>
          <w:kern w:val="1"/>
          <w:lang w:eastAsia="ar-SA"/>
        </w:rPr>
        <w:t>Периодика</w:t>
      </w:r>
    </w:p>
    <w:p w:rsidR="00D15240" w:rsidRPr="00D15240" w:rsidRDefault="00D15240" w:rsidP="00A1208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муниципального</w:t>
      </w:r>
      <w:proofErr w:type="spellEnd"/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управления</w:t>
      </w:r>
      <w:proofErr w:type="spellEnd"/>
    </w:p>
    <w:p w:rsidR="00D15240" w:rsidRPr="00D15240" w:rsidRDefault="00D15240" w:rsidP="00A1208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государственного и муниципального управления</w:t>
      </w:r>
    </w:p>
    <w:p w:rsidR="00D15240" w:rsidRPr="00D15240" w:rsidRDefault="00D15240" w:rsidP="00A1208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</w:p>
    <w:p w:rsidR="00D15240" w:rsidRPr="00D15240" w:rsidRDefault="00D15240" w:rsidP="00A1208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Urban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</w:p>
    <w:p w:rsidR="00D15240" w:rsidRPr="00D15240" w:rsidRDefault="00D15240" w:rsidP="00A1208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Regional</w:t>
      </w:r>
      <w:proofErr w:type="spellEnd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Studies</w:t>
      </w:r>
      <w:proofErr w:type="spellEnd"/>
    </w:p>
    <w:p w:rsidR="00D15240" w:rsidRPr="00D15240" w:rsidRDefault="00D15240" w:rsidP="00A12083">
      <w:pPr>
        <w:keepNext/>
        <w:numPr>
          <w:ilvl w:val="1"/>
          <w:numId w:val="25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Электронные ресурсы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hyperlink r:id="rId10" w:history="1">
        <w:r w:rsidR="00D15240" w:rsidRPr="00D1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http://www.government.ru</w:t>
        </w:r>
      </w:hyperlink>
      <w:r w:rsidR="00D15240" w:rsidRPr="00D152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hyperlink r:id="rId11" w:tgtFrame="_blank" w:history="1">
        <w:r w:rsidR="00D15240" w:rsidRPr="00D152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www.economy.gov.ru</w:t>
        </w:r>
      </w:hyperlink>
      <w:r w:rsidR="00D15240" w:rsidRPr="00D152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hyperlink r:id="rId12" w:history="1">
        <w:r w:rsidR="00D15240" w:rsidRPr="00D1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http://www1.minfin.ru</w:t>
        </w:r>
      </w:hyperlink>
      <w:r w:rsidR="00D15240" w:rsidRPr="00D152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www.minregion.ru</w:t>
        </w:r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gks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="00D15240" w:rsidRPr="00D1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http://www.economy.gov.ru</w:t>
        </w:r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="00D15240" w:rsidRPr="00D1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http://www.minregion.ru</w:t>
        </w:r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="00D15240" w:rsidRPr="00D15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http://www.mojgorod.ru</w:t>
        </w:r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http://demoscope.ru</w:t>
        </w:r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vsmsinfo</w:t>
        </w:r>
        <w:proofErr w:type="spellEnd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(Всероссийский Совет местного самоуправления)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iet</w:t>
        </w:r>
        <w:proofErr w:type="spellEnd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экономической политики имени Е.Т. Гайдара)</w:t>
      </w:r>
    </w:p>
    <w:p w:rsidR="00D15240" w:rsidRPr="00D15240" w:rsidRDefault="007C04E5" w:rsidP="00A12083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urbaneconomics</w:t>
        </w:r>
        <w:proofErr w:type="spellEnd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15240" w:rsidRPr="00D1524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15240"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(Институт экономики города)</w:t>
      </w:r>
    </w:p>
    <w:p w:rsidR="00D15240" w:rsidRPr="00D15240" w:rsidRDefault="00D15240" w:rsidP="00A12083">
      <w:pPr>
        <w:keepNext/>
        <w:numPr>
          <w:ilvl w:val="0"/>
          <w:numId w:val="25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Дистанционная поддержка дисциплины</w:t>
      </w:r>
    </w:p>
    <w:p w:rsidR="00D15240" w:rsidRPr="00D15240" w:rsidRDefault="00D15240" w:rsidP="00D152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изучения дисциплины студенты имеют доступ к презентациям лекций, а также к </w:t>
      </w:r>
      <w:r w:rsidRPr="00D15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материалам по дисциплине, размещаемым на странице кафедры Экономики города и муниципального управления в сети и</w:t>
      </w: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</w:t>
      </w:r>
    </w:p>
    <w:p w:rsidR="00D15240" w:rsidRPr="00D15240" w:rsidRDefault="00D15240" w:rsidP="00A12083">
      <w:pPr>
        <w:keepNext/>
        <w:numPr>
          <w:ilvl w:val="0"/>
          <w:numId w:val="25"/>
        </w:numPr>
        <w:suppressAutoHyphens/>
        <w:spacing w:before="24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152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Материально-техническое обеспечение дисциплины</w:t>
      </w:r>
    </w:p>
    <w:p w:rsidR="00D15240" w:rsidRPr="00D15240" w:rsidRDefault="00D15240" w:rsidP="00D152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 лекций и проведения семинарских занятий используются проектор и ноутбук. Студенты, изучающие дисциплину, имеют полный доступ к источникам, собранным в библиотеке специализированных изданий кафедры.</w:t>
      </w:r>
    </w:p>
    <w:p w:rsidR="00D15240" w:rsidRPr="00D15240" w:rsidRDefault="00D15240" w:rsidP="00D15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D6B7F" w:rsidRDefault="000D6B7F" w:rsidP="00D152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240" w:rsidRPr="00D15240" w:rsidRDefault="00D15240" w:rsidP="00D152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программы: _____________________________/ А.С. Пузанов /</w:t>
      </w:r>
    </w:p>
    <w:p w:rsidR="00537324" w:rsidRDefault="00D15240" w:rsidP="000D6B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 М.Д. Шапиро /</w:t>
      </w:r>
    </w:p>
    <w:sectPr w:rsidR="00537324" w:rsidSect="008B2FB1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40" w:right="851" w:bottom="1440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83" w:rsidRDefault="00A12083">
      <w:pPr>
        <w:spacing w:after="0" w:line="240" w:lineRule="auto"/>
      </w:pPr>
      <w:r>
        <w:separator/>
      </w:r>
    </w:p>
  </w:endnote>
  <w:endnote w:type="continuationSeparator" w:id="0">
    <w:p w:rsidR="00A12083" w:rsidRDefault="00A1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E" w:rsidRDefault="0017153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153E" w:rsidRDefault="0017153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E" w:rsidRDefault="001715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83" w:rsidRDefault="00A12083">
      <w:pPr>
        <w:spacing w:after="0" w:line="240" w:lineRule="auto"/>
      </w:pPr>
      <w:r>
        <w:separator/>
      </w:r>
    </w:p>
  </w:footnote>
  <w:footnote w:type="continuationSeparator" w:id="0">
    <w:p w:rsidR="00A12083" w:rsidRDefault="00A1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E" w:rsidRDefault="0017153E" w:rsidP="008B2F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7153E" w:rsidRDefault="00171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E" w:rsidRDefault="0017153E" w:rsidP="008B2F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4E5">
      <w:rPr>
        <w:rStyle w:val="a7"/>
        <w:noProof/>
      </w:rPr>
      <w:t>9</w:t>
    </w:r>
    <w:r>
      <w:rPr>
        <w:rStyle w:val="a7"/>
      </w:rPr>
      <w:fldChar w:fldCharType="end"/>
    </w:r>
  </w:p>
  <w:p w:rsidR="0017153E" w:rsidRDefault="00171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83"/>
    <w:multiLevelType w:val="hybridMultilevel"/>
    <w:tmpl w:val="A45A8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D80C93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63C575F"/>
    <w:multiLevelType w:val="hybridMultilevel"/>
    <w:tmpl w:val="4992C6BE"/>
    <w:lvl w:ilvl="0" w:tplc="D6E251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AE1B32"/>
    <w:multiLevelType w:val="hybridMultilevel"/>
    <w:tmpl w:val="723A9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A0324"/>
    <w:multiLevelType w:val="hybridMultilevel"/>
    <w:tmpl w:val="19E85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4A0D17"/>
    <w:multiLevelType w:val="hybridMultilevel"/>
    <w:tmpl w:val="8C96FB18"/>
    <w:lvl w:ilvl="0" w:tplc="A94413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1C1F2C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F0097F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B010E9D"/>
    <w:multiLevelType w:val="hybridMultilevel"/>
    <w:tmpl w:val="C772DF96"/>
    <w:lvl w:ilvl="0" w:tplc="330CB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74300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5E14A3B"/>
    <w:multiLevelType w:val="hybridMultilevel"/>
    <w:tmpl w:val="DE8E8B2C"/>
    <w:lvl w:ilvl="0" w:tplc="6A7456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DD554D2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00B2421"/>
    <w:multiLevelType w:val="hybridMultilevel"/>
    <w:tmpl w:val="4AB0D8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D2411E"/>
    <w:multiLevelType w:val="multilevel"/>
    <w:tmpl w:val="C89480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1" w:hanging="2160"/>
      </w:pPr>
      <w:rPr>
        <w:rFonts w:hint="default"/>
      </w:rPr>
    </w:lvl>
  </w:abstractNum>
  <w:abstractNum w:abstractNumId="14">
    <w:nsid w:val="464A4137"/>
    <w:multiLevelType w:val="hybridMultilevel"/>
    <w:tmpl w:val="19E85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804F4A"/>
    <w:multiLevelType w:val="hybridMultilevel"/>
    <w:tmpl w:val="FBE068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7A454F"/>
    <w:multiLevelType w:val="multilevel"/>
    <w:tmpl w:val="4E88279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7">
    <w:nsid w:val="531E5BA1"/>
    <w:multiLevelType w:val="hybridMultilevel"/>
    <w:tmpl w:val="A45A8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F64A36"/>
    <w:multiLevelType w:val="multilevel"/>
    <w:tmpl w:val="C016A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62C0F0F"/>
    <w:multiLevelType w:val="hybridMultilevel"/>
    <w:tmpl w:val="3CBE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4A3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254229"/>
    <w:multiLevelType w:val="hybridMultilevel"/>
    <w:tmpl w:val="A45A89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8AF2A9E"/>
    <w:multiLevelType w:val="hybridMultilevel"/>
    <w:tmpl w:val="7548B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9C71A5F"/>
    <w:multiLevelType w:val="singleLevel"/>
    <w:tmpl w:val="73C8431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AD34438"/>
    <w:multiLevelType w:val="hybridMultilevel"/>
    <w:tmpl w:val="95F09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22"/>
  </w:num>
  <w:num w:numId="5">
    <w:abstractNumId w:val="14"/>
  </w:num>
  <w:num w:numId="6">
    <w:abstractNumId w:val="20"/>
  </w:num>
  <w:num w:numId="7">
    <w:abstractNumId w:val="24"/>
  </w:num>
  <w:num w:numId="8">
    <w:abstractNumId w:val="12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18"/>
  </w:num>
  <w:num w:numId="20">
    <w:abstractNumId w:val="19"/>
  </w:num>
  <w:num w:numId="21">
    <w:abstractNumId w:val="5"/>
  </w:num>
  <w:num w:numId="22">
    <w:abstractNumId w:val="10"/>
  </w:num>
  <w:num w:numId="23">
    <w:abstractNumId w:val="6"/>
  </w:num>
  <w:num w:numId="24">
    <w:abstractNumId w:val="0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0"/>
    <w:rsid w:val="000336CE"/>
    <w:rsid w:val="00067224"/>
    <w:rsid w:val="00071345"/>
    <w:rsid w:val="00085A14"/>
    <w:rsid w:val="000C1158"/>
    <w:rsid w:val="000C4C6A"/>
    <w:rsid w:val="000D6B7F"/>
    <w:rsid w:val="00161D17"/>
    <w:rsid w:val="00167CEA"/>
    <w:rsid w:val="0017153E"/>
    <w:rsid w:val="0018625C"/>
    <w:rsid w:val="001919FB"/>
    <w:rsid w:val="001A6EC5"/>
    <w:rsid w:val="001C3CB7"/>
    <w:rsid w:val="001D2E09"/>
    <w:rsid w:val="001E476A"/>
    <w:rsid w:val="001F0F7A"/>
    <w:rsid w:val="00207D4A"/>
    <w:rsid w:val="002770B4"/>
    <w:rsid w:val="002A4993"/>
    <w:rsid w:val="002C2BFE"/>
    <w:rsid w:val="002C4EC7"/>
    <w:rsid w:val="002C77A5"/>
    <w:rsid w:val="002D10F2"/>
    <w:rsid w:val="002E75FB"/>
    <w:rsid w:val="00360CFC"/>
    <w:rsid w:val="00387ADC"/>
    <w:rsid w:val="003B3E8A"/>
    <w:rsid w:val="003F048B"/>
    <w:rsid w:val="00402621"/>
    <w:rsid w:val="00446409"/>
    <w:rsid w:val="00450CF8"/>
    <w:rsid w:val="0045195B"/>
    <w:rsid w:val="00457CED"/>
    <w:rsid w:val="0046130D"/>
    <w:rsid w:val="0046307E"/>
    <w:rsid w:val="00481803"/>
    <w:rsid w:val="004B73C1"/>
    <w:rsid w:val="004D61A5"/>
    <w:rsid w:val="00514863"/>
    <w:rsid w:val="00537324"/>
    <w:rsid w:val="00553387"/>
    <w:rsid w:val="005728A7"/>
    <w:rsid w:val="00587644"/>
    <w:rsid w:val="005C5395"/>
    <w:rsid w:val="005C7A2B"/>
    <w:rsid w:val="005E3D02"/>
    <w:rsid w:val="005E6A26"/>
    <w:rsid w:val="005E6BB3"/>
    <w:rsid w:val="005F512C"/>
    <w:rsid w:val="0062138A"/>
    <w:rsid w:val="00635923"/>
    <w:rsid w:val="0063701D"/>
    <w:rsid w:val="006623E1"/>
    <w:rsid w:val="0066359E"/>
    <w:rsid w:val="00664A8B"/>
    <w:rsid w:val="00683CFF"/>
    <w:rsid w:val="006B19E7"/>
    <w:rsid w:val="006E72DB"/>
    <w:rsid w:val="007039D9"/>
    <w:rsid w:val="007450C6"/>
    <w:rsid w:val="00780A6F"/>
    <w:rsid w:val="00786529"/>
    <w:rsid w:val="007A4142"/>
    <w:rsid w:val="007B3FD0"/>
    <w:rsid w:val="007B4D48"/>
    <w:rsid w:val="007C04E5"/>
    <w:rsid w:val="007D3B20"/>
    <w:rsid w:val="007F218D"/>
    <w:rsid w:val="007F52B5"/>
    <w:rsid w:val="0083371C"/>
    <w:rsid w:val="00835972"/>
    <w:rsid w:val="00844349"/>
    <w:rsid w:val="00883193"/>
    <w:rsid w:val="00886BB8"/>
    <w:rsid w:val="008B2FB1"/>
    <w:rsid w:val="008D490F"/>
    <w:rsid w:val="008E7DFF"/>
    <w:rsid w:val="009012BC"/>
    <w:rsid w:val="009013AA"/>
    <w:rsid w:val="00957235"/>
    <w:rsid w:val="0097050A"/>
    <w:rsid w:val="009C1E5C"/>
    <w:rsid w:val="00A03224"/>
    <w:rsid w:val="00A12083"/>
    <w:rsid w:val="00A320CA"/>
    <w:rsid w:val="00A62E08"/>
    <w:rsid w:val="00AD160F"/>
    <w:rsid w:val="00AD1E6C"/>
    <w:rsid w:val="00AD7D1A"/>
    <w:rsid w:val="00AF6AF7"/>
    <w:rsid w:val="00B04061"/>
    <w:rsid w:val="00B4273B"/>
    <w:rsid w:val="00BC43CE"/>
    <w:rsid w:val="00BE3BD9"/>
    <w:rsid w:val="00C10F7A"/>
    <w:rsid w:val="00C61A94"/>
    <w:rsid w:val="00C91736"/>
    <w:rsid w:val="00CD3FC3"/>
    <w:rsid w:val="00CE7E98"/>
    <w:rsid w:val="00CF3499"/>
    <w:rsid w:val="00D11F56"/>
    <w:rsid w:val="00D15240"/>
    <w:rsid w:val="00D21072"/>
    <w:rsid w:val="00D26552"/>
    <w:rsid w:val="00D41180"/>
    <w:rsid w:val="00D4451B"/>
    <w:rsid w:val="00DC6F19"/>
    <w:rsid w:val="00DE30B8"/>
    <w:rsid w:val="00E165F5"/>
    <w:rsid w:val="00E2303C"/>
    <w:rsid w:val="00E345B7"/>
    <w:rsid w:val="00E55235"/>
    <w:rsid w:val="00E56F93"/>
    <w:rsid w:val="00E717BD"/>
    <w:rsid w:val="00EB24A8"/>
    <w:rsid w:val="00F15B9F"/>
    <w:rsid w:val="00F62159"/>
    <w:rsid w:val="00F95377"/>
    <w:rsid w:val="00FB2A27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6"/>
  </w:style>
  <w:style w:type="paragraph" w:styleId="1">
    <w:name w:val="heading 1"/>
    <w:basedOn w:val="a"/>
    <w:next w:val="a"/>
    <w:link w:val="10"/>
    <w:qFormat/>
    <w:rsid w:val="00D152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52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5240"/>
    <w:pPr>
      <w:keepNext/>
      <w:tabs>
        <w:tab w:val="left" w:pos="360"/>
      </w:tabs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5240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52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5240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5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52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52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5240"/>
  </w:style>
  <w:style w:type="paragraph" w:styleId="21">
    <w:name w:val="Body Text 2"/>
    <w:basedOn w:val="a"/>
    <w:link w:val="22"/>
    <w:rsid w:val="00D15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5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15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152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15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15240"/>
    <w:pPr>
      <w:spacing w:after="0" w:line="240" w:lineRule="auto"/>
    </w:pPr>
    <w:rPr>
      <w:rFonts w:ascii="Arial" w:eastAsia="Times New Roman" w:hAnsi="Arial" w:cs="Times New Roman"/>
      <w:iCs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15240"/>
    <w:rPr>
      <w:rFonts w:ascii="Arial" w:eastAsia="Times New Roman" w:hAnsi="Arial" w:cs="Times New Roman"/>
      <w:iCs/>
      <w:szCs w:val="20"/>
      <w:lang w:eastAsia="ru-RU"/>
    </w:rPr>
  </w:style>
  <w:style w:type="paragraph" w:styleId="a5">
    <w:name w:val="Body Text Indent"/>
    <w:basedOn w:val="a"/>
    <w:link w:val="a6"/>
    <w:rsid w:val="00D1524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52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15240"/>
  </w:style>
  <w:style w:type="paragraph" w:styleId="a8">
    <w:name w:val="footer"/>
    <w:basedOn w:val="a"/>
    <w:link w:val="a9"/>
    <w:rsid w:val="00D152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1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152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D152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D15240"/>
    <w:pPr>
      <w:spacing w:before="33" w:after="33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D15240"/>
    <w:rPr>
      <w:b/>
      <w:bCs/>
    </w:rPr>
  </w:style>
  <w:style w:type="table" w:styleId="ae">
    <w:name w:val="Table Grid"/>
    <w:basedOn w:val="a1"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1524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3">
    <w:name w:val="FR3"/>
    <w:rsid w:val="00D152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">
    <w:name w:val="Hyperlink"/>
    <w:rsid w:val="00D15240"/>
    <w:rPr>
      <w:color w:val="0000FF"/>
      <w:u w:val="single"/>
    </w:rPr>
  </w:style>
  <w:style w:type="paragraph" w:customStyle="1" w:styleId="NormalNumbered">
    <w:name w:val="Normal Numbered"/>
    <w:basedOn w:val="a"/>
    <w:rsid w:val="00D1524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0">
    <w:name w:val="Balloon Text"/>
    <w:basedOn w:val="a"/>
    <w:link w:val="af1"/>
    <w:rsid w:val="00D152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D152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rsid w:val="00D15240"/>
    <w:rPr>
      <w:sz w:val="16"/>
      <w:szCs w:val="16"/>
    </w:rPr>
  </w:style>
  <w:style w:type="paragraph" w:styleId="af3">
    <w:name w:val="annotation text"/>
    <w:basedOn w:val="a"/>
    <w:link w:val="af4"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D1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D15240"/>
    <w:rPr>
      <w:b/>
      <w:bCs/>
    </w:rPr>
  </w:style>
  <w:style w:type="character" w:customStyle="1" w:styleId="af6">
    <w:name w:val="Тема примечания Знак"/>
    <w:basedOn w:val="af4"/>
    <w:link w:val="af5"/>
    <w:rsid w:val="00D152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1524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f8">
    <w:name w:val="Название Знак"/>
    <w:basedOn w:val="a0"/>
    <w:link w:val="af7"/>
    <w:rsid w:val="00D15240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Default">
    <w:name w:val="Default"/>
    <w:rsid w:val="00D15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llowedHyperlink"/>
    <w:uiPriority w:val="99"/>
    <w:unhideWhenUsed/>
    <w:rsid w:val="00D15240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D15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152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15240"/>
    <w:pPr>
      <w:widowControl w:val="0"/>
      <w:shd w:val="clear" w:color="auto" w:fill="FFFFFF"/>
      <w:spacing w:after="60" w:line="32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Основной текст_"/>
    <w:basedOn w:val="a0"/>
    <w:link w:val="14"/>
    <w:rsid w:val="00D152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D15240"/>
    <w:pPr>
      <w:widowControl w:val="0"/>
      <w:shd w:val="clear" w:color="auto" w:fill="FFFFFF"/>
      <w:spacing w:before="60"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1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b"/>
    <w:rsid w:val="00D15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"/>
    <w:basedOn w:val="afb"/>
    <w:rsid w:val="00D1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15240"/>
    <w:pPr>
      <w:widowControl w:val="0"/>
      <w:shd w:val="clear" w:color="auto" w:fill="FFFFFF"/>
      <w:spacing w:before="900" w:after="300" w:line="600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d">
    <w:name w:val="Подпись к таблице_"/>
    <w:basedOn w:val="a0"/>
    <w:link w:val="afe"/>
    <w:rsid w:val="00D152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1524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f">
    <w:name w:val="footnote text"/>
    <w:basedOn w:val="a"/>
    <w:link w:val="aff0"/>
    <w:semiHidden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0"/>
    <w:link w:val="aff"/>
    <w:semiHidden/>
    <w:rsid w:val="00D152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basedOn w:val="a0"/>
    <w:semiHidden/>
    <w:rsid w:val="00D15240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D152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52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6"/>
  </w:style>
  <w:style w:type="paragraph" w:styleId="1">
    <w:name w:val="heading 1"/>
    <w:basedOn w:val="a"/>
    <w:next w:val="a"/>
    <w:link w:val="10"/>
    <w:qFormat/>
    <w:rsid w:val="00D152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52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5240"/>
    <w:pPr>
      <w:keepNext/>
      <w:tabs>
        <w:tab w:val="left" w:pos="360"/>
      </w:tabs>
      <w:spacing w:after="0" w:line="240" w:lineRule="auto"/>
      <w:outlineLvl w:val="2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15240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2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52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5240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5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52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152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152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D15240"/>
  </w:style>
  <w:style w:type="paragraph" w:styleId="21">
    <w:name w:val="Body Text 2"/>
    <w:basedOn w:val="a"/>
    <w:link w:val="22"/>
    <w:rsid w:val="00D152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5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15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1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152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152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15240"/>
    <w:pPr>
      <w:spacing w:after="0" w:line="240" w:lineRule="auto"/>
    </w:pPr>
    <w:rPr>
      <w:rFonts w:ascii="Arial" w:eastAsia="Times New Roman" w:hAnsi="Arial" w:cs="Times New Roman"/>
      <w:iCs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15240"/>
    <w:rPr>
      <w:rFonts w:ascii="Arial" w:eastAsia="Times New Roman" w:hAnsi="Arial" w:cs="Times New Roman"/>
      <w:iCs/>
      <w:szCs w:val="20"/>
      <w:lang w:eastAsia="ru-RU"/>
    </w:rPr>
  </w:style>
  <w:style w:type="paragraph" w:styleId="a5">
    <w:name w:val="Body Text Indent"/>
    <w:basedOn w:val="a"/>
    <w:link w:val="a6"/>
    <w:rsid w:val="00D1524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52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15240"/>
  </w:style>
  <w:style w:type="paragraph" w:styleId="a8">
    <w:name w:val="footer"/>
    <w:basedOn w:val="a"/>
    <w:link w:val="a9"/>
    <w:rsid w:val="00D152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1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152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5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D152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D15240"/>
    <w:pPr>
      <w:spacing w:before="33" w:after="33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D15240"/>
    <w:rPr>
      <w:b/>
      <w:bCs/>
    </w:rPr>
  </w:style>
  <w:style w:type="table" w:styleId="ae">
    <w:name w:val="Table Grid"/>
    <w:basedOn w:val="a1"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1524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3">
    <w:name w:val="FR3"/>
    <w:rsid w:val="00D152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">
    <w:name w:val="Hyperlink"/>
    <w:rsid w:val="00D15240"/>
    <w:rPr>
      <w:color w:val="0000FF"/>
      <w:u w:val="single"/>
    </w:rPr>
  </w:style>
  <w:style w:type="paragraph" w:customStyle="1" w:styleId="NormalNumbered">
    <w:name w:val="Normal Numbered"/>
    <w:basedOn w:val="a"/>
    <w:rsid w:val="00D1524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styleId="af0">
    <w:name w:val="Balloon Text"/>
    <w:basedOn w:val="a"/>
    <w:link w:val="af1"/>
    <w:rsid w:val="00D152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D1524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rsid w:val="00D15240"/>
    <w:rPr>
      <w:sz w:val="16"/>
      <w:szCs w:val="16"/>
    </w:rPr>
  </w:style>
  <w:style w:type="paragraph" w:styleId="af3">
    <w:name w:val="annotation text"/>
    <w:basedOn w:val="a"/>
    <w:link w:val="af4"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D1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D15240"/>
    <w:rPr>
      <w:b/>
      <w:bCs/>
    </w:rPr>
  </w:style>
  <w:style w:type="character" w:customStyle="1" w:styleId="af6">
    <w:name w:val="Тема примечания Знак"/>
    <w:basedOn w:val="af4"/>
    <w:link w:val="af5"/>
    <w:rsid w:val="00D152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1524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f8">
    <w:name w:val="Название Знак"/>
    <w:basedOn w:val="a0"/>
    <w:link w:val="af7"/>
    <w:rsid w:val="00D15240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Default">
    <w:name w:val="Default"/>
    <w:rsid w:val="00D152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llowedHyperlink"/>
    <w:uiPriority w:val="99"/>
    <w:unhideWhenUsed/>
    <w:rsid w:val="00D15240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D15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D152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15240"/>
    <w:pPr>
      <w:widowControl w:val="0"/>
      <w:shd w:val="clear" w:color="auto" w:fill="FFFFFF"/>
      <w:spacing w:after="60" w:line="32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b">
    <w:name w:val="Основной текст_"/>
    <w:basedOn w:val="a0"/>
    <w:link w:val="14"/>
    <w:rsid w:val="00D152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D15240"/>
    <w:pPr>
      <w:widowControl w:val="0"/>
      <w:shd w:val="clear" w:color="auto" w:fill="FFFFFF"/>
      <w:spacing w:before="60"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1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1">
    <w:name w:val="Основной текст4"/>
    <w:basedOn w:val="afb"/>
    <w:rsid w:val="00D15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"/>
    <w:basedOn w:val="afb"/>
    <w:rsid w:val="00D15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15240"/>
    <w:pPr>
      <w:widowControl w:val="0"/>
      <w:shd w:val="clear" w:color="auto" w:fill="FFFFFF"/>
      <w:spacing w:before="900" w:after="300" w:line="600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d">
    <w:name w:val="Подпись к таблице_"/>
    <w:basedOn w:val="a0"/>
    <w:link w:val="afe"/>
    <w:rsid w:val="00D152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15240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f">
    <w:name w:val="footnote text"/>
    <w:basedOn w:val="a"/>
    <w:link w:val="aff0"/>
    <w:semiHidden/>
    <w:rsid w:val="00D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0"/>
    <w:link w:val="aff"/>
    <w:semiHidden/>
    <w:rsid w:val="00D152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basedOn w:val="a0"/>
    <w:semiHidden/>
    <w:rsid w:val="00D15240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D152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52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egion.ru" TargetMode="External"/><Relationship Id="rId18" Type="http://schemas.openxmlformats.org/officeDocument/2006/relationships/hyperlink" Target="http://demoscop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baneconomic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1.minfin.ru" TargetMode="External"/><Relationship Id="rId17" Type="http://schemas.openxmlformats.org/officeDocument/2006/relationships/hyperlink" Target="http://www.mojgorod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inregion.ru" TargetMode="External"/><Relationship Id="rId20" Type="http://schemas.openxmlformats.org/officeDocument/2006/relationships/hyperlink" Target="http://www.i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.gov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vernment.ru" TargetMode="External"/><Relationship Id="rId19" Type="http://schemas.openxmlformats.org/officeDocument/2006/relationships/hyperlink" Target="http://www.vsmsinf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uzanov@hse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3AE1-0CA8-4330-A9B4-FBCF647B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8418</Words>
  <Characters>47988</Characters>
  <Application>Microsoft Office Word</Application>
  <DocSecurity>4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Шапиро</dc:creator>
  <cp:lastModifiedBy>Студент НИУ ВШЭ</cp:lastModifiedBy>
  <cp:revision>2</cp:revision>
  <cp:lastPrinted>2014-10-16T08:46:00Z</cp:lastPrinted>
  <dcterms:created xsi:type="dcterms:W3CDTF">2016-10-03T08:47:00Z</dcterms:created>
  <dcterms:modified xsi:type="dcterms:W3CDTF">2016-10-03T08:47:00Z</dcterms:modified>
</cp:coreProperties>
</file>