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A8D" w:rsidRPr="00ED5138" w:rsidRDefault="004E2B33">
      <w:pPr>
        <w:shd w:val="clear" w:color="auto" w:fill="FFFFFF"/>
        <w:ind w:left="120"/>
        <w:rPr>
          <w:lang w:val="en-US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</w:rPr>
        <w:t>Критерии</w:t>
      </w:r>
      <w:r w:rsidRPr="00ED5138"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оценки</w:t>
      </w:r>
      <w:r w:rsidRPr="00ED5138"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портфолио</w:t>
      </w:r>
      <w:r w:rsidRPr="00ED5138"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</w:t>
      </w:r>
      <w:r w:rsidRPr="00ED5138"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программе</w:t>
      </w:r>
    </w:p>
    <w:p w:rsidR="00C77A8D" w:rsidRPr="00ED5138" w:rsidRDefault="004E2B33">
      <w:pPr>
        <w:shd w:val="clear" w:color="auto" w:fill="FFFFFF"/>
        <w:spacing w:before="240"/>
        <w:ind w:right="10"/>
        <w:jc w:val="center"/>
        <w:rPr>
          <w:lang w:val="en-US"/>
        </w:rPr>
      </w:pPr>
      <w:r>
        <w:rPr>
          <w:rFonts w:eastAsia="Times New Roman"/>
          <w:b/>
          <w:bCs/>
          <w:color w:val="000000"/>
          <w:spacing w:val="-1"/>
          <w:sz w:val="24"/>
          <w:szCs w:val="24"/>
          <w:lang w:val="en-US"/>
        </w:rPr>
        <w:t>«Cognitive sciences and technologies: from neuron to cognition»</w:t>
      </w:r>
    </w:p>
    <w:p w:rsidR="00C77A8D" w:rsidRPr="00ED5138" w:rsidRDefault="00C77A8D">
      <w:pPr>
        <w:spacing w:after="264" w:line="1" w:lineRule="exact"/>
        <w:rPr>
          <w:sz w:val="2"/>
          <w:szCs w:val="2"/>
          <w:lang w:val="en-US"/>
        </w:rPr>
      </w:pPr>
    </w:p>
    <w:tbl>
      <w:tblPr>
        <w:tblW w:w="9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346"/>
        <w:gridCol w:w="2381"/>
      </w:tblGrid>
      <w:tr w:rsidR="00C77A8D" w:rsidTr="002E2E07">
        <w:trPr>
          <w:trHeight w:hRule="exact" w:val="84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173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2054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2"/>
                <w:sz w:val="24"/>
                <w:szCs w:val="24"/>
              </w:rPr>
              <w:t>Раздел портфолио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left="110" w:right="120"/>
              <w:jc w:val="center"/>
            </w:pP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Максимально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3"/>
                <w:sz w:val="24"/>
                <w:szCs w:val="24"/>
              </w:rPr>
              <w:t xml:space="preserve">возможная сумма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>баллов</w:t>
            </w:r>
          </w:p>
        </w:tc>
      </w:tr>
      <w:tr w:rsidR="00C77A8D" w:rsidTr="002E2E07">
        <w:trPr>
          <w:trHeight w:hRule="exact" w:val="835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10"/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Академическая успеваемость на предыдущей ступени </w:t>
            </w:r>
            <w:r>
              <w:rPr>
                <w:rFonts w:eastAsia="Times New Roman"/>
                <w:b/>
                <w:bCs/>
                <w:color w:val="000000"/>
                <w:spacing w:val="13"/>
                <w:sz w:val="24"/>
                <w:szCs w:val="24"/>
              </w:rPr>
              <w:t xml:space="preserve">высшего образования, средний балл, диплом с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отличием </w:t>
            </w:r>
            <w:r w:rsidRPr="00ED5138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cum</w:t>
            </w:r>
            <w:r w:rsidRPr="00ED5138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  <w:lang w:val="en-US"/>
              </w:rPr>
              <w:t>laude</w:t>
            </w:r>
            <w:r w:rsidRPr="00ED5138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C77A8D" w:rsidTr="002E2E07">
        <w:trPr>
          <w:trHeight w:hRule="exact" w:val="131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 w:rsidP="00D77181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Публикационная активность (балл присваивается только в соответствии с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5"/>
                <w:sz w:val="24"/>
                <w:szCs w:val="24"/>
              </w:rPr>
              <w:t xml:space="preserve">одним </w:t>
            </w:r>
            <w:r>
              <w:rPr>
                <w:rFonts w:eastAsia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из перечисленных </w:t>
            </w:r>
            <w:r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>пунктов)</w:t>
            </w:r>
            <w:r w:rsidR="00D77181">
              <w:rPr>
                <w:rFonts w:eastAsia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="00D77181" w:rsidRPr="00D771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При наличии релевантности публикаций к баллам за публикацию добавляются баллы</w:t>
            </w:r>
            <w:r w:rsidR="000214F3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,</w:t>
            </w:r>
            <w:r w:rsidR="00D77181" w:rsidRPr="00D771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обозначенные в скобках</w:t>
            </w:r>
            <w:r w:rsidR="000214F3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>.</w:t>
            </w:r>
            <w:r w:rsidR="00D77181" w:rsidRPr="00D77181">
              <w:rPr>
                <w:rFonts w:eastAsia="Times New Roman"/>
                <w:bCs/>
                <w:color w:val="000000"/>
                <w:spacing w:val="-2"/>
                <w:sz w:val="24"/>
                <w:szCs w:val="24"/>
              </w:rPr>
              <w:t xml:space="preserve"> *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C77A8D">
            <w:pPr>
              <w:shd w:val="clear" w:color="auto" w:fill="FFFFFF"/>
            </w:pPr>
          </w:p>
        </w:tc>
      </w:tr>
      <w:tr w:rsidR="00C77A8D" w:rsidTr="00473993">
        <w:trPr>
          <w:trHeight w:hRule="exact" w:val="14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Наличие любого количества публикаций, включающих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себя исключительно </w:t>
            </w:r>
            <w:r w:rsidR="00473993">
              <w:rPr>
                <w:rFonts w:eastAsia="Times New Roman"/>
                <w:color w:val="000000"/>
                <w:sz w:val="24"/>
                <w:szCs w:val="24"/>
              </w:rPr>
              <w:t xml:space="preserve">выпускную квалификационную работу,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</w:rPr>
              <w:t xml:space="preserve">тезисы докладов, главы в сборниках </w:t>
            </w:r>
            <w:r>
              <w:rPr>
                <w:rFonts w:eastAsia="Times New Roman"/>
                <w:color w:val="000000"/>
                <w:spacing w:val="7"/>
                <w:sz w:val="24"/>
                <w:szCs w:val="24"/>
              </w:rPr>
              <w:t xml:space="preserve">трудов конференций, препринты, статьи в научных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журналах, не включенных в Перечень ВАК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4E2B33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600C2D" w:rsidRPr="00600C2D">
              <w:rPr>
                <w:b/>
                <w:bCs/>
                <w:color w:val="000000"/>
                <w:sz w:val="24"/>
                <w:szCs w:val="24"/>
              </w:rPr>
              <w:t>+2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77A8D" w:rsidTr="002E2E07">
        <w:trPr>
          <w:trHeight w:hRule="exact" w:val="11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Наличие любого количества публикаций, включающих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себя хотя бы одну статью в научном журнале, включенном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в Перечень ВАК, в которой абитуриент является не первым автором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600C2D" w:rsidRPr="00600C2D">
              <w:rPr>
                <w:b/>
                <w:bCs/>
                <w:color w:val="000000"/>
                <w:sz w:val="24"/>
                <w:szCs w:val="24"/>
              </w:rPr>
              <w:t>+2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77A8D" w:rsidTr="002E2E07">
        <w:trPr>
          <w:trHeight w:hRule="exact" w:val="110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2.3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Наличие любого количества публикаций, включающих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себя хотя бы одну статью в научном журнале, включенном в Перечень ВАК, в которой абитуриент является первым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>автором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600C2D" w:rsidRPr="00600C2D">
              <w:rPr>
                <w:b/>
                <w:bCs/>
                <w:color w:val="000000"/>
                <w:sz w:val="24"/>
                <w:szCs w:val="24"/>
              </w:rPr>
              <w:t>+3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77A8D" w:rsidTr="002E2E07">
        <w:trPr>
          <w:trHeight w:hRule="exact" w:val="1114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2.4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Наличие любого количества публикаций, включающих в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себя хотя бы одну статью в англоязычном реферируемом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журнале, индексируемом в базе данных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Web</w:t>
            </w:r>
            <w:r w:rsidRPr="00ED5138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of</w:t>
            </w:r>
            <w:r w:rsidRPr="00ED5138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4"/>
                <w:sz w:val="24"/>
                <w:szCs w:val="24"/>
                <w:lang w:val="en-US"/>
              </w:rPr>
              <w:t>Science</w:t>
            </w:r>
            <w:r w:rsidRPr="00ED5138">
              <w:rPr>
                <w:rFonts w:eastAsia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 xml:space="preserve">и/или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600C2D" w:rsidRPr="00600C2D">
              <w:rPr>
                <w:b/>
                <w:bCs/>
                <w:color w:val="000000"/>
                <w:sz w:val="24"/>
                <w:szCs w:val="24"/>
              </w:rPr>
              <w:t>+3</w:t>
            </w:r>
            <w:r w:rsidR="00600C2D">
              <w:rPr>
                <w:b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C77A8D" w:rsidTr="002E2E07">
        <w:trPr>
          <w:trHeight w:hRule="exact" w:val="676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600C2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="00ED5138" w:rsidRPr="00600C2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елевантность научно</w:t>
            </w:r>
            <w:r w:rsidR="002E2E07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-исследовательского</w:t>
            </w:r>
            <w:r w:rsidR="00ED5138" w:rsidRPr="00600C2D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опыта</w:t>
            </w:r>
            <w:r w:rsidR="00D44E09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*</w:t>
            </w:r>
            <w:r w:rsidR="00ED5138"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  <w:p w:rsidR="00ED5138" w:rsidRDefault="00ED5138">
            <w:pPr>
              <w:shd w:val="clear" w:color="auto" w:fill="FFFFFF"/>
              <w:spacing w:line="274" w:lineRule="exact"/>
              <w:jc w:val="both"/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7A8D" w:rsidTr="002E2E07">
        <w:trPr>
          <w:trHeight w:hRule="exact" w:val="288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ind w:right="3202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Рекомендательные письма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C77A8D" w:rsidTr="002E2E07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Академические достижения (балл может быть получен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по </w:t>
            </w:r>
            <w:r>
              <w:rPr>
                <w:rFonts w:eastAsia="Times New Roman"/>
                <w:b/>
                <w:bCs/>
                <w:i/>
                <w:iCs/>
                <w:color w:val="000000"/>
                <w:spacing w:val="-1"/>
                <w:sz w:val="24"/>
                <w:szCs w:val="24"/>
              </w:rPr>
              <w:t xml:space="preserve">каждому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из перечисленных пунктов):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C77A8D">
            <w:pPr>
              <w:shd w:val="clear" w:color="auto" w:fill="FFFFFF"/>
            </w:pPr>
          </w:p>
        </w:tc>
      </w:tr>
      <w:tr w:rsidR="00C77A8D" w:rsidTr="002E2E07">
        <w:trPr>
          <w:trHeight w:hRule="exact" w:val="1382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E2B33">
              <w:rPr>
                <w:b/>
                <w:b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Индивидуальная стипендия или грант на обучение и/или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стажировку в одном из университетов, входящих в </w:t>
            </w:r>
            <w:r>
              <w:rPr>
                <w:rFonts w:eastAsia="Times New Roman"/>
                <w:color w:val="000000"/>
                <w:spacing w:val="-2"/>
                <w:sz w:val="24"/>
                <w:szCs w:val="24"/>
                <w:lang w:val="en-US"/>
              </w:rPr>
              <w:t>top</w:t>
            </w:r>
            <w:r w:rsidRPr="00ED5138">
              <w:rPr>
                <w:rFonts w:eastAsia="Times New Roman"/>
                <w:color w:val="000000"/>
                <w:spacing w:val="-2"/>
                <w:sz w:val="24"/>
                <w:szCs w:val="24"/>
              </w:rPr>
              <w:t xml:space="preserve">-500 </w:t>
            </w:r>
            <w:r>
              <w:rPr>
                <w:rFonts w:eastAsia="Times New Roman"/>
                <w:color w:val="000000"/>
                <w:spacing w:val="1"/>
                <w:sz w:val="24"/>
                <w:szCs w:val="24"/>
              </w:rPr>
              <w:t xml:space="preserve">любого из мировых рейтингов высшего образования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(Шанхайский рейтинг,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Times</w:t>
            </w:r>
            <w:r w:rsidRPr="00ED5138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Higher</w:t>
            </w:r>
            <w:r w:rsidRPr="00ED5138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Education</w:t>
            </w:r>
            <w:r w:rsidRPr="00ED5138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, </w:t>
            </w:r>
            <w:r>
              <w:rPr>
                <w:rFonts w:eastAsia="Times New Roman"/>
                <w:color w:val="000000"/>
                <w:spacing w:val="8"/>
                <w:sz w:val="24"/>
                <w:szCs w:val="24"/>
                <w:lang w:val="en-US"/>
              </w:rPr>
              <w:t>QS</w:t>
            </w:r>
            <w:r w:rsidRPr="00ED5138">
              <w:rPr>
                <w:rFonts w:eastAsia="Times New Roman"/>
                <w:color w:val="000000"/>
                <w:spacing w:val="8"/>
                <w:sz w:val="24"/>
                <w:szCs w:val="24"/>
              </w:rPr>
              <w:t xml:space="preserve">),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участие в летних или зимних школах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7A8D" w:rsidTr="002E2E07">
        <w:trPr>
          <w:trHeight w:hRule="exact" w:val="55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B17900">
            <w:pPr>
              <w:shd w:val="clear" w:color="auto" w:fill="FFFFFF"/>
              <w:ind w:left="5"/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  <w:r w:rsidR="004E2B33">
              <w:rPr>
                <w:b/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spacing w:line="274" w:lineRule="exact"/>
              <w:ind w:hanging="5"/>
              <w:jc w:val="both"/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Победы в студенческих олимпиадах и конкурсах научных </w:t>
            </w:r>
            <w:r>
              <w:rPr>
                <w:rFonts w:eastAsia="Times New Roman"/>
                <w:color w:val="000000"/>
                <w:spacing w:val="-1"/>
                <w:sz w:val="24"/>
                <w:szCs w:val="24"/>
              </w:rPr>
              <w:t>работ студентов (при любом количестве побед)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77A8D" w:rsidTr="002E2E07">
        <w:trPr>
          <w:trHeight w:hRule="exact" w:val="307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B17900" w:rsidRDefault="00B17900">
            <w:pPr>
              <w:shd w:val="clear" w:color="auto" w:fill="FFFFFF"/>
              <w:ind w:left="5"/>
              <w:rPr>
                <w:b/>
                <w:sz w:val="24"/>
                <w:szCs w:val="24"/>
              </w:rPr>
            </w:pPr>
            <w:r w:rsidRPr="00B1790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both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Мотивационное письмо (оценивается содержание, язык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Pr="00600C2D" w:rsidRDefault="00ED5138">
            <w:pPr>
              <w:shd w:val="clear" w:color="auto" w:fill="FFFFFF"/>
              <w:jc w:val="center"/>
            </w:pPr>
            <w:r w:rsidRPr="00600C2D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</w:tr>
    </w:tbl>
    <w:p w:rsidR="00C77A8D" w:rsidRDefault="00C77A8D">
      <w:pPr>
        <w:sectPr w:rsidR="00C77A8D">
          <w:type w:val="continuous"/>
          <w:pgSz w:w="11909" w:h="16834"/>
          <w:pgMar w:top="1210" w:right="752" w:bottom="360" w:left="1605" w:header="720" w:footer="720" w:gutter="0"/>
          <w:cols w:space="60"/>
          <w:noEndnote/>
        </w:sectPr>
      </w:pPr>
    </w:p>
    <w:tbl>
      <w:tblPr>
        <w:tblW w:w="955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6346"/>
        <w:gridCol w:w="2381"/>
      </w:tblGrid>
      <w:tr w:rsidR="00C77A8D" w:rsidTr="002E2E07">
        <w:trPr>
          <w:trHeight w:hRule="exact" w:val="1221"/>
        </w:trPr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C77A8D">
            <w:pPr>
              <w:shd w:val="clear" w:color="auto" w:fill="FFFFFF"/>
            </w:pPr>
          </w:p>
        </w:tc>
        <w:tc>
          <w:tcPr>
            <w:tcW w:w="6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 w:rsidP="000214F3">
            <w:pPr>
              <w:shd w:val="clear" w:color="auto" w:fill="FFFFFF"/>
              <w:spacing w:line="274" w:lineRule="exact"/>
            </w:pP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и логика изложения)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Если общая оценка близка </w:t>
            </w:r>
            <w:r w:rsidR="002E2E07"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к проходному баллу, может быть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назначено </w:t>
            </w:r>
            <w:proofErr w:type="gramStart"/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>интервью  (</w:t>
            </w:r>
            <w:proofErr w:type="gramEnd"/>
            <w:r>
              <w:rPr>
                <w:rFonts w:eastAsia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существует  возможность 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24"/>
                <w:szCs w:val="24"/>
              </w:rPr>
              <w:t>проводить онлайн-интервью)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C77A8D">
            <w:pPr>
              <w:shd w:val="clear" w:color="auto" w:fill="FFFFFF"/>
            </w:pPr>
          </w:p>
        </w:tc>
      </w:tr>
    </w:tbl>
    <w:p w:rsidR="0065554F" w:rsidRDefault="0065554F" w:rsidP="0065554F">
      <w:pPr>
        <w:shd w:val="clear" w:color="auto" w:fill="FFFFFF"/>
        <w:spacing w:line="360" w:lineRule="auto"/>
        <w:ind w:left="794" w:right="459"/>
        <w:rPr>
          <w:rFonts w:eastAsia="Times New Roman"/>
          <w:color w:val="000000"/>
          <w:sz w:val="24"/>
          <w:szCs w:val="24"/>
        </w:rPr>
      </w:pPr>
    </w:p>
    <w:p w:rsidR="00D44E09" w:rsidRPr="00D77181" w:rsidRDefault="00D44E09" w:rsidP="0065554F">
      <w:pPr>
        <w:shd w:val="clear" w:color="auto" w:fill="FFFFFF"/>
        <w:spacing w:line="360" w:lineRule="auto"/>
        <w:ind w:left="794" w:right="459"/>
        <w:rPr>
          <w:rFonts w:eastAsia="Times New Roman"/>
          <w:b/>
          <w:bCs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Pr="00D77181">
        <w:rPr>
          <w:rFonts w:eastAsia="Times New Roman"/>
          <w:color w:val="000000"/>
          <w:sz w:val="24"/>
          <w:szCs w:val="24"/>
        </w:rPr>
        <w:t>Е</w:t>
      </w:r>
      <w:r w:rsidR="002E2E07">
        <w:rPr>
          <w:rFonts w:eastAsia="Times New Roman"/>
          <w:color w:val="000000"/>
          <w:sz w:val="24"/>
          <w:szCs w:val="24"/>
        </w:rPr>
        <w:t>с</w:t>
      </w:r>
      <w:r w:rsidRPr="00D77181">
        <w:rPr>
          <w:rFonts w:eastAsia="Times New Roman"/>
          <w:color w:val="000000"/>
          <w:sz w:val="24"/>
          <w:szCs w:val="24"/>
        </w:rPr>
        <w:t xml:space="preserve">ли представленные абитуриентом публикации (тезисы </w:t>
      </w:r>
      <w:r w:rsidRPr="00D77181">
        <w:rPr>
          <w:rFonts w:eastAsia="Times New Roman"/>
          <w:color w:val="000000"/>
          <w:spacing w:val="1"/>
          <w:sz w:val="24"/>
          <w:szCs w:val="24"/>
        </w:rPr>
        <w:t>конференций, статьи, книги и др.) относятся к области</w:t>
      </w:r>
      <w:r>
        <w:rPr>
          <w:rFonts w:eastAsia="Times New Roman"/>
          <w:color w:val="000000"/>
          <w:spacing w:val="1"/>
          <w:sz w:val="24"/>
          <w:szCs w:val="24"/>
        </w:rPr>
        <w:t>:</w:t>
      </w:r>
      <w:r w:rsidRPr="00D77181">
        <w:rPr>
          <w:rFonts w:eastAsia="Times New Roman"/>
          <w:color w:val="000000"/>
          <w:spacing w:val="1"/>
          <w:sz w:val="24"/>
          <w:szCs w:val="24"/>
        </w:rPr>
        <w:t xml:space="preserve"> а)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 xml:space="preserve">когнитивной психологии, б) когнитивной нейрофизиологии </w:t>
      </w:r>
      <w:r w:rsidRPr="00D77181">
        <w:rPr>
          <w:rFonts w:eastAsia="Times New Roman"/>
          <w:color w:val="000000"/>
          <w:sz w:val="24"/>
          <w:szCs w:val="24"/>
        </w:rPr>
        <w:t xml:space="preserve">или психофизиологии, в) когнитивной лингвистики, г)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 xml:space="preserve">искусственного интеллекта и распознавания образов или д) </w:t>
      </w:r>
      <w:r w:rsidRPr="00D77181">
        <w:rPr>
          <w:rFonts w:eastAsia="Times New Roman"/>
          <w:color w:val="000000"/>
          <w:spacing w:val="1"/>
          <w:sz w:val="24"/>
          <w:szCs w:val="24"/>
        </w:rPr>
        <w:t xml:space="preserve">философии познания, е) математики, ж) экономики. Соответствие работы одной или </w:t>
      </w:r>
      <w:r w:rsidRPr="00D77181">
        <w:rPr>
          <w:rFonts w:eastAsia="Times New Roman"/>
          <w:color w:val="000000"/>
          <w:spacing w:val="-1"/>
          <w:sz w:val="24"/>
          <w:szCs w:val="24"/>
        </w:rPr>
        <w:t>нескольким указанным областям определяется комиссией.</w:t>
      </w:r>
    </w:p>
    <w:p w:rsidR="00D77181" w:rsidRDefault="00D77181" w:rsidP="0065554F">
      <w:pPr>
        <w:shd w:val="clear" w:color="auto" w:fill="FFFFFF"/>
        <w:spacing w:line="360" w:lineRule="auto"/>
        <w:ind w:left="794" w:right="459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*</w:t>
      </w:r>
      <w:r w:rsidRPr="00D77181">
        <w:rPr>
          <w:rFonts w:eastAsia="Times New Roman"/>
          <w:color w:val="000000"/>
          <w:sz w:val="24"/>
          <w:szCs w:val="24"/>
        </w:rPr>
        <w:t xml:space="preserve">Если </w:t>
      </w:r>
      <w:r w:rsidR="00D44E09">
        <w:rPr>
          <w:rFonts w:eastAsia="Times New Roman"/>
          <w:color w:val="000000"/>
          <w:sz w:val="24"/>
          <w:szCs w:val="24"/>
        </w:rPr>
        <w:t xml:space="preserve">опыт научно-исследовательской работы </w:t>
      </w:r>
      <w:r w:rsidR="00D44E09">
        <w:rPr>
          <w:rFonts w:eastAsia="Times New Roman"/>
          <w:color w:val="000000"/>
          <w:spacing w:val="1"/>
          <w:sz w:val="24"/>
          <w:szCs w:val="24"/>
        </w:rPr>
        <w:t>относи</w:t>
      </w:r>
      <w:r w:rsidRPr="00D77181">
        <w:rPr>
          <w:rFonts w:eastAsia="Times New Roman"/>
          <w:color w:val="000000"/>
          <w:spacing w:val="1"/>
          <w:sz w:val="24"/>
          <w:szCs w:val="24"/>
        </w:rPr>
        <w:t>тся к области</w:t>
      </w:r>
      <w:r w:rsidR="00D44E09">
        <w:rPr>
          <w:rFonts w:eastAsia="Times New Roman"/>
          <w:color w:val="000000"/>
          <w:spacing w:val="1"/>
          <w:sz w:val="24"/>
          <w:szCs w:val="24"/>
        </w:rPr>
        <w:t>:</w:t>
      </w:r>
      <w:r w:rsidRPr="00D77181">
        <w:rPr>
          <w:rFonts w:eastAsia="Times New Roman"/>
          <w:color w:val="000000"/>
          <w:spacing w:val="1"/>
          <w:sz w:val="24"/>
          <w:szCs w:val="24"/>
        </w:rPr>
        <w:t xml:space="preserve"> а)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 xml:space="preserve">когнитивной психологии, б) когнитивной нейрофизиологии </w:t>
      </w:r>
      <w:r w:rsidRPr="00D77181">
        <w:rPr>
          <w:rFonts w:eastAsia="Times New Roman"/>
          <w:color w:val="000000"/>
          <w:sz w:val="24"/>
          <w:szCs w:val="24"/>
        </w:rPr>
        <w:t xml:space="preserve">или психофизиологии, в) когнитивной лингвистики, г)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>искусственного инт</w:t>
      </w:r>
      <w:r w:rsidR="00D44E09">
        <w:rPr>
          <w:rFonts w:eastAsia="Times New Roman"/>
          <w:color w:val="000000"/>
          <w:spacing w:val="-2"/>
          <w:sz w:val="24"/>
          <w:szCs w:val="24"/>
        </w:rPr>
        <w:t xml:space="preserve">еллекта и распознавания образов, </w:t>
      </w:r>
      <w:r w:rsidRPr="00D77181">
        <w:rPr>
          <w:rFonts w:eastAsia="Times New Roman"/>
          <w:color w:val="000000"/>
          <w:spacing w:val="-2"/>
          <w:sz w:val="24"/>
          <w:szCs w:val="24"/>
        </w:rPr>
        <w:t xml:space="preserve">д) </w:t>
      </w:r>
      <w:r w:rsidRPr="00D77181">
        <w:rPr>
          <w:rFonts w:eastAsia="Times New Roman"/>
          <w:color w:val="000000"/>
          <w:spacing w:val="1"/>
          <w:sz w:val="24"/>
          <w:szCs w:val="24"/>
        </w:rPr>
        <w:t>философии познания</w:t>
      </w:r>
      <w:r w:rsidRPr="00D77181">
        <w:rPr>
          <w:rFonts w:eastAsia="Times New Roman"/>
          <w:color w:val="000000"/>
          <w:spacing w:val="1"/>
          <w:sz w:val="24"/>
          <w:szCs w:val="24"/>
        </w:rPr>
        <w:t>, е) математики, ж) экономики</w:t>
      </w:r>
      <w:r w:rsidRPr="00D77181">
        <w:rPr>
          <w:rFonts w:eastAsia="Times New Roman"/>
          <w:color w:val="000000"/>
          <w:spacing w:val="1"/>
          <w:sz w:val="24"/>
          <w:szCs w:val="24"/>
        </w:rPr>
        <w:t xml:space="preserve">. Соответствие работы одной или </w:t>
      </w:r>
      <w:r w:rsidRPr="00D77181">
        <w:rPr>
          <w:rFonts w:eastAsia="Times New Roman"/>
          <w:color w:val="000000"/>
          <w:spacing w:val="-1"/>
          <w:sz w:val="24"/>
          <w:szCs w:val="24"/>
        </w:rPr>
        <w:t>нескольким указанным областям определяется комиссией.</w:t>
      </w:r>
    </w:p>
    <w:p w:rsidR="00C77A8D" w:rsidRDefault="004E2B33">
      <w:pPr>
        <w:shd w:val="clear" w:color="auto" w:fill="FFFFFF"/>
        <w:spacing w:before="1469" w:line="317" w:lineRule="exact"/>
        <w:ind w:left="2174" w:right="461" w:hanging="1378"/>
      </w:pPr>
      <w:r>
        <w:rPr>
          <w:rFonts w:eastAsia="Times New Roman"/>
          <w:b/>
          <w:bCs/>
          <w:color w:val="000000"/>
          <w:spacing w:val="-2"/>
          <w:sz w:val="24"/>
          <w:szCs w:val="24"/>
        </w:rPr>
        <w:t xml:space="preserve">Минимальные требования к результатам международных сертификатов,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подтверждающих владение английским языком</w:t>
      </w:r>
    </w:p>
    <w:p w:rsidR="00C77A8D" w:rsidRDefault="00C77A8D">
      <w:pPr>
        <w:spacing w:after="21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45"/>
        <w:gridCol w:w="4541"/>
      </w:tblGrid>
      <w:tr w:rsidR="00C77A8D">
        <w:trPr>
          <w:trHeight w:hRule="exact" w:val="749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rFonts w:eastAsia="Times New Roman"/>
                <w:color w:val="000000"/>
                <w:spacing w:val="-4"/>
                <w:sz w:val="24"/>
                <w:szCs w:val="24"/>
              </w:rPr>
              <w:t>Сертификат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color w:val="000000"/>
                <w:spacing w:val="-3"/>
                <w:sz w:val="24"/>
                <w:szCs w:val="24"/>
              </w:rPr>
              <w:t>Минимальные требования</w:t>
            </w:r>
          </w:p>
        </w:tc>
      </w:tr>
      <w:tr w:rsidR="00C77A8D">
        <w:trPr>
          <w:trHeight w:hRule="exact" w:val="701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5"/>
                <w:sz w:val="24"/>
                <w:szCs w:val="24"/>
                <w:lang w:val="en-US"/>
              </w:rPr>
              <w:t>IELTS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6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баллов или выше</w:t>
            </w:r>
          </w:p>
        </w:tc>
      </w:tr>
      <w:tr w:rsidR="00C77A8D">
        <w:trPr>
          <w:trHeight w:hRule="exact" w:val="710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TOEFL IBT (Internet Based)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80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баллов или выше</w:t>
            </w:r>
          </w:p>
        </w:tc>
      </w:tr>
      <w:tr w:rsidR="00C77A8D">
        <w:trPr>
          <w:trHeight w:hRule="exact" w:val="730"/>
        </w:trPr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  <w:lang w:val="en-US"/>
              </w:rPr>
              <w:t>TOEFL PBT (Paper Based)</w:t>
            </w:r>
          </w:p>
        </w:tc>
        <w:tc>
          <w:tcPr>
            <w:tcW w:w="4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7A8D" w:rsidRDefault="004E2B33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500 </w:t>
            </w:r>
            <w:r>
              <w:rPr>
                <w:rFonts w:eastAsia="Times New Roman"/>
                <w:color w:val="000000"/>
                <w:spacing w:val="-3"/>
                <w:sz w:val="24"/>
                <w:szCs w:val="24"/>
              </w:rPr>
              <w:t>баллов или выше</w:t>
            </w:r>
          </w:p>
        </w:tc>
      </w:tr>
    </w:tbl>
    <w:p w:rsidR="004E2B33" w:rsidRDefault="004E2B33"/>
    <w:sectPr w:rsidR="004E2B33">
      <w:pgSz w:w="11909" w:h="16834"/>
      <w:pgMar w:top="1440" w:right="755" w:bottom="720" w:left="158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2013"/>
    <w:multiLevelType w:val="hybridMultilevel"/>
    <w:tmpl w:val="A496BF80"/>
    <w:lvl w:ilvl="0" w:tplc="593E03A2">
      <w:start w:val="5"/>
      <w:numFmt w:val="bullet"/>
      <w:lvlText w:val=""/>
      <w:lvlJc w:val="left"/>
      <w:pPr>
        <w:ind w:left="1156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B33"/>
    <w:rsid w:val="000214F3"/>
    <w:rsid w:val="002E2E07"/>
    <w:rsid w:val="00473993"/>
    <w:rsid w:val="004E2B33"/>
    <w:rsid w:val="00600C2D"/>
    <w:rsid w:val="00624737"/>
    <w:rsid w:val="0065554F"/>
    <w:rsid w:val="00B17900"/>
    <w:rsid w:val="00C77A8D"/>
    <w:rsid w:val="00D44E09"/>
    <w:rsid w:val="00D77181"/>
    <w:rsid w:val="00ED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203B07-22B9-4A18-9E88-B46B03790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9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771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Chernyshev</dc:creator>
  <cp:keywords/>
  <dc:description/>
  <cp:lastModifiedBy>Elena Chernysheva</cp:lastModifiedBy>
  <cp:revision>10</cp:revision>
  <cp:lastPrinted>2016-09-20T07:17:00Z</cp:lastPrinted>
  <dcterms:created xsi:type="dcterms:W3CDTF">2016-09-20T10:24:00Z</dcterms:created>
  <dcterms:modified xsi:type="dcterms:W3CDTF">2016-09-20T11:52:00Z</dcterms:modified>
</cp:coreProperties>
</file>