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EC" w:rsidRDefault="00DD35EC" w:rsidP="00DD35EC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ОП «История художественной культуры и рынок искусства»,</w:t>
      </w:r>
    </w:p>
    <w:p w:rsidR="00DD35EC" w:rsidRDefault="00DD35EC" w:rsidP="00DD35EC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направление подготовки 46.04.01 «История»</w:t>
      </w:r>
    </w:p>
    <w:p w:rsidR="00525F3B" w:rsidRPr="00DD35EC" w:rsidRDefault="00DD35EC" w:rsidP="00DD35EC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25F3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2016–2017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уч. г</w:t>
      </w:r>
      <w:r w:rsidRPr="00525F3B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.</w:t>
      </w:r>
    </w:p>
    <w:p w:rsidR="00525F3B" w:rsidRPr="00DD35EC" w:rsidRDefault="00525F3B" w:rsidP="00DD35EC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DD35EC" w:rsidRPr="001B0254" w:rsidRDefault="00DD35EC" w:rsidP="00DD35EC">
      <w:pPr>
        <w:shd w:val="clear" w:color="auto" w:fill="FFFFFF"/>
        <w:spacing w:before="96" w:after="0" w:line="240" w:lineRule="auto"/>
        <w:jc w:val="center"/>
        <w:outlineLvl w:val="3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 w:rsidRPr="001B0254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t>Примерные темы курсовых работ</w:t>
      </w:r>
    </w:p>
    <w:p w:rsidR="00525F3B" w:rsidRDefault="00525F3B" w:rsidP="00CA7515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85D5B" w:rsidRDefault="00F85D5B" w:rsidP="009D4330">
      <w:pPr>
        <w:shd w:val="clear" w:color="auto" w:fill="FFFFFF"/>
        <w:spacing w:before="96" w:after="0" w:line="240" w:lineRule="auto"/>
        <w:outlineLvl w:val="3"/>
        <w:rPr>
          <w:rStyle w:val="val"/>
          <w:rFonts w:ascii="Times New Roman" w:hAnsi="Times New Roman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 xml:space="preserve">Гусева Анна Валентиновна, доцент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F85D5B" w:rsidTr="000B3E3B">
        <w:trPr>
          <w:trHeight w:val="181"/>
        </w:trPr>
        <w:tc>
          <w:tcPr>
            <w:tcW w:w="567" w:type="dxa"/>
          </w:tcPr>
          <w:p w:rsidR="00F85D5B" w:rsidRDefault="00F85D5B" w:rsidP="000B3E3B">
            <w:pPr>
              <w:spacing w:before="96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85D5B" w:rsidRPr="001B0254" w:rsidRDefault="00F85D5B" w:rsidP="000B3E3B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</w:t>
            </w:r>
          </w:p>
        </w:tc>
        <w:tc>
          <w:tcPr>
            <w:tcW w:w="4536" w:type="dxa"/>
          </w:tcPr>
          <w:p w:rsidR="00F85D5B" w:rsidRPr="001B0254" w:rsidRDefault="00F85D5B" w:rsidP="000B3E3B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 на английском языке</w:t>
            </w:r>
          </w:p>
        </w:tc>
      </w:tr>
      <w:tr w:rsidR="00F85D5B" w:rsidRPr="004F6781" w:rsidTr="000B3E3B">
        <w:tc>
          <w:tcPr>
            <w:tcW w:w="567" w:type="dxa"/>
          </w:tcPr>
          <w:p w:rsidR="00F85D5B" w:rsidRPr="005B60EB" w:rsidRDefault="00F85D5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85D5B" w:rsidRPr="00525F3B" w:rsidRDefault="00F85D5B" w:rsidP="00F85D5B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85D5B">
              <w:rPr>
                <w:rFonts w:ascii="Times New Roman" w:hAnsi="Times New Roman" w:cs="Arial"/>
                <w:sz w:val="28"/>
                <w:szCs w:val="28"/>
              </w:rPr>
              <w:t xml:space="preserve">Художественный рынок произведений искусства Востока </w:t>
            </w:r>
            <w:r>
              <w:rPr>
                <w:rFonts w:ascii="Times New Roman" w:hAnsi="Times New Roman" w:cs="Arial"/>
                <w:sz w:val="28"/>
                <w:szCs w:val="28"/>
              </w:rPr>
              <w:t>на рубеже  XІX – ХХ вв. в России</w:t>
            </w:r>
          </w:p>
        </w:tc>
        <w:tc>
          <w:tcPr>
            <w:tcW w:w="4536" w:type="dxa"/>
          </w:tcPr>
          <w:p w:rsidR="00F85D5B" w:rsidRPr="00CA5904" w:rsidRDefault="00F85D5B" w:rsidP="000B3E3B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A5904">
              <w:rPr>
                <w:rFonts w:ascii="Times New Roman" w:hAnsi="Times New Roman" w:cs="Arial"/>
                <w:sz w:val="28"/>
                <w:szCs w:val="28"/>
                <w:lang w:val="en-US"/>
              </w:rPr>
              <w:t>Oriental Art and Art Market in Russia in the 1900s.</w:t>
            </w:r>
          </w:p>
        </w:tc>
      </w:tr>
      <w:tr w:rsidR="00F85D5B" w:rsidRPr="004F6781" w:rsidTr="000B3E3B">
        <w:tc>
          <w:tcPr>
            <w:tcW w:w="567" w:type="dxa"/>
          </w:tcPr>
          <w:p w:rsidR="00F85D5B" w:rsidRPr="00CA5904" w:rsidRDefault="00F85D5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85D5B" w:rsidRPr="00525F3B" w:rsidRDefault="00F85D5B" w:rsidP="00F85D5B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85D5B">
              <w:rPr>
                <w:rFonts w:ascii="Times New Roman" w:hAnsi="Times New Roman" w:cs="Arial"/>
                <w:sz w:val="28"/>
                <w:szCs w:val="28"/>
              </w:rPr>
              <w:t>Современный художественный р</w:t>
            </w:r>
            <w:r>
              <w:rPr>
                <w:rFonts w:ascii="Times New Roman" w:hAnsi="Times New Roman" w:cs="Arial"/>
                <w:sz w:val="28"/>
                <w:szCs w:val="28"/>
              </w:rPr>
              <w:t>ынок в Азии: тенденции и лидеры</w:t>
            </w:r>
          </w:p>
        </w:tc>
        <w:tc>
          <w:tcPr>
            <w:tcW w:w="4536" w:type="dxa"/>
          </w:tcPr>
          <w:p w:rsidR="00F85D5B" w:rsidRPr="00F85D5B" w:rsidRDefault="00F85D5B" w:rsidP="000B3E3B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>Contemporary Asian Art Market: Trends and Leaders</w:t>
            </w:r>
          </w:p>
        </w:tc>
      </w:tr>
      <w:tr w:rsidR="00F85D5B" w:rsidRPr="004F6781" w:rsidTr="000B3E3B">
        <w:tc>
          <w:tcPr>
            <w:tcW w:w="567" w:type="dxa"/>
          </w:tcPr>
          <w:p w:rsidR="00F85D5B" w:rsidRPr="00F85D5B" w:rsidRDefault="00F85D5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85D5B" w:rsidRPr="00F85D5B" w:rsidRDefault="00F85D5B" w:rsidP="00F85D5B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85D5B">
              <w:rPr>
                <w:rFonts w:ascii="Times New Roman" w:hAnsi="Times New Roman" w:cs="Arial"/>
                <w:sz w:val="28"/>
                <w:szCs w:val="28"/>
              </w:rPr>
              <w:t xml:space="preserve">Иконостас как архитектурный феномен в художественном контексте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XV</w:t>
            </w:r>
            <w:r w:rsidRPr="00F85D5B">
              <w:rPr>
                <w:rFonts w:ascii="Times New Roman" w:hAnsi="Times New Roman" w:cs="Arial"/>
                <w:sz w:val="28"/>
                <w:szCs w:val="28"/>
              </w:rPr>
              <w:t>ІІ–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XV</w:t>
            </w:r>
            <w:r w:rsidRPr="00F85D5B">
              <w:rPr>
                <w:rFonts w:ascii="Times New Roman" w:hAnsi="Times New Roman" w:cs="Arial"/>
                <w:sz w:val="28"/>
                <w:szCs w:val="28"/>
              </w:rPr>
              <w:t>ІІІ вв.</w:t>
            </w:r>
          </w:p>
        </w:tc>
        <w:tc>
          <w:tcPr>
            <w:tcW w:w="4536" w:type="dxa"/>
          </w:tcPr>
          <w:p w:rsidR="00F85D5B" w:rsidRPr="00F85D5B" w:rsidRDefault="00F85D5B" w:rsidP="000B3E3B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The Iconostasis as Architectural Phenomenon in the Art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of the 17th and 18th Centuries</w:t>
            </w:r>
          </w:p>
        </w:tc>
      </w:tr>
      <w:tr w:rsidR="00F85D5B" w:rsidRPr="004F6781" w:rsidTr="00F85D5B">
        <w:tc>
          <w:tcPr>
            <w:tcW w:w="567" w:type="dxa"/>
          </w:tcPr>
          <w:p w:rsidR="00F85D5B" w:rsidRPr="00F85D5B" w:rsidRDefault="00F85D5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85D5B" w:rsidRPr="00F85D5B" w:rsidRDefault="00F85D5B" w:rsidP="00F85D5B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F85D5B">
              <w:rPr>
                <w:rFonts w:ascii="Times New Roman" w:hAnsi="Times New Roman" w:cs="Arial"/>
                <w:sz w:val="28"/>
                <w:szCs w:val="28"/>
              </w:rPr>
              <w:t>Кавасэ</w:t>
            </w:r>
            <w:proofErr w:type="spellEnd"/>
            <w:r w:rsidRPr="00F85D5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 w:rsidRPr="00F85D5B">
              <w:rPr>
                <w:rFonts w:ascii="Times New Roman" w:hAnsi="Times New Roman" w:cs="Arial"/>
                <w:sz w:val="28"/>
                <w:szCs w:val="28"/>
              </w:rPr>
              <w:t>Хасуй</w:t>
            </w:r>
            <w:proofErr w:type="spellEnd"/>
            <w:r w:rsidRPr="00F85D5B">
              <w:rPr>
                <w:rFonts w:ascii="Times New Roman" w:hAnsi="Times New Roman" w:cs="Arial"/>
                <w:sz w:val="28"/>
                <w:szCs w:val="28"/>
              </w:rPr>
              <w:t xml:space="preserve"> и трактовка городского пейзажа в японской гравюре</w:t>
            </w:r>
          </w:p>
        </w:tc>
        <w:tc>
          <w:tcPr>
            <w:tcW w:w="4536" w:type="dxa"/>
          </w:tcPr>
          <w:p w:rsidR="00F85D5B" w:rsidRPr="00F85D5B" w:rsidRDefault="00F85D5B" w:rsidP="000B3E3B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proofErr w:type="spellStart"/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>Kawase</w:t>
            </w:r>
            <w:proofErr w:type="spellEnd"/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>Hasui</w:t>
            </w:r>
            <w:proofErr w:type="spellEnd"/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the Interpretation of Urban Landscape in Japanese Engravings</w:t>
            </w:r>
          </w:p>
        </w:tc>
      </w:tr>
      <w:tr w:rsidR="00F85D5B" w:rsidRPr="004F6781" w:rsidTr="00F85D5B">
        <w:tc>
          <w:tcPr>
            <w:tcW w:w="567" w:type="dxa"/>
          </w:tcPr>
          <w:p w:rsidR="00F85D5B" w:rsidRPr="00F85D5B" w:rsidRDefault="00F85D5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85D5B" w:rsidRPr="00F85D5B" w:rsidRDefault="00F85D5B" w:rsidP="00F85D5B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85D5B">
              <w:rPr>
                <w:rFonts w:ascii="Times New Roman" w:hAnsi="Times New Roman" w:cs="Arial"/>
                <w:sz w:val="28"/>
                <w:szCs w:val="28"/>
              </w:rPr>
              <w:t>Временная архитектура  в пространстве художественных выставок современного искусства</w:t>
            </w:r>
          </w:p>
        </w:tc>
        <w:tc>
          <w:tcPr>
            <w:tcW w:w="4536" w:type="dxa"/>
          </w:tcPr>
          <w:p w:rsidR="00F85D5B" w:rsidRPr="00F85D5B" w:rsidRDefault="00F85D5B" w:rsidP="000B3E3B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proofErr w:type="spellStart"/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>Temporaral</w:t>
            </w:r>
            <w:proofErr w:type="spellEnd"/>
            <w:r w:rsidRPr="00F85D5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Architecture in the Space of Contemporary Art Exhibitions</w:t>
            </w:r>
          </w:p>
        </w:tc>
      </w:tr>
    </w:tbl>
    <w:p w:rsidR="00F85D5B" w:rsidRPr="00F85D5B" w:rsidRDefault="00F85D5B" w:rsidP="009D4330">
      <w:pPr>
        <w:shd w:val="clear" w:color="auto" w:fill="FFFFFF"/>
        <w:spacing w:before="96" w:after="0" w:line="240" w:lineRule="auto"/>
        <w:outlineLvl w:val="3"/>
        <w:rPr>
          <w:rStyle w:val="val"/>
          <w:rFonts w:ascii="Times New Roman" w:hAnsi="Times New Roman"/>
          <w:sz w:val="28"/>
          <w:szCs w:val="28"/>
          <w:lang w:val="en-US"/>
        </w:rPr>
      </w:pPr>
    </w:p>
    <w:p w:rsidR="009D4330" w:rsidRPr="00DD35EC" w:rsidRDefault="009D4330" w:rsidP="009D4330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Style w:val="val"/>
          <w:rFonts w:ascii="Times New Roman" w:hAnsi="Times New Roman"/>
          <w:sz w:val="28"/>
          <w:szCs w:val="28"/>
        </w:rPr>
        <w:t>Масиель</w:t>
      </w:r>
      <w:proofErr w:type="spellEnd"/>
      <w:r>
        <w:rPr>
          <w:rStyle w:val="val"/>
          <w:rFonts w:ascii="Times New Roman" w:hAnsi="Times New Roman"/>
          <w:sz w:val="28"/>
          <w:szCs w:val="28"/>
        </w:rPr>
        <w:t xml:space="preserve"> Санчес Лев </w:t>
      </w:r>
      <w:proofErr w:type="spellStart"/>
      <w:r>
        <w:rPr>
          <w:rStyle w:val="val"/>
          <w:rFonts w:ascii="Times New Roman" w:hAnsi="Times New Roman"/>
          <w:sz w:val="28"/>
          <w:szCs w:val="28"/>
        </w:rPr>
        <w:t>Карлосович</w:t>
      </w:r>
      <w:proofErr w:type="spellEnd"/>
      <w:r>
        <w:rPr>
          <w:rStyle w:val="val"/>
          <w:rFonts w:ascii="Times New Roman" w:hAnsi="Times New Roman"/>
          <w:sz w:val="28"/>
          <w:szCs w:val="28"/>
        </w:rPr>
        <w:t xml:space="preserve">, доцент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9D4330" w:rsidTr="009600B6">
        <w:trPr>
          <w:trHeight w:val="181"/>
        </w:trPr>
        <w:tc>
          <w:tcPr>
            <w:tcW w:w="567" w:type="dxa"/>
          </w:tcPr>
          <w:p w:rsidR="009D4330" w:rsidRDefault="009D4330" w:rsidP="009600B6">
            <w:pPr>
              <w:spacing w:before="96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D4330" w:rsidRPr="001B0254" w:rsidRDefault="009D4330" w:rsidP="009600B6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</w:t>
            </w:r>
          </w:p>
        </w:tc>
        <w:tc>
          <w:tcPr>
            <w:tcW w:w="4536" w:type="dxa"/>
          </w:tcPr>
          <w:p w:rsidR="009D4330" w:rsidRPr="001B0254" w:rsidRDefault="009D4330" w:rsidP="009600B6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 на английском языке</w:t>
            </w:r>
          </w:p>
        </w:tc>
      </w:tr>
      <w:tr w:rsidR="009D4330" w:rsidRPr="004F6781" w:rsidTr="009600B6">
        <w:tc>
          <w:tcPr>
            <w:tcW w:w="567" w:type="dxa"/>
          </w:tcPr>
          <w:p w:rsidR="009D4330" w:rsidRPr="005B60EB" w:rsidRDefault="009D4330" w:rsidP="009600B6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D4330" w:rsidRPr="00525F3B" w:rsidRDefault="009D4330" w:rsidP="009600B6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D4330">
              <w:rPr>
                <w:rFonts w:ascii="Times New Roman" w:hAnsi="Times New Roman" w:cs="Arial"/>
                <w:sz w:val="28"/>
                <w:szCs w:val="28"/>
              </w:rPr>
              <w:t>Китайские влияния в тибетской скульптуре XVII–XVIII вв.</w:t>
            </w:r>
          </w:p>
        </w:tc>
        <w:tc>
          <w:tcPr>
            <w:tcW w:w="4536" w:type="dxa"/>
          </w:tcPr>
          <w:p w:rsidR="009D4330" w:rsidRPr="009D4330" w:rsidRDefault="009D4330" w:rsidP="009600B6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D4330">
              <w:rPr>
                <w:rFonts w:ascii="Times New Roman" w:hAnsi="Times New Roman" w:cs="Arial"/>
                <w:sz w:val="28"/>
                <w:szCs w:val="28"/>
                <w:lang w:val="en-US"/>
              </w:rPr>
              <w:t>Chinese Influences in the Tibetan Sculpture of 17th and 18th Century</w:t>
            </w:r>
          </w:p>
        </w:tc>
      </w:tr>
      <w:tr w:rsidR="009D4330" w:rsidRPr="004F6781" w:rsidTr="009600B6">
        <w:tc>
          <w:tcPr>
            <w:tcW w:w="567" w:type="dxa"/>
          </w:tcPr>
          <w:p w:rsidR="009D4330" w:rsidRPr="009D4330" w:rsidRDefault="009D4330" w:rsidP="009600B6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9D4330" w:rsidRPr="009D4330" w:rsidRDefault="009D4330" w:rsidP="009D4330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9D4330">
              <w:rPr>
                <w:rFonts w:ascii="Times New Roman" w:hAnsi="Times New Roman" w:cs="Arial"/>
                <w:sz w:val="28"/>
                <w:szCs w:val="28"/>
              </w:rPr>
              <w:t>Здание РГБ в контексте архитектуры 1930-х гг.</w:t>
            </w:r>
          </w:p>
        </w:tc>
        <w:tc>
          <w:tcPr>
            <w:tcW w:w="4536" w:type="dxa"/>
          </w:tcPr>
          <w:p w:rsidR="009D4330" w:rsidRPr="009D4330" w:rsidRDefault="009D4330" w:rsidP="009600B6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9D4330">
              <w:rPr>
                <w:rFonts w:ascii="Times New Roman" w:hAnsi="Times New Roman" w:cs="Arial"/>
                <w:sz w:val="28"/>
                <w:szCs w:val="28"/>
                <w:lang w:val="en-US"/>
              </w:rPr>
              <w:t>The RGB Building in the Context of 1930s Architecture</w:t>
            </w:r>
          </w:p>
        </w:tc>
      </w:tr>
    </w:tbl>
    <w:p w:rsidR="009D4330" w:rsidRPr="009D4330" w:rsidRDefault="009D4330" w:rsidP="00CA7515">
      <w:pPr>
        <w:shd w:val="clear" w:color="auto" w:fill="FFFFFF"/>
        <w:spacing w:before="96" w:after="0" w:line="240" w:lineRule="auto"/>
        <w:outlineLvl w:val="3"/>
        <w:rPr>
          <w:rStyle w:val="val"/>
          <w:rFonts w:ascii="Times New Roman" w:hAnsi="Times New Roman"/>
          <w:sz w:val="28"/>
          <w:szCs w:val="28"/>
          <w:lang w:val="en-US"/>
        </w:rPr>
      </w:pPr>
    </w:p>
    <w:p w:rsidR="00CA5904" w:rsidRPr="00CA5904" w:rsidRDefault="00CA5904" w:rsidP="00CA7515">
      <w:pPr>
        <w:shd w:val="clear" w:color="auto" w:fill="FFFFFF"/>
        <w:spacing w:before="96" w:after="0" w:line="240" w:lineRule="auto"/>
        <w:outlineLvl w:val="3"/>
        <w:rPr>
          <w:rStyle w:val="val"/>
          <w:rFonts w:ascii="Times New Roman" w:hAnsi="Times New Roman"/>
          <w:sz w:val="28"/>
          <w:szCs w:val="28"/>
        </w:rPr>
      </w:pPr>
      <w:proofErr w:type="spellStart"/>
      <w:r>
        <w:rPr>
          <w:rStyle w:val="val"/>
          <w:rFonts w:ascii="Times New Roman" w:hAnsi="Times New Roman"/>
          <w:sz w:val="28"/>
          <w:szCs w:val="28"/>
        </w:rPr>
        <w:t>Никогосян</w:t>
      </w:r>
      <w:proofErr w:type="spellEnd"/>
      <w:r>
        <w:rPr>
          <w:rStyle w:val="val"/>
          <w:rFonts w:ascii="Times New Roman" w:hAnsi="Times New Roman"/>
          <w:sz w:val="28"/>
          <w:szCs w:val="28"/>
        </w:rPr>
        <w:t xml:space="preserve"> Мариам Николаевна, доцент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CA5904" w:rsidTr="00863EDC">
        <w:trPr>
          <w:trHeight w:val="181"/>
        </w:trPr>
        <w:tc>
          <w:tcPr>
            <w:tcW w:w="567" w:type="dxa"/>
          </w:tcPr>
          <w:p w:rsidR="00CA5904" w:rsidRDefault="00CA5904" w:rsidP="00863EDC">
            <w:pPr>
              <w:spacing w:before="96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A5904" w:rsidRPr="001B0254" w:rsidRDefault="00CA5904" w:rsidP="004F6781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</w:t>
            </w:r>
          </w:p>
        </w:tc>
        <w:tc>
          <w:tcPr>
            <w:tcW w:w="4536" w:type="dxa"/>
          </w:tcPr>
          <w:p w:rsidR="00CA5904" w:rsidRPr="001B0254" w:rsidRDefault="00CA5904" w:rsidP="00863EDC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 на английском языке</w:t>
            </w:r>
          </w:p>
        </w:tc>
      </w:tr>
      <w:tr w:rsidR="00CA5904" w:rsidRPr="004F6781" w:rsidTr="00863EDC">
        <w:tc>
          <w:tcPr>
            <w:tcW w:w="567" w:type="dxa"/>
          </w:tcPr>
          <w:p w:rsidR="00CA5904" w:rsidRPr="005B60EB" w:rsidRDefault="00CA5904" w:rsidP="00863EDC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A5904" w:rsidRPr="00525F3B" w:rsidRDefault="004F6781" w:rsidP="00863EDC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</w:rPr>
              <w:t xml:space="preserve">Методы фальсификаторов произведений искусства и распознавание подделок (в отдельных видах искусства, в </w:t>
            </w:r>
            <w:r>
              <w:rPr>
                <w:rStyle w:val="val"/>
                <w:rFonts w:ascii="Times New Roman" w:hAnsi="Times New Roman"/>
                <w:sz w:val="28"/>
                <w:szCs w:val="28"/>
              </w:rPr>
              <w:t>различные исторические периоды)</w:t>
            </w:r>
          </w:p>
        </w:tc>
        <w:tc>
          <w:tcPr>
            <w:tcW w:w="4536" w:type="dxa"/>
          </w:tcPr>
          <w:p w:rsidR="004F6781" w:rsidRPr="004F6781" w:rsidRDefault="004F6781" w:rsidP="004F6781">
            <w:pPr>
              <w:shd w:val="clear" w:color="auto" w:fill="FFFFFF"/>
              <w:spacing w:before="96"/>
              <w:outlineLvl w:val="3"/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Methods of the art forgers and the detection of forgeries (in different fields</w:t>
            </w:r>
            <w:r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 xml:space="preserve"> of art and historical periods)</w:t>
            </w:r>
          </w:p>
          <w:p w:rsidR="00CA5904" w:rsidRPr="004F6781" w:rsidRDefault="00CA5904" w:rsidP="00863EDC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</w:tr>
      <w:tr w:rsidR="004F6781" w:rsidRPr="004F6781" w:rsidTr="004F6781">
        <w:tc>
          <w:tcPr>
            <w:tcW w:w="567" w:type="dxa"/>
          </w:tcPr>
          <w:p w:rsidR="004F6781" w:rsidRPr="004F6781" w:rsidRDefault="004F6781" w:rsidP="00F0611F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4F6781" w:rsidRPr="004F6781" w:rsidRDefault="004F6781" w:rsidP="00F0611F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</w:rPr>
              <w:t>Развитие знаточества в России (мето</w:t>
            </w:r>
            <w:r>
              <w:rPr>
                <w:rStyle w:val="val"/>
                <w:rFonts w:ascii="Times New Roman" w:hAnsi="Times New Roman"/>
                <w:sz w:val="28"/>
                <w:szCs w:val="28"/>
              </w:rPr>
              <w:t>ды и работы отдельных знатоков)</w:t>
            </w:r>
          </w:p>
        </w:tc>
        <w:tc>
          <w:tcPr>
            <w:tcW w:w="4536" w:type="dxa"/>
          </w:tcPr>
          <w:p w:rsidR="004F6781" w:rsidRPr="004F6781" w:rsidRDefault="004F6781" w:rsidP="004F6781">
            <w:pPr>
              <w:shd w:val="clear" w:color="auto" w:fill="FFFFFF"/>
              <w:spacing w:before="96"/>
              <w:outlineLvl w:val="3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The development of the connoisseurship in Russia (methods and works</w:t>
            </w:r>
            <w:r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 xml:space="preserve"> of the particular connoisseur)</w:t>
            </w:r>
          </w:p>
        </w:tc>
      </w:tr>
      <w:tr w:rsidR="004F6781" w:rsidRPr="004F6781" w:rsidTr="004F6781">
        <w:tc>
          <w:tcPr>
            <w:tcW w:w="567" w:type="dxa"/>
          </w:tcPr>
          <w:p w:rsidR="004F6781" w:rsidRPr="004F6781" w:rsidRDefault="004F6781" w:rsidP="00F0611F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4F6781" w:rsidRPr="004F6781" w:rsidRDefault="004F6781" w:rsidP="00F0611F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</w:rPr>
              <w:t>Особенности живописной манеры и творческий метод художника, произведения которого представлены в музеях Москвы</w:t>
            </w:r>
          </w:p>
        </w:tc>
        <w:tc>
          <w:tcPr>
            <w:tcW w:w="4536" w:type="dxa"/>
          </w:tcPr>
          <w:p w:rsidR="004F6781" w:rsidRPr="004F6781" w:rsidRDefault="004F6781" w:rsidP="00F0611F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Painting techniques and working method of an artist with works presented in Moscow museums</w:t>
            </w:r>
          </w:p>
        </w:tc>
      </w:tr>
      <w:tr w:rsidR="004F6781" w:rsidRPr="004F6781" w:rsidTr="004F6781">
        <w:tc>
          <w:tcPr>
            <w:tcW w:w="567" w:type="dxa"/>
          </w:tcPr>
          <w:p w:rsidR="004F6781" w:rsidRPr="004F6781" w:rsidRDefault="004F6781" w:rsidP="00F0611F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4F6781" w:rsidRPr="004F6781" w:rsidRDefault="004F6781" w:rsidP="00F0611F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</w:rPr>
              <w:t>Профессиональное образование и выучка реставраторов в России (с</w:t>
            </w:r>
            <w:r>
              <w:rPr>
                <w:rStyle w:val="val"/>
                <w:rFonts w:ascii="Times New Roman" w:hAnsi="Times New Roman"/>
                <w:sz w:val="28"/>
                <w:szCs w:val="28"/>
              </w:rPr>
              <w:t xml:space="preserve"> 19 века до настоящего времени)</w:t>
            </w:r>
          </w:p>
        </w:tc>
        <w:tc>
          <w:tcPr>
            <w:tcW w:w="4536" w:type="dxa"/>
          </w:tcPr>
          <w:p w:rsidR="004F6781" w:rsidRPr="004F6781" w:rsidRDefault="004F6781" w:rsidP="004F6781">
            <w:pPr>
              <w:shd w:val="clear" w:color="auto" w:fill="FFFFFF"/>
              <w:spacing w:before="96"/>
              <w:outlineLvl w:val="3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The restorer's professional education and training in Rus</w:t>
            </w:r>
            <w:r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sia (19th century till present)</w:t>
            </w:r>
          </w:p>
        </w:tc>
      </w:tr>
      <w:tr w:rsidR="004F6781" w:rsidRPr="004F6781" w:rsidTr="004F6781">
        <w:tc>
          <w:tcPr>
            <w:tcW w:w="567" w:type="dxa"/>
          </w:tcPr>
          <w:p w:rsidR="004F6781" w:rsidRPr="004F6781" w:rsidRDefault="004F6781" w:rsidP="00F0611F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4F6781" w:rsidRPr="004F6781" w:rsidRDefault="004F6781" w:rsidP="00F0611F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</w:rPr>
              <w:t>Формирование русской реставрационной школы:</w:t>
            </w:r>
            <w:r>
              <w:rPr>
                <w:rStyle w:val="val"/>
                <w:rFonts w:ascii="Times New Roman" w:hAnsi="Times New Roman"/>
                <w:sz w:val="28"/>
                <w:szCs w:val="28"/>
              </w:rPr>
              <w:t xml:space="preserve"> история, проблемы, перспективы</w:t>
            </w:r>
          </w:p>
        </w:tc>
        <w:tc>
          <w:tcPr>
            <w:tcW w:w="4536" w:type="dxa"/>
          </w:tcPr>
          <w:p w:rsidR="004F6781" w:rsidRPr="004F6781" w:rsidRDefault="004F6781" w:rsidP="004F6781">
            <w:pPr>
              <w:shd w:val="clear" w:color="auto" w:fill="FFFFFF"/>
              <w:spacing w:before="96"/>
              <w:outlineLvl w:val="3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Formation of the Russian restoration schoo</w:t>
            </w:r>
            <w:r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l: history, problems, prospects</w:t>
            </w:r>
          </w:p>
        </w:tc>
      </w:tr>
      <w:tr w:rsidR="004F6781" w:rsidRPr="004F6781" w:rsidTr="004F6781">
        <w:tc>
          <w:tcPr>
            <w:tcW w:w="567" w:type="dxa"/>
          </w:tcPr>
          <w:p w:rsidR="004F6781" w:rsidRPr="004F6781" w:rsidRDefault="004F6781" w:rsidP="00F0611F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4F6781" w:rsidRPr="004F6781" w:rsidRDefault="004F6781" w:rsidP="00F0611F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</w:rPr>
              <w:t>Из истории отечественной реставрации (на примере отдельных реставрационны</w:t>
            </w:r>
            <w:r>
              <w:rPr>
                <w:rStyle w:val="val"/>
                <w:rFonts w:ascii="Times New Roman" w:hAnsi="Times New Roman"/>
                <w:sz w:val="28"/>
                <w:szCs w:val="28"/>
              </w:rPr>
              <w:t>х учреждений и реставраторов)</w:t>
            </w:r>
          </w:p>
        </w:tc>
        <w:tc>
          <w:tcPr>
            <w:tcW w:w="4536" w:type="dxa"/>
          </w:tcPr>
          <w:p w:rsidR="004F6781" w:rsidRPr="004F6781" w:rsidRDefault="004F6781" w:rsidP="004F6781">
            <w:pPr>
              <w:shd w:val="clear" w:color="auto" w:fill="FFFFFF"/>
              <w:spacing w:before="96"/>
              <w:outlineLvl w:val="3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4F6781"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From the history of art conservation in Russia (by the example of restoration in</w:t>
            </w:r>
            <w:r>
              <w:rPr>
                <w:rStyle w:val="val"/>
                <w:rFonts w:ascii="Times New Roman" w:hAnsi="Times New Roman"/>
                <w:sz w:val="28"/>
                <w:szCs w:val="28"/>
                <w:lang w:val="en-US"/>
              </w:rPr>
              <w:t>stitutions and personalities)</w:t>
            </w:r>
          </w:p>
        </w:tc>
      </w:tr>
    </w:tbl>
    <w:p w:rsidR="00CA5904" w:rsidRPr="004F6781" w:rsidRDefault="00CA5904" w:rsidP="00CA7515">
      <w:pPr>
        <w:shd w:val="clear" w:color="auto" w:fill="FFFFFF"/>
        <w:spacing w:before="96" w:after="0" w:line="240" w:lineRule="auto"/>
        <w:outlineLvl w:val="3"/>
        <w:rPr>
          <w:rStyle w:val="val"/>
          <w:rFonts w:ascii="Times New Roman" w:hAnsi="Times New Roman"/>
          <w:sz w:val="28"/>
          <w:szCs w:val="28"/>
          <w:lang w:val="en-US"/>
        </w:rPr>
      </w:pPr>
    </w:p>
    <w:p w:rsidR="001B0254" w:rsidRPr="00DD35EC" w:rsidRDefault="001B0254" w:rsidP="00CA7515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 w:rsidRPr="001B0254">
        <w:rPr>
          <w:rStyle w:val="val"/>
          <w:rFonts w:ascii="Times New Roman" w:hAnsi="Times New Roman"/>
          <w:sz w:val="28"/>
          <w:szCs w:val="28"/>
        </w:rPr>
        <w:t>Проказина</w:t>
      </w:r>
      <w:proofErr w:type="spellEnd"/>
      <w:r w:rsidRPr="001B0254">
        <w:rPr>
          <w:rStyle w:val="val"/>
          <w:rFonts w:ascii="Times New Roman" w:hAnsi="Times New Roman"/>
          <w:sz w:val="28"/>
          <w:szCs w:val="28"/>
        </w:rPr>
        <w:t xml:space="preserve"> Надежда Владимировна</w:t>
      </w:r>
      <w:r>
        <w:rPr>
          <w:rStyle w:val="val"/>
          <w:rFonts w:ascii="Times New Roman" w:hAnsi="Times New Roman"/>
          <w:sz w:val="28"/>
          <w:szCs w:val="28"/>
        </w:rPr>
        <w:t>,</w:t>
      </w:r>
      <w:r w:rsidRPr="001B025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</w:t>
      </w:r>
      <w:r w:rsidRPr="001B025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тарший преподаватель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Школы исторических наук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1B0254" w:rsidTr="001B0254">
        <w:trPr>
          <w:trHeight w:val="181"/>
        </w:trPr>
        <w:tc>
          <w:tcPr>
            <w:tcW w:w="567" w:type="dxa"/>
          </w:tcPr>
          <w:p w:rsidR="001B0254" w:rsidRDefault="001B0254" w:rsidP="00CA7515">
            <w:pPr>
              <w:spacing w:before="96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B0254" w:rsidRPr="001B0254" w:rsidRDefault="001B0254" w:rsidP="001B0254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</w:t>
            </w:r>
          </w:p>
        </w:tc>
        <w:tc>
          <w:tcPr>
            <w:tcW w:w="4536" w:type="dxa"/>
          </w:tcPr>
          <w:p w:rsidR="001B0254" w:rsidRPr="001B0254" w:rsidRDefault="001B0254" w:rsidP="001B0254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 на английском языке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>Проблема станковой и декоративной живописи в творчестве М.А. Врубеля на примере картин «Гадалка» и «Сирень»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M.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Vrubel’s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Pictures “Fortune-teller” and “The Lilac”. The Problem of Easel and Decorative Art in the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M.Vrubel’s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Painting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Портрет в русской живописи 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XVIII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века – жанровые и живописные особенности: сравнение и анализ произведений А.Р.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Антропова «Портрет А.М.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Измайловой» и Ф.С.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Рокотова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«Портрет неизвестной в розовом платье»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Portrait in the Russian Art of the 18th Century — Distinctive Features of Genre and Painting: Comparison of A.R.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Antropov’s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“Portrait of A.M.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Izmailova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” and F.S.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Rokotov’s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“Portrait of a Woman in a Pink Dress”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Парадный портрет в русской живописи 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XIX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века – жанровые и художественные особенности: С.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Зарянко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«Портрет княгини М.В.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Воронцовой» и К.П.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Брюллов «Портрет Орловой-Давыдовой с дочерью»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Portrait in the Russian Art of the 19th Century — Distinctive Features of Genre and Painting: Comparison of S.K.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Zaryanko’s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“Portrait of a Princess Maria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Vasilievna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Vorontsova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” and K.P.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Bryullov’s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“Portrait of O.I.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Orlova-Davydova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with her Daughter”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Пейзаж в русской живописи 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XIX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века: сравнительный анализ произведений А.И. Куинджи «На острове Валааме» и Ф.А. Васильева «Мокрый луг»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Landscape in Russian Art of the 19th Century: Comparison of Pictures A.I.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Kuindzhi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“On the Island of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Valaam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” and F.A.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Vasilyev’s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“Wet Meadow”.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Сравнительный анализ французского и голландского пейзажа 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XVII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века на примере картин К.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Лоррена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«Пейзаж с похищением Европы» и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Саломона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Рейсдала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«Переправа через реку»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Comparison of Landscapes in French and Dutch Painting of the 17th</w:t>
            </w:r>
            <w:r w:rsidRPr="00525F3B">
              <w:rPr>
                <w:rFonts w:ascii="Times New Roman" w:hAnsi="Times New Roman" w:cs="Arial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С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entury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— “Landscape with the Rape of Europe” by C. Lorrain and “River Landscape with Ferry” by Salomon van Ruysdael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Никола Пуссен «Пейзаж с Геркулесом и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Какусом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» и Филипс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Конинк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«Вид в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Гелдерланде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>» - пейзаж во французском и голландском искусстве XVII века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Nicolas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Poussin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“Landscape with Hercules and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Cacus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” and Philips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Koninck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“View in Gelderland” — Landscape in French and Dutch Art of 17th century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>Романтический пейзаж и пейзаж-настроение: сравнительный анализ творческого метода К.Д.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Фридриха («Горный пейзаж») и К.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Коро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(«Воз сена»)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Romantic Landscape Painting and Landscape-Feeling — Comparison of Artistic Methods of C. Corot (“Hay Stack”) and С.D. Friedrich (“Rocky Landscape”)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>Эволюция живописи К.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Моне на примере картин «Бульвар Капуцинок в Париже» (1873) и «Скалы в </w:t>
            </w:r>
            <w:proofErr w:type="gramStart"/>
            <w:r w:rsidRPr="00525F3B">
              <w:rPr>
                <w:rFonts w:ascii="Times New Roman" w:hAnsi="Times New Roman" w:cs="Arial"/>
                <w:sz w:val="28"/>
                <w:szCs w:val="28"/>
              </w:rPr>
              <w:t>Бель-Иль</w:t>
            </w:r>
            <w:proofErr w:type="gramEnd"/>
            <w:r w:rsidRPr="00525F3B">
              <w:rPr>
                <w:rFonts w:ascii="Times New Roman" w:hAnsi="Times New Roman" w:cs="Arial"/>
                <w:sz w:val="28"/>
                <w:szCs w:val="28"/>
              </w:rPr>
              <w:t>» (1886)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Evolution of C. Monet’s Painting — Comparison of Pictures “Le Boulevard des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Capucines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” (1873) and “The Rocks of Belle-Ile” (1886)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>Творческий метода В.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Ван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Гога «Красные виноградники в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Арле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>» и «Пейзаж в Овере после дождя»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Artistic Method of V. van Gogh — “The Red Vineyards at Arles” and “Landscape at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Auvers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after Rain”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>Эволюция живописи П.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Сезанна на примере картин «Дорога в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Понтуазе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» и «Берега Марны» 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The Evolution of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P.Cezanne’s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Art — Comparison of Pictures “Road at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Pontoise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” and “The Banks of the Marne”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</w:rPr>
              <w:t>«Марокканский триптих» А.</w:t>
            </w: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 </w:t>
            </w:r>
            <w:r w:rsidRPr="00525F3B">
              <w:rPr>
                <w:rFonts w:ascii="Times New Roman" w:hAnsi="Times New Roman" w:cs="Arial"/>
                <w:sz w:val="28"/>
                <w:szCs w:val="28"/>
              </w:rPr>
              <w:t>Матисса: роль цвета и композиции в организации ансамбля из трех картин</w:t>
            </w: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“Morocco’s Triptych” by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H.Matisse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— Color and Composition in the Ensemble of Three Canvases</w:t>
            </w:r>
          </w:p>
        </w:tc>
      </w:tr>
      <w:tr w:rsidR="001B0254" w:rsidRPr="004F6781" w:rsidTr="001B0254">
        <w:tc>
          <w:tcPr>
            <w:tcW w:w="567" w:type="dxa"/>
          </w:tcPr>
          <w:p w:rsidR="001B0254" w:rsidRPr="005B60EB" w:rsidRDefault="001B0254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proofErr w:type="gramStart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Особенности монументально-декоративной живописи в творчестве П.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</w:rPr>
              <w:t>Боннара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(«Лето в Нормандии») и М. Дени («Зеленый берег моря.</w:t>
            </w:r>
            <w:proofErr w:type="gramEnd"/>
            <w:r w:rsidRPr="00525F3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proofErr w:type="gramStart"/>
            <w:r w:rsidRPr="00525F3B">
              <w:rPr>
                <w:rFonts w:ascii="Times New Roman" w:hAnsi="Times New Roman" w:cs="Arial"/>
                <w:sz w:val="28"/>
                <w:szCs w:val="28"/>
              </w:rPr>
              <w:t>Перро-Гирек») из собрания Государственного музея изобразительных искусств им. А.С. Пушкина, Москва</w:t>
            </w:r>
            <w:proofErr w:type="gramEnd"/>
          </w:p>
        </w:tc>
        <w:tc>
          <w:tcPr>
            <w:tcW w:w="4536" w:type="dxa"/>
          </w:tcPr>
          <w:p w:rsidR="001B0254" w:rsidRPr="00525F3B" w:rsidRDefault="001B0254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Monumental and Decorative Painting by P. Bonnard (“Summer in Normandy”) and M. Denis (“Green Beach in </w:t>
            </w:r>
            <w:proofErr w:type="spellStart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Perros-Guirec</w:t>
            </w:r>
            <w:proofErr w:type="spellEnd"/>
            <w:r w:rsidRPr="00525F3B">
              <w:rPr>
                <w:rFonts w:ascii="Times New Roman" w:hAnsi="Times New Roman" w:cs="Arial"/>
                <w:sz w:val="28"/>
                <w:szCs w:val="28"/>
                <w:lang w:val="en-US"/>
              </w:rPr>
              <w:t>”) from the State Pushkin Museum of Fine Arts, Moscow</w:t>
            </w:r>
          </w:p>
        </w:tc>
      </w:tr>
      <w:tr w:rsidR="00FC631D" w:rsidRPr="004F6781" w:rsidTr="001B0254">
        <w:tc>
          <w:tcPr>
            <w:tcW w:w="567" w:type="dxa"/>
          </w:tcPr>
          <w:p w:rsidR="00FC631D" w:rsidRPr="005B60EB" w:rsidRDefault="00FC631D" w:rsidP="005B60E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C631D" w:rsidRPr="00FC631D" w:rsidRDefault="00FC631D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Выставка «</w:t>
            </w:r>
            <w:r w:rsidRPr="00FC631D">
              <w:rPr>
                <w:rFonts w:ascii="Times New Roman" w:hAnsi="Times New Roman" w:cs="Arial"/>
                <w:sz w:val="28"/>
                <w:szCs w:val="28"/>
              </w:rPr>
              <w:t xml:space="preserve">Сто лет французской </w:t>
            </w:r>
            <w:r w:rsidRPr="00FC631D">
              <w:rPr>
                <w:rFonts w:ascii="Times New Roman" w:hAnsi="Times New Roman" w:cs="Arial"/>
                <w:sz w:val="28"/>
                <w:szCs w:val="28"/>
              </w:rPr>
              <w:lastRenderedPageBreak/>
              <w:t>живописи (1812-1912)</w:t>
            </w:r>
            <w:r>
              <w:rPr>
                <w:rFonts w:ascii="Times New Roman" w:hAnsi="Times New Roman" w:cs="Arial"/>
                <w:sz w:val="28"/>
                <w:szCs w:val="28"/>
              </w:rPr>
              <w:t>»</w:t>
            </w:r>
            <w:r w:rsidRPr="00FC631D">
              <w:rPr>
                <w:rFonts w:ascii="Times New Roman" w:hAnsi="Times New Roman" w:cs="Arial"/>
                <w:sz w:val="28"/>
                <w:szCs w:val="28"/>
              </w:rPr>
              <w:t>: контекст,  реконструкция,  восприятие</w:t>
            </w:r>
          </w:p>
        </w:tc>
        <w:tc>
          <w:tcPr>
            <w:tcW w:w="4536" w:type="dxa"/>
          </w:tcPr>
          <w:p w:rsidR="00FC631D" w:rsidRPr="00FC631D" w:rsidRDefault="00FC631D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lastRenderedPageBreak/>
              <w:t xml:space="preserve">The Exhibition" A Hundred Years of </w:t>
            </w:r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lastRenderedPageBreak/>
              <w:t>French Painting (1812-1912): the Context,  the Reconstruction,  the Perception</w:t>
            </w:r>
          </w:p>
        </w:tc>
      </w:tr>
      <w:tr w:rsidR="00FC631D" w:rsidRPr="004F6781" w:rsidTr="00FC631D">
        <w:tc>
          <w:tcPr>
            <w:tcW w:w="567" w:type="dxa"/>
          </w:tcPr>
          <w:p w:rsidR="00FC631D" w:rsidRPr="00FC631D" w:rsidRDefault="00FC631D" w:rsidP="00710F8D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C631D" w:rsidRPr="00FC631D" w:rsidRDefault="00FC631D" w:rsidP="00FC631D">
            <w:pPr>
              <w:tabs>
                <w:tab w:val="left" w:pos="1215"/>
              </w:tabs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</w:rPr>
              <w:t xml:space="preserve">ГАХН и его роль в становлении науки </w:t>
            </w:r>
            <w:r>
              <w:rPr>
                <w:rFonts w:ascii="Times New Roman" w:hAnsi="Times New Roman" w:cs="Arial"/>
                <w:sz w:val="28"/>
                <w:szCs w:val="28"/>
              </w:rPr>
              <w:t>об искусстве – идеи и их судьба</w:t>
            </w:r>
          </w:p>
        </w:tc>
        <w:tc>
          <w:tcPr>
            <w:tcW w:w="4536" w:type="dxa"/>
          </w:tcPr>
          <w:p w:rsidR="00FC631D" w:rsidRPr="00FC631D" w:rsidRDefault="00FC631D" w:rsidP="00710F8D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State Academy of Arts (in Russian: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>GAKhN</w:t>
            </w:r>
            <w:proofErr w:type="spellEnd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) and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>it's</w:t>
            </w:r>
            <w:proofErr w:type="spellEnd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role in the development of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>sience</w:t>
            </w:r>
            <w:proofErr w:type="spellEnd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of art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–</w:t>
            </w:r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ideas and their fortune</w:t>
            </w:r>
          </w:p>
        </w:tc>
      </w:tr>
      <w:tr w:rsidR="00FC631D" w:rsidRPr="004F6781" w:rsidTr="00FC631D">
        <w:tc>
          <w:tcPr>
            <w:tcW w:w="567" w:type="dxa"/>
          </w:tcPr>
          <w:p w:rsidR="00FC631D" w:rsidRPr="00FC631D" w:rsidRDefault="00FC631D" w:rsidP="00710F8D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C631D" w:rsidRPr="00FC631D" w:rsidRDefault="00FC631D" w:rsidP="00FC631D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</w:rPr>
              <w:t xml:space="preserve">Интерьер в русской живописи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XIX</w:t>
            </w:r>
            <w:r w:rsidRPr="00FC631D">
              <w:rPr>
                <w:rFonts w:ascii="Times New Roman" w:hAnsi="Times New Roman" w:cs="Arial"/>
                <w:sz w:val="28"/>
                <w:szCs w:val="28"/>
              </w:rPr>
              <w:t xml:space="preserve"> века - проблема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жанра и художественное решение</w:t>
            </w:r>
          </w:p>
        </w:tc>
        <w:tc>
          <w:tcPr>
            <w:tcW w:w="4536" w:type="dxa"/>
          </w:tcPr>
          <w:p w:rsidR="00FC631D" w:rsidRPr="00FC631D" w:rsidRDefault="00FC631D" w:rsidP="00710F8D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The interior in the Russian art of the 19th century - the problem of the genre and artistic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>realisation</w:t>
            </w:r>
            <w:proofErr w:type="spellEnd"/>
          </w:p>
        </w:tc>
      </w:tr>
      <w:tr w:rsidR="00FC631D" w:rsidRPr="004F6781" w:rsidTr="00FC631D">
        <w:tc>
          <w:tcPr>
            <w:tcW w:w="567" w:type="dxa"/>
          </w:tcPr>
          <w:p w:rsidR="00FC631D" w:rsidRPr="00FC631D" w:rsidRDefault="00FC631D" w:rsidP="00710F8D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C631D" w:rsidRPr="00FC631D" w:rsidRDefault="00FC631D" w:rsidP="00FC631D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</w:rPr>
              <w:t xml:space="preserve">Собрание князей Вяземских в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</w:rPr>
              <w:t>Остафьево</w:t>
            </w:r>
            <w:proofErr w:type="spellEnd"/>
            <w:r w:rsidRPr="00FC631D">
              <w:rPr>
                <w:rFonts w:ascii="Times New Roman" w:hAnsi="Times New Roman" w:cs="Arial"/>
                <w:sz w:val="28"/>
                <w:szCs w:val="28"/>
              </w:rPr>
              <w:t xml:space="preserve"> - история, реконструкция, место в </w:t>
            </w:r>
            <w:r>
              <w:rPr>
                <w:rFonts w:ascii="Times New Roman" w:hAnsi="Times New Roman" w:cs="Arial"/>
                <w:sz w:val="28"/>
                <w:szCs w:val="28"/>
              </w:rPr>
              <w:t>культуре своего времени</w:t>
            </w:r>
          </w:p>
        </w:tc>
        <w:tc>
          <w:tcPr>
            <w:tcW w:w="4536" w:type="dxa"/>
          </w:tcPr>
          <w:p w:rsidR="00FC631D" w:rsidRPr="00FC631D" w:rsidRDefault="00FC631D" w:rsidP="00710F8D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Collection of Princes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>Vyazemsky</w:t>
            </w:r>
            <w:proofErr w:type="spellEnd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>Ostafyevo</w:t>
            </w:r>
            <w:proofErr w:type="spellEnd"/>
            <w:r w:rsidRPr="00FC631D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- the history, the reconstruction, the cultural context of the time</w:t>
            </w:r>
          </w:p>
        </w:tc>
      </w:tr>
      <w:tr w:rsidR="00F42317" w:rsidRPr="004F6781" w:rsidTr="00FC631D">
        <w:tc>
          <w:tcPr>
            <w:tcW w:w="567" w:type="dxa"/>
          </w:tcPr>
          <w:p w:rsidR="00F42317" w:rsidRPr="00FC631D" w:rsidRDefault="00F42317" w:rsidP="00710F8D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42317" w:rsidRPr="00F42317" w:rsidRDefault="00F42317" w:rsidP="00F42317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42317">
              <w:rPr>
                <w:rFonts w:ascii="Times New Roman" w:hAnsi="Times New Roman" w:cs="Arial"/>
                <w:sz w:val="28"/>
                <w:szCs w:val="28"/>
              </w:rPr>
              <w:t>Б.Р. Виппер - историк искусства в контексте культуры своего времени: труды, идеи, наследие</w:t>
            </w:r>
          </w:p>
        </w:tc>
        <w:tc>
          <w:tcPr>
            <w:tcW w:w="4536" w:type="dxa"/>
          </w:tcPr>
          <w:p w:rsidR="00F42317" w:rsidRPr="00F42317" w:rsidRDefault="00F42317" w:rsidP="00710F8D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proofErr w:type="spellStart"/>
            <w:r w:rsidRPr="00F42317">
              <w:rPr>
                <w:rFonts w:ascii="Times New Roman" w:hAnsi="Times New Roman" w:cs="Arial"/>
                <w:sz w:val="28"/>
                <w:szCs w:val="28"/>
                <w:lang w:val="en-US"/>
              </w:rPr>
              <w:t>B.R.Vipper</w:t>
            </w:r>
            <w:proofErr w:type="spellEnd"/>
            <w:r w:rsidRPr="00F42317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- art historian and his tim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e: the works, ideas and legacy</w:t>
            </w:r>
          </w:p>
        </w:tc>
      </w:tr>
      <w:tr w:rsidR="00F42317" w:rsidRPr="004F6781" w:rsidTr="00FC631D">
        <w:tc>
          <w:tcPr>
            <w:tcW w:w="567" w:type="dxa"/>
          </w:tcPr>
          <w:p w:rsidR="00F42317" w:rsidRPr="00FC631D" w:rsidRDefault="00F42317" w:rsidP="00710F8D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F42317" w:rsidRPr="00F42317" w:rsidRDefault="00F42317" w:rsidP="00F42317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F42317">
              <w:rPr>
                <w:rFonts w:ascii="Times New Roman" w:hAnsi="Times New Roman" w:cs="Arial"/>
                <w:sz w:val="28"/>
                <w:szCs w:val="28"/>
              </w:rPr>
              <w:t xml:space="preserve">Венецианская живопись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XV</w:t>
            </w:r>
            <w:r w:rsidRPr="00F42317">
              <w:rPr>
                <w:rFonts w:ascii="Times New Roman" w:hAnsi="Times New Roman" w:cs="Arial"/>
                <w:sz w:val="28"/>
                <w:szCs w:val="28"/>
              </w:rPr>
              <w:t>-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XVIII</w:t>
            </w:r>
            <w:r w:rsidRPr="00F42317">
              <w:rPr>
                <w:rFonts w:ascii="Times New Roman" w:hAnsi="Times New Roman" w:cs="Arial"/>
                <w:sz w:val="28"/>
                <w:szCs w:val="28"/>
              </w:rPr>
              <w:t xml:space="preserve"> веков в собраниях Москвы и Петербурга - историко-культурный аспект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42317" w:rsidRPr="00F42317" w:rsidRDefault="00F42317" w:rsidP="00710F8D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F42317">
              <w:rPr>
                <w:rFonts w:ascii="Times New Roman" w:hAnsi="Times New Roman" w:cs="Arial"/>
                <w:sz w:val="28"/>
                <w:szCs w:val="28"/>
                <w:lang w:val="en-US"/>
              </w:rPr>
              <w:t>Venetian painting of 15-18 centuries in collections in Moscow and St. Petersburg - cultural aspect</w:t>
            </w:r>
          </w:p>
        </w:tc>
      </w:tr>
    </w:tbl>
    <w:p w:rsidR="00A76303" w:rsidRPr="00FC631D" w:rsidRDefault="00A76303" w:rsidP="00A76303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val="en-US" w:eastAsia="ru-RU"/>
        </w:rPr>
      </w:pPr>
    </w:p>
    <w:p w:rsidR="00C56DEB" w:rsidRPr="00DD35EC" w:rsidRDefault="00C56DEB" w:rsidP="00C56DEB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Русинова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Ольга Евгеньевна, </w:t>
      </w:r>
      <w:r>
        <w:rPr>
          <w:rStyle w:val="val"/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Школы исторических наук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C56DEB" w:rsidRPr="001B0254" w:rsidTr="000B3E3B">
        <w:trPr>
          <w:trHeight w:val="181"/>
        </w:trPr>
        <w:tc>
          <w:tcPr>
            <w:tcW w:w="567" w:type="dxa"/>
          </w:tcPr>
          <w:p w:rsidR="00C56DEB" w:rsidRDefault="00C56DEB" w:rsidP="000B3E3B">
            <w:pPr>
              <w:spacing w:before="96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6DEB" w:rsidRPr="001B0254" w:rsidRDefault="00C56DEB" w:rsidP="000B3E3B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</w:t>
            </w:r>
          </w:p>
        </w:tc>
        <w:tc>
          <w:tcPr>
            <w:tcW w:w="4536" w:type="dxa"/>
          </w:tcPr>
          <w:p w:rsidR="00C56DEB" w:rsidRPr="001B0254" w:rsidRDefault="00C56DEB" w:rsidP="000B3E3B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 на английском языке</w:t>
            </w:r>
          </w:p>
        </w:tc>
      </w:tr>
      <w:tr w:rsidR="00C56DEB" w:rsidRPr="004F6781" w:rsidTr="000B3E3B">
        <w:tc>
          <w:tcPr>
            <w:tcW w:w="567" w:type="dxa"/>
          </w:tcPr>
          <w:p w:rsidR="00C56DEB" w:rsidRPr="005B60EB" w:rsidRDefault="00C56DE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56DEB" w:rsidRPr="00525F3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</w:rPr>
              <w:t>Африканские влияния в со</w:t>
            </w:r>
            <w:r>
              <w:rPr>
                <w:rFonts w:ascii="Times New Roman" w:hAnsi="Times New Roman" w:cs="Arial"/>
                <w:sz w:val="28"/>
                <w:szCs w:val="28"/>
              </w:rPr>
              <w:t>временном бразильском искусстве</w:t>
            </w: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African aspects of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the contemporary Brazilian art</w:t>
            </w:r>
          </w:p>
        </w:tc>
      </w:tr>
      <w:tr w:rsidR="00C56DEB" w:rsidRPr="004F6781" w:rsidTr="000B3E3B">
        <w:tc>
          <w:tcPr>
            <w:tcW w:w="567" w:type="dxa"/>
          </w:tcPr>
          <w:p w:rsidR="00C56DEB" w:rsidRPr="00C56DEB" w:rsidRDefault="00C56DE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</w:rPr>
              <w:t xml:space="preserve">Иконографические источники скульптуры </w:t>
            </w:r>
            <w:proofErr w:type="spellStart"/>
            <w:r w:rsidRPr="00C56DEB">
              <w:rPr>
                <w:rFonts w:ascii="Times New Roman" w:hAnsi="Times New Roman" w:cs="Arial"/>
                <w:sz w:val="28"/>
                <w:szCs w:val="28"/>
              </w:rPr>
              <w:t>Антониу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Франсишку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Лишбоа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</w:rPr>
              <w:t>Алейжадинью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Iconographical sources for the sculpture of Antonio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Francisco 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Lisboa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Aleijadinho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)</w:t>
            </w:r>
          </w:p>
        </w:tc>
      </w:tr>
      <w:tr w:rsidR="00C56DEB" w:rsidRPr="004F6781" w:rsidTr="000B3E3B">
        <w:tc>
          <w:tcPr>
            <w:tcW w:w="567" w:type="dxa"/>
          </w:tcPr>
          <w:p w:rsidR="00C56DEB" w:rsidRPr="00C56DEB" w:rsidRDefault="00C56DE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C56DEB" w:rsidRPr="00C56DEB" w:rsidRDefault="00C56DEB" w:rsidP="00C56DEB">
            <w:pPr>
              <w:tabs>
                <w:tab w:val="left" w:pos="3330"/>
              </w:tabs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</w:rPr>
              <w:t xml:space="preserve">Художники-эмигранты Степан </w:t>
            </w:r>
            <w:proofErr w:type="spellStart"/>
            <w:r w:rsidRPr="00C56DEB">
              <w:rPr>
                <w:rFonts w:ascii="Times New Roman" w:hAnsi="Times New Roman" w:cs="Arial"/>
                <w:sz w:val="28"/>
                <w:szCs w:val="28"/>
              </w:rPr>
              <w:t>Эрьзя</w:t>
            </w:r>
            <w:proofErr w:type="spellEnd"/>
            <w:r w:rsidRPr="00C56DEB">
              <w:rPr>
                <w:rFonts w:ascii="Times New Roman" w:hAnsi="Times New Roman" w:cs="Arial"/>
                <w:sz w:val="28"/>
                <w:szCs w:val="28"/>
              </w:rPr>
              <w:t xml:space="preserve"> и Лазарь Сегал в Латинской Америке: проблемы ин</w:t>
            </w:r>
            <w:r>
              <w:rPr>
                <w:rFonts w:ascii="Times New Roman" w:hAnsi="Times New Roman" w:cs="Arial"/>
                <w:sz w:val="28"/>
                <w:szCs w:val="28"/>
              </w:rPr>
              <w:t>теграции в художественную среду</w:t>
            </w:r>
          </w:p>
        </w:tc>
        <w:tc>
          <w:tcPr>
            <w:tcW w:w="4536" w:type="dxa"/>
          </w:tcPr>
          <w:p w:rsidR="00C56DEB" w:rsidRPr="00C56DEB" w:rsidRDefault="00C56DEB" w:rsidP="00C56DEB">
            <w:pPr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Refugee artists </w:t>
            </w:r>
            <w:proofErr w:type="spellStart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Stepan</w:t>
            </w:r>
            <w:proofErr w:type="spellEnd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Erzia</w:t>
            </w:r>
            <w:proofErr w:type="spellEnd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Lasar</w:t>
            </w:r>
            <w:proofErr w:type="spellEnd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Segall</w:t>
            </w:r>
            <w:proofErr w:type="spellEnd"/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 in Latin America: artistic mi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lieu and problem of integration</w:t>
            </w:r>
          </w:p>
        </w:tc>
      </w:tr>
      <w:tr w:rsidR="00C56DEB" w:rsidRPr="004F6781" w:rsidTr="000B3E3B">
        <w:tc>
          <w:tcPr>
            <w:tcW w:w="567" w:type="dxa"/>
          </w:tcPr>
          <w:p w:rsidR="00C56DEB" w:rsidRPr="00C56DEB" w:rsidRDefault="00C56DE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</w:rPr>
              <w:t>Формирование частных коллекций в Португалии ХХ века</w:t>
            </w: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Establishing of private collections in Portugal, XX c.</w:t>
            </w:r>
          </w:p>
        </w:tc>
      </w:tr>
      <w:tr w:rsidR="00C56DEB" w:rsidRPr="004F6781" w:rsidTr="00C56DEB">
        <w:tc>
          <w:tcPr>
            <w:tcW w:w="567" w:type="dxa"/>
          </w:tcPr>
          <w:p w:rsidR="00C56DEB" w:rsidRPr="00C56DEB" w:rsidRDefault="00C56DE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C56DEB" w:rsidRPr="00C56DEB" w:rsidRDefault="00C56DEB" w:rsidP="00C56DEB">
            <w:pPr>
              <w:tabs>
                <w:tab w:val="left" w:pos="3330"/>
              </w:tabs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</w:rPr>
              <w:t xml:space="preserve">Традиции ‘аналитической живописи’ ленинградской школы (второй половины ХХ </w:t>
            </w:r>
            <w:proofErr w:type="gramStart"/>
            <w:r w:rsidRPr="00C56DEB">
              <w:rPr>
                <w:rFonts w:ascii="Times New Roman" w:hAnsi="Times New Roman" w:cs="Arial"/>
                <w:sz w:val="28"/>
                <w:szCs w:val="28"/>
              </w:rPr>
              <w:t>в</w:t>
            </w:r>
            <w:proofErr w:type="gramEnd"/>
            <w:r w:rsidRPr="00C56DEB">
              <w:rPr>
                <w:rFonts w:ascii="Times New Roman" w:hAnsi="Times New Roman" w:cs="Arial"/>
                <w:sz w:val="28"/>
                <w:szCs w:val="28"/>
              </w:rPr>
              <w:t>.)</w:t>
            </w:r>
          </w:p>
        </w:tc>
        <w:tc>
          <w:tcPr>
            <w:tcW w:w="4536" w:type="dxa"/>
          </w:tcPr>
          <w:p w:rsidR="00C56DEB" w:rsidRPr="00C56DEB" w:rsidRDefault="00C56DEB" w:rsidP="00C56DEB">
            <w:pPr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>Leningrad school: tradition of ‘analytical painting’ (1950-1980s).</w:t>
            </w:r>
          </w:p>
          <w:p w:rsidR="00C56DEB" w:rsidRPr="00C56DEB" w:rsidRDefault="00C56DEB" w:rsidP="00C56DEB">
            <w:pPr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</w:tr>
      <w:tr w:rsidR="00C56DEB" w:rsidRPr="004F6781" w:rsidTr="00C56DEB">
        <w:tc>
          <w:tcPr>
            <w:tcW w:w="567" w:type="dxa"/>
          </w:tcPr>
          <w:p w:rsidR="00C56DEB" w:rsidRPr="00C56DEB" w:rsidRDefault="00C56DEB" w:rsidP="000B3E3B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</w:rPr>
              <w:t xml:space="preserve">Французские искусствоведы в России первой четверти ХХ </w:t>
            </w:r>
            <w:proofErr w:type="gramStart"/>
            <w:r w:rsidRPr="00C56DEB">
              <w:rPr>
                <w:rFonts w:ascii="Times New Roman" w:hAnsi="Times New Roman" w:cs="Arial"/>
                <w:sz w:val="28"/>
                <w:szCs w:val="28"/>
              </w:rPr>
              <w:t>в</w:t>
            </w:r>
            <w:proofErr w:type="gramEnd"/>
            <w:r w:rsidRPr="00C56DEB">
              <w:rPr>
                <w:rFonts w:ascii="Times New Roman" w:hAnsi="Times New Roman" w:cs="Arial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56DEB" w:rsidRPr="00C56DEB" w:rsidRDefault="00C56DEB" w:rsidP="00C56DEB">
            <w:pPr>
              <w:contextualSpacing/>
              <w:jc w:val="both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C56DEB"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French art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historians in Silver Age Russia</w:t>
            </w:r>
          </w:p>
        </w:tc>
      </w:tr>
    </w:tbl>
    <w:p w:rsidR="00C56DEB" w:rsidRPr="00C56DEB" w:rsidRDefault="00C56DEB" w:rsidP="005B60EB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</w:pPr>
    </w:p>
    <w:p w:rsidR="005B60EB" w:rsidRPr="005B60EB" w:rsidRDefault="005B60EB" w:rsidP="005B60EB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B60E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Рыбак Кирилл Евгеньевич, профессор Школы исторических наук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5B60EB" w:rsidRPr="001B0254" w:rsidTr="00F65A3E">
        <w:trPr>
          <w:trHeight w:val="181"/>
        </w:trPr>
        <w:tc>
          <w:tcPr>
            <w:tcW w:w="567" w:type="dxa"/>
          </w:tcPr>
          <w:p w:rsidR="005B60EB" w:rsidRDefault="005B60EB" w:rsidP="00F65A3E">
            <w:pPr>
              <w:spacing w:before="96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B60EB" w:rsidRPr="001B0254" w:rsidRDefault="005B60EB" w:rsidP="00F65A3E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</w:t>
            </w:r>
          </w:p>
        </w:tc>
        <w:tc>
          <w:tcPr>
            <w:tcW w:w="4536" w:type="dxa"/>
          </w:tcPr>
          <w:p w:rsidR="005B60EB" w:rsidRPr="001B0254" w:rsidRDefault="005B60EB" w:rsidP="00F65A3E">
            <w:pPr>
              <w:spacing w:before="96"/>
              <w:jc w:val="center"/>
              <w:outlineLvl w:val="3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1B025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Тема курсовой работы на английском языке</w:t>
            </w:r>
          </w:p>
        </w:tc>
      </w:tr>
      <w:tr w:rsidR="005B60EB" w:rsidRPr="004F6781" w:rsidTr="00F65A3E">
        <w:tc>
          <w:tcPr>
            <w:tcW w:w="567" w:type="dxa"/>
          </w:tcPr>
          <w:p w:rsidR="005B60EB" w:rsidRPr="005B60EB" w:rsidRDefault="005B60EB" w:rsidP="00F65A3E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B60EB" w:rsidRPr="00525F3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</w:rPr>
              <w:t>Экспертиза культурных ценностей (правовые аспекты)</w:t>
            </w:r>
          </w:p>
        </w:tc>
        <w:tc>
          <w:tcPr>
            <w:tcW w:w="4536" w:type="dxa"/>
          </w:tcPr>
          <w:p w:rsidR="005B60EB" w:rsidRPr="005B60E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  <w:lang w:val="en-US"/>
              </w:rPr>
              <w:t>Expertise of cultural properties (legal aspects)</w:t>
            </w:r>
          </w:p>
        </w:tc>
      </w:tr>
      <w:tr w:rsidR="005B60EB" w:rsidRPr="004F6781" w:rsidTr="00F65A3E">
        <w:tc>
          <w:tcPr>
            <w:tcW w:w="567" w:type="dxa"/>
          </w:tcPr>
          <w:p w:rsidR="005B60EB" w:rsidRPr="005B60EB" w:rsidRDefault="005B60EB" w:rsidP="00F65A3E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5B60EB" w:rsidRPr="00525F3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</w:rPr>
              <w:t>Коллекционирование археологических предметов (особенности правового регулирования)</w:t>
            </w:r>
          </w:p>
        </w:tc>
        <w:tc>
          <w:tcPr>
            <w:tcW w:w="4536" w:type="dxa"/>
          </w:tcPr>
          <w:p w:rsidR="005B60EB" w:rsidRPr="005B60E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  <w:lang w:val="en-US"/>
              </w:rPr>
              <w:t>Collecting of archaeological objects (feature of legal regulation)</w:t>
            </w:r>
          </w:p>
        </w:tc>
      </w:tr>
      <w:tr w:rsidR="005B60EB" w:rsidRPr="004F6781" w:rsidTr="00F65A3E">
        <w:tc>
          <w:tcPr>
            <w:tcW w:w="567" w:type="dxa"/>
          </w:tcPr>
          <w:p w:rsidR="005B60EB" w:rsidRPr="005B60EB" w:rsidRDefault="005B60EB" w:rsidP="00F65A3E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5B60EB" w:rsidRPr="00525F3B" w:rsidRDefault="005B60EB" w:rsidP="005B60EB">
            <w:pPr>
              <w:tabs>
                <w:tab w:val="left" w:pos="3330"/>
              </w:tabs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</w:rPr>
              <w:t>Последние изменения в законодательстве о музеях (влияние на правоприменительную практику)</w:t>
            </w:r>
          </w:p>
        </w:tc>
        <w:tc>
          <w:tcPr>
            <w:tcW w:w="4536" w:type="dxa"/>
          </w:tcPr>
          <w:p w:rsidR="005B60EB" w:rsidRPr="005B60E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  <w:lang w:val="en-US"/>
              </w:rPr>
              <w:t>Last changes in the legislation on the museums (influence on law-enforcement practice)</w:t>
            </w:r>
          </w:p>
          <w:p w:rsidR="005B60EB" w:rsidRPr="005B60EB" w:rsidRDefault="005B60EB" w:rsidP="005B60EB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</w:p>
        </w:tc>
      </w:tr>
      <w:tr w:rsidR="005B60EB" w:rsidRPr="004F6781" w:rsidTr="00F65A3E">
        <w:tc>
          <w:tcPr>
            <w:tcW w:w="567" w:type="dxa"/>
          </w:tcPr>
          <w:p w:rsidR="005B60EB" w:rsidRPr="005B60EB" w:rsidRDefault="005B60EB" w:rsidP="00F65A3E">
            <w:pPr>
              <w:pStyle w:val="a3"/>
              <w:numPr>
                <w:ilvl w:val="0"/>
                <w:numId w:val="7"/>
              </w:numPr>
              <w:ind w:left="0" w:firstLine="0"/>
              <w:outlineLvl w:val="3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5B60EB" w:rsidRPr="00525F3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</w:rPr>
              <w:t>Соотношение прав и свобод человека и прав собственника на культурные ценности</w:t>
            </w:r>
          </w:p>
        </w:tc>
        <w:tc>
          <w:tcPr>
            <w:tcW w:w="4536" w:type="dxa"/>
          </w:tcPr>
          <w:p w:rsidR="005B60EB" w:rsidRPr="005B60EB" w:rsidRDefault="005B60EB" w:rsidP="00F65A3E">
            <w:pPr>
              <w:contextualSpacing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 w:rsidRPr="005B60EB">
              <w:rPr>
                <w:rFonts w:ascii="Times New Roman" w:hAnsi="Times New Roman" w:cs="Arial"/>
                <w:sz w:val="28"/>
                <w:szCs w:val="28"/>
                <w:lang w:val="en-US"/>
              </w:rPr>
              <w:t>Ratio of the rights and freedoms of the person and rights of the owner to cultural properties</w:t>
            </w:r>
          </w:p>
        </w:tc>
      </w:tr>
    </w:tbl>
    <w:p w:rsidR="00CA7515" w:rsidRPr="005B60EB" w:rsidRDefault="00CA7515" w:rsidP="00CA7515">
      <w:pPr>
        <w:shd w:val="clear" w:color="auto" w:fill="FFFFFF"/>
        <w:spacing w:before="96" w:after="0" w:line="240" w:lineRule="auto"/>
        <w:outlineLvl w:val="3"/>
        <w:rPr>
          <w:rFonts w:ascii="Times New Roman" w:eastAsia="Times New Roman" w:hAnsi="Times New Roman" w:cs="Arial"/>
          <w:b/>
          <w:color w:val="000000"/>
          <w:sz w:val="28"/>
          <w:szCs w:val="28"/>
          <w:lang w:val="en-US" w:eastAsia="ru-RU"/>
        </w:rPr>
      </w:pPr>
    </w:p>
    <w:p w:rsidR="00AD7ECF" w:rsidRPr="005B60EB" w:rsidRDefault="00AD7ECF" w:rsidP="004D27D4">
      <w:pPr>
        <w:rPr>
          <w:rFonts w:ascii="Times New Roman" w:hAnsi="Times New Roman"/>
          <w:sz w:val="28"/>
          <w:szCs w:val="28"/>
          <w:lang w:val="en-US"/>
        </w:rPr>
      </w:pPr>
    </w:p>
    <w:sectPr w:rsidR="00AD7ECF" w:rsidRPr="005B60EB" w:rsidSect="004D27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1C7"/>
    <w:multiLevelType w:val="hybridMultilevel"/>
    <w:tmpl w:val="96641644"/>
    <w:lvl w:ilvl="0" w:tplc="0419000F">
      <w:start w:val="1"/>
      <w:numFmt w:val="decimal"/>
      <w:lvlText w:val="%1."/>
      <w:lvlJc w:val="left"/>
      <w:pPr>
        <w:ind w:left="337" w:hanging="360"/>
      </w:p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38C223D8"/>
    <w:multiLevelType w:val="hybridMultilevel"/>
    <w:tmpl w:val="52EC7FBE"/>
    <w:lvl w:ilvl="0" w:tplc="9A681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2750"/>
    <w:multiLevelType w:val="hybridMultilevel"/>
    <w:tmpl w:val="C82A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C00"/>
    <w:multiLevelType w:val="hybridMultilevel"/>
    <w:tmpl w:val="0F7E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3305"/>
    <w:multiLevelType w:val="hybridMultilevel"/>
    <w:tmpl w:val="26D412E0"/>
    <w:lvl w:ilvl="0" w:tplc="19F898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C1FC8"/>
    <w:multiLevelType w:val="hybridMultilevel"/>
    <w:tmpl w:val="53C2C782"/>
    <w:lvl w:ilvl="0" w:tplc="5B52C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4E69"/>
    <w:multiLevelType w:val="hybridMultilevel"/>
    <w:tmpl w:val="39A4C764"/>
    <w:lvl w:ilvl="0" w:tplc="38462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5"/>
    <w:rsid w:val="000B4D33"/>
    <w:rsid w:val="000D57F1"/>
    <w:rsid w:val="00106900"/>
    <w:rsid w:val="00126E56"/>
    <w:rsid w:val="001A4041"/>
    <w:rsid w:val="001B0254"/>
    <w:rsid w:val="00220157"/>
    <w:rsid w:val="00224262"/>
    <w:rsid w:val="00251152"/>
    <w:rsid w:val="002A2904"/>
    <w:rsid w:val="0031420B"/>
    <w:rsid w:val="00334666"/>
    <w:rsid w:val="003974C8"/>
    <w:rsid w:val="003B5C6E"/>
    <w:rsid w:val="003E7E8C"/>
    <w:rsid w:val="003F1F31"/>
    <w:rsid w:val="00412401"/>
    <w:rsid w:val="004323C9"/>
    <w:rsid w:val="004327C4"/>
    <w:rsid w:val="00452101"/>
    <w:rsid w:val="004533B0"/>
    <w:rsid w:val="00463D7B"/>
    <w:rsid w:val="004769B8"/>
    <w:rsid w:val="004D27D4"/>
    <w:rsid w:val="004F2AED"/>
    <w:rsid w:val="004F6781"/>
    <w:rsid w:val="00525F3B"/>
    <w:rsid w:val="00582A4C"/>
    <w:rsid w:val="00590678"/>
    <w:rsid w:val="005B60EB"/>
    <w:rsid w:val="006D762E"/>
    <w:rsid w:val="00714D5C"/>
    <w:rsid w:val="00753B20"/>
    <w:rsid w:val="00754E71"/>
    <w:rsid w:val="007C75E1"/>
    <w:rsid w:val="0081754A"/>
    <w:rsid w:val="00817D3E"/>
    <w:rsid w:val="00870BBF"/>
    <w:rsid w:val="008C7553"/>
    <w:rsid w:val="00977686"/>
    <w:rsid w:val="009A5464"/>
    <w:rsid w:val="009C65B5"/>
    <w:rsid w:val="009D4330"/>
    <w:rsid w:val="00A105F7"/>
    <w:rsid w:val="00A21AFF"/>
    <w:rsid w:val="00A311ED"/>
    <w:rsid w:val="00A66861"/>
    <w:rsid w:val="00A76303"/>
    <w:rsid w:val="00AD7ECF"/>
    <w:rsid w:val="00AE7C0F"/>
    <w:rsid w:val="00B01CB9"/>
    <w:rsid w:val="00B03A29"/>
    <w:rsid w:val="00B4063B"/>
    <w:rsid w:val="00B6550B"/>
    <w:rsid w:val="00BA1D41"/>
    <w:rsid w:val="00BC378B"/>
    <w:rsid w:val="00BF3F6E"/>
    <w:rsid w:val="00C33B4F"/>
    <w:rsid w:val="00C47AB0"/>
    <w:rsid w:val="00C52211"/>
    <w:rsid w:val="00C56DEB"/>
    <w:rsid w:val="00CA5904"/>
    <w:rsid w:val="00CA7515"/>
    <w:rsid w:val="00CB6E40"/>
    <w:rsid w:val="00D5703C"/>
    <w:rsid w:val="00DC3391"/>
    <w:rsid w:val="00DC63B1"/>
    <w:rsid w:val="00DD35EC"/>
    <w:rsid w:val="00E3164D"/>
    <w:rsid w:val="00E50E6D"/>
    <w:rsid w:val="00E54E9A"/>
    <w:rsid w:val="00E67D8B"/>
    <w:rsid w:val="00E766A5"/>
    <w:rsid w:val="00EA5F4E"/>
    <w:rsid w:val="00EB1676"/>
    <w:rsid w:val="00F06321"/>
    <w:rsid w:val="00F271EF"/>
    <w:rsid w:val="00F42317"/>
    <w:rsid w:val="00F85D5B"/>
    <w:rsid w:val="00FC631D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BB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D762E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1B0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BB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D762E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1B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Пользователь Windows</cp:lastModifiedBy>
  <cp:revision>14</cp:revision>
  <cp:lastPrinted>2016-08-05T14:33:00Z</cp:lastPrinted>
  <dcterms:created xsi:type="dcterms:W3CDTF">2016-09-20T12:25:00Z</dcterms:created>
  <dcterms:modified xsi:type="dcterms:W3CDTF">2016-10-03T15:38:00Z</dcterms:modified>
</cp:coreProperties>
</file>