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8" w:rsidRPr="0059743A" w:rsidRDefault="00D1707F" w:rsidP="0059743A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Еженедельный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семинар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 xml:space="preserve">еминар состоится </w:t>
      </w:r>
      <w:r w:rsidR="00E9290E" w:rsidRPr="00D1707F">
        <w:rPr>
          <w:rFonts w:ascii="Courier New" w:hAnsi="Courier New" w:cs="Courier New"/>
          <w:b/>
          <w:sz w:val="28"/>
          <w:szCs w:val="28"/>
        </w:rPr>
        <w:t>в</w:t>
      </w:r>
      <w:r w:rsidR="00D1707F">
        <w:rPr>
          <w:rFonts w:ascii="Courier New" w:hAnsi="Courier New" w:cs="Courier New"/>
          <w:b/>
          <w:sz w:val="28"/>
          <w:szCs w:val="28"/>
        </w:rPr>
        <w:t xml:space="preserve"> пятницу</w:t>
      </w:r>
      <w:r w:rsidR="00E9290E" w:rsidRP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B66D63">
        <w:rPr>
          <w:rFonts w:ascii="Courier New" w:hAnsi="Courier New" w:cs="Courier New"/>
          <w:b/>
          <w:sz w:val="28"/>
          <w:szCs w:val="28"/>
        </w:rPr>
        <w:t>24</w:t>
      </w:r>
      <w:r w:rsidR="0000254E">
        <w:rPr>
          <w:rFonts w:ascii="Courier New" w:hAnsi="Courier New" w:cs="Courier New"/>
          <w:b/>
          <w:sz w:val="28"/>
          <w:szCs w:val="28"/>
        </w:rPr>
        <w:t xml:space="preserve"> </w:t>
      </w:r>
      <w:r w:rsidR="00B66D63">
        <w:rPr>
          <w:rFonts w:ascii="Courier New" w:hAnsi="Courier New" w:cs="Courier New"/>
          <w:b/>
          <w:sz w:val="28"/>
          <w:szCs w:val="28"/>
        </w:rPr>
        <w:t>марта</w:t>
      </w:r>
      <w:r w:rsidR="00975B72" w:rsidRPr="00D1707F">
        <w:rPr>
          <w:rFonts w:ascii="Courier New" w:hAnsi="Courier New" w:cs="Courier New"/>
          <w:b/>
          <w:sz w:val="28"/>
          <w:szCs w:val="28"/>
        </w:rPr>
        <w:t xml:space="preserve"> </w:t>
      </w:r>
      <w:r w:rsidR="00360CA4" w:rsidRPr="00D1707F">
        <w:rPr>
          <w:rFonts w:ascii="Courier New" w:hAnsi="Courier New" w:cs="Courier New"/>
          <w:b/>
          <w:sz w:val="28"/>
          <w:szCs w:val="28"/>
        </w:rPr>
        <w:t>201</w:t>
      </w:r>
      <w:r w:rsidR="00B66D63">
        <w:rPr>
          <w:rFonts w:ascii="Courier New" w:hAnsi="Courier New" w:cs="Courier New"/>
          <w:b/>
          <w:sz w:val="28"/>
          <w:szCs w:val="28"/>
        </w:rPr>
        <w:t>6</w:t>
      </w:r>
      <w:r w:rsidR="00360CA4" w:rsidRPr="00D1707F">
        <w:rPr>
          <w:rFonts w:ascii="Courier New" w:hAnsi="Courier New" w:cs="Courier New"/>
          <w:b/>
          <w:sz w:val="28"/>
          <w:szCs w:val="28"/>
        </w:rPr>
        <w:t xml:space="preserve"> года.</w:t>
      </w:r>
    </w:p>
    <w:p w:rsidR="00ED4C34" w:rsidRPr="00103CE2" w:rsidRDefault="008513F4" w:rsidP="0059743A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1707F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D1707F">
        <w:rPr>
          <w:rFonts w:ascii="Courier New" w:hAnsi="Courier New" w:cs="Courier New"/>
          <w:b/>
          <w:sz w:val="28"/>
          <w:szCs w:val="28"/>
        </w:rPr>
        <w:t>в 17:0</w:t>
      </w:r>
      <w:r w:rsidRPr="00D1707F">
        <w:rPr>
          <w:rFonts w:ascii="Courier New" w:hAnsi="Courier New" w:cs="Courier New"/>
          <w:b/>
          <w:sz w:val="28"/>
          <w:szCs w:val="28"/>
        </w:rPr>
        <w:t>0</w:t>
      </w:r>
      <w:r w:rsidR="00322EA5" w:rsidRPr="00D1707F">
        <w:rPr>
          <w:rFonts w:ascii="Courier New" w:hAnsi="Courier New" w:cs="Courier New"/>
          <w:b/>
          <w:sz w:val="28"/>
          <w:szCs w:val="28"/>
        </w:rPr>
        <w:t>.</w:t>
      </w:r>
    </w:p>
    <w:p w:rsidR="00103CE2" w:rsidRDefault="008513F4" w:rsidP="00103CE2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="00103CE2" w:rsidRPr="00360CA4">
        <w:rPr>
          <w:rFonts w:ascii="Courier New" w:hAnsi="Courier New" w:cs="Courier New"/>
          <w:b/>
          <w:sz w:val="28"/>
          <w:szCs w:val="28"/>
        </w:rPr>
        <w:t>ул.</w:t>
      </w:r>
      <w:r w:rsidR="00103CE2">
        <w:rPr>
          <w:rFonts w:ascii="Courier New" w:hAnsi="Courier New" w:cs="Courier New"/>
          <w:b/>
          <w:sz w:val="28"/>
          <w:szCs w:val="28"/>
        </w:rPr>
        <w:t xml:space="preserve"> Усачева</w:t>
      </w:r>
      <w:r w:rsidR="00103CE2" w:rsidRPr="00360CA4">
        <w:rPr>
          <w:rFonts w:ascii="Courier New" w:hAnsi="Courier New" w:cs="Courier New"/>
          <w:b/>
          <w:sz w:val="28"/>
          <w:szCs w:val="28"/>
        </w:rPr>
        <w:t>, д.</w:t>
      </w:r>
      <w:r w:rsidR="00103CE2">
        <w:rPr>
          <w:rFonts w:ascii="Courier New" w:hAnsi="Courier New" w:cs="Courier New"/>
          <w:b/>
          <w:sz w:val="28"/>
          <w:szCs w:val="28"/>
        </w:rPr>
        <w:t>6</w:t>
      </w:r>
      <w:r w:rsidR="00103CE2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103CE2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103CE2">
        <w:rPr>
          <w:rFonts w:ascii="Courier New" w:hAnsi="Courier New" w:cs="Courier New"/>
          <w:b/>
          <w:sz w:val="28"/>
          <w:szCs w:val="28"/>
        </w:rPr>
        <w:t>306</w:t>
      </w:r>
    </w:p>
    <w:tbl>
      <w:tblPr>
        <w:tblW w:w="10091" w:type="dxa"/>
        <w:tblLayout w:type="fixed"/>
        <w:tblLook w:val="04A0" w:firstRow="1" w:lastRow="0" w:firstColumn="1" w:lastColumn="0" w:noHBand="0" w:noVBand="1"/>
      </w:tblPr>
      <w:tblGrid>
        <w:gridCol w:w="6383"/>
        <w:gridCol w:w="3708"/>
      </w:tblGrid>
      <w:tr w:rsidR="00B51B82" w:rsidRPr="00EF4900" w:rsidTr="00B66D63">
        <w:trPr>
          <w:trHeight w:val="3358"/>
        </w:trPr>
        <w:tc>
          <w:tcPr>
            <w:tcW w:w="6383" w:type="dxa"/>
          </w:tcPr>
          <w:p w:rsidR="00F83CC5" w:rsidRPr="00B66D63" w:rsidRDefault="00F83CC5" w:rsidP="00151C43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</w:p>
          <w:p w:rsidR="00A348D8" w:rsidRPr="00D905F5" w:rsidRDefault="00B51B82" w:rsidP="00151C43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На</w:t>
            </w:r>
            <w:r w:rsidRPr="00D905F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семинаре</w:t>
            </w:r>
            <w:r w:rsidRPr="00D905F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выступит</w:t>
            </w:r>
          </w:p>
          <w:p w:rsidR="0059743A" w:rsidRPr="00FE68C1" w:rsidRDefault="00F64260" w:rsidP="0059743A">
            <w:pPr>
              <w:pStyle w:val="4"/>
              <w:contextualSpacing/>
              <w:jc w:val="center"/>
              <w:rPr>
                <w:rFonts w:ascii="Courier New" w:hAnsi="Courier New" w:cs="Courier New"/>
                <w:bCs w:val="0"/>
                <w:sz w:val="96"/>
                <w:szCs w:val="96"/>
              </w:rPr>
            </w:pPr>
            <w:hyperlink r:id="rId5" w:history="1">
              <w:r w:rsidR="00FE68C1" w:rsidRPr="00FE68C1">
                <w:rPr>
                  <w:rFonts w:ascii="Courier New" w:hAnsi="Courier New" w:cs="Courier New"/>
                  <w:bCs w:val="0"/>
                  <w:sz w:val="96"/>
                  <w:szCs w:val="96"/>
                </w:rPr>
                <w:t>Павел</w:t>
              </w:r>
            </w:hyperlink>
            <w:r w:rsidR="00FE68C1" w:rsidRPr="00FE68C1">
              <w:rPr>
                <w:rFonts w:ascii="Courier New" w:hAnsi="Courier New" w:cs="Courier New"/>
                <w:bCs w:val="0"/>
                <w:sz w:val="96"/>
                <w:szCs w:val="96"/>
              </w:rPr>
              <w:t xml:space="preserve"> </w:t>
            </w:r>
            <w:proofErr w:type="spellStart"/>
            <w:r w:rsidR="00FE68C1" w:rsidRPr="00FE68C1">
              <w:rPr>
                <w:rFonts w:ascii="Courier New" w:hAnsi="Courier New" w:cs="Courier New"/>
                <w:bCs w:val="0"/>
                <w:sz w:val="96"/>
                <w:szCs w:val="96"/>
              </w:rPr>
              <w:t>Бибиков</w:t>
            </w:r>
            <w:proofErr w:type="spellEnd"/>
          </w:p>
          <w:p w:rsidR="00F83CC5" w:rsidRPr="0000254E" w:rsidRDefault="0059743A" w:rsidP="00F83CC5">
            <w:pPr>
              <w:pStyle w:val="4"/>
              <w:contextualSpacing/>
              <w:jc w:val="center"/>
              <w:rPr>
                <w:sz w:val="40"/>
                <w:szCs w:val="40"/>
              </w:rPr>
            </w:pPr>
            <w:r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t>(</w:t>
            </w:r>
            <w:r w:rsidR="00FE68C1">
              <w:rPr>
                <w:rFonts w:ascii="Courier New" w:hAnsi="Courier New" w:cs="Courier New"/>
                <w:bCs w:val="0"/>
                <w:sz w:val="40"/>
                <w:szCs w:val="40"/>
              </w:rPr>
              <w:t>ИПУ</w:t>
            </w:r>
            <w:r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t>)</w:t>
            </w:r>
            <w:r w:rsidR="00DF55C8" w:rsidRPr="00F83CC5">
              <w:rPr>
                <w:rFonts w:ascii="Courier New" w:hAnsi="Courier New" w:cs="Courier New"/>
                <w:bCs w:val="0"/>
                <w:sz w:val="40"/>
                <w:szCs w:val="40"/>
              </w:rPr>
              <w:br/>
            </w:r>
          </w:p>
          <w:p w:rsidR="00151C43" w:rsidRPr="00F83CC5" w:rsidRDefault="00D1707F" w:rsidP="00F83CC5">
            <w:pPr>
              <w:pStyle w:val="4"/>
              <w:contextualSpacing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</w:pP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с</w:t>
            </w:r>
            <w:r w:rsidRPr="00F83CC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 xml:space="preserve"> </w:t>
            </w:r>
            <w:r w:rsidRPr="00CD0C49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докладом</w:t>
            </w:r>
            <w:r w:rsidRPr="00F83CC5">
              <w:rPr>
                <w:rFonts w:ascii="Courier New" w:hAnsi="Courier New" w:cs="Courier New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3708" w:type="dxa"/>
          </w:tcPr>
          <w:p w:rsidR="00D1707F" w:rsidRPr="00151C43" w:rsidRDefault="00F64260" w:rsidP="00BA3B98">
            <w:pPr>
              <w:pStyle w:val="4"/>
              <w:contextualSpacing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bookmarkStart w:id="0" w:name="_GoBack"/>
            <w:r>
              <w:rPr>
                <w:rFonts w:ascii="Courier New" w:hAnsi="Courier New" w:cs="Courier New"/>
                <w:noProof/>
                <w:sz w:val="16"/>
                <w:szCs w:val="16"/>
              </w:rPr>
              <w:drawing>
                <wp:inline distT="0" distB="0" distL="0" distR="0">
                  <wp:extent cx="1790700" cy="2682696"/>
                  <wp:effectExtent l="0" t="0" r="0" b="3810"/>
                  <wp:docPr id="1" name="Рисунок 1" descr="C:\Users\user\Desktop\ВЕРА\Лаборатория Богомолова\Конференции\Семинары\Фото\Биб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Биб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68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64260" w:rsidRDefault="00FE68C1" w:rsidP="00B66D63">
      <w:pPr>
        <w:pStyle w:val="text"/>
        <w:contextualSpacing/>
        <w:jc w:val="center"/>
      </w:pPr>
      <w:r w:rsidRPr="00FE68C1">
        <w:rPr>
          <w:b/>
          <w:i/>
          <w:color w:val="0000FF"/>
          <w:sz w:val="44"/>
          <w:szCs w:val="44"/>
          <w:u w:val="single"/>
        </w:rPr>
        <w:t>Дифференциальные инварианты в алгебраической геометрии и алгебра в теории дифференциальных уравнений</w:t>
      </w:r>
      <w:r>
        <w:t xml:space="preserve"> </w:t>
      </w:r>
      <w:r>
        <w:t xml:space="preserve"> </w:t>
      </w:r>
    </w:p>
    <w:p w:rsidR="00F64260" w:rsidRDefault="00F64260" w:rsidP="00B66D63">
      <w:pPr>
        <w:pStyle w:val="text"/>
        <w:contextualSpacing/>
        <w:jc w:val="center"/>
      </w:pPr>
    </w:p>
    <w:p w:rsidR="00334A90" w:rsidRPr="00F64260" w:rsidRDefault="00F64260" w:rsidP="00B66D63">
      <w:pPr>
        <w:pStyle w:val="text"/>
        <w:contextualSpacing/>
        <w:jc w:val="center"/>
        <w:rPr>
          <w:b/>
          <w:bCs/>
          <w:sz w:val="36"/>
          <w:szCs w:val="36"/>
          <w:lang w:val="en-US"/>
        </w:rPr>
      </w:pPr>
      <w:r w:rsidRPr="00F64260">
        <w:rPr>
          <w:b/>
          <w:i/>
          <w:color w:val="0000FF"/>
          <w:sz w:val="36"/>
          <w:szCs w:val="36"/>
          <w:u w:val="single"/>
          <w:lang w:val="en-US"/>
        </w:rPr>
        <w:t>Differential invariants in algebraic geometry and</w:t>
      </w:r>
      <w:r w:rsidRPr="00F64260">
        <w:rPr>
          <w:b/>
          <w:i/>
          <w:color w:val="0000FF"/>
          <w:sz w:val="36"/>
          <w:szCs w:val="36"/>
          <w:u w:val="single"/>
          <w:lang w:val="en-US"/>
        </w:rPr>
        <w:br/>
        <w:t>algebra in differential equations</w:t>
      </w:r>
      <w:r w:rsidR="00103CE2" w:rsidRPr="00F64260">
        <w:rPr>
          <w:b/>
          <w:bCs/>
          <w:i/>
          <w:color w:val="0000FF"/>
          <w:sz w:val="36"/>
          <w:szCs w:val="36"/>
          <w:u w:val="single"/>
          <w:lang w:val="en-US"/>
        </w:rPr>
        <w:br/>
      </w:r>
    </w:p>
    <w:p w:rsidR="0059743A" w:rsidRPr="00B66D63" w:rsidRDefault="00F83CC5" w:rsidP="00B66D63">
      <w:pPr>
        <w:pStyle w:val="text"/>
        <w:contextualSpacing/>
        <w:jc w:val="both"/>
        <w:rPr>
          <w:b/>
        </w:rPr>
      </w:pPr>
      <w:r w:rsidRPr="00F83CC5">
        <w:rPr>
          <w:b/>
        </w:rPr>
        <w:t xml:space="preserve">Аннотация: </w:t>
      </w:r>
      <w:r w:rsidR="00FE68C1" w:rsidRPr="00FE68C1">
        <w:rPr>
          <w:b/>
        </w:rPr>
        <w:t xml:space="preserve">В </w:t>
      </w:r>
      <w:proofErr w:type="gramStart"/>
      <w:r w:rsidR="00FE68C1" w:rsidRPr="00FE68C1">
        <w:rPr>
          <w:b/>
        </w:rPr>
        <w:t>докладе</w:t>
      </w:r>
      <w:proofErr w:type="gramEnd"/>
      <w:r w:rsidR="00FE68C1" w:rsidRPr="00FE68C1">
        <w:rPr>
          <w:b/>
        </w:rPr>
        <w:t xml:space="preserve"> будет рассказано о новых взаимосвязях между такими, казалось бы, далекими друг от друга предметами, как геометрическая теория дифференциальных уравнений и алгебраическая геометрия и</w:t>
      </w:r>
      <w:r w:rsidR="00FE68C1">
        <w:rPr>
          <w:b/>
        </w:rPr>
        <w:t xml:space="preserve"> </w:t>
      </w:r>
      <w:r w:rsidR="00FE68C1" w:rsidRPr="00FE68C1">
        <w:rPr>
          <w:b/>
        </w:rPr>
        <w:t>классическая теория инвариантов. Будет показано, как методы и конструкции из теории  дифференциальных уравнений могут быть использованы для решения различных алгебраических задач. Также будет рассказано, каким образом классические алгебраические конструкции порождают новые вопросы в теории дифференциальных уравнений. Большое внимание будет уделено открытым задачам и проблемам.</w:t>
      </w:r>
    </w:p>
    <w:p w:rsidR="00F83CC5" w:rsidRDefault="00F83CC5" w:rsidP="00F83CC5">
      <w:pPr>
        <w:pStyle w:val="text"/>
        <w:contextualSpacing/>
        <w:jc w:val="both"/>
      </w:pPr>
    </w:p>
    <w:p w:rsidR="00F64260" w:rsidRPr="00F64260" w:rsidRDefault="00F64260" w:rsidP="00F83CC5">
      <w:pPr>
        <w:pStyle w:val="text"/>
        <w:contextualSpacing/>
        <w:jc w:val="both"/>
        <w:rPr>
          <w:b/>
          <w:lang w:val="en-US"/>
        </w:rPr>
      </w:pPr>
      <w:r w:rsidRPr="00F64260">
        <w:rPr>
          <w:b/>
          <w:lang w:val="en-US"/>
        </w:rPr>
        <w:t>The aim of the talk is to show new relationships between geometric</w:t>
      </w:r>
      <w:r w:rsidRPr="00F64260">
        <w:rPr>
          <w:b/>
          <w:lang w:val="en-US"/>
        </w:rPr>
        <w:t xml:space="preserve"> </w:t>
      </w:r>
      <w:r w:rsidRPr="00F64260">
        <w:rPr>
          <w:b/>
          <w:lang w:val="en-US"/>
        </w:rPr>
        <w:t>theory of differential equations, algebraic geometry and classical</w:t>
      </w:r>
      <w:r w:rsidRPr="00F64260">
        <w:rPr>
          <w:b/>
          <w:lang w:val="en-US"/>
        </w:rPr>
        <w:t xml:space="preserve"> </w:t>
      </w:r>
      <w:r w:rsidRPr="00F64260">
        <w:rPr>
          <w:b/>
          <w:lang w:val="en-US"/>
        </w:rPr>
        <w:t>invariant theory. We show how methods and</w:t>
      </w:r>
      <w:r w:rsidRPr="00F64260">
        <w:rPr>
          <w:b/>
          <w:lang w:val="en-US"/>
        </w:rPr>
        <w:t xml:space="preserve"> </w:t>
      </w:r>
      <w:r w:rsidRPr="00F64260">
        <w:rPr>
          <w:b/>
          <w:lang w:val="en-US"/>
        </w:rPr>
        <w:t>constructions from the</w:t>
      </w:r>
      <w:r w:rsidRPr="00F64260">
        <w:rPr>
          <w:b/>
          <w:lang w:val="en-US"/>
        </w:rPr>
        <w:t xml:space="preserve"> </w:t>
      </w:r>
      <w:r w:rsidRPr="00F64260">
        <w:rPr>
          <w:b/>
          <w:lang w:val="en-US"/>
        </w:rPr>
        <w:t>theory of differential equations can be used for studying of various</w:t>
      </w:r>
      <w:r w:rsidRPr="00F64260">
        <w:rPr>
          <w:b/>
          <w:lang w:val="en-US"/>
        </w:rPr>
        <w:br/>
        <w:t>algebraic problems. Also we explain how classical algebraic</w:t>
      </w:r>
      <w:r w:rsidRPr="00F64260">
        <w:rPr>
          <w:b/>
          <w:lang w:val="en-US"/>
        </w:rPr>
        <w:t xml:space="preserve"> </w:t>
      </w:r>
      <w:r w:rsidRPr="00F64260">
        <w:rPr>
          <w:b/>
          <w:lang w:val="en-US"/>
        </w:rPr>
        <w:t>constructions generate new questions in the theory of differential</w:t>
      </w:r>
      <w:r w:rsidRPr="00F64260">
        <w:rPr>
          <w:b/>
          <w:lang w:val="en-US"/>
        </w:rPr>
        <w:t xml:space="preserve"> </w:t>
      </w:r>
      <w:r w:rsidRPr="00F64260">
        <w:rPr>
          <w:b/>
          <w:lang w:val="en-US"/>
        </w:rPr>
        <w:t>equations. Great attention will be paid to open questions and</w:t>
      </w:r>
      <w:r>
        <w:rPr>
          <w:b/>
        </w:rPr>
        <w:t xml:space="preserve"> </w:t>
      </w:r>
      <w:r w:rsidRPr="00F64260">
        <w:rPr>
          <w:b/>
          <w:lang w:val="en-US"/>
        </w:rPr>
        <w:t>problems</w:t>
      </w:r>
    </w:p>
    <w:p w:rsidR="00F83CC5" w:rsidRPr="00F64260" w:rsidRDefault="00F83CC5" w:rsidP="00F83CC5">
      <w:pPr>
        <w:pStyle w:val="text"/>
        <w:contextualSpacing/>
        <w:jc w:val="both"/>
        <w:rPr>
          <w:b/>
          <w:lang w:val="en-US"/>
        </w:rPr>
      </w:pPr>
    </w:p>
    <w:p w:rsidR="00322EA5" w:rsidRPr="00F64260" w:rsidRDefault="008513F4" w:rsidP="0059743A">
      <w:pPr>
        <w:pStyle w:val="text"/>
        <w:contextualSpacing/>
        <w:jc w:val="center"/>
        <w:rPr>
          <w:rFonts w:ascii="Courier New" w:hAnsi="Courier New" w:cs="Courier New"/>
          <w:i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64260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64260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64260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322EA5" w:rsidRPr="00F64260" w:rsidSect="00F64260">
      <w:pgSz w:w="11906" w:h="16838"/>
      <w:pgMar w:top="567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254E"/>
    <w:rsid w:val="00005942"/>
    <w:rsid w:val="00037F83"/>
    <w:rsid w:val="00071EDA"/>
    <w:rsid w:val="00086B63"/>
    <w:rsid w:val="000978E1"/>
    <w:rsid w:val="000E13D5"/>
    <w:rsid w:val="000E23BF"/>
    <w:rsid w:val="000E284F"/>
    <w:rsid w:val="0010304B"/>
    <w:rsid w:val="00103CE2"/>
    <w:rsid w:val="0014663A"/>
    <w:rsid w:val="00151C43"/>
    <w:rsid w:val="001E2C8D"/>
    <w:rsid w:val="002019F1"/>
    <w:rsid w:val="0021281C"/>
    <w:rsid w:val="00237DC2"/>
    <w:rsid w:val="0024052F"/>
    <w:rsid w:val="002630BF"/>
    <w:rsid w:val="00291F71"/>
    <w:rsid w:val="002A3A64"/>
    <w:rsid w:val="002B3EC8"/>
    <w:rsid w:val="002B5E5A"/>
    <w:rsid w:val="003153BE"/>
    <w:rsid w:val="00322978"/>
    <w:rsid w:val="00322EA5"/>
    <w:rsid w:val="00334A90"/>
    <w:rsid w:val="003469D5"/>
    <w:rsid w:val="00357255"/>
    <w:rsid w:val="00360CA4"/>
    <w:rsid w:val="00361EBF"/>
    <w:rsid w:val="00373C54"/>
    <w:rsid w:val="00396340"/>
    <w:rsid w:val="003C78E4"/>
    <w:rsid w:val="004267DE"/>
    <w:rsid w:val="00435701"/>
    <w:rsid w:val="00436B3F"/>
    <w:rsid w:val="004A4C21"/>
    <w:rsid w:val="004E6D61"/>
    <w:rsid w:val="00550C2C"/>
    <w:rsid w:val="00562715"/>
    <w:rsid w:val="0059743A"/>
    <w:rsid w:val="005C5F62"/>
    <w:rsid w:val="005F58A2"/>
    <w:rsid w:val="00602754"/>
    <w:rsid w:val="006144F8"/>
    <w:rsid w:val="006253D9"/>
    <w:rsid w:val="00647579"/>
    <w:rsid w:val="00667ED8"/>
    <w:rsid w:val="00685ED2"/>
    <w:rsid w:val="007116D3"/>
    <w:rsid w:val="0072713F"/>
    <w:rsid w:val="00735EC8"/>
    <w:rsid w:val="007368CD"/>
    <w:rsid w:val="00757451"/>
    <w:rsid w:val="007977CC"/>
    <w:rsid w:val="007A3897"/>
    <w:rsid w:val="00842A36"/>
    <w:rsid w:val="00843FAC"/>
    <w:rsid w:val="008513F4"/>
    <w:rsid w:val="00855685"/>
    <w:rsid w:val="00881635"/>
    <w:rsid w:val="00882052"/>
    <w:rsid w:val="008C0185"/>
    <w:rsid w:val="008C62A9"/>
    <w:rsid w:val="008D60D5"/>
    <w:rsid w:val="00930B86"/>
    <w:rsid w:val="0097217B"/>
    <w:rsid w:val="00975B72"/>
    <w:rsid w:val="009D2554"/>
    <w:rsid w:val="009D2D9D"/>
    <w:rsid w:val="00A06EE4"/>
    <w:rsid w:val="00A348D8"/>
    <w:rsid w:val="00A657CB"/>
    <w:rsid w:val="00A94172"/>
    <w:rsid w:val="00B13549"/>
    <w:rsid w:val="00B4514C"/>
    <w:rsid w:val="00B51B82"/>
    <w:rsid w:val="00B53E7E"/>
    <w:rsid w:val="00B66D63"/>
    <w:rsid w:val="00B66E2E"/>
    <w:rsid w:val="00B86D45"/>
    <w:rsid w:val="00B90BA0"/>
    <w:rsid w:val="00B917D6"/>
    <w:rsid w:val="00B95C55"/>
    <w:rsid w:val="00BA3B98"/>
    <w:rsid w:val="00C44892"/>
    <w:rsid w:val="00C6082C"/>
    <w:rsid w:val="00C86818"/>
    <w:rsid w:val="00C94050"/>
    <w:rsid w:val="00CB46D3"/>
    <w:rsid w:val="00CD0C49"/>
    <w:rsid w:val="00D059F5"/>
    <w:rsid w:val="00D1707F"/>
    <w:rsid w:val="00D757C7"/>
    <w:rsid w:val="00D80F04"/>
    <w:rsid w:val="00D905F5"/>
    <w:rsid w:val="00DB2959"/>
    <w:rsid w:val="00DD125A"/>
    <w:rsid w:val="00DE0A65"/>
    <w:rsid w:val="00DF55C8"/>
    <w:rsid w:val="00DF7334"/>
    <w:rsid w:val="00E4230C"/>
    <w:rsid w:val="00E4334E"/>
    <w:rsid w:val="00E9290E"/>
    <w:rsid w:val="00EB35F6"/>
    <w:rsid w:val="00EB565A"/>
    <w:rsid w:val="00EC2ED8"/>
    <w:rsid w:val="00EC568F"/>
    <w:rsid w:val="00ED4C34"/>
    <w:rsid w:val="00EF4900"/>
    <w:rsid w:val="00F04D71"/>
    <w:rsid w:val="00F44CE4"/>
    <w:rsid w:val="00F64260"/>
    <w:rsid w:val="00F83CC5"/>
    <w:rsid w:val="00F8493C"/>
    <w:rsid w:val="00F91432"/>
    <w:rsid w:val="00F942E2"/>
    <w:rsid w:val="00F9510F"/>
    <w:rsid w:val="00FB6AA4"/>
    <w:rsid w:val="00FC58E7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9743A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9743A"/>
    <w:pPr>
      <w:spacing w:before="100" w:beforeAutospacing="1" w:after="100" w:afterAutospacing="1"/>
    </w:pPr>
  </w:style>
  <w:style w:type="character" w:styleId="a7">
    <w:name w:val="FollowedHyperlink"/>
    <w:rsid w:val="0059743A"/>
    <w:rPr>
      <w:color w:val="800080"/>
      <w:u w:val="single"/>
    </w:rPr>
  </w:style>
  <w:style w:type="paragraph" w:styleId="a8">
    <w:name w:val="Balloon Text"/>
    <w:basedOn w:val="a"/>
    <w:link w:val="a9"/>
    <w:rsid w:val="00103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9743A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9743A"/>
    <w:pPr>
      <w:spacing w:before="100" w:beforeAutospacing="1" w:after="100" w:afterAutospacing="1"/>
    </w:pPr>
  </w:style>
  <w:style w:type="character" w:styleId="a7">
    <w:name w:val="FollowedHyperlink"/>
    <w:rsid w:val="0059743A"/>
    <w:rPr>
      <w:color w:val="800080"/>
      <w:u w:val="single"/>
    </w:rPr>
  </w:style>
  <w:style w:type="paragraph" w:styleId="a8">
    <w:name w:val="Balloon Text"/>
    <w:basedOn w:val="a"/>
    <w:link w:val="a9"/>
    <w:rsid w:val="00103C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geom.math.msu.su/people/ta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1584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http://arxiv.org/abs/1412.5084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http://higeom.math.msu.su/people/taras/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2013-12-02T08:38:00Z</cp:lastPrinted>
  <dcterms:created xsi:type="dcterms:W3CDTF">2017-03-22T10:56:00Z</dcterms:created>
  <dcterms:modified xsi:type="dcterms:W3CDTF">2017-03-22T10:59:00Z</dcterms:modified>
</cp:coreProperties>
</file>