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40" w:rsidRPr="002B7FA0" w:rsidRDefault="00504740" w:rsidP="00504740">
      <w:pPr>
        <w:rPr>
          <w:rFonts w:ascii="Calibri" w:hAnsi="Calibri"/>
          <w:b/>
          <w:sz w:val="22"/>
          <w:lang w:val="en-US"/>
        </w:rPr>
      </w:pPr>
      <w:r w:rsidRPr="00504740">
        <w:rPr>
          <w:rFonts w:ascii="Calibri" w:hAnsi="Calibri"/>
          <w:b/>
          <w:sz w:val="22"/>
          <w:lang w:val="en-US"/>
        </w:rPr>
        <w:t>М.0.B.00.1</w:t>
      </w:r>
      <w:r w:rsidRPr="002B7FA0">
        <w:rPr>
          <w:rFonts w:ascii="Calibri" w:hAnsi="Calibri"/>
          <w:b/>
          <w:sz w:val="22"/>
          <w:lang w:val="en-US"/>
        </w:rPr>
        <w:t xml:space="preserve"> </w:t>
      </w:r>
      <w:r w:rsidRPr="00504740">
        <w:rPr>
          <w:rFonts w:ascii="Calibri" w:hAnsi="Calibri"/>
          <w:b/>
          <w:sz w:val="22"/>
          <w:lang w:val="en-US"/>
        </w:rPr>
        <w:t>Economics (bridging course)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38"/>
      </w:tblGrid>
      <w:tr w:rsidR="000036FE" w:rsidRPr="00E02ECB" w:rsidTr="00587DFB">
        <w:trPr>
          <w:trHeight w:val="1701"/>
        </w:trPr>
        <w:tc>
          <w:tcPr>
            <w:tcW w:w="2127" w:type="dxa"/>
          </w:tcPr>
          <w:p w:rsidR="000036FE" w:rsidRPr="00E02ECB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Cs w:val="24"/>
                <w:lang w:val="en-US" w:eastAsia="ru-R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1.</w:t>
            </w:r>
            <w:r w:rsidRPr="00157EBD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 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Course number, title, and ECTS</w:t>
            </w:r>
          </w:p>
        </w:tc>
        <w:tc>
          <w:tcPr>
            <w:tcW w:w="7938" w:type="dxa"/>
          </w:tcPr>
          <w:p w:rsidR="000036FE" w:rsidRPr="004B6F7C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М.0.B</w:t>
            </w: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 xml:space="preserve">.00.1, </w:t>
            </w:r>
            <w:r>
              <w:rPr>
                <w:rFonts w:ascii="Arial" w:hAnsi="Arial" w:cs="Arial"/>
                <w:b/>
                <w:sz w:val="20"/>
                <w:szCs w:val="20"/>
                <w:lang w:val="en-GB" w:eastAsia="ru-RU"/>
              </w:rPr>
              <w:t>Economics</w:t>
            </w:r>
            <w:r w:rsidRPr="002456B8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 xml:space="preserve"> 4</w:t>
            </w: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 xml:space="preserve"> ECTS</w:t>
            </w:r>
          </w:p>
          <w:p w:rsidR="000036FE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First year, Bridging Course</w:t>
            </w:r>
          </w:p>
          <w:p w:rsidR="000036FE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Lectures – 16</w:t>
            </w:r>
          </w:p>
          <w:p w:rsidR="000036FE" w:rsidRPr="004649C5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S</w:t>
            </w:r>
            <w:r w:rsidRPr="00E02ECB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eminars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&amp; </w:t>
            </w:r>
            <w:r w:rsidRPr="004649C5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Practical Classes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– 24</w:t>
            </w:r>
          </w:p>
          <w:p w:rsidR="000036FE" w:rsidRPr="004649C5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4649C5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Contact Hours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– 40</w:t>
            </w:r>
          </w:p>
          <w:p w:rsidR="000036FE" w:rsidRPr="004671A3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  <w:lang w:eastAsia="ru-RU"/>
              </w:rPr>
            </w:pPr>
            <w:r w:rsidRPr="004649C5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Self-study Hours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– </w:t>
            </w:r>
            <w:r>
              <w:rPr>
                <w:rFonts w:ascii="Calibri" w:eastAsia="Calibri" w:hAnsi="Calibri" w:cs="Calibri"/>
                <w:bCs/>
                <w:sz w:val="22"/>
                <w:lang w:eastAsia="ru-RU"/>
              </w:rPr>
              <w:t>112</w:t>
            </w:r>
          </w:p>
        </w:tc>
      </w:tr>
      <w:tr w:rsidR="000036FE" w:rsidRPr="00456970" w:rsidTr="00916F24">
        <w:tc>
          <w:tcPr>
            <w:tcW w:w="2127" w:type="dxa"/>
          </w:tcPr>
          <w:p w:rsidR="000036FE" w:rsidRPr="004B6F7C" w:rsidRDefault="000036FE" w:rsidP="00916F24">
            <w:pPr>
              <w:rPr>
                <w:rFonts w:ascii="Calibri" w:eastAsia="Calibri" w:hAnsi="Calibri" w:cs="Calibri"/>
                <w:bCs/>
                <w:szCs w:val="24"/>
                <w:lang w:val="en-US" w:eastAsia="ru-RU"/>
              </w:rPr>
            </w:pP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2. 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Course</w:t>
            </w: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instructors</w:t>
            </w: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during</w:t>
            </w: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Self</w:t>
            </w: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-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Evaluation</w:t>
            </w: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year</w:t>
            </w: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and</w:t>
            </w: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site</w:t>
            </w: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visit</w:t>
            </w:r>
            <w:r w:rsidRPr="004B6F7C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year</w:t>
            </w:r>
          </w:p>
        </w:tc>
        <w:tc>
          <w:tcPr>
            <w:tcW w:w="7938" w:type="dxa"/>
          </w:tcPr>
          <w:p w:rsidR="000036FE" w:rsidRPr="002456B8" w:rsidRDefault="000036FE" w:rsidP="00916F24">
            <w:pPr>
              <w:rPr>
                <w:rFonts w:asciiTheme="minorHAnsi" w:hAnsiTheme="minorHAnsi"/>
                <w:sz w:val="22"/>
                <w:lang w:val="en-GB" w:eastAsia="ru-RU"/>
              </w:rPr>
            </w:pPr>
            <w:r>
              <w:rPr>
                <w:rFonts w:asciiTheme="minorHAnsi" w:eastAsia="Calibri" w:hAnsiTheme="minorHAnsi" w:cs="Calibri"/>
                <w:bCs/>
                <w:sz w:val="22"/>
                <w:lang w:val="en-GB" w:eastAsia="ru-RU"/>
              </w:rPr>
              <w:t xml:space="preserve">Mrs. Elena </w:t>
            </w:r>
            <w:proofErr w:type="spellStart"/>
            <w:r>
              <w:rPr>
                <w:rFonts w:asciiTheme="minorHAnsi" w:eastAsia="Calibri" w:hAnsiTheme="minorHAnsi" w:cs="Calibri"/>
                <w:bCs/>
                <w:sz w:val="22"/>
                <w:lang w:val="en-GB" w:eastAsia="ru-RU"/>
              </w:rPr>
              <w:t>Davydova</w:t>
            </w:r>
            <w:proofErr w:type="spellEnd"/>
            <w:r>
              <w:rPr>
                <w:rFonts w:asciiTheme="minorHAnsi" w:eastAsia="Calibri" w:hAnsiTheme="minorHAnsi" w:cs="Calibri"/>
                <w:bCs/>
                <w:sz w:val="22"/>
                <w:lang w:val="en-GB" w:eastAsia="ru-RU"/>
              </w:rPr>
              <w:t>, Associate Professor, PhD in Economics</w:t>
            </w:r>
          </w:p>
          <w:p w:rsidR="000036FE" w:rsidRPr="004B6F7C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Cs w:val="24"/>
                <w:lang w:val="en-US" w:eastAsia="ru-RU"/>
              </w:rPr>
            </w:pPr>
          </w:p>
        </w:tc>
      </w:tr>
      <w:tr w:rsidR="000036FE" w:rsidRPr="00456970" w:rsidTr="00916F24">
        <w:tc>
          <w:tcPr>
            <w:tcW w:w="2127" w:type="dxa"/>
          </w:tcPr>
          <w:p w:rsidR="000036FE" w:rsidRPr="00E02ECB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3.</w:t>
            </w:r>
            <w:r>
              <w:rPr>
                <w:rFonts w:ascii="Calibri" w:eastAsia="Calibri" w:hAnsi="Calibri" w:cs="Calibri"/>
                <w:b/>
                <w:bCs/>
                <w:sz w:val="22"/>
                <w:lang w:eastAsia="ru-RU"/>
              </w:rPr>
              <w:t> 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Prerequisites for the course</w:t>
            </w:r>
          </w:p>
        </w:tc>
        <w:tc>
          <w:tcPr>
            <w:tcW w:w="7938" w:type="dxa"/>
          </w:tcPr>
          <w:p w:rsidR="000036FE" w:rsidRPr="003A0831" w:rsidRDefault="000036FE" w:rsidP="00916F24">
            <w:pPr>
              <w:spacing w:after="0" w:line="240" w:lineRule="auto"/>
              <w:rPr>
                <w:rFonts w:asciiTheme="minorHAnsi" w:hAnsiTheme="minorHAnsi"/>
                <w:sz w:val="22"/>
                <w:lang w:val="en-GB" w:eastAsia="ru-RU"/>
              </w:rPr>
            </w:pPr>
            <w:r w:rsidRPr="003A0831">
              <w:rPr>
                <w:rFonts w:asciiTheme="minorHAnsi" w:hAnsiTheme="minorHAnsi"/>
                <w:sz w:val="22"/>
                <w:lang w:val="en-GB" w:eastAsia="ru-RU"/>
              </w:rPr>
              <w:t>Students are expected to have a firm grounding in mathematics</w:t>
            </w:r>
          </w:p>
        </w:tc>
      </w:tr>
      <w:tr w:rsidR="000036FE" w:rsidRPr="00456970" w:rsidTr="00916F24">
        <w:tc>
          <w:tcPr>
            <w:tcW w:w="2127" w:type="dxa"/>
          </w:tcPr>
          <w:p w:rsidR="000036FE" w:rsidRPr="00E02ECB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4.</w:t>
            </w:r>
            <w:r w:rsidRPr="00157EBD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 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Course objectives in relation to total curriculum</w:t>
            </w:r>
          </w:p>
        </w:tc>
        <w:tc>
          <w:tcPr>
            <w:tcW w:w="7938" w:type="dxa"/>
          </w:tcPr>
          <w:p w:rsidR="000036FE" w:rsidRPr="00FD63B2" w:rsidRDefault="000036FE" w:rsidP="00916F24">
            <w:pPr>
              <w:spacing w:after="0" w:line="240" w:lineRule="auto"/>
              <w:rPr>
                <w:rFonts w:asciiTheme="minorHAnsi" w:eastAsia="Calibri" w:hAnsiTheme="minorHAnsi" w:cs="Calibri"/>
                <w:bCs/>
                <w:sz w:val="22"/>
                <w:lang w:val="en-US" w:eastAsia="ru-RU"/>
              </w:rPr>
            </w:pPr>
            <w:r w:rsidRPr="00FD63B2">
              <w:rPr>
                <w:rFonts w:asciiTheme="minorHAnsi" w:eastAsia="Calibri" w:hAnsiTheme="minorHAnsi" w:cs="Calibri"/>
                <w:bCs/>
                <w:sz w:val="22"/>
                <w:lang w:val="en-US" w:eastAsia="ru-RU"/>
              </w:rPr>
              <w:t>The course has the following main objectives:</w:t>
            </w:r>
          </w:p>
          <w:p w:rsidR="000036FE" w:rsidRPr="007B2AD6" w:rsidRDefault="000036FE" w:rsidP="005A3EEC">
            <w:pPr>
              <w:pStyle w:val="a5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7B2AD6">
              <w:rPr>
                <w:rFonts w:ascii="Calibri" w:hAnsi="Calibri" w:cs="Calibri"/>
                <w:bCs/>
                <w:sz w:val="22"/>
                <w:lang w:val="en-US" w:eastAsia="ru-RU"/>
              </w:rPr>
              <w:t>to give students understanding of the principles of economics that apply to an economic system as a whole and of the mechanism of economic processes and different types of economic policy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0036FE" w:rsidRPr="00F74EB4" w:rsidRDefault="000036FE" w:rsidP="005A3EEC">
            <w:pPr>
              <w:pStyle w:val="a5"/>
              <w:numPr>
                <w:ilvl w:val="0"/>
                <w:numId w:val="51"/>
              </w:num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FD63B2">
              <w:rPr>
                <w:rFonts w:asciiTheme="minorHAnsi" w:hAnsiTheme="minorHAnsi"/>
                <w:bCs/>
                <w:sz w:val="22"/>
                <w:lang w:val="en-US" w:eastAsia="ru-RU"/>
              </w:rPr>
              <w:t>to expand the students’ knowledge in the field of Economics and to make them ready to a</w:t>
            </w:r>
            <w:r>
              <w:rPr>
                <w:rFonts w:asciiTheme="minorHAnsi" w:hAnsiTheme="minorHAnsi"/>
                <w:bCs/>
                <w:sz w:val="22"/>
                <w:lang w:val="en-US" w:eastAsia="ru-RU"/>
              </w:rPr>
              <w:t xml:space="preserve">nalyze real economic situations </w:t>
            </w:r>
            <w:r w:rsidRPr="00451578">
              <w:rPr>
                <w:rFonts w:ascii="Calibri" w:hAnsi="Calibri" w:cs="Calibri"/>
                <w:bCs/>
                <w:sz w:val="22"/>
                <w:lang w:val="en-US" w:eastAsia="ru-RU"/>
              </w:rPr>
              <w:t>in their further studies.</w:t>
            </w:r>
          </w:p>
        </w:tc>
      </w:tr>
      <w:tr w:rsidR="000036FE" w:rsidRPr="00456970" w:rsidTr="00916F24">
        <w:tc>
          <w:tcPr>
            <w:tcW w:w="2127" w:type="dxa"/>
          </w:tcPr>
          <w:p w:rsidR="000036FE" w:rsidRPr="00E02ECB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z w:val="22"/>
                <w:lang w:eastAsia="ru-RU"/>
              </w:rPr>
              <w:t> 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Learning outcomes</w:t>
            </w:r>
          </w:p>
        </w:tc>
        <w:tc>
          <w:tcPr>
            <w:tcW w:w="7938" w:type="dxa"/>
          </w:tcPr>
          <w:p w:rsidR="000036FE" w:rsidRPr="007B2AD6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E02ECB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By the end of the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course</w:t>
            </w:r>
            <w:r w:rsidRPr="00E02ECB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, students should be able to:</w:t>
            </w:r>
          </w:p>
          <w:p w:rsidR="000036FE" w:rsidRPr="007B2AD6" w:rsidRDefault="000036FE" w:rsidP="005A3EEC">
            <w:pPr>
              <w:pStyle w:val="a5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7B2AD6">
              <w:rPr>
                <w:rFonts w:asciiTheme="minorHAnsi" w:hAnsiTheme="minorHAnsi"/>
                <w:bCs/>
                <w:sz w:val="22"/>
                <w:lang w:val="en-US" w:eastAsia="ru-RU"/>
              </w:rPr>
              <w:t xml:space="preserve">have knowledge and understanding of important definitions, concepts </w:t>
            </w:r>
            <w:r>
              <w:rPr>
                <w:rFonts w:asciiTheme="minorHAnsi" w:hAnsiTheme="minorHAnsi"/>
                <w:bCs/>
                <w:sz w:val="22"/>
                <w:lang w:val="en-US" w:eastAsia="ru-RU"/>
              </w:rPr>
              <w:t>of e</w:t>
            </w:r>
            <w:r w:rsidRPr="007B2AD6">
              <w:rPr>
                <w:rFonts w:asciiTheme="minorHAnsi" w:hAnsiTheme="minorHAnsi"/>
                <w:bCs/>
                <w:sz w:val="22"/>
                <w:lang w:val="en-US" w:eastAsia="ru-RU"/>
              </w:rPr>
              <w:t>conomic</w:t>
            </w:r>
            <w:r>
              <w:rPr>
                <w:rFonts w:asciiTheme="minorHAnsi" w:hAnsiTheme="minorHAnsi"/>
                <w:bCs/>
                <w:sz w:val="22"/>
                <w:lang w:val="en-US" w:eastAsia="ru-RU"/>
              </w:rPr>
              <w:t>s</w:t>
            </w:r>
          </w:p>
          <w:p w:rsidR="000036FE" w:rsidRPr="00C35A6D" w:rsidRDefault="000036FE" w:rsidP="005A3EEC">
            <w:pPr>
              <w:pStyle w:val="a5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7B2AD6">
              <w:rPr>
                <w:rFonts w:asciiTheme="minorHAnsi" w:hAnsiTheme="minorHAnsi"/>
                <w:bCs/>
                <w:sz w:val="22"/>
                <w:lang w:val="en-US" w:eastAsia="ru-RU"/>
              </w:rPr>
              <w:t xml:space="preserve">to apply the knowledge acquired to the analysis of specific economic cases </w:t>
            </w:r>
          </w:p>
          <w:p w:rsidR="000036FE" w:rsidRPr="00C47940" w:rsidRDefault="000036FE" w:rsidP="000036F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C35A6D">
              <w:rPr>
                <w:rFonts w:eastAsia="Calibri"/>
                <w:bCs/>
                <w:szCs w:val="24"/>
                <w:lang w:val="en-US" w:eastAsia="ru-RU"/>
              </w:rPr>
              <w:t>be able to think critically</w:t>
            </w:r>
            <w:r w:rsidRPr="00A0328D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the in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formation necessary to make </w:t>
            </w:r>
            <w:r w:rsidRPr="00A0328D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management decisions, as well as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analyze</w:t>
            </w:r>
            <w:r w:rsidRPr="00A0328D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the</w:t>
            </w:r>
            <w:r w:rsidRPr="00A0328D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problems in the field of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economic </w:t>
            </w:r>
            <w:r w:rsidRPr="00A0328D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and preparing proposals to </w:t>
            </w:r>
            <w:r w:rsidRPr="00377EA5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solve</w:t>
            </w:r>
            <w:r w:rsidRPr="00A0328D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them</w:t>
            </w:r>
          </w:p>
        </w:tc>
      </w:tr>
      <w:tr w:rsidR="000036FE" w:rsidRPr="00456970" w:rsidTr="00916F24">
        <w:tc>
          <w:tcPr>
            <w:tcW w:w="2127" w:type="dxa"/>
          </w:tcPr>
          <w:p w:rsidR="000036FE" w:rsidRPr="00E02ECB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Cs w:val="24"/>
                <w:lang w:val="en-US" w:eastAsia="ru-R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6. 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Course description</w:t>
            </w:r>
          </w:p>
        </w:tc>
        <w:tc>
          <w:tcPr>
            <w:tcW w:w="7938" w:type="dxa"/>
          </w:tcPr>
          <w:p w:rsidR="000036FE" w:rsidRPr="00735573" w:rsidRDefault="000036FE" w:rsidP="00916F24">
            <w:pPr>
              <w:spacing w:after="0" w:line="240" w:lineRule="auto"/>
              <w:rPr>
                <w:rFonts w:asciiTheme="minorHAnsi" w:eastAsiaTheme="minorHAnsi" w:hAnsiTheme="minorHAnsi"/>
                <w:sz w:val="22"/>
                <w:lang w:val="en-GB"/>
              </w:rPr>
            </w:pPr>
            <w:r w:rsidRPr="00451578">
              <w:rPr>
                <w:rFonts w:asciiTheme="minorHAnsi" w:eastAsia="Calibri" w:hAnsiTheme="minorHAnsi"/>
                <w:sz w:val="22"/>
                <w:lang w:val="en-GB"/>
              </w:rPr>
              <w:t>The course gives the introduction to the economic fundamentals and to the main concepts and principles of economic theory and policy</w:t>
            </w:r>
            <w:r>
              <w:rPr>
                <w:rFonts w:asciiTheme="minorHAnsi" w:eastAsia="Calibri" w:hAnsiTheme="minorHAnsi"/>
                <w:sz w:val="22"/>
                <w:lang w:val="en-GB"/>
              </w:rPr>
              <w:t xml:space="preserve">. </w:t>
            </w:r>
            <w:r w:rsidRPr="00451578">
              <w:rPr>
                <w:rFonts w:asciiTheme="minorHAnsi" w:eastAsiaTheme="minorHAnsi" w:hAnsiTheme="minorHAnsi"/>
                <w:sz w:val="22"/>
                <w:lang w:val="en-GB"/>
              </w:rPr>
              <w:t>The topics covered are: equilibrium in goods and factor markets, the efficiency of the market economy and the potential role of governm</w:t>
            </w:r>
            <w:r>
              <w:rPr>
                <w:rFonts w:asciiTheme="minorHAnsi" w:eastAsiaTheme="minorHAnsi" w:hAnsiTheme="minorHAnsi"/>
                <w:sz w:val="22"/>
                <w:lang w:val="en-GB"/>
              </w:rPr>
              <w:t xml:space="preserve">ent intervention in the economy, </w:t>
            </w:r>
            <w:r w:rsidRPr="00451578">
              <w:rPr>
                <w:rFonts w:asciiTheme="minorHAnsi" w:eastAsiaTheme="minorHAnsi" w:hAnsiTheme="minorHAnsi"/>
                <w:sz w:val="22"/>
                <w:lang w:val="en-GB"/>
              </w:rPr>
              <w:t xml:space="preserve">problems </w:t>
            </w:r>
            <w:r>
              <w:rPr>
                <w:rFonts w:asciiTheme="minorHAnsi" w:eastAsiaTheme="minorHAnsi" w:hAnsiTheme="minorHAnsi"/>
                <w:sz w:val="22"/>
                <w:lang w:val="en-GB"/>
              </w:rPr>
              <w:t xml:space="preserve">of unemployment and inflation, </w:t>
            </w:r>
            <w:r w:rsidRPr="00451578">
              <w:rPr>
                <w:rFonts w:asciiTheme="minorHAnsi" w:eastAsiaTheme="minorHAnsi" w:hAnsiTheme="minorHAnsi"/>
                <w:sz w:val="22"/>
                <w:lang w:val="en-GB"/>
              </w:rPr>
              <w:t xml:space="preserve">economic growth, </w:t>
            </w:r>
            <w:r>
              <w:rPr>
                <w:rFonts w:asciiTheme="minorHAnsi" w:eastAsiaTheme="minorHAnsi" w:hAnsiTheme="minorHAnsi"/>
                <w:sz w:val="22"/>
                <w:lang w:val="en-GB"/>
              </w:rPr>
              <w:t>fiscal and monetary</w:t>
            </w:r>
            <w:r w:rsidRPr="00451578">
              <w:rPr>
                <w:rFonts w:asciiTheme="minorHAnsi" w:eastAsiaTheme="minorHAnsi" w:hAnsiTheme="minorHAnsi"/>
                <w:sz w:val="22"/>
                <w:lang w:val="en-GB"/>
              </w:rPr>
              <w:t xml:space="preserve"> policies in the short and in the long run</w:t>
            </w:r>
            <w:r>
              <w:rPr>
                <w:rFonts w:asciiTheme="minorHAnsi" w:eastAsiaTheme="minorHAnsi" w:hAnsiTheme="minorHAnsi"/>
                <w:sz w:val="22"/>
                <w:lang w:val="en-GB"/>
              </w:rPr>
              <w:t xml:space="preserve">. </w:t>
            </w:r>
            <w:r w:rsidRPr="00735573">
              <w:rPr>
                <w:rFonts w:asciiTheme="minorHAnsi" w:eastAsiaTheme="minorHAnsi" w:hAnsiTheme="minorHAnsi"/>
                <w:sz w:val="22"/>
                <w:lang w:val="en-GB"/>
              </w:rPr>
              <w:t>The course is constructed so that on its basis it was possible to efficiently build subsequent courses.</w:t>
            </w:r>
          </w:p>
        </w:tc>
      </w:tr>
      <w:tr w:rsidR="000036FE" w:rsidRPr="00456970" w:rsidTr="00916F24">
        <w:tc>
          <w:tcPr>
            <w:tcW w:w="2127" w:type="dxa"/>
          </w:tcPr>
          <w:p w:rsidR="000036FE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7. </w:t>
            </w:r>
            <w:r w:rsidRPr="00B16DB7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Learning and teaching methods</w:t>
            </w:r>
          </w:p>
        </w:tc>
        <w:tc>
          <w:tcPr>
            <w:tcW w:w="7938" w:type="dxa"/>
          </w:tcPr>
          <w:p w:rsidR="000036FE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During the </w:t>
            </w:r>
            <w:r w:rsidRPr="0054219F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course the following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</w:t>
            </w:r>
            <w:r w:rsidRPr="0054219F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techniques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are used</w:t>
            </w:r>
            <w:r w:rsidRPr="0054219F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:</w:t>
            </w:r>
          </w:p>
          <w:p w:rsidR="000036FE" w:rsidRPr="00B16DB7" w:rsidRDefault="000036FE" w:rsidP="000036F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Lectures</w:t>
            </w:r>
          </w:p>
          <w:p w:rsidR="000036FE" w:rsidRPr="00B16DB7" w:rsidRDefault="000036FE" w:rsidP="000036F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Seminars</w:t>
            </w:r>
          </w:p>
          <w:p w:rsidR="000036FE" w:rsidRPr="00B16DB7" w:rsidRDefault="000036FE" w:rsidP="000036F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Case studies</w:t>
            </w:r>
          </w:p>
          <w:p w:rsidR="000036FE" w:rsidRPr="000036FE" w:rsidRDefault="000036FE" w:rsidP="000036F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Group work and group discussions</w:t>
            </w:r>
          </w:p>
        </w:tc>
      </w:tr>
      <w:tr w:rsidR="000036FE" w:rsidRPr="004B6F7C" w:rsidTr="00916F24">
        <w:tc>
          <w:tcPr>
            <w:tcW w:w="2127" w:type="dxa"/>
          </w:tcPr>
          <w:p w:rsidR="000036FE" w:rsidRPr="00E02ECB" w:rsidRDefault="000036FE" w:rsidP="00916F24">
            <w:pPr>
              <w:tabs>
                <w:tab w:val="left" w:pos="248"/>
                <w:tab w:val="left" w:pos="1310"/>
              </w:tabs>
              <w:spacing w:after="0" w:line="240" w:lineRule="auto"/>
              <w:ind w:left="34"/>
              <w:jc w:val="both"/>
              <w:rPr>
                <w:rFonts w:ascii="Calibri" w:eastAsia="Calibri" w:hAnsi="Calibri" w:cs="Calibri"/>
                <w:b/>
                <w:bCs/>
                <w:szCs w:val="24"/>
                <w:lang w:val="en-US" w:eastAsia="ru-R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8. 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Major topics covered</w:t>
            </w:r>
          </w:p>
        </w:tc>
        <w:tc>
          <w:tcPr>
            <w:tcW w:w="7938" w:type="dxa"/>
          </w:tcPr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The main topics of </w:t>
            </w:r>
            <w:r w:rsidRPr="005A572A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this course are the following:</w:t>
            </w:r>
          </w:p>
          <w:p w:rsidR="000036FE" w:rsidRPr="001B0692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 w:firstLine="283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1. </w:t>
            </w:r>
            <w:r w:rsidRPr="00704E3C">
              <w:rPr>
                <w:rFonts w:asciiTheme="minorHAnsi" w:eastAsiaTheme="minorHAnsi" w:hAnsiTheme="minorHAnsi"/>
                <w:sz w:val="22"/>
                <w:lang w:val="en-US"/>
              </w:rPr>
              <w:t>Introduction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to Economics</w:t>
            </w:r>
          </w:p>
          <w:p w:rsidR="000036FE" w:rsidRPr="001B0692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1.1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.</w:t>
            </w: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The Meaning of Economics</w:t>
            </w:r>
          </w:p>
          <w:p w:rsidR="000036FE" w:rsidRDefault="000036FE" w:rsidP="00916F24">
            <w:pPr>
              <w:tabs>
                <w:tab w:val="left" w:pos="601"/>
              </w:tabs>
              <w:spacing w:after="0" w:line="240" w:lineRule="auto"/>
              <w:ind w:left="601" w:hanging="425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1.2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.</w:t>
            </w: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</w:t>
            </w:r>
            <w:r w:rsidRPr="00704E3C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Scarcit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y and choice. Opportunity costs. </w:t>
            </w:r>
            <w:r w:rsidRPr="00704E3C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Speci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alization and exchange of goods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1.3.</w:t>
            </w: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</w:t>
            </w:r>
            <w:r w:rsidRPr="00704E3C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Mi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croeconomics and Macroeconomics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 w:firstLine="283"/>
              <w:rPr>
                <w:rFonts w:eastAsia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2.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How Markets Work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2.1</w:t>
            </w:r>
            <w:r w:rsidRPr="00534300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.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Demand and Supply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2.</w:t>
            </w:r>
            <w:r w:rsidRPr="00534300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2.</w:t>
            </w: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Elasticity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2.3. Markets in Action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2.4. Government Intervention in the Market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 w:firstLine="283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3</w:t>
            </w: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.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Firms and Markets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534300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3.1. </w:t>
            </w:r>
            <w:r w:rsidRPr="00355AE4">
              <w:rPr>
                <w:rFonts w:asciiTheme="minorHAnsi" w:eastAsiaTheme="minorHAnsi" w:hAnsiTheme="minorHAnsi" w:cs="Times"/>
                <w:sz w:val="22"/>
                <w:lang w:val="en-US"/>
              </w:rPr>
              <w:t>Organizing Production</w:t>
            </w: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. Profit </w:t>
            </w:r>
            <w:proofErr w:type="spellStart"/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>Maximising</w:t>
            </w:r>
            <w:proofErr w:type="spellEnd"/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3.2. Perfect Competition 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lastRenderedPageBreak/>
              <w:t xml:space="preserve">3.3. Monopoly 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3.3. Imperfect Competition: Monopolistic Competition and Oligopoly</w:t>
            </w:r>
          </w:p>
          <w:p w:rsidR="000036FE" w:rsidRPr="001B0692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 w:firstLine="283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4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.</w:t>
            </w: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Markets, Efficiency and the Public Interest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4.1.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Government R</w:t>
            </w:r>
            <w:r w:rsidRPr="00534300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egulat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ion and Competition Policy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Times" w:eastAsiaTheme="minorHAnsi" w:hAnsi="Times" w:cs="Times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4.2</w:t>
            </w:r>
            <w:r w:rsidRPr="00534300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. </w:t>
            </w:r>
            <w:r w:rsidRPr="007D68EA">
              <w:rPr>
                <w:rFonts w:asciiTheme="minorHAnsi" w:eastAsiaTheme="minorHAnsi" w:hAnsiTheme="minorHAnsi"/>
                <w:sz w:val="22"/>
                <w:lang w:val="en-GB"/>
              </w:rPr>
              <w:t>Externalities</w:t>
            </w:r>
            <w:r>
              <w:rPr>
                <w:rFonts w:asciiTheme="minorHAnsi" w:eastAsiaTheme="minorHAnsi" w:hAnsiTheme="minorHAnsi"/>
                <w:sz w:val="22"/>
                <w:lang w:val="en-GB"/>
              </w:rPr>
              <w:t xml:space="preserve">. Public Goods and Common </w:t>
            </w:r>
            <w:r w:rsidRPr="008D57AB">
              <w:rPr>
                <w:rFonts w:asciiTheme="minorHAnsi" w:eastAsiaTheme="minorHAnsi" w:hAnsiTheme="minorHAnsi" w:cs="Times"/>
                <w:sz w:val="22"/>
                <w:lang w:val="en-US"/>
              </w:rPr>
              <w:t>Resources</w:t>
            </w:r>
          </w:p>
          <w:p w:rsidR="000036FE" w:rsidRDefault="000036FE" w:rsidP="0091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" w:eastAsiaTheme="minorHAnsi" w:hAnsi="Times" w:cs="Times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4.3</w:t>
            </w:r>
            <w:r w:rsidRPr="00534300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. </w:t>
            </w:r>
            <w:r w:rsidRPr="008D57AB">
              <w:rPr>
                <w:rFonts w:asciiTheme="minorHAnsi" w:eastAsiaTheme="minorHAnsi" w:hAnsiTheme="minorHAnsi" w:cs="Times"/>
                <w:sz w:val="22"/>
                <w:lang w:val="en-US"/>
              </w:rPr>
              <w:t>Economic Inequality and</w:t>
            </w:r>
            <w:r w:rsidRPr="008D57AB">
              <w:rPr>
                <w:rFonts w:ascii="MS Gothic" w:eastAsia="MS Gothic" w:hAnsi="MS Gothic" w:cs="MS Gothic" w:hint="eastAsia"/>
                <w:sz w:val="22"/>
                <w:lang w:val="en-US"/>
              </w:rPr>
              <w:t> </w:t>
            </w:r>
            <w:r w:rsidRPr="008D57AB">
              <w:rPr>
                <w:rFonts w:asciiTheme="minorHAnsi" w:eastAsiaTheme="minorHAnsi" w:hAnsiTheme="minorHAnsi" w:cs="Times"/>
                <w:sz w:val="22"/>
                <w:lang w:val="en-US"/>
              </w:rPr>
              <w:t>Redistribution</w:t>
            </w:r>
          </w:p>
          <w:p w:rsidR="000036FE" w:rsidRPr="008D57AB" w:rsidRDefault="000036FE" w:rsidP="00916F24">
            <w:pPr>
              <w:spacing w:after="0" w:line="240" w:lineRule="auto"/>
              <w:ind w:firstLine="459"/>
              <w:rPr>
                <w:rFonts w:asciiTheme="minorHAnsi" w:eastAsia="Calibri" w:hAnsiTheme="minorHAns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5.</w:t>
            </w:r>
            <w:r w:rsidRPr="001B0692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</w:t>
            </w:r>
            <w:r w:rsidRPr="008D57AB">
              <w:rPr>
                <w:rFonts w:asciiTheme="minorHAnsi" w:eastAsiaTheme="minorHAnsi" w:hAnsiTheme="minorHAnsi"/>
                <w:sz w:val="22"/>
                <w:lang w:val="en-GB"/>
              </w:rPr>
              <w:t>Macroeconomic Basics</w:t>
            </w:r>
          </w:p>
          <w:p w:rsidR="000036FE" w:rsidRDefault="000036FE" w:rsidP="0091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 w:hanging="425"/>
              <w:rPr>
                <w:rFonts w:asciiTheme="minorHAnsi" w:eastAsiaTheme="minorHAnsi" w:hAnsiTheme="minorHAnsi" w:cs="Times"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5.1. </w:t>
            </w:r>
            <w:r w:rsidRPr="008D57AB">
              <w:rPr>
                <w:rFonts w:asciiTheme="minorHAnsi" w:eastAsiaTheme="minorHAnsi" w:hAnsiTheme="minorHAnsi" w:cs="Times"/>
                <w:sz w:val="22"/>
                <w:lang w:val="en-US"/>
              </w:rPr>
              <w:t>The scope of macroeconomics</w:t>
            </w: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. </w:t>
            </w:r>
            <w:r w:rsidRPr="008D57AB">
              <w:rPr>
                <w:rFonts w:asciiTheme="minorHAnsi" w:eastAsiaTheme="minorHAnsi" w:hAnsiTheme="minorHAnsi" w:cs="Times"/>
                <w:sz w:val="22"/>
                <w:lang w:val="en-US"/>
              </w:rPr>
              <w:t>Measuring GDP and Economic</w:t>
            </w:r>
            <w:r w:rsidRPr="008D57AB">
              <w:rPr>
                <w:rFonts w:ascii="MS Gothic" w:eastAsia="MS Gothic" w:hAnsi="MS Gothic" w:cs="MS Gothic" w:hint="eastAsia"/>
                <w:sz w:val="22"/>
                <w:lang w:val="en-US"/>
              </w:rPr>
              <w:t> </w:t>
            </w:r>
            <w:r w:rsidRPr="008D57AB">
              <w:rPr>
                <w:rFonts w:asciiTheme="minorHAnsi" w:eastAsiaTheme="minorHAnsi" w:hAnsiTheme="minorHAnsi" w:cs="Times"/>
                <w:sz w:val="22"/>
                <w:lang w:val="en-US"/>
              </w:rPr>
              <w:t>Growth</w:t>
            </w: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. </w:t>
            </w:r>
          </w:p>
          <w:p w:rsidR="000036FE" w:rsidRDefault="000036FE" w:rsidP="0091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Theme="minorHAnsi" w:eastAsiaTheme="minorHAnsi" w:hAnsiTheme="minorHAnsi" w:cs="Times"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5.2. </w:t>
            </w: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Price Indexes. </w:t>
            </w:r>
            <w:r w:rsidRPr="008D57AB"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Cycles, </w:t>
            </w: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Unemployment </w:t>
            </w:r>
            <w:r w:rsidRPr="008D57AB">
              <w:rPr>
                <w:rFonts w:asciiTheme="minorHAnsi" w:eastAsiaTheme="minorHAnsi" w:hAnsiTheme="minorHAnsi" w:cs="Times"/>
                <w:sz w:val="22"/>
                <w:lang w:val="en-US"/>
              </w:rPr>
              <w:t>and Inflation</w:t>
            </w:r>
          </w:p>
          <w:p w:rsidR="000036FE" w:rsidRPr="002D2546" w:rsidRDefault="000036FE" w:rsidP="0091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Theme="minorHAnsi" w:eastAsiaTheme="minorHAnsi" w:hAnsiTheme="minorHAnsi" w:cs="Times"/>
                <w:sz w:val="22"/>
                <w:lang w:val="en-US"/>
              </w:rPr>
            </w:pP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5.3. </w:t>
            </w:r>
            <w:r w:rsidRPr="002D2546">
              <w:rPr>
                <w:rFonts w:asciiTheme="minorHAnsi" w:eastAsiaTheme="minorHAnsi" w:hAnsiTheme="minorHAnsi" w:cs="Times"/>
                <w:sz w:val="22"/>
                <w:lang w:val="en-US"/>
              </w:rPr>
              <w:t>Long-term economic growth</w:t>
            </w:r>
          </w:p>
          <w:p w:rsidR="000036FE" w:rsidRDefault="000036FE" w:rsidP="0091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Theme="minorHAnsi" w:eastAsiaTheme="minorHAnsi" w:hAnsiTheme="minorHAnsi"/>
                <w:sz w:val="22"/>
                <w:lang w:val="en-GB"/>
              </w:rPr>
            </w:pP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6. </w:t>
            </w:r>
            <w:r w:rsidRPr="00B966BD">
              <w:rPr>
                <w:rFonts w:asciiTheme="minorHAnsi" w:eastAsiaTheme="minorHAnsi" w:hAnsiTheme="minorHAnsi"/>
                <w:sz w:val="22"/>
                <w:lang w:val="en-GB"/>
              </w:rPr>
              <w:t>Short-run Macroeconomic</w:t>
            </w:r>
            <w:r w:rsidRPr="00B966BD">
              <w:rPr>
                <w:rFonts w:ascii="MS Gothic" w:eastAsia="MS Gothic" w:hAnsi="MS Gothic" w:cs="MS Gothic" w:hint="eastAsia"/>
                <w:sz w:val="22"/>
                <w:lang w:val="en-GB"/>
              </w:rPr>
              <w:t> </w:t>
            </w:r>
            <w:r w:rsidRPr="00B966BD">
              <w:rPr>
                <w:rFonts w:asciiTheme="minorHAnsi" w:eastAsiaTheme="minorHAnsi" w:hAnsiTheme="minorHAnsi"/>
                <w:sz w:val="22"/>
                <w:lang w:val="en-GB"/>
              </w:rPr>
              <w:t>Equilibrium</w:t>
            </w:r>
          </w:p>
          <w:p w:rsidR="000036FE" w:rsidRDefault="000036FE" w:rsidP="0091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Theme="minorHAnsi" w:eastAsiaTheme="minorHAnsi" w:hAnsiTheme="minorHAnsi" w:cs="Times"/>
                <w:sz w:val="22"/>
                <w:lang w:val="en-US"/>
              </w:rPr>
            </w:pPr>
            <w:r>
              <w:rPr>
                <w:rFonts w:asciiTheme="minorHAnsi" w:eastAsiaTheme="minorHAnsi" w:hAnsiTheme="minorHAnsi"/>
                <w:sz w:val="22"/>
                <w:lang w:val="en-GB"/>
              </w:rPr>
              <w:t xml:space="preserve">6.1. </w:t>
            </w: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>Consumption and Investment</w:t>
            </w:r>
          </w:p>
          <w:p w:rsidR="000036FE" w:rsidRPr="00B966BD" w:rsidRDefault="000036FE" w:rsidP="0091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Theme="minorHAnsi" w:eastAsiaTheme="minorHAnsi" w:hAnsiTheme="minorHAnsi"/>
                <w:sz w:val="22"/>
                <w:lang w:val="en-GB"/>
              </w:rPr>
            </w:pP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6.2. </w:t>
            </w:r>
            <w:r w:rsidRPr="008D57AB">
              <w:rPr>
                <w:rFonts w:asciiTheme="minorHAnsi" w:eastAsiaTheme="minorHAnsi" w:hAnsiTheme="minorHAnsi" w:cs="Times"/>
                <w:sz w:val="22"/>
                <w:lang w:val="en-US"/>
              </w:rPr>
              <w:t>Aggregate Supply and Aggregate</w:t>
            </w:r>
            <w:r w:rsidRPr="008D57AB">
              <w:rPr>
                <w:rFonts w:ascii="MS Gothic" w:eastAsia="MS Gothic" w:hAnsi="MS Gothic" w:cs="MS Gothic" w:hint="eastAsia"/>
                <w:sz w:val="22"/>
                <w:lang w:val="en-US"/>
              </w:rPr>
              <w:t> </w:t>
            </w:r>
            <w:r w:rsidRPr="008D57AB">
              <w:rPr>
                <w:rFonts w:asciiTheme="minorHAnsi" w:eastAsiaTheme="minorHAnsi" w:hAnsiTheme="minorHAnsi" w:cs="Times"/>
                <w:sz w:val="22"/>
                <w:lang w:val="en-US"/>
              </w:rPr>
              <w:t>Demand</w:t>
            </w:r>
          </w:p>
          <w:p w:rsidR="000036FE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 w:firstLine="283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7. </w:t>
            </w:r>
            <w:r w:rsidRPr="002D2546">
              <w:rPr>
                <w:rFonts w:asciiTheme="minorHAnsi" w:eastAsiaTheme="minorHAnsi" w:hAnsiTheme="minorHAnsi"/>
                <w:sz w:val="22"/>
                <w:lang w:val="en-GB"/>
              </w:rPr>
              <w:t>Money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 Market</w:t>
            </w:r>
          </w:p>
          <w:p w:rsidR="000036FE" w:rsidRPr="002D2546" w:rsidRDefault="000036FE" w:rsidP="00916F24">
            <w:pPr>
              <w:spacing w:after="0" w:line="240" w:lineRule="auto"/>
              <w:ind w:firstLine="175"/>
              <w:rPr>
                <w:rFonts w:asciiTheme="minorHAnsi" w:eastAsiaTheme="minorHAnsi" w:hAnsiTheme="minorHAnsi"/>
                <w:sz w:val="22"/>
                <w:lang w:val="en-GB"/>
              </w:rPr>
            </w:pPr>
            <w:r>
              <w:rPr>
                <w:rFonts w:asciiTheme="minorHAnsi" w:eastAsiaTheme="minorHAnsi" w:hAnsiTheme="minorHAnsi"/>
                <w:sz w:val="22"/>
                <w:lang w:val="en-GB"/>
              </w:rPr>
              <w:t xml:space="preserve">7.1. </w:t>
            </w:r>
            <w:r w:rsidRPr="002D2546">
              <w:rPr>
                <w:rFonts w:asciiTheme="minorHAnsi" w:eastAsiaTheme="minorHAnsi" w:hAnsiTheme="minorHAnsi" w:cs="Times"/>
                <w:sz w:val="22"/>
                <w:lang w:val="en-US"/>
              </w:rPr>
              <w:t>The meaning and functions of money. The financial system</w:t>
            </w:r>
          </w:p>
          <w:p w:rsidR="000036FE" w:rsidRPr="00212A7C" w:rsidRDefault="000036FE" w:rsidP="00916F24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eastAsia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Theme="minorHAnsi" w:eastAsiaTheme="minorHAnsi" w:hAnsiTheme="minorHAnsi"/>
                <w:sz w:val="22"/>
                <w:lang w:val="en-GB"/>
              </w:rPr>
              <w:t xml:space="preserve">7.2. </w:t>
            </w:r>
            <w:r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 xml:space="preserve">Supply </w:t>
            </w: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>of m</w:t>
            </w:r>
            <w:r w:rsidRPr="002D2546">
              <w:rPr>
                <w:rFonts w:asciiTheme="minorHAnsi" w:eastAsiaTheme="minorHAnsi" w:hAnsiTheme="minorHAnsi" w:cs="Times"/>
                <w:sz w:val="22"/>
                <w:lang w:val="en-US"/>
              </w:rPr>
              <w:t>oney</w:t>
            </w: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 and demand of m</w:t>
            </w:r>
            <w:r w:rsidRPr="002D2546">
              <w:rPr>
                <w:rFonts w:asciiTheme="minorHAnsi" w:eastAsiaTheme="minorHAnsi" w:hAnsiTheme="minorHAnsi" w:cs="Times"/>
                <w:sz w:val="22"/>
                <w:lang w:val="en-US"/>
              </w:rPr>
              <w:t>oney</w:t>
            </w: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>. Equilibrium and Interest rates</w:t>
            </w:r>
          </w:p>
          <w:p w:rsidR="000036FE" w:rsidRDefault="000036FE" w:rsidP="0091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Theme="minorHAnsi" w:eastAsiaTheme="minorHAnsi" w:hAnsiTheme="minorHAnsi"/>
                <w:sz w:val="22"/>
                <w:lang w:val="en-GB"/>
              </w:rPr>
            </w:pPr>
            <w:r>
              <w:rPr>
                <w:rFonts w:asciiTheme="minorHAnsi" w:eastAsiaTheme="minorHAnsi" w:hAnsiTheme="minorHAnsi" w:cs="Times"/>
                <w:sz w:val="22"/>
                <w:lang w:val="en-US"/>
              </w:rPr>
              <w:t xml:space="preserve">8. </w:t>
            </w:r>
            <w:r w:rsidRPr="008D57AB">
              <w:rPr>
                <w:rFonts w:asciiTheme="minorHAnsi" w:eastAsiaTheme="minorHAnsi" w:hAnsiTheme="minorHAnsi"/>
                <w:sz w:val="22"/>
                <w:lang w:val="en-GB"/>
              </w:rPr>
              <w:t>Macroeconomic</w:t>
            </w:r>
            <w:r>
              <w:rPr>
                <w:rFonts w:asciiTheme="minorHAnsi" w:eastAsiaTheme="minorHAnsi" w:hAnsiTheme="minorHAnsi"/>
                <w:sz w:val="22"/>
                <w:lang w:val="en-GB"/>
              </w:rPr>
              <w:t xml:space="preserve"> Policy</w:t>
            </w:r>
          </w:p>
          <w:p w:rsidR="000036FE" w:rsidRPr="00D05267" w:rsidRDefault="000036FE" w:rsidP="0091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Theme="minorHAnsi" w:eastAsiaTheme="minorHAnsi" w:hAnsiTheme="minorHAnsi"/>
                <w:sz w:val="22"/>
                <w:lang w:val="en-US"/>
              </w:rPr>
            </w:pPr>
            <w:r>
              <w:rPr>
                <w:rFonts w:asciiTheme="minorHAnsi" w:eastAsiaTheme="minorHAnsi" w:hAnsiTheme="minorHAnsi"/>
                <w:sz w:val="22"/>
                <w:lang w:val="en-GB"/>
              </w:rPr>
              <w:t>8.1. Fiscal Policy</w:t>
            </w:r>
          </w:p>
          <w:p w:rsidR="000036FE" w:rsidRPr="00054A16" w:rsidRDefault="000036FE" w:rsidP="0091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Theme="minorHAnsi" w:eastAsiaTheme="minorHAnsi" w:hAnsiTheme="minorHAnsi" w:cs="Times"/>
                <w:sz w:val="22"/>
                <w:lang w:val="en-US"/>
              </w:rPr>
            </w:pPr>
            <w:r>
              <w:rPr>
                <w:rFonts w:asciiTheme="minorHAnsi" w:eastAsiaTheme="minorHAnsi" w:hAnsiTheme="minorHAnsi"/>
                <w:sz w:val="22"/>
                <w:lang w:val="en-GB"/>
              </w:rPr>
              <w:t xml:space="preserve">8.2. </w:t>
            </w:r>
            <w:r w:rsidRPr="00054A16">
              <w:rPr>
                <w:rFonts w:asciiTheme="minorHAnsi" w:eastAsiaTheme="minorHAnsi" w:hAnsiTheme="minorHAnsi" w:cs="Times"/>
                <w:sz w:val="22"/>
                <w:lang w:val="en-US"/>
              </w:rPr>
              <w:t>Monetary policy</w:t>
            </w:r>
          </w:p>
        </w:tc>
      </w:tr>
      <w:tr w:rsidR="000036FE" w:rsidRPr="00E02ECB" w:rsidTr="00916F24">
        <w:tc>
          <w:tcPr>
            <w:tcW w:w="2127" w:type="dxa"/>
          </w:tcPr>
          <w:p w:rsidR="000036FE" w:rsidRPr="00311B2C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color w:val="000000" w:themeColor="text1"/>
                <w:szCs w:val="24"/>
                <w:lang w:val="en-US" w:eastAsia="ru-RU"/>
              </w:rPr>
            </w:pPr>
            <w:r w:rsidRPr="00311B2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lang w:val="en-US" w:eastAsia="ru-RU"/>
              </w:rPr>
              <w:lastRenderedPageBreak/>
              <w:t>9.</w:t>
            </w:r>
            <w:r w:rsidRPr="00311B2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lang w:eastAsia="ru-RU"/>
              </w:rPr>
              <w:t> </w:t>
            </w:r>
            <w:r w:rsidRPr="00311B2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lang w:val="en-US" w:eastAsia="ru-RU"/>
              </w:rPr>
              <w:t>Prescribed books and readings</w:t>
            </w:r>
          </w:p>
        </w:tc>
        <w:tc>
          <w:tcPr>
            <w:tcW w:w="7938" w:type="dxa"/>
          </w:tcPr>
          <w:p w:rsidR="000036FE" w:rsidRPr="00311B2C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color w:val="000000" w:themeColor="text1"/>
                <w:sz w:val="22"/>
                <w:lang w:val="en-US" w:eastAsia="ru-RU"/>
              </w:rPr>
            </w:pPr>
            <w:r w:rsidRPr="00311B2C">
              <w:rPr>
                <w:rFonts w:ascii="Calibri" w:eastAsia="Calibri" w:hAnsi="Calibri" w:cs="Calibri"/>
                <w:bCs/>
                <w:color w:val="000000" w:themeColor="text1"/>
                <w:sz w:val="22"/>
                <w:lang w:val="en-US" w:eastAsia="ru-RU"/>
              </w:rPr>
              <w:t>The key literature and readings of this course are the following:</w:t>
            </w:r>
          </w:p>
          <w:p w:rsidR="000036FE" w:rsidRPr="00311B2C" w:rsidRDefault="000036FE" w:rsidP="00916F24">
            <w:pPr>
              <w:spacing w:after="0" w:line="240" w:lineRule="auto"/>
              <w:rPr>
                <w:rFonts w:asciiTheme="minorHAnsi" w:eastAsiaTheme="minorHAnsi" w:hAnsiTheme="minorHAnsi" w:cs="Times"/>
                <w:color w:val="000000" w:themeColor="text1"/>
                <w:sz w:val="22"/>
                <w:lang w:val="en-US"/>
              </w:rPr>
            </w:pPr>
            <w:r w:rsidRPr="00311B2C">
              <w:rPr>
                <w:rFonts w:asciiTheme="minorHAnsi" w:eastAsiaTheme="minorHAnsi" w:hAnsiTheme="minorHAnsi" w:cs="Times"/>
                <w:color w:val="000000" w:themeColor="text1"/>
                <w:sz w:val="22"/>
                <w:lang w:val="en-US"/>
              </w:rPr>
              <w:t xml:space="preserve">Main </w:t>
            </w:r>
            <w:proofErr w:type="spellStart"/>
            <w:r w:rsidRPr="00311B2C">
              <w:rPr>
                <w:rFonts w:asciiTheme="minorHAnsi" w:eastAsiaTheme="minorHAnsi" w:hAnsiTheme="minorHAnsi" w:cs="Times"/>
                <w:color w:val="000000" w:themeColor="text1"/>
                <w:sz w:val="22"/>
                <w:lang w:val="en-US"/>
              </w:rPr>
              <w:t>Тexts</w:t>
            </w:r>
            <w:proofErr w:type="spellEnd"/>
          </w:p>
          <w:p w:rsidR="000036FE" w:rsidRPr="00311B2C" w:rsidRDefault="000036FE" w:rsidP="005A3EEC">
            <w:pPr>
              <w:pStyle w:val="a5"/>
              <w:numPr>
                <w:ilvl w:val="0"/>
                <w:numId w:val="52"/>
              </w:numPr>
              <w:spacing w:after="0" w:line="240" w:lineRule="auto"/>
              <w:ind w:left="459" w:hanging="284"/>
              <w:rPr>
                <w:rFonts w:asciiTheme="minorHAnsi" w:hAnsiTheme="minorHAnsi" w:cs="Calibri"/>
                <w:bCs/>
                <w:color w:val="000000" w:themeColor="text1"/>
                <w:sz w:val="22"/>
                <w:lang w:val="en-GB" w:eastAsia="ru-RU"/>
              </w:rPr>
            </w:pPr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Mankiw, N. Gregory. Principles of Economics. Mason, OH: South-Western Cengage </w:t>
            </w:r>
            <w:r w:rsidRPr="00311B2C">
              <w:rPr>
                <w:rFonts w:ascii="MS Gothic" w:eastAsia="MS Gothic" w:hAnsi="MS Gothic" w:cs="MS Gothic" w:hint="eastAsia"/>
                <w:color w:val="000000" w:themeColor="text1"/>
                <w:sz w:val="22"/>
                <w:lang w:val="en-GB"/>
              </w:rPr>
              <w:t> </w:t>
            </w:r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Learning. 7th edition, 2014, (any edition could be used).</w:t>
            </w:r>
          </w:p>
          <w:p w:rsidR="000036FE" w:rsidRPr="002B7FA0" w:rsidRDefault="000036FE" w:rsidP="00916F24">
            <w:pPr>
              <w:spacing w:after="0" w:line="240" w:lineRule="auto"/>
              <w:ind w:left="360"/>
              <w:rPr>
                <w:rFonts w:asciiTheme="minorHAnsi" w:eastAsia="Calibri" w:hAnsiTheme="minorHAnsi" w:cs="Calibri"/>
                <w:bCs/>
                <w:color w:val="000000" w:themeColor="text1"/>
                <w:sz w:val="22"/>
                <w:lang w:eastAsia="ru-RU"/>
              </w:rPr>
            </w:pPr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 xml:space="preserve">  </w:t>
            </w:r>
            <w:proofErr w:type="spellStart"/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>Мэнкью</w:t>
            </w:r>
            <w:proofErr w:type="spellEnd"/>
            <w:r w:rsidRPr="002B7FA0">
              <w:rPr>
                <w:rFonts w:asciiTheme="minorHAnsi" w:hAnsiTheme="minorHAnsi"/>
                <w:color w:val="000000" w:themeColor="text1"/>
                <w:sz w:val="22"/>
              </w:rPr>
              <w:t xml:space="preserve"> Н.Г. </w:t>
            </w:r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>Принципы</w:t>
            </w:r>
            <w:r w:rsidRPr="002B7FA0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proofErr w:type="spellStart"/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>экономикс</w:t>
            </w:r>
            <w:proofErr w:type="spellEnd"/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>.</w:t>
            </w:r>
            <w:r w:rsidRPr="002B7FA0">
              <w:rPr>
                <w:rFonts w:asciiTheme="minorHAnsi" w:hAnsiTheme="minorHAnsi"/>
                <w:color w:val="000000" w:themeColor="text1"/>
                <w:sz w:val="22"/>
              </w:rPr>
              <w:t xml:space="preserve"> 4-е</w:t>
            </w:r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 xml:space="preserve"> изд./</w:t>
            </w:r>
            <w:r w:rsidRPr="002B7FA0">
              <w:rPr>
                <w:rFonts w:asciiTheme="minorHAnsi" w:hAnsiTheme="minorHAnsi"/>
                <w:color w:val="000000" w:themeColor="text1"/>
                <w:spacing w:val="-2"/>
                <w:sz w:val="22"/>
              </w:rPr>
              <w:t xml:space="preserve"> </w:t>
            </w:r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>Пер.</w:t>
            </w:r>
            <w:r w:rsidRPr="002B7FA0">
              <w:rPr>
                <w:rFonts w:asciiTheme="minorHAnsi" w:hAnsiTheme="minorHAnsi"/>
                <w:color w:val="000000" w:themeColor="text1"/>
                <w:sz w:val="22"/>
              </w:rPr>
              <w:t xml:space="preserve"> с</w:t>
            </w:r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 xml:space="preserve"> </w:t>
            </w:r>
            <w:r w:rsidRPr="002B7FA0">
              <w:rPr>
                <w:rFonts w:asciiTheme="minorHAnsi" w:hAnsiTheme="minorHAnsi"/>
                <w:color w:val="000000" w:themeColor="text1"/>
                <w:sz w:val="22"/>
              </w:rPr>
              <w:t xml:space="preserve">англ. – </w:t>
            </w:r>
            <w:proofErr w:type="spellStart"/>
            <w:r w:rsidRPr="002B7FA0">
              <w:rPr>
                <w:rFonts w:asciiTheme="minorHAnsi" w:hAnsiTheme="minorHAnsi"/>
                <w:color w:val="000000" w:themeColor="text1"/>
                <w:sz w:val="22"/>
              </w:rPr>
              <w:t>Спб</w:t>
            </w:r>
            <w:proofErr w:type="spellEnd"/>
            <w:r w:rsidRPr="002B7FA0">
              <w:rPr>
                <w:rFonts w:asciiTheme="minorHAnsi" w:hAnsiTheme="minorHAnsi"/>
                <w:color w:val="000000" w:themeColor="text1"/>
                <w:sz w:val="22"/>
              </w:rPr>
              <w:t xml:space="preserve">.: </w:t>
            </w:r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>Питер,</w:t>
            </w:r>
            <w:r w:rsidRPr="002B7FA0">
              <w:rPr>
                <w:rFonts w:asciiTheme="minorHAnsi" w:hAnsiTheme="minorHAnsi"/>
                <w:color w:val="000000" w:themeColor="text1"/>
                <w:sz w:val="22"/>
              </w:rPr>
              <w:t xml:space="preserve"> 2010</w:t>
            </w:r>
          </w:p>
          <w:p w:rsidR="000036FE" w:rsidRPr="00311B2C" w:rsidRDefault="000036FE" w:rsidP="005A3EEC">
            <w:pPr>
              <w:pStyle w:val="a5"/>
              <w:numPr>
                <w:ilvl w:val="0"/>
                <w:numId w:val="52"/>
              </w:numPr>
              <w:spacing w:after="0" w:line="240" w:lineRule="auto"/>
              <w:ind w:left="459" w:hanging="284"/>
              <w:rPr>
                <w:rFonts w:asciiTheme="minorHAnsi" w:hAnsiTheme="minorHAnsi" w:cs="Calibri"/>
                <w:bCs/>
                <w:color w:val="000000" w:themeColor="text1"/>
                <w:sz w:val="22"/>
                <w:lang w:val="en-GB" w:eastAsia="ru-RU"/>
              </w:rPr>
            </w:pPr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Mankiw, N. G. and M. P. Taylor (2008) Economics, 2nd edition (South-Western Cengage Learning, 2011), (any edition could be used).</w:t>
            </w:r>
          </w:p>
          <w:p w:rsidR="000036FE" w:rsidRPr="00F62117" w:rsidRDefault="000036FE" w:rsidP="00916F24">
            <w:pPr>
              <w:spacing w:after="0" w:line="240" w:lineRule="auto"/>
              <w:ind w:left="175"/>
              <w:rPr>
                <w:rFonts w:asciiTheme="minorHAnsi" w:eastAsia="Calibri" w:hAnsiTheme="minorHAnsi"/>
                <w:color w:val="000000" w:themeColor="text1"/>
                <w:sz w:val="22"/>
                <w:lang w:val="en-US"/>
              </w:rPr>
            </w:pPr>
            <w:r w:rsidRPr="00311B2C">
              <w:rPr>
                <w:rFonts w:asciiTheme="minorHAnsi" w:hAnsiTheme="minorHAnsi"/>
                <w:color w:val="000000" w:themeColor="text1"/>
                <w:spacing w:val="-1"/>
                <w:sz w:val="22"/>
                <w:lang w:val="en-GB"/>
              </w:rPr>
              <w:t xml:space="preserve">      </w:t>
            </w:r>
            <w:proofErr w:type="spellStart"/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>Мэнкью</w:t>
            </w:r>
            <w:proofErr w:type="spellEnd"/>
            <w:r w:rsidRPr="002B7FA0">
              <w:rPr>
                <w:rFonts w:asciiTheme="minorHAnsi" w:hAnsiTheme="minorHAnsi"/>
                <w:color w:val="000000" w:themeColor="text1"/>
                <w:sz w:val="22"/>
              </w:rPr>
              <w:t xml:space="preserve"> Н., </w:t>
            </w:r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>Тейлор</w:t>
            </w:r>
            <w:r w:rsidRPr="002B7FA0">
              <w:rPr>
                <w:rFonts w:asciiTheme="minorHAnsi" w:hAnsiTheme="minorHAnsi"/>
                <w:color w:val="000000" w:themeColor="text1"/>
                <w:spacing w:val="-3"/>
                <w:sz w:val="22"/>
              </w:rPr>
              <w:t xml:space="preserve"> </w:t>
            </w:r>
            <w:r w:rsidRPr="002B7FA0">
              <w:rPr>
                <w:rFonts w:asciiTheme="minorHAnsi" w:hAnsiTheme="minorHAnsi"/>
                <w:color w:val="000000" w:themeColor="text1"/>
                <w:sz w:val="22"/>
              </w:rPr>
              <w:t xml:space="preserve">М. </w:t>
            </w:r>
            <w:proofErr w:type="spellStart"/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>Экономикс</w:t>
            </w:r>
            <w:proofErr w:type="spellEnd"/>
            <w:r w:rsidRPr="002B7FA0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>.</w:t>
            </w:r>
            <w:r w:rsidRPr="002B7FA0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F62117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>2-</w:t>
            </w:r>
            <w:r w:rsidRPr="00833261">
              <w:rPr>
                <w:rFonts w:asciiTheme="minorHAnsi" w:hAnsiTheme="minorHAnsi"/>
                <w:color w:val="000000" w:themeColor="text1"/>
                <w:sz w:val="22"/>
              </w:rPr>
              <w:t>е</w:t>
            </w:r>
            <w:r w:rsidRPr="00F62117">
              <w:rPr>
                <w:rFonts w:asciiTheme="minorHAnsi" w:hAnsiTheme="minorHAnsi"/>
                <w:color w:val="000000" w:themeColor="text1"/>
                <w:spacing w:val="-1"/>
                <w:sz w:val="22"/>
                <w:lang w:val="en-US"/>
              </w:rPr>
              <w:t xml:space="preserve"> </w:t>
            </w:r>
            <w:proofErr w:type="spellStart"/>
            <w:r w:rsidRPr="00833261">
              <w:rPr>
                <w:rFonts w:asciiTheme="minorHAnsi" w:hAnsiTheme="minorHAnsi"/>
                <w:color w:val="000000" w:themeColor="text1"/>
                <w:sz w:val="22"/>
              </w:rPr>
              <w:t>изд</w:t>
            </w:r>
            <w:proofErr w:type="spellEnd"/>
            <w:r w:rsidRPr="00F62117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>.</w:t>
            </w:r>
            <w:r w:rsidRPr="00F62117">
              <w:rPr>
                <w:rFonts w:asciiTheme="minorHAnsi" w:hAnsiTheme="minorHAnsi"/>
                <w:color w:val="000000" w:themeColor="text1"/>
                <w:spacing w:val="-2"/>
                <w:sz w:val="22"/>
                <w:lang w:val="en-US"/>
              </w:rPr>
              <w:t xml:space="preserve"> </w:t>
            </w:r>
            <w:r w:rsidRPr="00F62117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>-</w:t>
            </w:r>
            <w:r w:rsidRPr="00F62117">
              <w:rPr>
                <w:rFonts w:asciiTheme="minorHAnsi" w:hAnsiTheme="minorHAnsi"/>
                <w:color w:val="000000" w:themeColor="text1"/>
                <w:spacing w:val="-1"/>
                <w:sz w:val="22"/>
                <w:lang w:val="en-US"/>
              </w:rPr>
              <w:t xml:space="preserve"> </w:t>
            </w:r>
            <w:r w:rsidRPr="00833261">
              <w:rPr>
                <w:rFonts w:asciiTheme="minorHAnsi" w:hAnsiTheme="minorHAnsi"/>
                <w:color w:val="000000" w:themeColor="text1"/>
                <w:sz w:val="22"/>
              </w:rPr>
              <w:t>СПб</w:t>
            </w:r>
            <w:r w:rsidRPr="00F62117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>.,</w:t>
            </w:r>
            <w:r w:rsidRPr="00F62117">
              <w:rPr>
                <w:rFonts w:asciiTheme="minorHAnsi" w:hAnsiTheme="minorHAnsi"/>
                <w:color w:val="000000" w:themeColor="text1"/>
                <w:spacing w:val="60"/>
                <w:sz w:val="22"/>
                <w:lang w:val="en-US"/>
              </w:rPr>
              <w:t xml:space="preserve"> </w:t>
            </w:r>
            <w:r w:rsidRPr="00833261">
              <w:rPr>
                <w:rFonts w:asciiTheme="minorHAnsi" w:hAnsiTheme="minorHAnsi"/>
                <w:color w:val="000000" w:themeColor="text1"/>
                <w:spacing w:val="-1"/>
                <w:sz w:val="22"/>
              </w:rPr>
              <w:t>Питер</w:t>
            </w:r>
            <w:r w:rsidRPr="00F62117">
              <w:rPr>
                <w:rFonts w:asciiTheme="minorHAnsi" w:hAnsiTheme="minorHAnsi"/>
                <w:color w:val="000000" w:themeColor="text1"/>
                <w:spacing w:val="-1"/>
                <w:sz w:val="22"/>
                <w:lang w:val="en-US"/>
              </w:rPr>
              <w:t>,</w:t>
            </w:r>
            <w:r w:rsidRPr="00F62117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 xml:space="preserve"> 2016 </w:t>
            </w:r>
          </w:p>
          <w:p w:rsidR="000036FE" w:rsidRPr="00F62117" w:rsidRDefault="000036FE" w:rsidP="00916F24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  <w:sz w:val="22"/>
                <w:lang w:val="en-US"/>
              </w:rPr>
            </w:pPr>
          </w:p>
          <w:p w:rsidR="000036FE" w:rsidRPr="00311B2C" w:rsidRDefault="000036FE" w:rsidP="00916F24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2"/>
                <w:lang w:val="en-GB"/>
              </w:rPr>
            </w:pPr>
            <w:r w:rsidRPr="00311B2C">
              <w:rPr>
                <w:rFonts w:asciiTheme="minorHAnsi" w:eastAsiaTheme="minorHAnsi" w:hAnsiTheme="minorHAnsi"/>
                <w:color w:val="000000" w:themeColor="text1"/>
                <w:sz w:val="22"/>
                <w:lang w:val="en-GB"/>
              </w:rPr>
              <w:t>Supplementary Reading</w:t>
            </w:r>
          </w:p>
          <w:p w:rsidR="000036FE" w:rsidRPr="00311B2C" w:rsidRDefault="000036FE" w:rsidP="005A3EEC">
            <w:pPr>
              <w:pStyle w:val="a5"/>
              <w:numPr>
                <w:ilvl w:val="0"/>
                <w:numId w:val="53"/>
              </w:numPr>
              <w:spacing w:after="0" w:line="240" w:lineRule="auto"/>
              <w:ind w:left="459" w:hanging="284"/>
              <w:rPr>
                <w:rFonts w:asciiTheme="minorHAnsi" w:hAnsiTheme="minorHAnsi" w:cs="Calibri"/>
                <w:bCs/>
                <w:color w:val="000000" w:themeColor="text1"/>
                <w:sz w:val="22"/>
                <w:lang w:val="en-GB" w:eastAsia="ru-RU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Introduction to economics</w:t>
            </w:r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, Subject Guide. O. </w:t>
            </w:r>
            <w:proofErr w:type="spellStart"/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Birchall</w:t>
            </w:r>
            <w:proofErr w:type="spellEnd"/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assisted by D. </w:t>
            </w:r>
            <w:proofErr w:type="spellStart"/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Verry</w:t>
            </w:r>
            <w:proofErr w:type="spellEnd"/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. University of London, 2016.</w:t>
            </w:r>
          </w:p>
          <w:p w:rsidR="000036FE" w:rsidRPr="00311B2C" w:rsidRDefault="000036FE" w:rsidP="005A3EEC">
            <w:pPr>
              <w:pStyle w:val="a5"/>
              <w:numPr>
                <w:ilvl w:val="0"/>
                <w:numId w:val="53"/>
              </w:numPr>
              <w:spacing w:after="0" w:line="240" w:lineRule="auto"/>
              <w:ind w:left="459" w:hanging="284"/>
              <w:rPr>
                <w:rFonts w:asciiTheme="minorHAnsi" w:hAnsiTheme="minorHAnsi" w:cs="Calibri"/>
                <w:bCs/>
                <w:color w:val="000000" w:themeColor="text1"/>
                <w:sz w:val="22"/>
                <w:lang w:val="en-GB" w:eastAsia="ru-RU"/>
              </w:rPr>
            </w:pPr>
            <w:proofErr w:type="spellStart"/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Pindyck</w:t>
            </w:r>
            <w:proofErr w:type="spellEnd"/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Robert S., Daniel L. </w:t>
            </w:r>
            <w:proofErr w:type="spellStart"/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Rubinfeld</w:t>
            </w:r>
            <w:proofErr w:type="spellEnd"/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, Microeconomics, Pearson Series </w:t>
            </w:r>
            <w:r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in Economics, 2015</w:t>
            </w:r>
            <w:r w:rsidRPr="00311B2C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(any edition could be used)</w:t>
            </w:r>
          </w:p>
          <w:p w:rsidR="000036FE" w:rsidRPr="00516182" w:rsidRDefault="000036FE" w:rsidP="00916F24">
            <w:pPr>
              <w:pStyle w:val="af5"/>
              <w:ind w:left="459" w:right="104"/>
              <w:rPr>
                <w:rFonts w:asciiTheme="minorHAnsi" w:hAnsiTheme="minorHAnsi"/>
                <w:sz w:val="22"/>
                <w:szCs w:val="22"/>
                <w:lang w:val="ru-RU"/>
              </w:rPr>
            </w:pPr>
            <w:proofErr w:type="spellStart"/>
            <w:r w:rsidRPr="002B7FA0"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>Пиндайк</w:t>
            </w:r>
            <w:proofErr w:type="spellEnd"/>
            <w:r w:rsidRPr="002B7FA0"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 xml:space="preserve"> Р. С.,</w:t>
            </w:r>
            <w:r w:rsidRPr="0051618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2B7FA0"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>Рабинфельд</w:t>
            </w:r>
            <w:proofErr w:type="spellEnd"/>
            <w:r w:rsidRPr="002B7FA0"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 xml:space="preserve"> Д. Л. Микроэкономика: Учебник для вузов. </w:t>
            </w:r>
            <w:r w:rsidRPr="0051618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5-е </w:t>
            </w:r>
            <w:proofErr w:type="spellStart"/>
            <w:r w:rsidRPr="0051618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изд</w:t>
            </w:r>
            <w:proofErr w:type="spellEnd"/>
            <w:r w:rsidRPr="0051618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  <w:r w:rsidRPr="00516182">
              <w:rPr>
                <w:rFonts w:asciiTheme="minorHAnsi" w:hAnsiTheme="minorHAnsi"/>
                <w:spacing w:val="-1"/>
                <w:sz w:val="22"/>
                <w:szCs w:val="22"/>
                <w:lang w:val="ru-RU"/>
              </w:rPr>
              <w:t>/</w:t>
            </w:r>
            <w:proofErr w:type="spellStart"/>
            <w:r w:rsidRPr="00516182">
              <w:rPr>
                <w:rFonts w:asciiTheme="minorHAnsi" w:hAnsiTheme="minorHAnsi"/>
                <w:sz w:val="22"/>
                <w:szCs w:val="22"/>
                <w:lang w:val="ru-RU"/>
              </w:rPr>
              <w:t>Пер.с</w:t>
            </w:r>
            <w:proofErr w:type="spellEnd"/>
            <w:r>
              <w:rPr>
                <w:rFonts w:asciiTheme="minorHAnsi" w:hAnsiTheme="minorHAnsi"/>
                <w:spacing w:val="24"/>
                <w:sz w:val="22"/>
                <w:szCs w:val="22"/>
                <w:lang w:val="ru-RU"/>
              </w:rPr>
              <w:t xml:space="preserve"> </w:t>
            </w:r>
            <w:r w:rsidRPr="00516182">
              <w:rPr>
                <w:rFonts w:asciiTheme="minorHAnsi" w:hAnsiTheme="minorHAnsi"/>
                <w:spacing w:val="-1"/>
                <w:sz w:val="22"/>
                <w:szCs w:val="22"/>
                <w:lang w:val="ru-RU"/>
              </w:rPr>
              <w:t>англ.</w:t>
            </w:r>
            <w:r w:rsidRPr="00516182">
              <w:rPr>
                <w:rFonts w:asciiTheme="minorHAnsi" w:hAnsiTheme="minorHAnsi"/>
                <w:sz w:val="22"/>
                <w:szCs w:val="22"/>
                <w:lang w:val="ru-RU"/>
              </w:rPr>
              <w:t>–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6182">
              <w:rPr>
                <w:rFonts w:asciiTheme="minorHAnsi" w:hAnsiTheme="minorHAnsi"/>
                <w:sz w:val="22"/>
                <w:szCs w:val="22"/>
                <w:lang w:val="ru-RU"/>
              </w:rPr>
              <w:t>Спб</w:t>
            </w:r>
            <w:proofErr w:type="spellEnd"/>
            <w:r w:rsidRPr="00516182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.: </w:t>
            </w:r>
            <w:r w:rsidRPr="00516182">
              <w:rPr>
                <w:rFonts w:asciiTheme="minorHAnsi" w:hAnsiTheme="minorHAnsi"/>
                <w:spacing w:val="-1"/>
                <w:sz w:val="22"/>
                <w:szCs w:val="22"/>
                <w:lang w:val="ru-RU"/>
              </w:rPr>
              <w:t>Питер,</w:t>
            </w:r>
            <w:r w:rsidRPr="00516182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2011</w:t>
            </w:r>
          </w:p>
          <w:p w:rsidR="000036FE" w:rsidRPr="004A6F82" w:rsidRDefault="000036FE" w:rsidP="005A3EEC">
            <w:pPr>
              <w:pStyle w:val="a5"/>
              <w:numPr>
                <w:ilvl w:val="0"/>
                <w:numId w:val="53"/>
              </w:numPr>
              <w:spacing w:after="0" w:line="240" w:lineRule="auto"/>
              <w:ind w:left="459" w:hanging="284"/>
              <w:rPr>
                <w:rFonts w:asciiTheme="minorHAnsi" w:hAnsiTheme="minorHAnsi" w:cs="Calibri"/>
                <w:bCs/>
                <w:color w:val="000000" w:themeColor="text1"/>
                <w:sz w:val="22"/>
                <w:lang w:val="en-GB" w:eastAsia="ru-RU"/>
              </w:rPr>
            </w:pPr>
            <w:r w:rsidRPr="003F17CF">
              <w:rPr>
                <w:rFonts w:asciiTheme="minorHAnsi" w:hAnsiTheme="minorHAnsi"/>
                <w:sz w:val="22"/>
                <w:lang w:val="en-GB"/>
              </w:rPr>
              <w:t>Andrew</w:t>
            </w:r>
            <w:r w:rsidRPr="003F17CF">
              <w:rPr>
                <w:rFonts w:asciiTheme="minorHAnsi" w:hAnsiTheme="minorHAnsi"/>
                <w:spacing w:val="-1"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spacing w:val="-1"/>
                <w:sz w:val="22"/>
                <w:lang w:val="en-GB"/>
              </w:rPr>
              <w:t xml:space="preserve">B. </w:t>
            </w:r>
            <w:r w:rsidRPr="003F17CF">
              <w:rPr>
                <w:rFonts w:asciiTheme="minorHAnsi" w:hAnsiTheme="minorHAnsi"/>
                <w:spacing w:val="-1"/>
                <w:sz w:val="22"/>
                <w:lang w:val="en-GB"/>
              </w:rPr>
              <w:t>Abel</w:t>
            </w:r>
            <w:r w:rsidRPr="003F17CF">
              <w:rPr>
                <w:rFonts w:asciiTheme="minorHAnsi" w:hAnsiTheme="minorHAnsi"/>
                <w:sz w:val="22"/>
                <w:lang w:val="en-GB"/>
              </w:rPr>
              <w:t xml:space="preserve">, </w:t>
            </w:r>
            <w:r w:rsidRPr="003F17CF">
              <w:rPr>
                <w:rFonts w:asciiTheme="minorHAnsi" w:hAnsiTheme="minorHAnsi"/>
                <w:spacing w:val="-1"/>
                <w:sz w:val="22"/>
                <w:lang w:val="en-GB"/>
              </w:rPr>
              <w:t>Ben Bernanke</w:t>
            </w:r>
            <w:r>
              <w:rPr>
                <w:rFonts w:asciiTheme="minorHAnsi" w:hAnsiTheme="minorHAnsi"/>
                <w:spacing w:val="-1"/>
                <w:sz w:val="22"/>
                <w:lang w:val="en-GB"/>
              </w:rPr>
              <w:t xml:space="preserve">, Dean </w:t>
            </w:r>
            <w:proofErr w:type="spellStart"/>
            <w:r>
              <w:rPr>
                <w:rFonts w:asciiTheme="minorHAnsi" w:hAnsiTheme="minorHAnsi"/>
                <w:spacing w:val="-1"/>
                <w:sz w:val="22"/>
                <w:lang w:val="en-GB"/>
              </w:rPr>
              <w:t>Croushore</w:t>
            </w:r>
            <w:proofErr w:type="spellEnd"/>
            <w:r>
              <w:rPr>
                <w:rFonts w:asciiTheme="minorHAnsi" w:hAnsiTheme="minorHAnsi"/>
                <w:spacing w:val="-1"/>
                <w:sz w:val="22"/>
                <w:lang w:val="en-GB"/>
              </w:rPr>
              <w:t>.</w:t>
            </w:r>
            <w:r w:rsidRPr="003F17CF">
              <w:rPr>
                <w:rFonts w:asciiTheme="minorHAnsi" w:hAnsiTheme="minorHAnsi"/>
                <w:spacing w:val="2"/>
                <w:sz w:val="22"/>
                <w:lang w:val="en-GB"/>
              </w:rPr>
              <w:t xml:space="preserve"> </w:t>
            </w:r>
            <w:r w:rsidRPr="003F17CF">
              <w:rPr>
                <w:rFonts w:asciiTheme="minorHAnsi" w:hAnsiTheme="minorHAnsi"/>
                <w:spacing w:val="-1"/>
                <w:sz w:val="22"/>
                <w:lang w:val="en-GB"/>
              </w:rPr>
              <w:t>Macroeconomics.</w:t>
            </w:r>
            <w:r w:rsidRPr="003F17CF">
              <w:rPr>
                <w:rFonts w:asciiTheme="minorHAnsi" w:hAnsiTheme="minorHAnsi"/>
                <w:spacing w:val="2"/>
                <w:sz w:val="22"/>
                <w:lang w:val="en-GB"/>
              </w:rPr>
              <w:t xml:space="preserve"> </w:t>
            </w:r>
            <w:r w:rsidRPr="003F17CF">
              <w:rPr>
                <w:rFonts w:asciiTheme="minorHAnsi" w:hAnsiTheme="minorHAnsi"/>
                <w:spacing w:val="-1"/>
                <w:sz w:val="22"/>
                <w:lang w:val="en-GB"/>
              </w:rPr>
              <w:t>Pearson</w:t>
            </w:r>
            <w:r w:rsidRPr="003F17CF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Pr="003F17CF">
              <w:rPr>
                <w:rFonts w:asciiTheme="minorHAnsi" w:hAnsiTheme="minorHAnsi"/>
                <w:spacing w:val="-1"/>
                <w:sz w:val="22"/>
                <w:lang w:val="en-GB"/>
              </w:rPr>
              <w:t>Education</w:t>
            </w:r>
            <w:r w:rsidRPr="003F17CF">
              <w:rPr>
                <w:rFonts w:asciiTheme="minorHAnsi" w:hAnsiTheme="minorHAnsi"/>
                <w:spacing w:val="2"/>
                <w:sz w:val="22"/>
                <w:lang w:val="en-GB"/>
              </w:rPr>
              <w:t xml:space="preserve"> </w:t>
            </w:r>
            <w:proofErr w:type="spellStart"/>
            <w:r w:rsidRPr="003F17CF">
              <w:rPr>
                <w:rFonts w:asciiTheme="minorHAnsi" w:hAnsiTheme="minorHAnsi"/>
                <w:spacing w:val="-1"/>
                <w:sz w:val="22"/>
                <w:lang w:val="en-GB"/>
              </w:rPr>
              <w:t>Inc</w:t>
            </w:r>
            <w:proofErr w:type="spellEnd"/>
            <w:r>
              <w:rPr>
                <w:rFonts w:asciiTheme="minorHAnsi" w:hAnsiTheme="minorHAnsi"/>
                <w:spacing w:val="-1"/>
                <w:sz w:val="22"/>
                <w:lang w:val="en-GB"/>
              </w:rPr>
              <w:t xml:space="preserve">, 2016 </w:t>
            </w:r>
            <w:r w:rsidRPr="003F17CF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(any edition could be used)</w:t>
            </w:r>
          </w:p>
          <w:p w:rsidR="000036FE" w:rsidRPr="003F17CF" w:rsidRDefault="000036FE" w:rsidP="00916F24">
            <w:pPr>
              <w:spacing w:after="0" w:line="240" w:lineRule="auto"/>
              <w:ind w:firstLine="459"/>
              <w:rPr>
                <w:rFonts w:asciiTheme="minorHAnsi" w:hAnsiTheme="minorHAnsi" w:cs="Calibri"/>
                <w:bCs/>
                <w:color w:val="000000" w:themeColor="text1"/>
                <w:sz w:val="22"/>
                <w:lang w:val="en-GB" w:eastAsia="ru-RU"/>
              </w:rPr>
            </w:pPr>
            <w:r w:rsidRPr="003F17CF">
              <w:rPr>
                <w:rFonts w:asciiTheme="minorHAnsi" w:hAnsiTheme="minorHAnsi"/>
                <w:sz w:val="22"/>
              </w:rPr>
              <w:t xml:space="preserve">Абель Э.,  </w:t>
            </w:r>
            <w:proofErr w:type="spellStart"/>
            <w:r w:rsidRPr="003F17CF">
              <w:rPr>
                <w:rFonts w:asciiTheme="minorHAnsi" w:hAnsiTheme="minorHAnsi"/>
                <w:sz w:val="22"/>
              </w:rPr>
              <w:t>Бернанке</w:t>
            </w:r>
            <w:proofErr w:type="spellEnd"/>
            <w:r w:rsidRPr="003F17CF">
              <w:rPr>
                <w:rFonts w:asciiTheme="minorHAnsi" w:hAnsiTheme="minorHAnsi"/>
                <w:sz w:val="22"/>
              </w:rPr>
              <w:t xml:space="preserve"> Б. Макроэкономика. 5-е изд. - СПб.:</w:t>
            </w:r>
            <w:r w:rsidRPr="003F17CF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Питер, 2010</w:t>
            </w:r>
          </w:p>
          <w:p w:rsidR="000036FE" w:rsidRPr="00E20D34" w:rsidRDefault="000036FE" w:rsidP="005A3EEC">
            <w:pPr>
              <w:pStyle w:val="a5"/>
              <w:numPr>
                <w:ilvl w:val="0"/>
                <w:numId w:val="53"/>
              </w:numPr>
              <w:spacing w:after="0" w:line="240" w:lineRule="auto"/>
              <w:ind w:left="459" w:hanging="284"/>
              <w:rPr>
                <w:rFonts w:asciiTheme="minorHAnsi" w:hAnsiTheme="minorHAnsi" w:cs="Calibri"/>
                <w:bCs/>
                <w:color w:val="000000" w:themeColor="text1"/>
                <w:sz w:val="22"/>
                <w:lang w:val="en-GB" w:eastAsia="ru-RU"/>
              </w:rPr>
            </w:pPr>
            <w:r w:rsidRPr="003F17CF">
              <w:rPr>
                <w:rFonts w:asciiTheme="minorHAnsi" w:hAnsiTheme="minorHAnsi"/>
                <w:sz w:val="22"/>
                <w:lang w:val="en-GB"/>
              </w:rPr>
              <w:t xml:space="preserve">Mankiw, N. Gregory. Macroeconomics.— New York: Worth Publishers, 9th Edition, 2016 </w:t>
            </w:r>
            <w:r w:rsidRPr="003F17CF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(any edition could be used)</w:t>
            </w:r>
          </w:p>
          <w:p w:rsidR="000036FE" w:rsidRPr="00E20D34" w:rsidRDefault="000036FE" w:rsidP="005A3EEC">
            <w:pPr>
              <w:pStyle w:val="a5"/>
              <w:numPr>
                <w:ilvl w:val="0"/>
                <w:numId w:val="53"/>
              </w:numPr>
              <w:spacing w:after="0" w:line="240" w:lineRule="auto"/>
              <w:ind w:left="459" w:hanging="284"/>
              <w:rPr>
                <w:rFonts w:asciiTheme="minorHAnsi" w:hAnsiTheme="minorHAnsi" w:cs="Calibri"/>
                <w:bCs/>
                <w:color w:val="000000" w:themeColor="text1"/>
                <w:sz w:val="22"/>
                <w:lang w:val="en-GB" w:eastAsia="ru-RU"/>
              </w:rPr>
            </w:pPr>
            <w:r w:rsidRPr="00E20D34">
              <w:rPr>
                <w:rFonts w:asciiTheme="minorHAnsi" w:hAnsiTheme="minorHAnsi" w:cs="Calibri"/>
                <w:bCs/>
                <w:color w:val="000000" w:themeColor="text1"/>
                <w:sz w:val="22"/>
                <w:lang w:val="en-GB" w:eastAsia="ru-RU"/>
              </w:rPr>
              <w:t>Paul Krugman</w:t>
            </w:r>
            <w:r>
              <w:rPr>
                <w:rFonts w:asciiTheme="minorHAnsi" w:hAnsiTheme="minorHAnsi" w:cs="Calibri"/>
                <w:bCs/>
                <w:color w:val="000000" w:themeColor="text1"/>
                <w:sz w:val="22"/>
                <w:lang w:val="en-GB" w:eastAsia="ru-RU"/>
              </w:rPr>
              <w:t xml:space="preserve">, </w:t>
            </w:r>
            <w:hyperlink r:id="rId9" w:history="1">
              <w:r w:rsidRPr="00E20D34">
                <w:rPr>
                  <w:rFonts w:asciiTheme="minorHAnsi" w:hAnsiTheme="minorHAnsi"/>
                  <w:sz w:val="22"/>
                  <w:lang w:val="en-GB"/>
                </w:rPr>
                <w:t>Robin Wells</w:t>
              </w:r>
            </w:hyperlink>
            <w:r w:rsidRPr="00E20D34">
              <w:rPr>
                <w:rFonts w:asciiTheme="minorHAnsi" w:hAnsiTheme="minorHAnsi"/>
                <w:sz w:val="22"/>
                <w:lang w:val="en-GB"/>
              </w:rPr>
              <w:t>, Macroeconomics 4th Edition, Worth Publishers, 2015</w:t>
            </w:r>
          </w:p>
          <w:p w:rsidR="000036FE" w:rsidRPr="002B7FA0" w:rsidRDefault="000036FE" w:rsidP="005A3EEC">
            <w:pPr>
              <w:pStyle w:val="a5"/>
              <w:numPr>
                <w:ilvl w:val="0"/>
                <w:numId w:val="53"/>
              </w:numPr>
              <w:spacing w:after="0" w:line="240" w:lineRule="auto"/>
              <w:ind w:left="459" w:hanging="284"/>
              <w:rPr>
                <w:rFonts w:asciiTheme="minorHAnsi" w:hAnsiTheme="minorHAnsi" w:cs="Calibri"/>
                <w:bCs/>
                <w:color w:val="000000" w:themeColor="text1"/>
                <w:sz w:val="22"/>
                <w:lang w:eastAsia="ru-RU"/>
              </w:rPr>
            </w:pPr>
            <w:r w:rsidRPr="00E20D34">
              <w:rPr>
                <w:rFonts w:asciiTheme="minorHAnsi" w:hAnsiTheme="minorHAnsi"/>
                <w:sz w:val="22"/>
              </w:rPr>
              <w:t>Ким</w:t>
            </w:r>
            <w:r w:rsidRPr="00E20D34">
              <w:rPr>
                <w:rFonts w:asciiTheme="minorHAnsi" w:hAnsiTheme="minorHAnsi"/>
                <w:spacing w:val="6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pacing w:val="-1"/>
                <w:sz w:val="22"/>
              </w:rPr>
              <w:t>И.А.</w:t>
            </w:r>
            <w:r w:rsidRPr="00E20D34">
              <w:rPr>
                <w:rFonts w:asciiTheme="minorHAnsi" w:hAnsiTheme="minorHAnsi"/>
                <w:spacing w:val="6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z w:val="22"/>
              </w:rPr>
              <w:t>Сборник</w:t>
            </w:r>
            <w:r w:rsidRPr="00E20D34">
              <w:rPr>
                <w:rFonts w:asciiTheme="minorHAnsi" w:hAnsiTheme="minorHAnsi"/>
                <w:spacing w:val="7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pacing w:val="-1"/>
                <w:sz w:val="22"/>
              </w:rPr>
              <w:t>заданий</w:t>
            </w:r>
            <w:r w:rsidRPr="00E20D34">
              <w:rPr>
                <w:rFonts w:asciiTheme="minorHAnsi" w:hAnsiTheme="minorHAnsi"/>
                <w:spacing w:val="7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z w:val="22"/>
              </w:rPr>
              <w:t>по</w:t>
            </w:r>
            <w:r w:rsidRPr="00E20D34">
              <w:rPr>
                <w:rFonts w:asciiTheme="minorHAnsi" w:hAnsiTheme="minorHAnsi"/>
                <w:spacing w:val="6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pacing w:val="-1"/>
                <w:sz w:val="22"/>
              </w:rPr>
              <w:t>макроэкономике:</w:t>
            </w:r>
            <w:r w:rsidRPr="00E20D34">
              <w:rPr>
                <w:rFonts w:asciiTheme="minorHAnsi" w:hAnsiTheme="minorHAnsi"/>
                <w:spacing w:val="9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pacing w:val="-1"/>
                <w:sz w:val="22"/>
              </w:rPr>
              <w:t>учебное</w:t>
            </w:r>
            <w:r w:rsidRPr="00E20D34">
              <w:rPr>
                <w:rFonts w:asciiTheme="minorHAnsi" w:hAnsiTheme="minorHAnsi"/>
                <w:spacing w:val="6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z w:val="22"/>
              </w:rPr>
              <w:t>пособие</w:t>
            </w:r>
            <w:r w:rsidRPr="00E20D34">
              <w:rPr>
                <w:rFonts w:asciiTheme="minorHAnsi" w:hAnsiTheme="minorHAnsi"/>
                <w:spacing w:val="8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z w:val="22"/>
              </w:rPr>
              <w:t>для</w:t>
            </w:r>
            <w:r w:rsidRPr="00E20D34">
              <w:rPr>
                <w:rFonts w:asciiTheme="minorHAnsi" w:hAnsiTheme="minorHAnsi"/>
                <w:spacing w:val="7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z w:val="22"/>
              </w:rPr>
              <w:t>студентов</w:t>
            </w:r>
            <w:r w:rsidRPr="00E20D34">
              <w:rPr>
                <w:rFonts w:asciiTheme="minorHAnsi" w:hAnsiTheme="minorHAnsi"/>
                <w:spacing w:val="6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pacing w:val="-1"/>
                <w:sz w:val="22"/>
              </w:rPr>
              <w:t>вузов</w:t>
            </w:r>
            <w:r w:rsidRPr="00E20D34">
              <w:rPr>
                <w:rFonts w:asciiTheme="minorHAnsi" w:hAnsiTheme="minorHAnsi"/>
                <w:spacing w:val="9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z w:val="22"/>
              </w:rPr>
              <w:t>–</w:t>
            </w:r>
            <w:r w:rsidRPr="00E20D34">
              <w:rPr>
                <w:rFonts w:asciiTheme="minorHAnsi" w:hAnsiTheme="minorHAnsi"/>
                <w:spacing w:val="50"/>
                <w:sz w:val="22"/>
              </w:rPr>
              <w:t xml:space="preserve"> </w:t>
            </w:r>
            <w:r w:rsidRPr="00E20D34">
              <w:rPr>
                <w:rFonts w:asciiTheme="minorHAnsi" w:hAnsiTheme="minorHAnsi"/>
                <w:sz w:val="22"/>
              </w:rPr>
              <w:t xml:space="preserve">М.: </w:t>
            </w:r>
            <w:r w:rsidRPr="00E20D34">
              <w:rPr>
                <w:rFonts w:asciiTheme="minorHAnsi" w:hAnsiTheme="minorHAnsi"/>
                <w:spacing w:val="-1"/>
                <w:sz w:val="22"/>
              </w:rPr>
              <w:t xml:space="preserve">Вита </w:t>
            </w:r>
            <w:r w:rsidRPr="00E20D34">
              <w:rPr>
                <w:rFonts w:asciiTheme="minorHAnsi" w:hAnsiTheme="minorHAnsi"/>
                <w:sz w:val="22"/>
              </w:rPr>
              <w:t xml:space="preserve">– </w:t>
            </w:r>
            <w:r w:rsidRPr="00E20D34">
              <w:rPr>
                <w:rFonts w:asciiTheme="minorHAnsi" w:hAnsiTheme="minorHAnsi"/>
                <w:spacing w:val="-1"/>
                <w:sz w:val="22"/>
              </w:rPr>
              <w:t>Пресс,</w:t>
            </w:r>
            <w:r w:rsidRPr="00E20D34">
              <w:rPr>
                <w:rFonts w:asciiTheme="minorHAnsi" w:hAnsiTheme="minorHAnsi"/>
                <w:sz w:val="22"/>
              </w:rPr>
              <w:t xml:space="preserve"> 2015</w:t>
            </w:r>
          </w:p>
          <w:p w:rsidR="000036FE" w:rsidRPr="00E0518E" w:rsidRDefault="000036FE" w:rsidP="005A3EEC">
            <w:pPr>
              <w:pStyle w:val="a5"/>
              <w:numPr>
                <w:ilvl w:val="0"/>
                <w:numId w:val="53"/>
              </w:numPr>
              <w:spacing w:after="0" w:line="240" w:lineRule="auto"/>
              <w:ind w:left="459" w:hanging="284"/>
              <w:rPr>
                <w:rFonts w:asciiTheme="minorHAnsi" w:hAnsiTheme="minorHAnsi" w:cs="Calibri"/>
                <w:bCs/>
                <w:color w:val="000000" w:themeColor="text1"/>
                <w:sz w:val="22"/>
                <w:lang w:val="en-GB" w:eastAsia="ru-RU"/>
              </w:rPr>
            </w:pPr>
            <w:r w:rsidRPr="00E20D34">
              <w:rPr>
                <w:rFonts w:asciiTheme="minorHAnsi" w:hAnsiTheme="minorHAnsi"/>
                <w:sz w:val="22"/>
                <w:lang w:val="en-GB"/>
              </w:rPr>
              <w:t xml:space="preserve">Frederick S. </w:t>
            </w:r>
            <w:proofErr w:type="spellStart"/>
            <w:r w:rsidRPr="00E20D34">
              <w:rPr>
                <w:rFonts w:asciiTheme="minorHAnsi" w:hAnsiTheme="minorHAnsi"/>
                <w:sz w:val="22"/>
                <w:lang w:val="en-GB"/>
              </w:rPr>
              <w:t>Mishkin</w:t>
            </w:r>
            <w:proofErr w:type="spellEnd"/>
            <w:r w:rsidRPr="00E20D34">
              <w:rPr>
                <w:rFonts w:asciiTheme="minorHAnsi" w:hAnsiTheme="minorHAnsi"/>
                <w:sz w:val="22"/>
                <w:lang w:val="en-GB"/>
              </w:rPr>
              <w:t xml:space="preserve">. The Economics of Money, Banking and Financial Markets. The Pearson Series in Economics. 11th Edition, 2016 </w:t>
            </w:r>
            <w:r w:rsidRPr="00E20D34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(any edition could be used)</w:t>
            </w:r>
          </w:p>
          <w:p w:rsidR="000036FE" w:rsidRPr="002B7FA0" w:rsidRDefault="000036FE" w:rsidP="00916F24">
            <w:pPr>
              <w:spacing w:after="0" w:line="240" w:lineRule="auto"/>
              <w:ind w:left="459"/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</w:pPr>
            <w:r w:rsidRPr="00E81074">
              <w:rPr>
                <w:rFonts w:asciiTheme="minorHAnsi" w:hAnsiTheme="minorHAnsi"/>
                <w:bCs/>
                <w:color w:val="000000" w:themeColor="text1"/>
                <w:sz w:val="22"/>
              </w:rPr>
              <w:t>Мишкин, Фредерик С.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</w:rPr>
              <w:t xml:space="preserve"> </w:t>
            </w:r>
            <w:r w:rsidRPr="00E81074">
              <w:rPr>
                <w:rFonts w:asciiTheme="minorHAnsi" w:hAnsiTheme="minorHAnsi"/>
                <w:bCs/>
                <w:color w:val="000000" w:themeColor="text1"/>
                <w:sz w:val="22"/>
              </w:rPr>
              <w:t>Экономическая теория денег, банковского дела и финансовых рынков, 7-е изд.: Пер. с англ. – М.: ООО «И.Д. Вильямс», 2006</w:t>
            </w:r>
          </w:p>
        </w:tc>
      </w:tr>
      <w:tr w:rsidR="000036FE" w:rsidRPr="0095310E" w:rsidTr="00916F24">
        <w:tc>
          <w:tcPr>
            <w:tcW w:w="2127" w:type="dxa"/>
          </w:tcPr>
          <w:p w:rsidR="000036FE" w:rsidRPr="00E02ECB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10.</w:t>
            </w:r>
            <w:r>
              <w:rPr>
                <w:rFonts w:ascii="Calibri" w:eastAsia="Calibri" w:hAnsi="Calibri" w:cs="Calibri"/>
                <w:b/>
                <w:bCs/>
                <w:sz w:val="22"/>
                <w:lang w:eastAsia="ru-RU"/>
              </w:rPr>
              <w:t> </w:t>
            </w:r>
            <w:r w:rsidRPr="00E02ECB">
              <w:rPr>
                <w:rFonts w:ascii="Calibri" w:eastAsia="Calibri" w:hAnsi="Calibri" w:cs="Calibri"/>
                <w:b/>
                <w:bCs/>
                <w:sz w:val="22"/>
                <w:lang w:val="en-US" w:eastAsia="ru-RU"/>
              </w:rPr>
              <w:t>Way of examining</w:t>
            </w:r>
          </w:p>
        </w:tc>
        <w:tc>
          <w:tcPr>
            <w:tcW w:w="7938" w:type="dxa"/>
          </w:tcPr>
          <w:p w:rsidR="000036FE" w:rsidRPr="00E02ECB" w:rsidRDefault="000036FE" w:rsidP="00916F24">
            <w:pPr>
              <w:spacing w:after="0" w:line="240" w:lineRule="auto"/>
              <w:rPr>
                <w:rFonts w:ascii="Calibri" w:eastAsia="Calibri" w:hAnsi="Calibri" w:cs="Calibri"/>
                <w:bCs/>
                <w:szCs w:val="24"/>
                <w:lang w:val="en-US" w:eastAsia="ru-RU"/>
              </w:rPr>
            </w:pPr>
            <w:r w:rsidRPr="006E4396">
              <w:rPr>
                <w:rFonts w:ascii="Calibri" w:eastAsia="Calibri" w:hAnsi="Calibri" w:cs="Calibri"/>
                <w:bCs/>
                <w:sz w:val="22"/>
                <w:lang w:val="en-US" w:eastAsia="ru-RU"/>
              </w:rPr>
              <w:t>The assessment criteria and grade system are the following:</w:t>
            </w:r>
          </w:p>
          <w:p w:rsidR="000036FE" w:rsidRDefault="000036FE" w:rsidP="00916F24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67"/>
              <w:gridCol w:w="2566"/>
            </w:tblGrid>
            <w:tr w:rsidR="000036FE" w:rsidRPr="00456970" w:rsidTr="00916F24">
              <w:trPr>
                <w:jc w:val="center"/>
              </w:trPr>
              <w:tc>
                <w:tcPr>
                  <w:tcW w:w="4267" w:type="dxa"/>
                </w:tcPr>
                <w:p w:rsidR="000036FE" w:rsidRDefault="000036FE" w:rsidP="00916F24">
                  <w:pPr>
                    <w:jc w:val="center"/>
                    <w:rPr>
                      <w:rFonts w:ascii="Calibri" w:eastAsia="Calibri" w:hAnsi="Calibri" w:cs="Calibri"/>
                      <w:bCs/>
                      <w:sz w:val="22"/>
                      <w:lang w:val="en-US" w:eastAsia="ru-RU"/>
                    </w:rPr>
                  </w:pPr>
                  <w:r w:rsidRPr="006E4396">
                    <w:rPr>
                      <w:rFonts w:ascii="Calibri" w:hAnsi="Calibri"/>
                      <w:i/>
                      <w:sz w:val="22"/>
                      <w:lang w:val="en-US"/>
                    </w:rPr>
                    <w:t>Mark’s components</w:t>
                  </w:r>
                </w:p>
              </w:tc>
              <w:tc>
                <w:tcPr>
                  <w:tcW w:w="2566" w:type="dxa"/>
                  <w:vAlign w:val="center"/>
                </w:tcPr>
                <w:p w:rsidR="000036FE" w:rsidRDefault="000036FE" w:rsidP="00916F24">
                  <w:pPr>
                    <w:jc w:val="center"/>
                    <w:rPr>
                      <w:rFonts w:ascii="Calibri" w:eastAsia="Calibri" w:hAnsi="Calibri" w:cs="Calibri"/>
                      <w:bCs/>
                      <w:sz w:val="22"/>
                      <w:lang w:val="en-US" w:eastAsia="ru-RU"/>
                    </w:rPr>
                  </w:pPr>
                  <w:r w:rsidRPr="006E4396">
                    <w:rPr>
                      <w:rFonts w:ascii="Calibri" w:hAnsi="Calibri"/>
                      <w:i/>
                      <w:sz w:val="22"/>
                      <w:lang w:val="en-US"/>
                    </w:rPr>
                    <w:t>Weight in the final mark</w:t>
                  </w:r>
                </w:p>
              </w:tc>
            </w:tr>
            <w:tr w:rsidR="000036FE" w:rsidTr="00916F24">
              <w:trPr>
                <w:jc w:val="center"/>
              </w:trPr>
              <w:tc>
                <w:tcPr>
                  <w:tcW w:w="4267" w:type="dxa"/>
                </w:tcPr>
                <w:p w:rsidR="000036FE" w:rsidRDefault="000036FE" w:rsidP="00916F24">
                  <w:pPr>
                    <w:jc w:val="both"/>
                    <w:rPr>
                      <w:rFonts w:ascii="Calibri" w:eastAsia="Calibri" w:hAnsi="Calibri" w:cs="Calibri"/>
                      <w:bCs/>
                      <w:sz w:val="22"/>
                      <w:lang w:val="en-US" w:eastAsia="ru-RU"/>
                    </w:rPr>
                  </w:pPr>
                  <w:r>
                    <w:rPr>
                      <w:rFonts w:ascii="Calibri" w:hAnsi="Calibri"/>
                      <w:sz w:val="22"/>
                      <w:lang w:val="en-US"/>
                    </w:rPr>
                    <w:t>Current control in seminars</w:t>
                  </w:r>
                </w:p>
              </w:tc>
              <w:tc>
                <w:tcPr>
                  <w:tcW w:w="2566" w:type="dxa"/>
                  <w:vAlign w:val="center"/>
                </w:tcPr>
                <w:p w:rsidR="000036FE" w:rsidRDefault="000036FE" w:rsidP="00916F24">
                  <w:pPr>
                    <w:jc w:val="center"/>
                    <w:rPr>
                      <w:rFonts w:ascii="Calibri" w:eastAsia="Calibri" w:hAnsi="Calibri" w:cs="Calibri"/>
                      <w:bCs/>
                      <w:sz w:val="22"/>
                      <w:lang w:val="en-US" w:eastAsia="ru-RU"/>
                    </w:rPr>
                  </w:pPr>
                  <w:r>
                    <w:rPr>
                      <w:rFonts w:ascii="Calibri" w:hAnsi="Calibri"/>
                      <w:sz w:val="22"/>
                      <w:lang w:val="en-US"/>
                    </w:rPr>
                    <w:t>0.4</w:t>
                  </w:r>
                </w:p>
              </w:tc>
            </w:tr>
            <w:tr w:rsidR="000036FE" w:rsidTr="00916F24">
              <w:trPr>
                <w:jc w:val="center"/>
              </w:trPr>
              <w:tc>
                <w:tcPr>
                  <w:tcW w:w="4267" w:type="dxa"/>
                </w:tcPr>
                <w:p w:rsidR="000036FE" w:rsidRDefault="000036FE" w:rsidP="00916F24">
                  <w:pPr>
                    <w:jc w:val="both"/>
                    <w:rPr>
                      <w:rFonts w:ascii="Calibri" w:eastAsia="Calibri" w:hAnsi="Calibri" w:cs="Calibri"/>
                      <w:bCs/>
                      <w:sz w:val="22"/>
                      <w:lang w:val="en-US" w:eastAsia="ru-RU"/>
                    </w:rPr>
                  </w:pPr>
                  <w:r>
                    <w:rPr>
                      <w:rFonts w:ascii="Calibri" w:hAnsi="Calibri"/>
                      <w:sz w:val="22"/>
                      <w:lang w:val="en-US"/>
                    </w:rPr>
                    <w:t>Written exam</w:t>
                  </w:r>
                </w:p>
              </w:tc>
              <w:tc>
                <w:tcPr>
                  <w:tcW w:w="2566" w:type="dxa"/>
                  <w:vAlign w:val="center"/>
                </w:tcPr>
                <w:p w:rsidR="000036FE" w:rsidRDefault="000036FE" w:rsidP="00916F24">
                  <w:pPr>
                    <w:jc w:val="center"/>
                    <w:rPr>
                      <w:rFonts w:ascii="Calibri" w:eastAsia="Calibri" w:hAnsi="Calibri" w:cs="Calibri"/>
                      <w:bCs/>
                      <w:sz w:val="22"/>
                      <w:lang w:val="en-US" w:eastAsia="ru-RU"/>
                    </w:rPr>
                  </w:pPr>
                  <w:r>
                    <w:rPr>
                      <w:rFonts w:ascii="Calibri" w:hAnsi="Calibri"/>
                      <w:sz w:val="22"/>
                      <w:lang w:val="en-US"/>
                    </w:rPr>
                    <w:t>0.6</w:t>
                  </w:r>
                </w:p>
              </w:tc>
            </w:tr>
          </w:tbl>
          <w:p w:rsidR="000036FE" w:rsidRPr="00E02ECB" w:rsidRDefault="000036FE" w:rsidP="00916F24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Cs w:val="24"/>
                <w:lang w:val="en-US" w:eastAsia="ru-RU"/>
              </w:rPr>
            </w:pPr>
          </w:p>
        </w:tc>
      </w:tr>
    </w:tbl>
    <w:p w:rsidR="00504740" w:rsidRPr="00504740" w:rsidRDefault="00504740" w:rsidP="00456970">
      <w:pPr>
        <w:rPr>
          <w:rFonts w:ascii="Calibri" w:hAnsi="Calibri"/>
          <w:b/>
          <w:sz w:val="22"/>
        </w:rPr>
      </w:pPr>
      <w:bookmarkStart w:id="0" w:name="_GoBack"/>
      <w:bookmarkEnd w:id="0"/>
    </w:p>
    <w:sectPr w:rsidR="00504740" w:rsidRPr="00504740" w:rsidSect="006D6E6F"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B6" w:rsidRDefault="00E176B6" w:rsidP="00EA035A">
      <w:pPr>
        <w:spacing w:after="0" w:line="240" w:lineRule="auto"/>
      </w:pPr>
      <w:r>
        <w:separator/>
      </w:r>
    </w:p>
  </w:endnote>
  <w:endnote w:type="continuationSeparator" w:id="0">
    <w:p w:rsidR="00E176B6" w:rsidRDefault="00E176B6" w:rsidP="00EA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B6" w:rsidRDefault="00E176B6" w:rsidP="00EA035A">
      <w:pPr>
        <w:spacing w:after="0" w:line="240" w:lineRule="auto"/>
      </w:pPr>
      <w:r>
        <w:separator/>
      </w:r>
    </w:p>
  </w:footnote>
  <w:footnote w:type="continuationSeparator" w:id="0">
    <w:p w:rsidR="00E176B6" w:rsidRDefault="00E176B6" w:rsidP="00EA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630"/>
    <w:multiLevelType w:val="hybridMultilevel"/>
    <w:tmpl w:val="0EE851C6"/>
    <w:lvl w:ilvl="0" w:tplc="AC8E39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4179D8"/>
    <w:multiLevelType w:val="hybridMultilevel"/>
    <w:tmpl w:val="D67043D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601D1B"/>
    <w:multiLevelType w:val="hybridMultilevel"/>
    <w:tmpl w:val="F0186132"/>
    <w:lvl w:ilvl="0" w:tplc="C23CFD8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6D1342"/>
    <w:multiLevelType w:val="hybridMultilevel"/>
    <w:tmpl w:val="BE64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8D4A6E"/>
    <w:multiLevelType w:val="hybridMultilevel"/>
    <w:tmpl w:val="589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E91EF6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A12D4E"/>
    <w:multiLevelType w:val="hybridMultilevel"/>
    <w:tmpl w:val="727434C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843CC6"/>
    <w:multiLevelType w:val="hybridMultilevel"/>
    <w:tmpl w:val="9830FF92"/>
    <w:lvl w:ilvl="0" w:tplc="FF1ED4B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8">
    <w:nsid w:val="03033248"/>
    <w:multiLevelType w:val="hybridMultilevel"/>
    <w:tmpl w:val="F29A7E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492731C"/>
    <w:multiLevelType w:val="hybridMultilevel"/>
    <w:tmpl w:val="71BCCF1A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A424CC"/>
    <w:multiLevelType w:val="hybridMultilevel"/>
    <w:tmpl w:val="B35EAFD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324C52"/>
    <w:multiLevelType w:val="hybridMultilevel"/>
    <w:tmpl w:val="57A48F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6D00B1B"/>
    <w:multiLevelType w:val="hybridMultilevel"/>
    <w:tmpl w:val="7DC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9315168"/>
    <w:multiLevelType w:val="hybridMultilevel"/>
    <w:tmpl w:val="A94C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A47FE9"/>
    <w:multiLevelType w:val="hybridMultilevel"/>
    <w:tmpl w:val="B482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E33F13"/>
    <w:multiLevelType w:val="hybridMultilevel"/>
    <w:tmpl w:val="DD7A3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2D4869"/>
    <w:multiLevelType w:val="hybridMultilevel"/>
    <w:tmpl w:val="49DC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0C25CD"/>
    <w:multiLevelType w:val="hybridMultilevel"/>
    <w:tmpl w:val="05FE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34718"/>
    <w:multiLevelType w:val="hybridMultilevel"/>
    <w:tmpl w:val="68C25CE4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312BC3"/>
    <w:multiLevelType w:val="hybridMultilevel"/>
    <w:tmpl w:val="07964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E27B49"/>
    <w:multiLevelType w:val="hybridMultilevel"/>
    <w:tmpl w:val="05F022B4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E9018E"/>
    <w:multiLevelType w:val="hybridMultilevel"/>
    <w:tmpl w:val="CACA3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1946E4"/>
    <w:multiLevelType w:val="hybridMultilevel"/>
    <w:tmpl w:val="95A0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99445B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BE4E27"/>
    <w:multiLevelType w:val="hybridMultilevel"/>
    <w:tmpl w:val="0796485C"/>
    <w:lvl w:ilvl="0" w:tplc="C9DC927C">
      <w:start w:val="2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>
    <w:nsid w:val="149127F8"/>
    <w:multiLevelType w:val="hybridMultilevel"/>
    <w:tmpl w:val="38DA5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937874"/>
    <w:multiLevelType w:val="hybridMultilevel"/>
    <w:tmpl w:val="8384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F6445F"/>
    <w:multiLevelType w:val="hybridMultilevel"/>
    <w:tmpl w:val="4D9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0D36EF"/>
    <w:multiLevelType w:val="hybridMultilevel"/>
    <w:tmpl w:val="2ED0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55B7B32"/>
    <w:multiLevelType w:val="hybridMultilevel"/>
    <w:tmpl w:val="FEAA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022FCC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3435FA"/>
    <w:multiLevelType w:val="hybridMultilevel"/>
    <w:tmpl w:val="FD042026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84B333E"/>
    <w:multiLevelType w:val="hybridMultilevel"/>
    <w:tmpl w:val="7DC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87739BE"/>
    <w:multiLevelType w:val="hybridMultilevel"/>
    <w:tmpl w:val="4D9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9125B8"/>
    <w:multiLevelType w:val="hybridMultilevel"/>
    <w:tmpl w:val="9592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91B6988"/>
    <w:multiLevelType w:val="multilevel"/>
    <w:tmpl w:val="7782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95E6812"/>
    <w:multiLevelType w:val="hybridMultilevel"/>
    <w:tmpl w:val="73945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A3424D"/>
    <w:multiLevelType w:val="hybridMultilevel"/>
    <w:tmpl w:val="0930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195D2E"/>
    <w:multiLevelType w:val="hybridMultilevel"/>
    <w:tmpl w:val="F8F2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8C102A"/>
    <w:multiLevelType w:val="hybridMultilevel"/>
    <w:tmpl w:val="B7BA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A775F7"/>
    <w:multiLevelType w:val="hybridMultilevel"/>
    <w:tmpl w:val="39FA87CC"/>
    <w:lvl w:ilvl="0" w:tplc="1CE852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15036D"/>
    <w:multiLevelType w:val="hybridMultilevel"/>
    <w:tmpl w:val="27987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336875"/>
    <w:multiLevelType w:val="hybridMultilevel"/>
    <w:tmpl w:val="EE5CE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7C6024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D6439D"/>
    <w:multiLevelType w:val="hybridMultilevel"/>
    <w:tmpl w:val="1EC4C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F5516A"/>
    <w:multiLevelType w:val="hybridMultilevel"/>
    <w:tmpl w:val="2758C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640102A"/>
    <w:multiLevelType w:val="hybridMultilevel"/>
    <w:tmpl w:val="B266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7A236FE"/>
    <w:multiLevelType w:val="hybridMultilevel"/>
    <w:tmpl w:val="D10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C67C0E"/>
    <w:multiLevelType w:val="hybridMultilevel"/>
    <w:tmpl w:val="F800A242"/>
    <w:lvl w:ilvl="0" w:tplc="1CCE4E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2A3333D6"/>
    <w:multiLevelType w:val="hybridMultilevel"/>
    <w:tmpl w:val="A3023622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426C90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A369DE"/>
    <w:multiLevelType w:val="hybridMultilevel"/>
    <w:tmpl w:val="674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FA6B91"/>
    <w:multiLevelType w:val="hybridMultilevel"/>
    <w:tmpl w:val="B5D2BCAA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C962BEF"/>
    <w:multiLevelType w:val="hybridMultilevel"/>
    <w:tmpl w:val="05FE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CBC6140"/>
    <w:multiLevelType w:val="hybridMultilevel"/>
    <w:tmpl w:val="50A2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DD75170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DF95A7B"/>
    <w:multiLevelType w:val="hybridMultilevel"/>
    <w:tmpl w:val="5F28E0BC"/>
    <w:lvl w:ilvl="0" w:tplc="50CE3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EAE1489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091A07"/>
    <w:multiLevelType w:val="hybridMultilevel"/>
    <w:tmpl w:val="8CCC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0C06658"/>
    <w:multiLevelType w:val="hybridMultilevel"/>
    <w:tmpl w:val="8230FBD8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0EF06D8"/>
    <w:multiLevelType w:val="hybridMultilevel"/>
    <w:tmpl w:val="E4BCA4B8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31037801"/>
    <w:multiLevelType w:val="hybridMultilevel"/>
    <w:tmpl w:val="3620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14F6047"/>
    <w:multiLevelType w:val="hybridMultilevel"/>
    <w:tmpl w:val="C2CCC0D6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45B3577"/>
    <w:multiLevelType w:val="hybridMultilevel"/>
    <w:tmpl w:val="6FDC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59F40A7"/>
    <w:multiLevelType w:val="hybridMultilevel"/>
    <w:tmpl w:val="39B0A65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35BC20FD"/>
    <w:multiLevelType w:val="hybridMultilevel"/>
    <w:tmpl w:val="9B94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6BE4C7F"/>
    <w:multiLevelType w:val="hybridMultilevel"/>
    <w:tmpl w:val="589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80268FA"/>
    <w:multiLevelType w:val="hybridMultilevel"/>
    <w:tmpl w:val="1C4AC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994625"/>
    <w:multiLevelType w:val="hybridMultilevel"/>
    <w:tmpl w:val="890894D4"/>
    <w:lvl w:ilvl="0" w:tplc="50CE3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B1D7B2D"/>
    <w:multiLevelType w:val="hybridMultilevel"/>
    <w:tmpl w:val="9898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C5939"/>
    <w:multiLevelType w:val="hybridMultilevel"/>
    <w:tmpl w:val="4F3E7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CC49AD"/>
    <w:multiLevelType w:val="hybridMultilevel"/>
    <w:tmpl w:val="71BCCF1A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611CFE"/>
    <w:multiLevelType w:val="hybridMultilevel"/>
    <w:tmpl w:val="073C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3490EA3"/>
    <w:multiLevelType w:val="hybridMultilevel"/>
    <w:tmpl w:val="47DE94BC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36C4FAD"/>
    <w:multiLevelType w:val="hybridMultilevel"/>
    <w:tmpl w:val="CAA6E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9174662"/>
    <w:multiLevelType w:val="hybridMultilevel"/>
    <w:tmpl w:val="B3766168"/>
    <w:lvl w:ilvl="0" w:tplc="E80E1ABA">
      <w:start w:val="1"/>
      <w:numFmt w:val="decimal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6">
    <w:nsid w:val="4BEC4E9C"/>
    <w:multiLevelType w:val="hybridMultilevel"/>
    <w:tmpl w:val="1D8E53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EBB2DEF"/>
    <w:multiLevelType w:val="hybridMultilevel"/>
    <w:tmpl w:val="C81E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F2F0D36"/>
    <w:multiLevelType w:val="hybridMultilevel"/>
    <w:tmpl w:val="1DE8A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F4A0701"/>
    <w:multiLevelType w:val="hybridMultilevel"/>
    <w:tmpl w:val="3E76A73C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00C1AB2"/>
    <w:multiLevelType w:val="hybridMultilevel"/>
    <w:tmpl w:val="B97A2FC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503E2C59"/>
    <w:multiLevelType w:val="hybridMultilevel"/>
    <w:tmpl w:val="184EDD80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0E80F04"/>
    <w:multiLevelType w:val="hybridMultilevel"/>
    <w:tmpl w:val="9A88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209789B"/>
    <w:multiLevelType w:val="hybridMultilevel"/>
    <w:tmpl w:val="AAD8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2A12094"/>
    <w:multiLevelType w:val="hybridMultilevel"/>
    <w:tmpl w:val="2828E8E2"/>
    <w:lvl w:ilvl="0" w:tplc="3DB26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2CC1A23"/>
    <w:multiLevelType w:val="hybridMultilevel"/>
    <w:tmpl w:val="0930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2D17247"/>
    <w:multiLevelType w:val="hybridMultilevel"/>
    <w:tmpl w:val="C7A4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2E55BB"/>
    <w:multiLevelType w:val="hybridMultilevel"/>
    <w:tmpl w:val="4334971A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C53E26"/>
    <w:multiLevelType w:val="hybridMultilevel"/>
    <w:tmpl w:val="FAECB97E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59335DD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620478D"/>
    <w:multiLevelType w:val="hybridMultilevel"/>
    <w:tmpl w:val="643AA49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A6580F"/>
    <w:multiLevelType w:val="hybridMultilevel"/>
    <w:tmpl w:val="EDCA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70100D0"/>
    <w:multiLevelType w:val="hybridMultilevel"/>
    <w:tmpl w:val="A554FE68"/>
    <w:lvl w:ilvl="0" w:tplc="B1407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CE3FD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7B21318"/>
    <w:multiLevelType w:val="hybridMultilevel"/>
    <w:tmpl w:val="65DE7486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86C607E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95F5DC3"/>
    <w:multiLevelType w:val="hybridMultilevel"/>
    <w:tmpl w:val="643AA49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966769D"/>
    <w:multiLevelType w:val="hybridMultilevel"/>
    <w:tmpl w:val="C1CA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9B5343F"/>
    <w:multiLevelType w:val="hybridMultilevel"/>
    <w:tmpl w:val="17EC2B92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B120F45"/>
    <w:multiLevelType w:val="hybridMultilevel"/>
    <w:tmpl w:val="DF94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5BA75A56"/>
    <w:multiLevelType w:val="hybridMultilevel"/>
    <w:tmpl w:val="C4242EA0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5CDD6381"/>
    <w:multiLevelType w:val="hybridMultilevel"/>
    <w:tmpl w:val="321E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081021A"/>
    <w:multiLevelType w:val="hybridMultilevel"/>
    <w:tmpl w:val="7A4C1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1E853CA"/>
    <w:multiLevelType w:val="hybridMultilevel"/>
    <w:tmpl w:val="4F48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46718A9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4B42122"/>
    <w:multiLevelType w:val="hybridMultilevel"/>
    <w:tmpl w:val="B2E0ACAA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4C408C0"/>
    <w:multiLevelType w:val="hybridMultilevel"/>
    <w:tmpl w:val="E022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507196C"/>
    <w:multiLevelType w:val="hybridMultilevel"/>
    <w:tmpl w:val="130C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5121E38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5360B33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5680B0F"/>
    <w:multiLevelType w:val="hybridMultilevel"/>
    <w:tmpl w:val="FA7CFB22"/>
    <w:lvl w:ilvl="0" w:tplc="7BDE5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11">
    <w:nsid w:val="656F1ED0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5AF2799"/>
    <w:multiLevelType w:val="hybridMultilevel"/>
    <w:tmpl w:val="9A8A0E18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6C96B82"/>
    <w:multiLevelType w:val="hybridMultilevel"/>
    <w:tmpl w:val="2A5ED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68D927B6"/>
    <w:multiLevelType w:val="hybridMultilevel"/>
    <w:tmpl w:val="0C1E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95D5DCD"/>
    <w:multiLevelType w:val="hybridMultilevel"/>
    <w:tmpl w:val="ECB47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A993D69"/>
    <w:multiLevelType w:val="hybridMultilevel"/>
    <w:tmpl w:val="55ECB874"/>
    <w:lvl w:ilvl="0" w:tplc="21947F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AAB72DC"/>
    <w:multiLevelType w:val="hybridMultilevel"/>
    <w:tmpl w:val="7A6C22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8">
    <w:nsid w:val="6CD278E5"/>
    <w:multiLevelType w:val="hybridMultilevel"/>
    <w:tmpl w:val="8CCCF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DB04FB7"/>
    <w:multiLevelType w:val="hybridMultilevel"/>
    <w:tmpl w:val="08D6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F572E48"/>
    <w:multiLevelType w:val="hybridMultilevel"/>
    <w:tmpl w:val="8BDE2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0757948"/>
    <w:multiLevelType w:val="multilevel"/>
    <w:tmpl w:val="03A6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21427B8"/>
    <w:multiLevelType w:val="hybridMultilevel"/>
    <w:tmpl w:val="EE2E086A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25B5421"/>
    <w:multiLevelType w:val="hybridMultilevel"/>
    <w:tmpl w:val="798C719E"/>
    <w:lvl w:ilvl="0" w:tplc="2530F7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3597AB6"/>
    <w:multiLevelType w:val="hybridMultilevel"/>
    <w:tmpl w:val="D4DA6022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5AC09C1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62F4D37"/>
    <w:multiLevelType w:val="hybridMultilevel"/>
    <w:tmpl w:val="11F4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822106C"/>
    <w:multiLevelType w:val="singleLevel"/>
    <w:tmpl w:val="4E2082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</w:abstractNum>
  <w:abstractNum w:abstractNumId="128">
    <w:nsid w:val="788F45C0"/>
    <w:multiLevelType w:val="hybridMultilevel"/>
    <w:tmpl w:val="B12A0ACC"/>
    <w:lvl w:ilvl="0" w:tplc="853275C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9">
    <w:nsid w:val="7DB13D90"/>
    <w:multiLevelType w:val="hybridMultilevel"/>
    <w:tmpl w:val="F386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EE03735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F484E07"/>
    <w:multiLevelType w:val="hybridMultilevel"/>
    <w:tmpl w:val="48F418D8"/>
    <w:lvl w:ilvl="0" w:tplc="0409000F">
      <w:start w:val="1"/>
      <w:numFmt w:val="decimal"/>
      <w:lvlText w:val="%1."/>
      <w:lvlJc w:val="left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110"/>
  </w:num>
  <w:num w:numId="2">
    <w:abstractNumId w:val="89"/>
  </w:num>
  <w:num w:numId="3">
    <w:abstractNumId w:val="23"/>
  </w:num>
  <w:num w:numId="4">
    <w:abstractNumId w:val="46"/>
  </w:num>
  <w:num w:numId="5">
    <w:abstractNumId w:val="53"/>
  </w:num>
  <w:num w:numId="6">
    <w:abstractNumId w:val="17"/>
  </w:num>
  <w:num w:numId="7">
    <w:abstractNumId w:val="83"/>
  </w:num>
  <w:num w:numId="8">
    <w:abstractNumId w:val="21"/>
  </w:num>
  <w:num w:numId="9">
    <w:abstractNumId w:val="43"/>
  </w:num>
  <w:num w:numId="10">
    <w:abstractNumId w:val="125"/>
  </w:num>
  <w:num w:numId="11">
    <w:abstractNumId w:val="8"/>
  </w:num>
  <w:num w:numId="12">
    <w:abstractNumId w:val="81"/>
  </w:num>
  <w:num w:numId="13">
    <w:abstractNumId w:val="12"/>
  </w:num>
  <w:num w:numId="14">
    <w:abstractNumId w:val="22"/>
  </w:num>
  <w:num w:numId="15">
    <w:abstractNumId w:val="113"/>
  </w:num>
  <w:num w:numId="16">
    <w:abstractNumId w:val="101"/>
  </w:num>
  <w:num w:numId="17">
    <w:abstractNumId w:val="11"/>
  </w:num>
  <w:num w:numId="18">
    <w:abstractNumId w:val="112"/>
  </w:num>
  <w:num w:numId="19">
    <w:abstractNumId w:val="122"/>
  </w:num>
  <w:num w:numId="20">
    <w:abstractNumId w:val="47"/>
  </w:num>
  <w:num w:numId="21">
    <w:abstractNumId w:val="84"/>
  </w:num>
  <w:num w:numId="22">
    <w:abstractNumId w:val="103"/>
  </w:num>
  <w:num w:numId="23">
    <w:abstractNumId w:val="102"/>
  </w:num>
  <w:num w:numId="24">
    <w:abstractNumId w:val="124"/>
  </w:num>
  <w:num w:numId="25">
    <w:abstractNumId w:val="58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1"/>
  </w:num>
  <w:num w:numId="29">
    <w:abstractNumId w:val="27"/>
  </w:num>
  <w:num w:numId="30">
    <w:abstractNumId w:val="48"/>
  </w:num>
  <w:num w:numId="31">
    <w:abstractNumId w:val="60"/>
  </w:num>
  <w:num w:numId="32">
    <w:abstractNumId w:val="80"/>
  </w:num>
  <w:num w:numId="33">
    <w:abstractNumId w:val="131"/>
  </w:num>
  <w:num w:numId="34">
    <w:abstractNumId w:val="44"/>
  </w:num>
  <w:num w:numId="35">
    <w:abstractNumId w:val="98"/>
  </w:num>
  <w:num w:numId="36">
    <w:abstractNumId w:val="117"/>
  </w:num>
  <w:num w:numId="37">
    <w:abstractNumId w:val="70"/>
  </w:num>
  <w:num w:numId="38">
    <w:abstractNumId w:val="82"/>
  </w:num>
  <w:num w:numId="39">
    <w:abstractNumId w:val="93"/>
  </w:num>
  <w:num w:numId="40">
    <w:abstractNumId w:val="0"/>
  </w:num>
  <w:num w:numId="41">
    <w:abstractNumId w:val="66"/>
  </w:num>
  <w:num w:numId="42">
    <w:abstractNumId w:val="28"/>
  </w:num>
  <w:num w:numId="43">
    <w:abstractNumId w:val="64"/>
  </w:num>
  <w:num w:numId="44">
    <w:abstractNumId w:val="2"/>
  </w:num>
  <w:num w:numId="45">
    <w:abstractNumId w:val="40"/>
  </w:num>
  <w:num w:numId="46">
    <w:abstractNumId w:val="92"/>
  </w:num>
  <w:num w:numId="47">
    <w:abstractNumId w:val="56"/>
  </w:num>
  <w:num w:numId="48">
    <w:abstractNumId w:val="68"/>
  </w:num>
  <w:num w:numId="49">
    <w:abstractNumId w:val="119"/>
  </w:num>
  <w:num w:numId="50">
    <w:abstractNumId w:val="96"/>
  </w:num>
  <w:num w:numId="51">
    <w:abstractNumId w:val="59"/>
  </w:num>
  <w:num w:numId="52">
    <w:abstractNumId w:val="118"/>
  </w:num>
  <w:num w:numId="53">
    <w:abstractNumId w:val="86"/>
  </w:num>
  <w:num w:numId="54">
    <w:abstractNumId w:val="50"/>
  </w:num>
  <w:num w:numId="55">
    <w:abstractNumId w:val="26"/>
  </w:num>
  <w:num w:numId="56">
    <w:abstractNumId w:val="15"/>
  </w:num>
  <w:num w:numId="57">
    <w:abstractNumId w:val="30"/>
  </w:num>
  <w:num w:numId="58">
    <w:abstractNumId w:val="114"/>
  </w:num>
  <w:num w:numId="59">
    <w:abstractNumId w:val="90"/>
  </w:num>
  <w:num w:numId="60">
    <w:abstractNumId w:val="79"/>
  </w:num>
  <w:num w:numId="61">
    <w:abstractNumId w:val="35"/>
  </w:num>
  <w:num w:numId="62">
    <w:abstractNumId w:val="41"/>
  </w:num>
  <w:num w:numId="63">
    <w:abstractNumId w:val="42"/>
  </w:num>
  <w:num w:numId="64">
    <w:abstractNumId w:val="115"/>
  </w:num>
  <w:num w:numId="65">
    <w:abstractNumId w:val="99"/>
  </w:num>
  <w:num w:numId="66">
    <w:abstractNumId w:val="49"/>
  </w:num>
  <w:num w:numId="67">
    <w:abstractNumId w:val="105"/>
  </w:num>
  <w:num w:numId="68">
    <w:abstractNumId w:val="85"/>
  </w:num>
  <w:num w:numId="69">
    <w:abstractNumId w:val="37"/>
  </w:num>
  <w:num w:numId="70">
    <w:abstractNumId w:val="108"/>
  </w:num>
  <w:num w:numId="71">
    <w:abstractNumId w:val="33"/>
  </w:num>
  <w:num w:numId="72">
    <w:abstractNumId w:val="111"/>
  </w:num>
  <w:num w:numId="73">
    <w:abstractNumId w:val="74"/>
  </w:num>
  <w:num w:numId="74">
    <w:abstractNumId w:val="24"/>
  </w:num>
  <w:num w:numId="75">
    <w:abstractNumId w:val="78"/>
  </w:num>
  <w:num w:numId="76">
    <w:abstractNumId w:val="106"/>
  </w:num>
  <w:num w:numId="77">
    <w:abstractNumId w:val="123"/>
  </w:num>
  <w:num w:numId="78">
    <w:abstractNumId w:val="19"/>
  </w:num>
  <w:num w:numId="79">
    <w:abstractNumId w:val="107"/>
  </w:num>
  <w:num w:numId="80">
    <w:abstractNumId w:val="57"/>
  </w:num>
  <w:num w:numId="81">
    <w:abstractNumId w:val="72"/>
  </w:num>
  <w:num w:numId="82">
    <w:abstractNumId w:val="69"/>
  </w:num>
  <w:num w:numId="83">
    <w:abstractNumId w:val="100"/>
  </w:num>
  <w:num w:numId="84">
    <w:abstractNumId w:val="13"/>
  </w:num>
  <w:num w:numId="85">
    <w:abstractNumId w:val="14"/>
  </w:num>
  <w:num w:numId="86">
    <w:abstractNumId w:val="97"/>
  </w:num>
  <w:num w:numId="87">
    <w:abstractNumId w:val="71"/>
  </w:num>
  <w:num w:numId="88">
    <w:abstractNumId w:val="34"/>
  </w:num>
  <w:num w:numId="89">
    <w:abstractNumId w:val="77"/>
  </w:num>
  <w:num w:numId="90">
    <w:abstractNumId w:val="128"/>
  </w:num>
  <w:num w:numId="91">
    <w:abstractNumId w:val="63"/>
  </w:num>
  <w:num w:numId="92">
    <w:abstractNumId w:val="67"/>
  </w:num>
  <w:num w:numId="93">
    <w:abstractNumId w:val="32"/>
  </w:num>
  <w:num w:numId="94">
    <w:abstractNumId w:val="10"/>
  </w:num>
  <w:num w:numId="95">
    <w:abstractNumId w:val="16"/>
  </w:num>
  <w:num w:numId="96">
    <w:abstractNumId w:val="61"/>
  </w:num>
  <w:num w:numId="97">
    <w:abstractNumId w:val="38"/>
  </w:num>
  <w:num w:numId="98">
    <w:abstractNumId w:val="29"/>
  </w:num>
  <w:num w:numId="99">
    <w:abstractNumId w:val="52"/>
  </w:num>
  <w:num w:numId="100">
    <w:abstractNumId w:val="87"/>
  </w:num>
  <w:num w:numId="101">
    <w:abstractNumId w:val="95"/>
  </w:num>
  <w:num w:numId="102">
    <w:abstractNumId w:val="55"/>
  </w:num>
  <w:num w:numId="103">
    <w:abstractNumId w:val="62"/>
  </w:num>
  <w:num w:numId="104">
    <w:abstractNumId w:val="88"/>
  </w:num>
  <w:num w:numId="105">
    <w:abstractNumId w:val="126"/>
  </w:num>
  <w:num w:numId="106">
    <w:abstractNumId w:val="91"/>
  </w:num>
  <w:num w:numId="107">
    <w:abstractNumId w:val="18"/>
  </w:num>
  <w:num w:numId="108">
    <w:abstractNumId w:val="45"/>
  </w:num>
  <w:num w:numId="109">
    <w:abstractNumId w:val="9"/>
  </w:num>
  <w:num w:numId="110">
    <w:abstractNumId w:val="76"/>
  </w:num>
  <w:num w:numId="111">
    <w:abstractNumId w:val="129"/>
  </w:num>
  <w:num w:numId="112">
    <w:abstractNumId w:val="127"/>
  </w:num>
  <w:num w:numId="113">
    <w:abstractNumId w:val="120"/>
  </w:num>
  <w:num w:numId="114">
    <w:abstractNumId w:val="39"/>
  </w:num>
  <w:num w:numId="115">
    <w:abstractNumId w:val="3"/>
  </w:num>
  <w:num w:numId="116">
    <w:abstractNumId w:val="54"/>
  </w:num>
  <w:num w:numId="117">
    <w:abstractNumId w:val="25"/>
  </w:num>
  <w:num w:numId="118">
    <w:abstractNumId w:val="65"/>
  </w:num>
  <w:num w:numId="119">
    <w:abstractNumId w:val="104"/>
  </w:num>
  <w:num w:numId="120">
    <w:abstractNumId w:val="109"/>
  </w:num>
  <w:num w:numId="121">
    <w:abstractNumId w:val="94"/>
  </w:num>
  <w:num w:numId="122">
    <w:abstractNumId w:val="4"/>
  </w:num>
  <w:num w:numId="123">
    <w:abstractNumId w:val="5"/>
  </w:num>
  <w:num w:numId="124">
    <w:abstractNumId w:val="130"/>
  </w:num>
  <w:num w:numId="125">
    <w:abstractNumId w:val="116"/>
  </w:num>
  <w:num w:numId="126">
    <w:abstractNumId w:val="75"/>
  </w:num>
  <w:num w:numId="127">
    <w:abstractNumId w:val="73"/>
  </w:num>
  <w:num w:numId="128">
    <w:abstractNumId w:val="20"/>
  </w:num>
  <w:num w:numId="129">
    <w:abstractNumId w:val="6"/>
  </w:num>
  <w:num w:numId="130">
    <w:abstractNumId w:val="1"/>
  </w:num>
  <w:num w:numId="131">
    <w:abstractNumId w:val="7"/>
  </w:num>
  <w:num w:numId="132">
    <w:abstractNumId w:val="31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87"/>
    <w:rsid w:val="00002CFA"/>
    <w:rsid w:val="000030A0"/>
    <w:rsid w:val="000036FE"/>
    <w:rsid w:val="000113F9"/>
    <w:rsid w:val="000116D4"/>
    <w:rsid w:val="00014EDE"/>
    <w:rsid w:val="00030778"/>
    <w:rsid w:val="00034406"/>
    <w:rsid w:val="00035D71"/>
    <w:rsid w:val="0004030E"/>
    <w:rsid w:val="0004107B"/>
    <w:rsid w:val="00044946"/>
    <w:rsid w:val="00071105"/>
    <w:rsid w:val="0007663C"/>
    <w:rsid w:val="00076943"/>
    <w:rsid w:val="000B0700"/>
    <w:rsid w:val="000B4BA4"/>
    <w:rsid w:val="000E33EE"/>
    <w:rsid w:val="000F2FB6"/>
    <w:rsid w:val="000F6D23"/>
    <w:rsid w:val="00100BB0"/>
    <w:rsid w:val="001059A7"/>
    <w:rsid w:val="00106B6F"/>
    <w:rsid w:val="0010729D"/>
    <w:rsid w:val="00107F4E"/>
    <w:rsid w:val="001231A6"/>
    <w:rsid w:val="00125036"/>
    <w:rsid w:val="00142A36"/>
    <w:rsid w:val="00142B1E"/>
    <w:rsid w:val="00144A40"/>
    <w:rsid w:val="001879C5"/>
    <w:rsid w:val="001956E6"/>
    <w:rsid w:val="001A3A67"/>
    <w:rsid w:val="001B70DF"/>
    <w:rsid w:val="001C3AC6"/>
    <w:rsid w:val="001C3C39"/>
    <w:rsid w:val="001E1902"/>
    <w:rsid w:val="001F54BB"/>
    <w:rsid w:val="001F7DCA"/>
    <w:rsid w:val="00204267"/>
    <w:rsid w:val="002069A2"/>
    <w:rsid w:val="00207640"/>
    <w:rsid w:val="00234607"/>
    <w:rsid w:val="0023501E"/>
    <w:rsid w:val="00235B9E"/>
    <w:rsid w:val="002362E0"/>
    <w:rsid w:val="00251B2D"/>
    <w:rsid w:val="00263237"/>
    <w:rsid w:val="00265695"/>
    <w:rsid w:val="0026655D"/>
    <w:rsid w:val="00273A72"/>
    <w:rsid w:val="00276E9F"/>
    <w:rsid w:val="00287FAD"/>
    <w:rsid w:val="00292429"/>
    <w:rsid w:val="002A40EC"/>
    <w:rsid w:val="002A4BB3"/>
    <w:rsid w:val="002A7BDB"/>
    <w:rsid w:val="002B0013"/>
    <w:rsid w:val="002B2C0F"/>
    <w:rsid w:val="002B7FA0"/>
    <w:rsid w:val="002C3D74"/>
    <w:rsid w:val="002E136B"/>
    <w:rsid w:val="002E1521"/>
    <w:rsid w:val="002E1C96"/>
    <w:rsid w:val="002E7BFF"/>
    <w:rsid w:val="002F3349"/>
    <w:rsid w:val="003019C9"/>
    <w:rsid w:val="00306126"/>
    <w:rsid w:val="00306A1C"/>
    <w:rsid w:val="003108DF"/>
    <w:rsid w:val="0033152F"/>
    <w:rsid w:val="003350F6"/>
    <w:rsid w:val="00337C82"/>
    <w:rsid w:val="00352AFA"/>
    <w:rsid w:val="00361869"/>
    <w:rsid w:val="00365519"/>
    <w:rsid w:val="00370424"/>
    <w:rsid w:val="00371F49"/>
    <w:rsid w:val="003905A3"/>
    <w:rsid w:val="00394699"/>
    <w:rsid w:val="003A5121"/>
    <w:rsid w:val="003B0667"/>
    <w:rsid w:val="003B075D"/>
    <w:rsid w:val="003C0BB9"/>
    <w:rsid w:val="003C10F8"/>
    <w:rsid w:val="003C3224"/>
    <w:rsid w:val="003D1F76"/>
    <w:rsid w:val="003D4C6F"/>
    <w:rsid w:val="00414D6E"/>
    <w:rsid w:val="00431699"/>
    <w:rsid w:val="0044085F"/>
    <w:rsid w:val="00446F12"/>
    <w:rsid w:val="004539C6"/>
    <w:rsid w:val="00455EF1"/>
    <w:rsid w:val="00456970"/>
    <w:rsid w:val="00463116"/>
    <w:rsid w:val="00472565"/>
    <w:rsid w:val="00493FE8"/>
    <w:rsid w:val="004A3149"/>
    <w:rsid w:val="004A4F7C"/>
    <w:rsid w:val="004D4496"/>
    <w:rsid w:val="004D4C6E"/>
    <w:rsid w:val="004D4EC0"/>
    <w:rsid w:val="004E32DF"/>
    <w:rsid w:val="004E6EC5"/>
    <w:rsid w:val="00501C82"/>
    <w:rsid w:val="00503EEE"/>
    <w:rsid w:val="00504740"/>
    <w:rsid w:val="0051061F"/>
    <w:rsid w:val="005123D5"/>
    <w:rsid w:val="00525DDD"/>
    <w:rsid w:val="00526ECF"/>
    <w:rsid w:val="00534A79"/>
    <w:rsid w:val="0053611D"/>
    <w:rsid w:val="005369CA"/>
    <w:rsid w:val="00570CF9"/>
    <w:rsid w:val="00570F87"/>
    <w:rsid w:val="00584939"/>
    <w:rsid w:val="00587DFB"/>
    <w:rsid w:val="005A3EEC"/>
    <w:rsid w:val="005B0600"/>
    <w:rsid w:val="005B4AEC"/>
    <w:rsid w:val="005B4E7F"/>
    <w:rsid w:val="005C0A7E"/>
    <w:rsid w:val="005F19DE"/>
    <w:rsid w:val="005F27D8"/>
    <w:rsid w:val="005F364B"/>
    <w:rsid w:val="0060450D"/>
    <w:rsid w:val="00605DDD"/>
    <w:rsid w:val="00623259"/>
    <w:rsid w:val="00635602"/>
    <w:rsid w:val="006439B2"/>
    <w:rsid w:val="006466CF"/>
    <w:rsid w:val="0064760A"/>
    <w:rsid w:val="006540DF"/>
    <w:rsid w:val="00666349"/>
    <w:rsid w:val="00667BE3"/>
    <w:rsid w:val="0068039A"/>
    <w:rsid w:val="00683C30"/>
    <w:rsid w:val="00686B76"/>
    <w:rsid w:val="00693713"/>
    <w:rsid w:val="006C32FC"/>
    <w:rsid w:val="006C64DC"/>
    <w:rsid w:val="006D374E"/>
    <w:rsid w:val="006D6E6F"/>
    <w:rsid w:val="006E6260"/>
    <w:rsid w:val="006E6BFD"/>
    <w:rsid w:val="006E6C6B"/>
    <w:rsid w:val="00701972"/>
    <w:rsid w:val="007044EE"/>
    <w:rsid w:val="00706230"/>
    <w:rsid w:val="0071325E"/>
    <w:rsid w:val="00730A90"/>
    <w:rsid w:val="00740210"/>
    <w:rsid w:val="00753B6A"/>
    <w:rsid w:val="0075456D"/>
    <w:rsid w:val="00762800"/>
    <w:rsid w:val="007675C0"/>
    <w:rsid w:val="007704EC"/>
    <w:rsid w:val="00772DCA"/>
    <w:rsid w:val="0078299F"/>
    <w:rsid w:val="00786128"/>
    <w:rsid w:val="00794EFA"/>
    <w:rsid w:val="007A068B"/>
    <w:rsid w:val="007A4C90"/>
    <w:rsid w:val="007C61FA"/>
    <w:rsid w:val="007D0B2F"/>
    <w:rsid w:val="007D2DA2"/>
    <w:rsid w:val="007E024A"/>
    <w:rsid w:val="007E26E9"/>
    <w:rsid w:val="007E4085"/>
    <w:rsid w:val="007F29B2"/>
    <w:rsid w:val="00814884"/>
    <w:rsid w:val="00832D96"/>
    <w:rsid w:val="00833261"/>
    <w:rsid w:val="008533C2"/>
    <w:rsid w:val="00857942"/>
    <w:rsid w:val="00862E82"/>
    <w:rsid w:val="00870535"/>
    <w:rsid w:val="008838A0"/>
    <w:rsid w:val="00896953"/>
    <w:rsid w:val="008B79E4"/>
    <w:rsid w:val="008D1195"/>
    <w:rsid w:val="008E1644"/>
    <w:rsid w:val="008F0CBB"/>
    <w:rsid w:val="008F5B74"/>
    <w:rsid w:val="008F7D99"/>
    <w:rsid w:val="00905272"/>
    <w:rsid w:val="00911251"/>
    <w:rsid w:val="00914F79"/>
    <w:rsid w:val="00916F24"/>
    <w:rsid w:val="009370D5"/>
    <w:rsid w:val="009431D3"/>
    <w:rsid w:val="00945458"/>
    <w:rsid w:val="00981670"/>
    <w:rsid w:val="009903B2"/>
    <w:rsid w:val="00996BA5"/>
    <w:rsid w:val="009A28BC"/>
    <w:rsid w:val="009A72D5"/>
    <w:rsid w:val="009B1CF5"/>
    <w:rsid w:val="009B582E"/>
    <w:rsid w:val="009C65C6"/>
    <w:rsid w:val="009E02AD"/>
    <w:rsid w:val="00A03D6E"/>
    <w:rsid w:val="00A04BFF"/>
    <w:rsid w:val="00A10F97"/>
    <w:rsid w:val="00A15889"/>
    <w:rsid w:val="00A15DEC"/>
    <w:rsid w:val="00A21403"/>
    <w:rsid w:val="00A24576"/>
    <w:rsid w:val="00A34B50"/>
    <w:rsid w:val="00A4002E"/>
    <w:rsid w:val="00A40E53"/>
    <w:rsid w:val="00A4398E"/>
    <w:rsid w:val="00A65AFD"/>
    <w:rsid w:val="00A86A99"/>
    <w:rsid w:val="00AA71E6"/>
    <w:rsid w:val="00AA779E"/>
    <w:rsid w:val="00AB2BBB"/>
    <w:rsid w:val="00AB799F"/>
    <w:rsid w:val="00AC1F94"/>
    <w:rsid w:val="00AC3709"/>
    <w:rsid w:val="00AE4368"/>
    <w:rsid w:val="00AE7020"/>
    <w:rsid w:val="00AF5A03"/>
    <w:rsid w:val="00B00971"/>
    <w:rsid w:val="00B2634E"/>
    <w:rsid w:val="00B32444"/>
    <w:rsid w:val="00B374A1"/>
    <w:rsid w:val="00B42F67"/>
    <w:rsid w:val="00B5084B"/>
    <w:rsid w:val="00B521CE"/>
    <w:rsid w:val="00B52583"/>
    <w:rsid w:val="00B77FA7"/>
    <w:rsid w:val="00B81A1B"/>
    <w:rsid w:val="00B86A1D"/>
    <w:rsid w:val="00B876AA"/>
    <w:rsid w:val="00BA53BC"/>
    <w:rsid w:val="00BB4B40"/>
    <w:rsid w:val="00BC4FBF"/>
    <w:rsid w:val="00BC66FC"/>
    <w:rsid w:val="00BE29EA"/>
    <w:rsid w:val="00BE5024"/>
    <w:rsid w:val="00BF1CED"/>
    <w:rsid w:val="00C07EB3"/>
    <w:rsid w:val="00C1175A"/>
    <w:rsid w:val="00C128CA"/>
    <w:rsid w:val="00C35D7A"/>
    <w:rsid w:val="00C41218"/>
    <w:rsid w:val="00C414BE"/>
    <w:rsid w:val="00C53D95"/>
    <w:rsid w:val="00C70E80"/>
    <w:rsid w:val="00C75A76"/>
    <w:rsid w:val="00C84B81"/>
    <w:rsid w:val="00C965F1"/>
    <w:rsid w:val="00CB233F"/>
    <w:rsid w:val="00CB4A20"/>
    <w:rsid w:val="00CC5388"/>
    <w:rsid w:val="00CF37D5"/>
    <w:rsid w:val="00D00BCF"/>
    <w:rsid w:val="00D0397D"/>
    <w:rsid w:val="00D31463"/>
    <w:rsid w:val="00D42F30"/>
    <w:rsid w:val="00D4663E"/>
    <w:rsid w:val="00D46DC2"/>
    <w:rsid w:val="00D520B5"/>
    <w:rsid w:val="00D62AE3"/>
    <w:rsid w:val="00D95FE5"/>
    <w:rsid w:val="00DA089C"/>
    <w:rsid w:val="00DB4424"/>
    <w:rsid w:val="00DB71B3"/>
    <w:rsid w:val="00DD256A"/>
    <w:rsid w:val="00DD298C"/>
    <w:rsid w:val="00E1567E"/>
    <w:rsid w:val="00E176B6"/>
    <w:rsid w:val="00E35F8C"/>
    <w:rsid w:val="00E36580"/>
    <w:rsid w:val="00E4086A"/>
    <w:rsid w:val="00E42CC3"/>
    <w:rsid w:val="00E5174C"/>
    <w:rsid w:val="00E72A5A"/>
    <w:rsid w:val="00E74C9D"/>
    <w:rsid w:val="00E76DD7"/>
    <w:rsid w:val="00E80695"/>
    <w:rsid w:val="00E843C5"/>
    <w:rsid w:val="00E932CD"/>
    <w:rsid w:val="00E9447E"/>
    <w:rsid w:val="00EA0268"/>
    <w:rsid w:val="00EA035A"/>
    <w:rsid w:val="00EA1B88"/>
    <w:rsid w:val="00EA69F7"/>
    <w:rsid w:val="00EB10DC"/>
    <w:rsid w:val="00EB177D"/>
    <w:rsid w:val="00EB7817"/>
    <w:rsid w:val="00ED3B66"/>
    <w:rsid w:val="00EE29AD"/>
    <w:rsid w:val="00EE5AE7"/>
    <w:rsid w:val="00EF3B68"/>
    <w:rsid w:val="00F17401"/>
    <w:rsid w:val="00F40580"/>
    <w:rsid w:val="00F50776"/>
    <w:rsid w:val="00F55D12"/>
    <w:rsid w:val="00F62117"/>
    <w:rsid w:val="00F6456B"/>
    <w:rsid w:val="00F74DFF"/>
    <w:rsid w:val="00F7647A"/>
    <w:rsid w:val="00F76E98"/>
    <w:rsid w:val="00F8280A"/>
    <w:rsid w:val="00F8371C"/>
    <w:rsid w:val="00FA2EC0"/>
    <w:rsid w:val="00FB33F8"/>
    <w:rsid w:val="00FB7451"/>
    <w:rsid w:val="00FC3985"/>
    <w:rsid w:val="00FD4F3D"/>
    <w:rsid w:val="00FE383B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F87"/>
    <w:rPr>
      <w:rFonts w:eastAsia="Times New Roman" w:cs="Times New Roman"/>
    </w:rPr>
  </w:style>
  <w:style w:type="paragraph" w:styleId="1">
    <w:name w:val="heading 1"/>
    <w:basedOn w:val="a0"/>
    <w:next w:val="a0"/>
    <w:link w:val="10"/>
    <w:qFormat/>
    <w:rsid w:val="0050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E4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47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F1CE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4">
    <w:name w:val="Hyperlink"/>
    <w:basedOn w:val="a1"/>
    <w:uiPriority w:val="99"/>
    <w:unhideWhenUsed/>
    <w:rsid w:val="00605DDD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75456D"/>
    <w:pPr>
      <w:ind w:left="720"/>
      <w:contextualSpacing/>
    </w:pPr>
  </w:style>
  <w:style w:type="paragraph" w:styleId="a7">
    <w:name w:val="No Spacing"/>
    <w:uiPriority w:val="1"/>
    <w:qFormat/>
    <w:rsid w:val="007A068B"/>
    <w:pPr>
      <w:spacing w:after="0" w:line="240" w:lineRule="auto"/>
    </w:pPr>
    <w:rPr>
      <w:rFonts w:asciiTheme="minorHAnsi" w:hAnsiTheme="minorHAnsi"/>
      <w:sz w:val="22"/>
      <w:lang w:val="en-GB"/>
    </w:rPr>
  </w:style>
  <w:style w:type="table" w:styleId="a8">
    <w:name w:val="Table Grid"/>
    <w:basedOn w:val="a2"/>
    <w:uiPriority w:val="59"/>
    <w:rsid w:val="006E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0"/>
    <w:link w:val="EndNoteBibliography0"/>
    <w:rsid w:val="00292429"/>
    <w:pPr>
      <w:spacing w:line="240" w:lineRule="auto"/>
    </w:pPr>
    <w:rPr>
      <w:rFonts w:ascii="Calibri" w:eastAsiaTheme="minorEastAsia" w:hAnsi="Calibri" w:cstheme="minorBidi"/>
      <w:noProof/>
      <w:sz w:val="22"/>
      <w:lang w:eastAsia="zh-CN"/>
    </w:rPr>
  </w:style>
  <w:style w:type="character" w:customStyle="1" w:styleId="EndNoteBibliography0">
    <w:name w:val="EndNote Bibliography Знак"/>
    <w:basedOn w:val="a1"/>
    <w:link w:val="EndNoteBibliography"/>
    <w:rsid w:val="00292429"/>
    <w:rPr>
      <w:rFonts w:ascii="Calibri" w:eastAsiaTheme="minorEastAsia" w:hAnsi="Calibri"/>
      <w:noProof/>
      <w:sz w:val="22"/>
      <w:lang w:eastAsia="zh-CN"/>
    </w:rPr>
  </w:style>
  <w:style w:type="character" w:customStyle="1" w:styleId="nowrap">
    <w:name w:val="nowrap"/>
    <w:basedOn w:val="a1"/>
    <w:rsid w:val="005369CA"/>
  </w:style>
  <w:style w:type="character" w:customStyle="1" w:styleId="apple-converted-space">
    <w:name w:val="apple-converted-space"/>
    <w:basedOn w:val="a1"/>
    <w:rsid w:val="005369CA"/>
  </w:style>
  <w:style w:type="character" w:customStyle="1" w:styleId="person-appointment-title">
    <w:name w:val="person-appointment-title"/>
    <w:basedOn w:val="a1"/>
    <w:rsid w:val="005369CA"/>
  </w:style>
  <w:style w:type="table" w:customStyle="1" w:styleId="11">
    <w:name w:val="Сетка таблицы1"/>
    <w:basedOn w:val="a2"/>
    <w:next w:val="a8"/>
    <w:rsid w:val="0050474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50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504740"/>
    <w:rPr>
      <w:rFonts w:eastAsia="Times New Roman" w:cs="Times New Roman"/>
    </w:rPr>
  </w:style>
  <w:style w:type="character" w:customStyle="1" w:styleId="ab">
    <w:name w:val="Нижний колонтитул Знак"/>
    <w:basedOn w:val="a1"/>
    <w:link w:val="ac"/>
    <w:rsid w:val="00504740"/>
    <w:rPr>
      <w:rFonts w:eastAsia="Times New Roman" w:cs="Times New Roman"/>
    </w:rPr>
  </w:style>
  <w:style w:type="paragraph" w:styleId="ac">
    <w:name w:val="footer"/>
    <w:basedOn w:val="a0"/>
    <w:link w:val="ab"/>
    <w:rsid w:val="005047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0"/>
    <w:link w:val="ae"/>
    <w:rsid w:val="0050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04740"/>
    <w:rPr>
      <w:rFonts w:ascii="Tahoma" w:eastAsia="Times New Roman" w:hAnsi="Tahoma" w:cs="Tahoma"/>
      <w:sz w:val="16"/>
      <w:szCs w:val="16"/>
    </w:rPr>
  </w:style>
  <w:style w:type="table" w:customStyle="1" w:styleId="110">
    <w:name w:val="Сетка таблицы11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nhideWhenUsed/>
    <w:rsid w:val="00504740"/>
    <w:rPr>
      <w:sz w:val="16"/>
      <w:szCs w:val="16"/>
    </w:rPr>
  </w:style>
  <w:style w:type="paragraph" w:styleId="af0">
    <w:name w:val="annotation text"/>
    <w:basedOn w:val="a0"/>
    <w:link w:val="af1"/>
    <w:unhideWhenUsed/>
    <w:rsid w:val="00504740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504740"/>
    <w:rPr>
      <w:rFonts w:eastAsia="Times New Roman" w:cs="Times New Roman"/>
      <w:sz w:val="20"/>
      <w:szCs w:val="20"/>
    </w:rPr>
  </w:style>
  <w:style w:type="character" w:styleId="af2">
    <w:name w:val="Strong"/>
    <w:basedOn w:val="a1"/>
    <w:uiPriority w:val="22"/>
    <w:qFormat/>
    <w:rsid w:val="00276E9F"/>
    <w:rPr>
      <w:b/>
      <w:bCs/>
    </w:rPr>
  </w:style>
  <w:style w:type="paragraph" w:customStyle="1" w:styleId="text">
    <w:name w:val="text"/>
    <w:basedOn w:val="a0"/>
    <w:rsid w:val="00276E9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Emphasis"/>
    <w:basedOn w:val="a1"/>
    <w:uiPriority w:val="20"/>
    <w:qFormat/>
    <w:rsid w:val="00276E9F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AE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OC Heading"/>
    <w:basedOn w:val="1"/>
    <w:next w:val="a0"/>
    <w:uiPriority w:val="39"/>
    <w:unhideWhenUsed/>
    <w:qFormat/>
    <w:rsid w:val="007704E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0B4BA4"/>
    <w:pPr>
      <w:tabs>
        <w:tab w:val="right" w:leader="dot" w:pos="9628"/>
      </w:tabs>
      <w:spacing w:after="100"/>
    </w:pPr>
    <w:rPr>
      <w:rFonts w:asciiTheme="minorHAnsi" w:hAnsiTheme="minorHAnsi"/>
      <w:noProof/>
      <w:lang w:val="en-US"/>
    </w:rPr>
  </w:style>
  <w:style w:type="paragraph" w:styleId="22">
    <w:name w:val="toc 2"/>
    <w:basedOn w:val="a0"/>
    <w:next w:val="a0"/>
    <w:autoRedefine/>
    <w:uiPriority w:val="39"/>
    <w:unhideWhenUsed/>
    <w:rsid w:val="007704EC"/>
    <w:pPr>
      <w:spacing w:after="100"/>
      <w:ind w:left="240"/>
    </w:pPr>
  </w:style>
  <w:style w:type="paragraph" w:styleId="af5">
    <w:name w:val="Body Text"/>
    <w:basedOn w:val="a0"/>
    <w:link w:val="af6"/>
    <w:uiPriority w:val="1"/>
    <w:qFormat/>
    <w:rsid w:val="000036FE"/>
    <w:pPr>
      <w:widowControl w:val="0"/>
      <w:spacing w:after="0" w:line="240" w:lineRule="auto"/>
      <w:ind w:left="102"/>
    </w:pPr>
    <w:rPr>
      <w:rFonts w:cstheme="minorBidi"/>
      <w:szCs w:val="24"/>
      <w:lang w:val="en-US"/>
    </w:rPr>
  </w:style>
  <w:style w:type="character" w:customStyle="1" w:styleId="af6">
    <w:name w:val="Основной текст Знак"/>
    <w:basedOn w:val="a1"/>
    <w:link w:val="af5"/>
    <w:uiPriority w:val="1"/>
    <w:rsid w:val="000036FE"/>
    <w:rPr>
      <w:rFonts w:eastAsia="Times New Roman"/>
      <w:szCs w:val="24"/>
      <w:lang w:val="en-US"/>
    </w:rPr>
  </w:style>
  <w:style w:type="character" w:customStyle="1" w:styleId="i">
    <w:name w:val="i"/>
    <w:basedOn w:val="a1"/>
    <w:rsid w:val="00E35F8C"/>
  </w:style>
  <w:style w:type="paragraph" w:styleId="af7">
    <w:name w:val="footnote text"/>
    <w:aliases w:val="single space,footnote text,Текст сноски-FN,FOOTNOTES,fn,Table_Footnote_last,Oaeno niinee-FN,Oaeno niinee Ciae,Schriftart: 9 pt,Schriftart: 10 pt,Schriftart: 8 pt,Текст сноски Знак1 Знак,Текст сноски Знак Знак Знак"/>
    <w:basedOn w:val="a0"/>
    <w:link w:val="13"/>
    <w:semiHidden/>
    <w:rsid w:val="00501C82"/>
    <w:pPr>
      <w:spacing w:after="0" w:line="240" w:lineRule="auto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501C82"/>
    <w:rPr>
      <w:rFonts w:eastAsia="Times New Roman" w:cs="Times New Roman"/>
      <w:sz w:val="20"/>
      <w:szCs w:val="20"/>
    </w:rPr>
  </w:style>
  <w:style w:type="character" w:customStyle="1" w:styleId="13">
    <w:name w:val="Текст сноски Знак1"/>
    <w:aliases w:val="single space Знак,footnote text Знак,Текст сноски-FN Знак,FOOTNOTES Знак,fn Знак,Table_Footnote_last Знак,Oaeno niinee-FN Знак,Oaeno niinee Ciae Знак,Schriftart: 9 pt Знак,Schriftart: 10 pt Знак,Schriftart: 8 pt Знак"/>
    <w:link w:val="af7"/>
    <w:semiHidden/>
    <w:rsid w:val="00501C8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Маркированный."/>
    <w:basedOn w:val="a0"/>
    <w:rsid w:val="00CF37D5"/>
    <w:pPr>
      <w:numPr>
        <w:numId w:val="83"/>
      </w:numPr>
      <w:spacing w:after="0" w:line="240" w:lineRule="auto"/>
      <w:ind w:left="1066" w:hanging="357"/>
    </w:pPr>
    <w:rPr>
      <w:rFonts w:eastAsia="Calibri"/>
    </w:rPr>
  </w:style>
  <w:style w:type="character" w:customStyle="1" w:styleId="generic-body">
    <w:name w:val="generic-body"/>
    <w:rsid w:val="00CF37D5"/>
  </w:style>
  <w:style w:type="paragraph" w:customStyle="1" w:styleId="Style">
    <w:name w:val="Style"/>
    <w:uiPriority w:val="99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paragraph" w:styleId="af9">
    <w:name w:val="Normal (Web)"/>
    <w:basedOn w:val="a0"/>
    <w:rsid w:val="00CF37D5"/>
    <w:pPr>
      <w:spacing w:after="0" w:line="240" w:lineRule="auto"/>
    </w:pPr>
    <w:rPr>
      <w:szCs w:val="24"/>
      <w:lang w:eastAsia="ru-RU"/>
    </w:rPr>
  </w:style>
  <w:style w:type="paragraph" w:styleId="afa">
    <w:name w:val="Body Text Indent"/>
    <w:basedOn w:val="a0"/>
    <w:link w:val="afb"/>
    <w:uiPriority w:val="99"/>
    <w:semiHidden/>
    <w:unhideWhenUsed/>
    <w:rsid w:val="0069371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693713"/>
    <w:rPr>
      <w:rFonts w:eastAsia="Times New Roman" w:cs="Times New Roman"/>
    </w:rPr>
  </w:style>
  <w:style w:type="character" w:customStyle="1" w:styleId="a6">
    <w:name w:val="Абзац списка Знак"/>
    <w:link w:val="a5"/>
    <w:uiPriority w:val="34"/>
    <w:rsid w:val="00014EDE"/>
    <w:rPr>
      <w:rFonts w:eastAsia="Times New Roman" w:cs="Times New Roman"/>
    </w:rPr>
  </w:style>
  <w:style w:type="paragraph" w:customStyle="1" w:styleId="14">
    <w:name w:val="Абзац списка1"/>
    <w:basedOn w:val="a0"/>
    <w:rsid w:val="00287FAD"/>
    <w:pPr>
      <w:spacing w:after="0" w:line="240" w:lineRule="auto"/>
      <w:ind w:left="720" w:firstLine="709"/>
    </w:pPr>
  </w:style>
  <w:style w:type="paragraph" w:customStyle="1" w:styleId="23">
    <w:name w:val="Абзац списка2"/>
    <w:basedOn w:val="a0"/>
    <w:rsid w:val="006466CF"/>
    <w:pPr>
      <w:spacing w:after="0" w:line="360" w:lineRule="auto"/>
      <w:ind w:left="720"/>
      <w:jc w:val="both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F87"/>
    <w:rPr>
      <w:rFonts w:eastAsia="Times New Roman" w:cs="Times New Roman"/>
    </w:rPr>
  </w:style>
  <w:style w:type="paragraph" w:styleId="1">
    <w:name w:val="heading 1"/>
    <w:basedOn w:val="a0"/>
    <w:next w:val="a0"/>
    <w:link w:val="10"/>
    <w:qFormat/>
    <w:rsid w:val="0050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E4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47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F1CE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4">
    <w:name w:val="Hyperlink"/>
    <w:basedOn w:val="a1"/>
    <w:uiPriority w:val="99"/>
    <w:unhideWhenUsed/>
    <w:rsid w:val="00605DDD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75456D"/>
    <w:pPr>
      <w:ind w:left="720"/>
      <w:contextualSpacing/>
    </w:pPr>
  </w:style>
  <w:style w:type="paragraph" w:styleId="a7">
    <w:name w:val="No Spacing"/>
    <w:uiPriority w:val="1"/>
    <w:qFormat/>
    <w:rsid w:val="007A068B"/>
    <w:pPr>
      <w:spacing w:after="0" w:line="240" w:lineRule="auto"/>
    </w:pPr>
    <w:rPr>
      <w:rFonts w:asciiTheme="minorHAnsi" w:hAnsiTheme="minorHAnsi"/>
      <w:sz w:val="22"/>
      <w:lang w:val="en-GB"/>
    </w:rPr>
  </w:style>
  <w:style w:type="table" w:styleId="a8">
    <w:name w:val="Table Grid"/>
    <w:basedOn w:val="a2"/>
    <w:uiPriority w:val="59"/>
    <w:rsid w:val="006E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0"/>
    <w:link w:val="EndNoteBibliography0"/>
    <w:rsid w:val="00292429"/>
    <w:pPr>
      <w:spacing w:line="240" w:lineRule="auto"/>
    </w:pPr>
    <w:rPr>
      <w:rFonts w:ascii="Calibri" w:eastAsiaTheme="minorEastAsia" w:hAnsi="Calibri" w:cstheme="minorBidi"/>
      <w:noProof/>
      <w:sz w:val="22"/>
      <w:lang w:eastAsia="zh-CN"/>
    </w:rPr>
  </w:style>
  <w:style w:type="character" w:customStyle="1" w:styleId="EndNoteBibliography0">
    <w:name w:val="EndNote Bibliography Знак"/>
    <w:basedOn w:val="a1"/>
    <w:link w:val="EndNoteBibliography"/>
    <w:rsid w:val="00292429"/>
    <w:rPr>
      <w:rFonts w:ascii="Calibri" w:eastAsiaTheme="minorEastAsia" w:hAnsi="Calibri"/>
      <w:noProof/>
      <w:sz w:val="22"/>
      <w:lang w:eastAsia="zh-CN"/>
    </w:rPr>
  </w:style>
  <w:style w:type="character" w:customStyle="1" w:styleId="nowrap">
    <w:name w:val="nowrap"/>
    <w:basedOn w:val="a1"/>
    <w:rsid w:val="005369CA"/>
  </w:style>
  <w:style w:type="character" w:customStyle="1" w:styleId="apple-converted-space">
    <w:name w:val="apple-converted-space"/>
    <w:basedOn w:val="a1"/>
    <w:rsid w:val="005369CA"/>
  </w:style>
  <w:style w:type="character" w:customStyle="1" w:styleId="person-appointment-title">
    <w:name w:val="person-appointment-title"/>
    <w:basedOn w:val="a1"/>
    <w:rsid w:val="005369CA"/>
  </w:style>
  <w:style w:type="table" w:customStyle="1" w:styleId="11">
    <w:name w:val="Сетка таблицы1"/>
    <w:basedOn w:val="a2"/>
    <w:next w:val="a8"/>
    <w:rsid w:val="0050474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50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504740"/>
    <w:rPr>
      <w:rFonts w:eastAsia="Times New Roman" w:cs="Times New Roman"/>
    </w:rPr>
  </w:style>
  <w:style w:type="character" w:customStyle="1" w:styleId="ab">
    <w:name w:val="Нижний колонтитул Знак"/>
    <w:basedOn w:val="a1"/>
    <w:link w:val="ac"/>
    <w:rsid w:val="00504740"/>
    <w:rPr>
      <w:rFonts w:eastAsia="Times New Roman" w:cs="Times New Roman"/>
    </w:rPr>
  </w:style>
  <w:style w:type="paragraph" w:styleId="ac">
    <w:name w:val="footer"/>
    <w:basedOn w:val="a0"/>
    <w:link w:val="ab"/>
    <w:rsid w:val="005047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0"/>
    <w:link w:val="ae"/>
    <w:rsid w:val="0050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04740"/>
    <w:rPr>
      <w:rFonts w:ascii="Tahoma" w:eastAsia="Times New Roman" w:hAnsi="Tahoma" w:cs="Tahoma"/>
      <w:sz w:val="16"/>
      <w:szCs w:val="16"/>
    </w:rPr>
  </w:style>
  <w:style w:type="table" w:customStyle="1" w:styleId="110">
    <w:name w:val="Сетка таблицы11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nhideWhenUsed/>
    <w:rsid w:val="00504740"/>
    <w:rPr>
      <w:sz w:val="16"/>
      <w:szCs w:val="16"/>
    </w:rPr>
  </w:style>
  <w:style w:type="paragraph" w:styleId="af0">
    <w:name w:val="annotation text"/>
    <w:basedOn w:val="a0"/>
    <w:link w:val="af1"/>
    <w:unhideWhenUsed/>
    <w:rsid w:val="00504740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504740"/>
    <w:rPr>
      <w:rFonts w:eastAsia="Times New Roman" w:cs="Times New Roman"/>
      <w:sz w:val="20"/>
      <w:szCs w:val="20"/>
    </w:rPr>
  </w:style>
  <w:style w:type="character" w:styleId="af2">
    <w:name w:val="Strong"/>
    <w:basedOn w:val="a1"/>
    <w:uiPriority w:val="22"/>
    <w:qFormat/>
    <w:rsid w:val="00276E9F"/>
    <w:rPr>
      <w:b/>
      <w:bCs/>
    </w:rPr>
  </w:style>
  <w:style w:type="paragraph" w:customStyle="1" w:styleId="text">
    <w:name w:val="text"/>
    <w:basedOn w:val="a0"/>
    <w:rsid w:val="00276E9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Emphasis"/>
    <w:basedOn w:val="a1"/>
    <w:uiPriority w:val="20"/>
    <w:qFormat/>
    <w:rsid w:val="00276E9F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AE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OC Heading"/>
    <w:basedOn w:val="1"/>
    <w:next w:val="a0"/>
    <w:uiPriority w:val="39"/>
    <w:unhideWhenUsed/>
    <w:qFormat/>
    <w:rsid w:val="007704E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0B4BA4"/>
    <w:pPr>
      <w:tabs>
        <w:tab w:val="right" w:leader="dot" w:pos="9628"/>
      </w:tabs>
      <w:spacing w:after="100"/>
    </w:pPr>
    <w:rPr>
      <w:rFonts w:asciiTheme="minorHAnsi" w:hAnsiTheme="minorHAnsi"/>
      <w:noProof/>
      <w:lang w:val="en-US"/>
    </w:rPr>
  </w:style>
  <w:style w:type="paragraph" w:styleId="22">
    <w:name w:val="toc 2"/>
    <w:basedOn w:val="a0"/>
    <w:next w:val="a0"/>
    <w:autoRedefine/>
    <w:uiPriority w:val="39"/>
    <w:unhideWhenUsed/>
    <w:rsid w:val="007704EC"/>
    <w:pPr>
      <w:spacing w:after="100"/>
      <w:ind w:left="240"/>
    </w:pPr>
  </w:style>
  <w:style w:type="paragraph" w:styleId="af5">
    <w:name w:val="Body Text"/>
    <w:basedOn w:val="a0"/>
    <w:link w:val="af6"/>
    <w:uiPriority w:val="1"/>
    <w:qFormat/>
    <w:rsid w:val="000036FE"/>
    <w:pPr>
      <w:widowControl w:val="0"/>
      <w:spacing w:after="0" w:line="240" w:lineRule="auto"/>
      <w:ind w:left="102"/>
    </w:pPr>
    <w:rPr>
      <w:rFonts w:cstheme="minorBidi"/>
      <w:szCs w:val="24"/>
      <w:lang w:val="en-US"/>
    </w:rPr>
  </w:style>
  <w:style w:type="character" w:customStyle="1" w:styleId="af6">
    <w:name w:val="Основной текст Знак"/>
    <w:basedOn w:val="a1"/>
    <w:link w:val="af5"/>
    <w:uiPriority w:val="1"/>
    <w:rsid w:val="000036FE"/>
    <w:rPr>
      <w:rFonts w:eastAsia="Times New Roman"/>
      <w:szCs w:val="24"/>
      <w:lang w:val="en-US"/>
    </w:rPr>
  </w:style>
  <w:style w:type="character" w:customStyle="1" w:styleId="i">
    <w:name w:val="i"/>
    <w:basedOn w:val="a1"/>
    <w:rsid w:val="00E35F8C"/>
  </w:style>
  <w:style w:type="paragraph" w:styleId="af7">
    <w:name w:val="footnote text"/>
    <w:aliases w:val="single space,footnote text,Текст сноски-FN,FOOTNOTES,fn,Table_Footnote_last,Oaeno niinee-FN,Oaeno niinee Ciae,Schriftart: 9 pt,Schriftart: 10 pt,Schriftart: 8 pt,Текст сноски Знак1 Знак,Текст сноски Знак Знак Знак"/>
    <w:basedOn w:val="a0"/>
    <w:link w:val="13"/>
    <w:semiHidden/>
    <w:rsid w:val="00501C82"/>
    <w:pPr>
      <w:spacing w:after="0" w:line="240" w:lineRule="auto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501C82"/>
    <w:rPr>
      <w:rFonts w:eastAsia="Times New Roman" w:cs="Times New Roman"/>
      <w:sz w:val="20"/>
      <w:szCs w:val="20"/>
    </w:rPr>
  </w:style>
  <w:style w:type="character" w:customStyle="1" w:styleId="13">
    <w:name w:val="Текст сноски Знак1"/>
    <w:aliases w:val="single space Знак,footnote text Знак,Текст сноски-FN Знак,FOOTNOTES Знак,fn Знак,Table_Footnote_last Знак,Oaeno niinee-FN Знак,Oaeno niinee Ciae Знак,Schriftart: 9 pt Знак,Schriftart: 10 pt Знак,Schriftart: 8 pt Знак"/>
    <w:link w:val="af7"/>
    <w:semiHidden/>
    <w:rsid w:val="00501C8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Маркированный."/>
    <w:basedOn w:val="a0"/>
    <w:rsid w:val="00CF37D5"/>
    <w:pPr>
      <w:numPr>
        <w:numId w:val="83"/>
      </w:numPr>
      <w:spacing w:after="0" w:line="240" w:lineRule="auto"/>
      <w:ind w:left="1066" w:hanging="357"/>
    </w:pPr>
    <w:rPr>
      <w:rFonts w:eastAsia="Calibri"/>
    </w:rPr>
  </w:style>
  <w:style w:type="character" w:customStyle="1" w:styleId="generic-body">
    <w:name w:val="generic-body"/>
    <w:rsid w:val="00CF37D5"/>
  </w:style>
  <w:style w:type="paragraph" w:customStyle="1" w:styleId="Style">
    <w:name w:val="Style"/>
    <w:uiPriority w:val="99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paragraph" w:styleId="af9">
    <w:name w:val="Normal (Web)"/>
    <w:basedOn w:val="a0"/>
    <w:rsid w:val="00CF37D5"/>
    <w:pPr>
      <w:spacing w:after="0" w:line="240" w:lineRule="auto"/>
    </w:pPr>
    <w:rPr>
      <w:szCs w:val="24"/>
      <w:lang w:eastAsia="ru-RU"/>
    </w:rPr>
  </w:style>
  <w:style w:type="paragraph" w:styleId="afa">
    <w:name w:val="Body Text Indent"/>
    <w:basedOn w:val="a0"/>
    <w:link w:val="afb"/>
    <w:uiPriority w:val="99"/>
    <w:semiHidden/>
    <w:unhideWhenUsed/>
    <w:rsid w:val="0069371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693713"/>
    <w:rPr>
      <w:rFonts w:eastAsia="Times New Roman" w:cs="Times New Roman"/>
    </w:rPr>
  </w:style>
  <w:style w:type="character" w:customStyle="1" w:styleId="a6">
    <w:name w:val="Абзац списка Знак"/>
    <w:link w:val="a5"/>
    <w:uiPriority w:val="34"/>
    <w:rsid w:val="00014EDE"/>
    <w:rPr>
      <w:rFonts w:eastAsia="Times New Roman" w:cs="Times New Roman"/>
    </w:rPr>
  </w:style>
  <w:style w:type="paragraph" w:customStyle="1" w:styleId="14">
    <w:name w:val="Абзац списка1"/>
    <w:basedOn w:val="a0"/>
    <w:rsid w:val="00287FAD"/>
    <w:pPr>
      <w:spacing w:after="0" w:line="240" w:lineRule="auto"/>
      <w:ind w:left="720" w:firstLine="709"/>
    </w:pPr>
  </w:style>
  <w:style w:type="paragraph" w:customStyle="1" w:styleId="23">
    <w:name w:val="Абзац списка2"/>
    <w:basedOn w:val="a0"/>
    <w:rsid w:val="006466CF"/>
    <w:pPr>
      <w:spacing w:after="0" w:line="360" w:lineRule="auto"/>
      <w:ind w:left="720"/>
      <w:jc w:val="both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146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34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19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amazon.com/s/ref=dp_byline_sr_book_2?ie=UTF8&amp;text=Robin+Wells&amp;search-alias=books&amp;field-author=Robin+Wells&amp;sort=relevancer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8693-102D-4293-925C-3B679C87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Студент НИУ ВШЭ</cp:lastModifiedBy>
  <cp:revision>4</cp:revision>
  <dcterms:created xsi:type="dcterms:W3CDTF">2017-04-03T07:57:00Z</dcterms:created>
  <dcterms:modified xsi:type="dcterms:W3CDTF">2017-04-03T08:22:00Z</dcterms:modified>
</cp:coreProperties>
</file>