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B9" w:rsidRPr="00044946" w:rsidRDefault="003C0BB9" w:rsidP="003C0BB9">
      <w:pPr>
        <w:rPr>
          <w:rFonts w:ascii="Calibri" w:hAnsi="Calibri"/>
          <w:sz w:val="22"/>
          <w:lang w:val="en-US"/>
        </w:rPr>
      </w:pPr>
      <w:r w:rsidRPr="00504740">
        <w:rPr>
          <w:rFonts w:ascii="Calibri" w:hAnsi="Calibri"/>
          <w:b/>
          <w:sz w:val="22"/>
        </w:rPr>
        <w:t>М</w:t>
      </w:r>
      <w:r w:rsidRPr="002B7FA0">
        <w:rPr>
          <w:rFonts w:ascii="Calibri" w:hAnsi="Calibri"/>
          <w:b/>
          <w:sz w:val="22"/>
          <w:lang w:val="en-US"/>
        </w:rPr>
        <w:t>.3.</w:t>
      </w:r>
      <w:r w:rsidRPr="00504740">
        <w:rPr>
          <w:rFonts w:ascii="Calibri" w:hAnsi="Calibri"/>
          <w:b/>
          <w:sz w:val="22"/>
        </w:rPr>
        <w:t>Б</w:t>
      </w:r>
      <w:r w:rsidRPr="002B7FA0">
        <w:rPr>
          <w:rFonts w:ascii="Calibri" w:hAnsi="Calibri"/>
          <w:b/>
          <w:sz w:val="22"/>
          <w:lang w:val="en-US"/>
        </w:rPr>
        <w:t>.01.1 Scientific Research Applied Seminar</w:t>
      </w:r>
      <w:r>
        <w:rPr>
          <w:rFonts w:ascii="Calibri" w:hAnsi="Calibri"/>
          <w:b/>
          <w:sz w:val="22"/>
          <w:lang w:val="en-US"/>
        </w:rPr>
        <w:t xml:space="preserve">, </w:t>
      </w:r>
      <w:r>
        <w:rPr>
          <w:rFonts w:asciiTheme="minorHAnsi" w:hAnsiTheme="minorHAnsi" w:cs="Calibri"/>
          <w:b/>
          <w:bCs/>
          <w:sz w:val="22"/>
          <w:lang w:val="en-US"/>
        </w:rPr>
        <w:t>Part One. Q-methods in Public Management</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
                <w:bCs/>
                <w:sz w:val="22"/>
                <w:lang w:val="en-US" w:eastAsia="ru-RU"/>
              </w:rPr>
            </w:pPr>
            <w:r w:rsidRPr="008E1644">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3C0BB9" w:rsidRPr="002B7FA0" w:rsidRDefault="006142C1" w:rsidP="006439B2">
            <w:pPr>
              <w:spacing w:after="0" w:line="240" w:lineRule="auto"/>
              <w:rPr>
                <w:rFonts w:asciiTheme="minorHAnsi" w:hAnsiTheme="minorHAnsi" w:cs="Calibri"/>
                <w:b/>
                <w:bCs/>
                <w:sz w:val="22"/>
                <w:lang w:val="en-US" w:eastAsia="ru-RU"/>
              </w:rPr>
            </w:pPr>
            <w:r w:rsidRPr="00504740">
              <w:rPr>
                <w:rFonts w:ascii="Calibri" w:hAnsi="Calibri"/>
                <w:b/>
                <w:sz w:val="22"/>
              </w:rPr>
              <w:t>М</w:t>
            </w:r>
            <w:r w:rsidRPr="002B7FA0">
              <w:rPr>
                <w:rFonts w:ascii="Calibri" w:hAnsi="Calibri"/>
                <w:b/>
                <w:sz w:val="22"/>
                <w:lang w:val="en-US"/>
              </w:rPr>
              <w:t>.3.</w:t>
            </w:r>
            <w:r w:rsidRPr="00504740">
              <w:rPr>
                <w:rFonts w:ascii="Calibri" w:hAnsi="Calibri"/>
                <w:b/>
                <w:sz w:val="22"/>
              </w:rPr>
              <w:t>Б</w:t>
            </w:r>
            <w:r w:rsidRPr="002B7FA0">
              <w:rPr>
                <w:rFonts w:ascii="Calibri" w:hAnsi="Calibri"/>
                <w:b/>
                <w:sz w:val="22"/>
                <w:lang w:val="en-US"/>
              </w:rPr>
              <w:t>.01.1</w:t>
            </w:r>
            <w:bookmarkStart w:id="0" w:name="_GoBack"/>
            <w:bookmarkEnd w:id="0"/>
            <w:r w:rsidR="003C0BB9" w:rsidRPr="008E1644">
              <w:rPr>
                <w:rFonts w:asciiTheme="minorHAnsi" w:hAnsiTheme="minorHAnsi" w:cs="Calibri"/>
                <w:b/>
                <w:bCs/>
                <w:sz w:val="22"/>
                <w:lang w:val="en-US"/>
              </w:rPr>
              <w:t>, Research Applied Seminar</w:t>
            </w:r>
            <w:r w:rsidR="003C0BB9" w:rsidRPr="008E1644">
              <w:rPr>
                <w:rFonts w:asciiTheme="minorHAnsi" w:hAnsiTheme="minorHAnsi" w:cs="Calibri"/>
                <w:b/>
                <w:bCs/>
                <w:sz w:val="22"/>
                <w:lang w:val="en-US" w:eastAsia="ru-RU"/>
              </w:rPr>
              <w:t xml:space="preserve">, </w:t>
            </w:r>
            <w:r w:rsidR="003C0BB9" w:rsidRPr="002B7FA0">
              <w:rPr>
                <w:rFonts w:asciiTheme="minorHAnsi" w:hAnsiTheme="minorHAnsi" w:cs="Calibri"/>
                <w:b/>
                <w:bCs/>
                <w:sz w:val="22"/>
                <w:lang w:val="en-US" w:eastAsia="ru-RU"/>
              </w:rPr>
              <w:t xml:space="preserve"> 2 </w:t>
            </w:r>
            <w:r w:rsidR="003C0BB9" w:rsidRPr="008E1644">
              <w:rPr>
                <w:rFonts w:asciiTheme="minorHAnsi" w:hAnsiTheme="minorHAnsi" w:cs="Calibri"/>
                <w:b/>
                <w:bCs/>
                <w:sz w:val="22"/>
                <w:lang w:val="en-US" w:eastAsia="ru-RU"/>
              </w:rPr>
              <w:t>ECTS (from 10 ECTS)</w:t>
            </w:r>
          </w:p>
          <w:p w:rsidR="003C0BB9" w:rsidRPr="008E1644" w:rsidRDefault="003C0BB9" w:rsidP="006439B2">
            <w:pPr>
              <w:spacing w:after="0" w:line="240" w:lineRule="auto"/>
              <w:rPr>
                <w:rFonts w:asciiTheme="minorHAnsi" w:hAnsiTheme="minorHAnsi" w:cs="Calibri"/>
                <w:b/>
                <w:bCs/>
                <w:sz w:val="22"/>
                <w:lang w:val="en-US" w:eastAsia="ru-RU"/>
              </w:rPr>
            </w:pPr>
            <w:r w:rsidRPr="008E1644">
              <w:rPr>
                <w:rFonts w:asciiTheme="minorHAnsi" w:hAnsiTheme="minorHAnsi" w:cs="Calibri"/>
                <w:bCs/>
                <w:sz w:val="22"/>
                <w:lang w:val="en-US" w:eastAsia="ru-RU"/>
              </w:rPr>
              <w:t>First</w:t>
            </w:r>
            <w:r w:rsidRPr="008E1644">
              <w:rPr>
                <w:rFonts w:asciiTheme="minorHAnsi" w:hAnsiTheme="minorHAnsi" w:cs="Calibri"/>
                <w:b/>
                <w:bCs/>
                <w:sz w:val="22"/>
                <w:lang w:val="en-US" w:eastAsia="ru-RU"/>
              </w:rPr>
              <w:t xml:space="preserve"> </w:t>
            </w:r>
            <w:r w:rsidRPr="008E1644">
              <w:rPr>
                <w:rFonts w:asciiTheme="minorHAnsi" w:hAnsiTheme="minorHAnsi" w:cs="Calibri"/>
                <w:bCs/>
                <w:sz w:val="22"/>
                <w:lang w:val="en-US" w:eastAsia="ru-RU"/>
              </w:rPr>
              <w:t>year, Core Course</w:t>
            </w:r>
          </w:p>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Seminars &amp; Practical Classes – 28</w:t>
            </w:r>
          </w:p>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Contact Hours –  86</w:t>
            </w:r>
          </w:p>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Self-study Hours –  114</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3C0BB9"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sz w:val="22"/>
                <w:lang w:val="en-US"/>
              </w:rPr>
              <w:t xml:space="preserve">Mr. </w:t>
            </w:r>
            <w:proofErr w:type="spellStart"/>
            <w:r w:rsidRPr="008E1644">
              <w:rPr>
                <w:rFonts w:asciiTheme="minorHAnsi" w:hAnsiTheme="minorHAnsi"/>
                <w:sz w:val="22"/>
                <w:lang w:val="en-US"/>
              </w:rPr>
              <w:t>Juri</w:t>
            </w:r>
            <w:proofErr w:type="spellEnd"/>
            <w:r w:rsidRPr="008E1644">
              <w:rPr>
                <w:rFonts w:asciiTheme="minorHAnsi" w:hAnsiTheme="minorHAnsi"/>
                <w:sz w:val="22"/>
                <w:lang w:val="en-US"/>
              </w:rPr>
              <w:t xml:space="preserve"> </w:t>
            </w:r>
            <w:proofErr w:type="spellStart"/>
            <w:r w:rsidRPr="008E1644">
              <w:rPr>
                <w:rFonts w:asciiTheme="minorHAnsi" w:hAnsiTheme="minorHAnsi"/>
                <w:sz w:val="22"/>
                <w:lang w:val="en-US"/>
              </w:rPr>
              <w:t>Plusnin</w:t>
            </w:r>
            <w:proofErr w:type="spellEnd"/>
            <w:r w:rsidRPr="008E1644">
              <w:rPr>
                <w:rFonts w:asciiTheme="minorHAnsi" w:hAnsiTheme="minorHAnsi"/>
                <w:sz w:val="22"/>
                <w:lang w:val="en-US"/>
              </w:rPr>
              <w:t>, Full Professor, Dr. in Philosophical Sciences, PhD in Biological Sciences</w:t>
            </w:r>
            <w:r w:rsidRPr="008E1644">
              <w:rPr>
                <w:rFonts w:asciiTheme="minorHAnsi" w:hAnsiTheme="minorHAnsi" w:cs="Calibri"/>
                <w:bCs/>
                <w:sz w:val="22"/>
                <w:lang w:val="en-US" w:eastAsia="ru-RU"/>
              </w:rPr>
              <w:t xml:space="preserve"> </w:t>
            </w:r>
          </w:p>
          <w:p w:rsidR="002B2C0F" w:rsidRPr="00410687" w:rsidRDefault="002B2C0F" w:rsidP="002B2C0F">
            <w:pPr>
              <w:spacing w:after="0" w:line="240" w:lineRule="auto"/>
              <w:rPr>
                <w:rFonts w:ascii="Calibri" w:hAnsi="Calibri" w:cs="Calibri"/>
                <w:bCs/>
                <w:sz w:val="22"/>
                <w:lang w:val="en-US" w:eastAsia="ru-RU"/>
              </w:rPr>
            </w:pPr>
            <w:r>
              <w:rPr>
                <w:rFonts w:ascii="Calibri" w:hAnsi="Calibri" w:cs="Calibri"/>
                <w:bCs/>
                <w:sz w:val="22"/>
                <w:lang w:val="en-US" w:eastAsia="ru-RU"/>
              </w:rPr>
              <w:t xml:space="preserve">Mrs. </w:t>
            </w:r>
            <w:proofErr w:type="spellStart"/>
            <w:r>
              <w:rPr>
                <w:rFonts w:ascii="Calibri" w:hAnsi="Calibri" w:cs="Calibri"/>
                <w:bCs/>
                <w:sz w:val="22"/>
                <w:lang w:val="en-US" w:eastAsia="ru-RU"/>
              </w:rPr>
              <w:t>Nataliya</w:t>
            </w:r>
            <w:proofErr w:type="spellEnd"/>
            <w:r>
              <w:rPr>
                <w:rFonts w:ascii="Calibri" w:hAnsi="Calibri" w:cs="Calibri"/>
                <w:bCs/>
                <w:sz w:val="22"/>
                <w:lang w:val="en-US" w:eastAsia="ru-RU"/>
              </w:rPr>
              <w:t xml:space="preserve"> </w:t>
            </w:r>
            <w:proofErr w:type="spellStart"/>
            <w:r>
              <w:rPr>
                <w:rFonts w:ascii="Calibri" w:hAnsi="Calibri" w:cs="Calibri"/>
                <w:bCs/>
                <w:sz w:val="22"/>
                <w:lang w:val="en-US" w:eastAsia="ru-RU"/>
              </w:rPr>
              <w:t>Dmitrieva</w:t>
            </w:r>
            <w:proofErr w:type="spellEnd"/>
            <w:r w:rsidRPr="00410687">
              <w:rPr>
                <w:rFonts w:ascii="Calibri" w:hAnsi="Calibri" w:cs="Calibri"/>
                <w:bCs/>
                <w:sz w:val="22"/>
                <w:lang w:val="en-US" w:eastAsia="ru-RU"/>
              </w:rPr>
              <w:t xml:space="preserve">, </w:t>
            </w:r>
            <w:r>
              <w:rPr>
                <w:rFonts w:ascii="Calibri" w:hAnsi="Calibri" w:cs="Calibri"/>
                <w:bCs/>
                <w:sz w:val="22"/>
                <w:lang w:val="en-US" w:eastAsia="ru-RU"/>
              </w:rPr>
              <w:t xml:space="preserve">Associate Professor, PhD in </w:t>
            </w:r>
            <w:proofErr w:type="spellStart"/>
            <w:r>
              <w:rPr>
                <w:rFonts w:ascii="Calibri" w:hAnsi="Calibri" w:cs="Calibri"/>
                <w:bCs/>
                <w:sz w:val="22"/>
                <w:lang w:val="en-US" w:eastAsia="ru-RU"/>
              </w:rPr>
              <w:t>Socilology</w:t>
            </w:r>
            <w:proofErr w:type="spellEnd"/>
          </w:p>
          <w:p w:rsidR="002B2C0F" w:rsidRPr="00410687" w:rsidRDefault="002B2C0F" w:rsidP="002B2C0F">
            <w:pPr>
              <w:spacing w:after="0" w:line="240" w:lineRule="auto"/>
              <w:rPr>
                <w:rFonts w:ascii="Calibri" w:hAnsi="Calibri" w:cs="Calibri"/>
                <w:bCs/>
                <w:sz w:val="22"/>
                <w:lang w:val="en-US" w:eastAsia="ru-RU"/>
              </w:rPr>
            </w:pPr>
            <w:r>
              <w:rPr>
                <w:rFonts w:ascii="Calibri" w:hAnsi="Calibri" w:cs="Calibri"/>
                <w:bCs/>
                <w:sz w:val="22"/>
                <w:lang w:val="en-US" w:eastAsia="ru-RU"/>
              </w:rPr>
              <w:t xml:space="preserve">Mr. Alexander </w:t>
            </w:r>
            <w:proofErr w:type="spellStart"/>
            <w:r>
              <w:rPr>
                <w:rFonts w:ascii="Calibri" w:hAnsi="Calibri" w:cs="Calibri"/>
                <w:bCs/>
                <w:sz w:val="22"/>
                <w:lang w:val="en-US" w:eastAsia="ru-RU"/>
              </w:rPr>
              <w:t>Kalgin</w:t>
            </w:r>
            <w:proofErr w:type="spellEnd"/>
            <w:r w:rsidRPr="00410687">
              <w:rPr>
                <w:rFonts w:ascii="Calibri" w:hAnsi="Calibri" w:cs="Calibri"/>
                <w:bCs/>
                <w:sz w:val="22"/>
                <w:lang w:val="en-US" w:eastAsia="ru-RU"/>
              </w:rPr>
              <w:t>, PhD, lecturer.</w:t>
            </w:r>
          </w:p>
          <w:p w:rsidR="002B2C0F" w:rsidRDefault="002B2C0F" w:rsidP="002B2C0F">
            <w:pPr>
              <w:spacing w:after="0" w:line="240" w:lineRule="auto"/>
              <w:rPr>
                <w:rFonts w:ascii="Calibri" w:hAnsi="Calibri" w:cs="Calibri"/>
                <w:bCs/>
                <w:sz w:val="22"/>
                <w:lang w:val="en-US" w:eastAsia="ru-RU"/>
              </w:rPr>
            </w:pPr>
            <w:r>
              <w:rPr>
                <w:rFonts w:ascii="Calibri" w:hAnsi="Calibri" w:cs="Calibri"/>
                <w:bCs/>
                <w:sz w:val="22"/>
                <w:lang w:val="en-US" w:eastAsia="ru-RU"/>
              </w:rPr>
              <w:t xml:space="preserve">Mr. Evgeny </w:t>
            </w:r>
            <w:proofErr w:type="spellStart"/>
            <w:r>
              <w:rPr>
                <w:rFonts w:ascii="Calibri" w:hAnsi="Calibri" w:cs="Calibri"/>
                <w:bCs/>
                <w:sz w:val="22"/>
                <w:lang w:val="en-US" w:eastAsia="ru-RU"/>
              </w:rPr>
              <w:t>Styrin</w:t>
            </w:r>
            <w:proofErr w:type="spellEnd"/>
            <w:r>
              <w:rPr>
                <w:rFonts w:ascii="Calibri" w:hAnsi="Calibri" w:cs="Calibri"/>
                <w:bCs/>
                <w:sz w:val="22"/>
                <w:lang w:val="en-US" w:eastAsia="ru-RU"/>
              </w:rPr>
              <w:t>, Associate Professor, PhD in Sociology of management</w:t>
            </w:r>
          </w:p>
          <w:p w:rsidR="002B2C0F" w:rsidRPr="002B2C0F" w:rsidRDefault="002B2C0F" w:rsidP="006439B2">
            <w:pPr>
              <w:spacing w:after="0" w:line="240" w:lineRule="auto"/>
              <w:rPr>
                <w:rFonts w:ascii="Calibri" w:hAnsi="Calibri" w:cs="Calibri"/>
                <w:bCs/>
                <w:sz w:val="22"/>
                <w:lang w:val="en-US" w:eastAsia="ru-RU"/>
              </w:rPr>
            </w:pPr>
            <w:r>
              <w:rPr>
                <w:rFonts w:ascii="Calibri" w:hAnsi="Calibri" w:cs="Calibri"/>
                <w:bCs/>
                <w:sz w:val="22"/>
                <w:lang w:val="en-US" w:eastAsia="ru-RU"/>
              </w:rPr>
              <w:t xml:space="preserve">Mr. Nikolay </w:t>
            </w:r>
            <w:proofErr w:type="spellStart"/>
            <w:r>
              <w:rPr>
                <w:rFonts w:ascii="Calibri" w:hAnsi="Calibri" w:cs="Calibri"/>
                <w:bCs/>
                <w:sz w:val="22"/>
                <w:lang w:val="en-US" w:eastAsia="ru-RU"/>
              </w:rPr>
              <w:t>Klishch</w:t>
            </w:r>
            <w:proofErr w:type="spellEnd"/>
            <w:r w:rsidRPr="00410687">
              <w:rPr>
                <w:rFonts w:ascii="Calibri" w:hAnsi="Calibri" w:cs="Calibri"/>
                <w:bCs/>
                <w:sz w:val="22"/>
                <w:lang w:val="en-US" w:eastAsia="ru-RU"/>
              </w:rPr>
              <w:t xml:space="preserve">, </w:t>
            </w:r>
            <w:r>
              <w:rPr>
                <w:rFonts w:ascii="Calibri" w:hAnsi="Calibri" w:cs="Calibri"/>
                <w:bCs/>
                <w:sz w:val="22"/>
                <w:lang w:val="en-US" w:eastAsia="ru-RU"/>
              </w:rPr>
              <w:t>Associate Professor, PhD in Economics</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3C0BB9" w:rsidRPr="002B7FA0" w:rsidRDefault="003C0BB9" w:rsidP="006439B2">
            <w:pPr>
              <w:spacing w:after="0" w:line="240" w:lineRule="auto"/>
              <w:rPr>
                <w:rFonts w:asciiTheme="minorHAnsi" w:hAnsiTheme="minorHAnsi" w:cs="Lucida Grande"/>
                <w:color w:val="000000"/>
                <w:sz w:val="22"/>
                <w:lang w:val="en-US"/>
              </w:rPr>
            </w:pPr>
            <w:r>
              <w:rPr>
                <w:rFonts w:asciiTheme="minorHAnsi" w:hAnsiTheme="minorHAnsi" w:cs="Calibri"/>
                <w:bCs/>
                <w:sz w:val="22"/>
                <w:lang w:val="en-US" w:eastAsia="ru-RU"/>
              </w:rPr>
              <w:t>M</w:t>
            </w:r>
            <w:r w:rsidRPr="002B7FA0">
              <w:rPr>
                <w:rFonts w:asciiTheme="minorHAnsi" w:hAnsiTheme="minorHAnsi" w:cs="Calibri"/>
                <w:bCs/>
                <w:sz w:val="22"/>
                <w:lang w:val="en-US" w:eastAsia="ru-RU"/>
              </w:rPr>
              <w:t>.0.</w:t>
            </w:r>
            <w:r>
              <w:rPr>
                <w:rFonts w:asciiTheme="minorHAnsi" w:hAnsiTheme="minorHAnsi" w:cs="Calibri"/>
                <w:bCs/>
                <w:sz w:val="22"/>
                <w:lang w:eastAsia="ru-RU"/>
              </w:rPr>
              <w:t>Б</w:t>
            </w:r>
            <w:r w:rsidRPr="002B7FA0">
              <w:rPr>
                <w:rFonts w:asciiTheme="minorHAnsi" w:hAnsiTheme="minorHAnsi" w:cs="Calibri"/>
                <w:bCs/>
                <w:sz w:val="22"/>
                <w:lang w:val="en-US" w:eastAsia="ru-RU"/>
              </w:rPr>
              <w:t>.00.2.</w:t>
            </w:r>
            <w:r w:rsidRPr="008E1644">
              <w:rPr>
                <w:rFonts w:asciiTheme="minorHAnsi" w:hAnsiTheme="minorHAnsi" w:cs="Calibri"/>
                <w:bCs/>
                <w:sz w:val="22"/>
                <w:lang w:val="en-US" w:eastAsia="ru-RU"/>
              </w:rPr>
              <w:t xml:space="preserve"> </w:t>
            </w:r>
            <w:r w:rsidRPr="002B7FA0">
              <w:rPr>
                <w:rFonts w:asciiTheme="minorHAnsi" w:hAnsiTheme="minorHAnsi" w:cs="Lucida Grande"/>
                <w:color w:val="000000"/>
                <w:sz w:val="22"/>
                <w:lang w:val="en-US"/>
              </w:rPr>
              <w:t>Public Administration (bridging course)</w:t>
            </w:r>
          </w:p>
          <w:p w:rsidR="003C0BB9" w:rsidRPr="002B7FA0" w:rsidRDefault="003C0BB9" w:rsidP="006439B2">
            <w:pPr>
              <w:spacing w:after="0" w:line="240" w:lineRule="auto"/>
              <w:rPr>
                <w:rFonts w:asciiTheme="minorHAnsi" w:hAnsiTheme="minorHAnsi" w:cs="Lucida Grande"/>
                <w:color w:val="000000"/>
                <w:sz w:val="22"/>
                <w:lang w:val="en-US"/>
              </w:rPr>
            </w:pPr>
            <w:r w:rsidRPr="008E1644">
              <w:rPr>
                <w:rFonts w:asciiTheme="minorHAnsi" w:hAnsiTheme="minorHAnsi" w:cs="Calibri"/>
                <w:bCs/>
                <w:sz w:val="22"/>
                <w:lang w:val="en-US" w:eastAsia="ru-RU"/>
              </w:rPr>
              <w:t>M.1.</w:t>
            </w:r>
            <w:r w:rsidRPr="008E1644">
              <w:rPr>
                <w:rFonts w:asciiTheme="minorHAnsi" w:hAnsiTheme="minorHAnsi" w:cs="Calibri"/>
                <w:bCs/>
                <w:sz w:val="22"/>
                <w:lang w:eastAsia="ru-RU"/>
              </w:rPr>
              <w:t>Б</w:t>
            </w:r>
            <w:r w:rsidRPr="002B7FA0">
              <w:rPr>
                <w:rFonts w:asciiTheme="minorHAnsi" w:hAnsiTheme="minorHAnsi" w:cs="Calibri"/>
                <w:bCs/>
                <w:sz w:val="22"/>
                <w:lang w:val="en-US" w:eastAsia="ru-RU"/>
              </w:rPr>
              <w:t>.00.</w:t>
            </w:r>
            <w:r w:rsidRPr="008E1644">
              <w:rPr>
                <w:rFonts w:asciiTheme="minorHAnsi" w:hAnsiTheme="minorHAnsi" w:cs="Calibri"/>
                <w:bCs/>
                <w:sz w:val="22"/>
                <w:lang w:val="en-US" w:eastAsia="ru-RU"/>
              </w:rPr>
              <w:t xml:space="preserve">1. </w:t>
            </w:r>
            <w:r w:rsidRPr="002B7FA0">
              <w:rPr>
                <w:rFonts w:asciiTheme="minorHAnsi" w:hAnsiTheme="minorHAnsi" w:cs="Lucida Grande"/>
                <w:color w:val="000000"/>
                <w:sz w:val="22"/>
                <w:lang w:val="en-US"/>
              </w:rPr>
              <w:t>Theory and Practice of Public Administration</w:t>
            </w:r>
          </w:p>
          <w:p w:rsidR="003C0BB9" w:rsidRPr="002B7FA0" w:rsidRDefault="003C0BB9" w:rsidP="006439B2">
            <w:pPr>
              <w:spacing w:after="0" w:line="240" w:lineRule="auto"/>
              <w:rPr>
                <w:rFonts w:asciiTheme="minorHAnsi" w:hAnsiTheme="minorHAnsi" w:cs="Lucida Grande"/>
                <w:color w:val="000000"/>
                <w:sz w:val="22"/>
                <w:lang w:val="en-US"/>
              </w:rPr>
            </w:pPr>
            <w:r w:rsidRPr="008E1644">
              <w:rPr>
                <w:rFonts w:asciiTheme="minorHAnsi" w:hAnsiTheme="minorHAnsi" w:cs="Calibri"/>
                <w:bCs/>
                <w:sz w:val="22"/>
                <w:lang w:val="en-US" w:eastAsia="ru-RU"/>
              </w:rPr>
              <w:t>M.2.</w:t>
            </w:r>
            <w:r w:rsidRPr="002B7FA0">
              <w:rPr>
                <w:rFonts w:asciiTheme="minorHAnsi" w:hAnsiTheme="minorHAnsi" w:cs="Calibri"/>
                <w:bCs/>
                <w:sz w:val="22"/>
                <w:lang w:val="en-US" w:eastAsia="ru-RU"/>
              </w:rPr>
              <w:t xml:space="preserve"> </w:t>
            </w:r>
            <w:r w:rsidRPr="008E1644">
              <w:rPr>
                <w:rFonts w:asciiTheme="minorHAnsi" w:hAnsiTheme="minorHAnsi" w:cs="Calibri"/>
                <w:bCs/>
                <w:sz w:val="22"/>
                <w:lang w:eastAsia="ru-RU"/>
              </w:rPr>
              <w:t>Б</w:t>
            </w:r>
            <w:r w:rsidRPr="002B7FA0">
              <w:rPr>
                <w:rFonts w:asciiTheme="minorHAnsi" w:hAnsiTheme="minorHAnsi" w:cs="Calibri"/>
                <w:bCs/>
                <w:sz w:val="22"/>
                <w:lang w:val="en-US" w:eastAsia="ru-RU"/>
              </w:rPr>
              <w:t>.00.</w:t>
            </w:r>
            <w:r w:rsidRPr="008E1644">
              <w:rPr>
                <w:rFonts w:asciiTheme="minorHAnsi" w:hAnsiTheme="minorHAnsi" w:cs="Calibri"/>
                <w:bCs/>
                <w:sz w:val="22"/>
                <w:lang w:val="en-US" w:eastAsia="ru-RU"/>
              </w:rPr>
              <w:t xml:space="preserve">3. </w:t>
            </w:r>
            <w:r w:rsidRPr="002B7FA0">
              <w:rPr>
                <w:rFonts w:asciiTheme="minorHAnsi" w:hAnsiTheme="minorHAnsi" w:cs="Lucida Grande"/>
                <w:color w:val="000000"/>
                <w:sz w:val="22"/>
                <w:lang w:val="en-US"/>
              </w:rPr>
              <w:t>Quant</w:t>
            </w:r>
            <w:r>
              <w:rPr>
                <w:rFonts w:asciiTheme="minorHAnsi" w:hAnsiTheme="minorHAnsi" w:cs="Lucida Grande"/>
                <w:color w:val="000000"/>
                <w:sz w:val="22"/>
                <w:lang w:val="en-US"/>
              </w:rPr>
              <w:t>it</w:t>
            </w:r>
            <w:r w:rsidRPr="002B7FA0">
              <w:rPr>
                <w:rFonts w:asciiTheme="minorHAnsi" w:hAnsiTheme="minorHAnsi" w:cs="Lucida Grande"/>
                <w:color w:val="000000"/>
                <w:sz w:val="22"/>
                <w:lang w:val="en-US"/>
              </w:rPr>
              <w:t>ative methods in Public Management Decision-making</w:t>
            </w:r>
          </w:p>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M.2.</w:t>
            </w:r>
            <w:r w:rsidRPr="002B7FA0">
              <w:rPr>
                <w:rFonts w:asciiTheme="minorHAnsi" w:hAnsiTheme="minorHAnsi" w:cs="Calibri"/>
                <w:bCs/>
                <w:sz w:val="22"/>
                <w:lang w:val="en-US" w:eastAsia="ru-RU"/>
              </w:rPr>
              <w:t xml:space="preserve"> </w:t>
            </w:r>
            <w:r w:rsidRPr="008E1644">
              <w:rPr>
                <w:rFonts w:asciiTheme="minorHAnsi" w:hAnsiTheme="minorHAnsi" w:cs="Calibri"/>
                <w:bCs/>
                <w:sz w:val="22"/>
                <w:lang w:eastAsia="ru-RU"/>
              </w:rPr>
              <w:t>Б</w:t>
            </w:r>
            <w:r w:rsidRPr="002B7FA0">
              <w:rPr>
                <w:rFonts w:asciiTheme="minorHAnsi" w:hAnsiTheme="minorHAnsi" w:cs="Calibri"/>
                <w:bCs/>
                <w:sz w:val="22"/>
                <w:lang w:val="en-US" w:eastAsia="ru-RU"/>
              </w:rPr>
              <w:t>.00.</w:t>
            </w:r>
            <w:r w:rsidRPr="008E1644">
              <w:rPr>
                <w:rFonts w:asciiTheme="minorHAnsi" w:hAnsiTheme="minorHAnsi" w:cs="Calibri"/>
                <w:bCs/>
                <w:sz w:val="22"/>
                <w:lang w:val="en-US" w:eastAsia="ru-RU"/>
              </w:rPr>
              <w:t xml:space="preserve">5. </w:t>
            </w:r>
            <w:r w:rsidRPr="002B7FA0">
              <w:rPr>
                <w:rFonts w:asciiTheme="minorHAnsi" w:hAnsiTheme="minorHAnsi" w:cs="Lucida Grande"/>
                <w:color w:val="000000"/>
                <w:sz w:val="22"/>
                <w:lang w:val="en-US"/>
              </w:rPr>
              <w:t>Information Technologies in Governance</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The course has the following main objectives:</w:t>
            </w:r>
          </w:p>
          <w:p w:rsidR="003C0BB9" w:rsidRPr="008E1644" w:rsidRDefault="003C0BB9" w:rsidP="005A3EEC">
            <w:pPr>
              <w:numPr>
                <w:ilvl w:val="0"/>
                <w:numId w:val="38"/>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to introduce the Q-methodology;</w:t>
            </w:r>
          </w:p>
          <w:p w:rsidR="003C0BB9" w:rsidRPr="008E1644" w:rsidRDefault="003C0BB9" w:rsidP="005A3EEC">
            <w:pPr>
              <w:numPr>
                <w:ilvl w:val="0"/>
                <w:numId w:val="38"/>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to introduce the technical problems of Q-methods in public management;</w:t>
            </w:r>
          </w:p>
          <w:p w:rsidR="003C0BB9" w:rsidRPr="008E1644" w:rsidRDefault="003C0BB9" w:rsidP="005A3EEC">
            <w:pPr>
              <w:numPr>
                <w:ilvl w:val="0"/>
                <w:numId w:val="38"/>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to study the several Q-methods technics;</w:t>
            </w:r>
          </w:p>
          <w:p w:rsidR="003C0BB9" w:rsidRPr="008E1644" w:rsidRDefault="003C0BB9" w:rsidP="005A3EEC">
            <w:pPr>
              <w:numPr>
                <w:ilvl w:val="0"/>
                <w:numId w:val="38"/>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to analyze of municipal statistic data using the Q-methods technics;</w:t>
            </w:r>
          </w:p>
          <w:p w:rsidR="003C0BB9" w:rsidRPr="008E1644" w:rsidRDefault="003C0BB9" w:rsidP="005A3EEC">
            <w:pPr>
              <w:pStyle w:val="a5"/>
              <w:numPr>
                <w:ilvl w:val="0"/>
                <w:numId w:val="38"/>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to demonstrate the importance of methodological approach in the local contexts.</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eastAsia="ru-RU"/>
              </w:rPr>
              <w:t>5. </w:t>
            </w:r>
            <w:r w:rsidRPr="008E1644">
              <w:rPr>
                <w:rFonts w:asciiTheme="minorHAnsi" w:hAnsiTheme="minorHAnsi" w:cs="Calibri"/>
                <w:b/>
                <w:bCs/>
                <w:sz w:val="22"/>
                <w:lang w:val="en-US" w:eastAsia="ru-RU"/>
              </w:rPr>
              <w:t>Learning outcomes</w:t>
            </w:r>
          </w:p>
        </w:tc>
        <w:tc>
          <w:tcPr>
            <w:tcW w:w="7678"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By the end of the course, students should be able to:</w:t>
            </w:r>
          </w:p>
          <w:p w:rsidR="003C0BB9" w:rsidRPr="008E1644" w:rsidRDefault="003C0BB9" w:rsidP="005A3EEC">
            <w:pPr>
              <w:numPr>
                <w:ilvl w:val="0"/>
                <w:numId w:val="39"/>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apply the Q-methodology  concepts  and different Q-methods technics to the management of public services;</w:t>
            </w:r>
          </w:p>
          <w:p w:rsidR="003C0BB9" w:rsidRPr="008E1644" w:rsidRDefault="003C0BB9" w:rsidP="005A3EEC">
            <w:pPr>
              <w:numPr>
                <w:ilvl w:val="0"/>
                <w:numId w:val="39"/>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use the Q-methods in researches in the public management;</w:t>
            </w:r>
          </w:p>
          <w:p w:rsidR="003C0BB9" w:rsidRPr="008E1644" w:rsidRDefault="003C0BB9" w:rsidP="005A3EEC">
            <w:pPr>
              <w:numPr>
                <w:ilvl w:val="0"/>
                <w:numId w:val="39"/>
              </w:num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 xml:space="preserve">evaluate the significance of change in local societies and human behavior on the base of Q-methodology </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
                <w:bCs/>
                <w:sz w:val="22"/>
                <w:lang w:val="en-US" w:eastAsia="ru-RU"/>
              </w:rPr>
            </w:pPr>
            <w:r w:rsidRPr="008E1644">
              <w:rPr>
                <w:rFonts w:asciiTheme="minorHAnsi" w:hAnsiTheme="minorHAnsi" w:cs="Calibri"/>
                <w:b/>
                <w:bCs/>
                <w:sz w:val="22"/>
                <w:lang w:eastAsia="ru-RU"/>
              </w:rPr>
              <w:t>6. </w:t>
            </w:r>
            <w:r w:rsidRPr="008E1644">
              <w:rPr>
                <w:rFonts w:asciiTheme="minorHAnsi" w:hAnsiTheme="minorHAnsi" w:cs="Calibri"/>
                <w:b/>
                <w:bCs/>
                <w:sz w:val="22"/>
                <w:lang w:val="en-US" w:eastAsia="ru-RU"/>
              </w:rPr>
              <w:t>Course description</w:t>
            </w:r>
          </w:p>
        </w:tc>
        <w:tc>
          <w:tcPr>
            <w:tcW w:w="7678"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The course is based on methods of data collection and their primary analysis with subsequent use in public administration practice. Students study the qualitative methodology and methods of researching social processes and phenomena of public life that are used in the practice of public administration. Students practically master the Q- methods for describing the behavior of various social objects and processes for applying methods in managerial practice.</w:t>
            </w:r>
          </w:p>
        </w:tc>
      </w:tr>
      <w:tr w:rsidR="003C0BB9" w:rsidRPr="008E1644"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
                <w:bCs/>
                <w:sz w:val="22"/>
                <w:lang w:val="en-US" w:eastAsia="ru-RU"/>
              </w:rPr>
            </w:pPr>
            <w:r w:rsidRPr="008E1644">
              <w:rPr>
                <w:rFonts w:asciiTheme="minorHAnsi" w:hAnsiTheme="minorHAnsi" w:cs="Calibri"/>
                <w:b/>
                <w:bCs/>
                <w:sz w:val="22"/>
                <w:lang w:val="en-US" w:eastAsia="ru-RU"/>
              </w:rPr>
              <w:t>7. Learning and teaching methods</w:t>
            </w:r>
          </w:p>
        </w:tc>
        <w:tc>
          <w:tcPr>
            <w:tcW w:w="7678"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During the course the following techniques are used:</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Seminars</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Workshops</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Field study</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Case studies</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Group work with group discussions</w:t>
            </w:r>
          </w:p>
          <w:p w:rsidR="003C0BB9" w:rsidRPr="00044946" w:rsidRDefault="003C0BB9" w:rsidP="005A3EEC">
            <w:pPr>
              <w:pStyle w:val="a5"/>
              <w:numPr>
                <w:ilvl w:val="0"/>
                <w:numId w:val="40"/>
              </w:numPr>
              <w:spacing w:after="0" w:line="240" w:lineRule="auto"/>
              <w:ind w:left="851"/>
              <w:jc w:val="both"/>
              <w:rPr>
                <w:rFonts w:asciiTheme="minorHAnsi" w:hAnsiTheme="minorHAnsi" w:cs="Calibri"/>
                <w:bCs/>
                <w:sz w:val="22"/>
                <w:lang w:val="en-US" w:eastAsia="ru-RU"/>
              </w:rPr>
            </w:pPr>
            <w:r w:rsidRPr="00044946">
              <w:rPr>
                <w:rFonts w:asciiTheme="minorHAnsi" w:hAnsiTheme="minorHAnsi" w:cs="Calibri"/>
                <w:bCs/>
                <w:sz w:val="22"/>
                <w:lang w:val="en-US" w:eastAsia="ru-RU"/>
              </w:rPr>
              <w:t>5 individual written exercises</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tabs>
                <w:tab w:val="left" w:pos="248"/>
                <w:tab w:val="left" w:pos="1310"/>
              </w:tabs>
              <w:spacing w:after="0" w:line="240" w:lineRule="auto"/>
              <w:rPr>
                <w:rFonts w:asciiTheme="minorHAnsi" w:hAnsiTheme="minorHAnsi" w:cs="Calibri"/>
                <w:b/>
                <w:bCs/>
                <w:sz w:val="22"/>
                <w:lang w:val="en-US" w:eastAsia="ru-RU"/>
              </w:rPr>
            </w:pPr>
            <w:r w:rsidRPr="008E1644">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3C0BB9" w:rsidRPr="00504740" w:rsidRDefault="003C0BB9" w:rsidP="006439B2">
            <w:pPr>
              <w:tabs>
                <w:tab w:val="left" w:pos="248"/>
                <w:tab w:val="left" w:pos="459"/>
              </w:tabs>
              <w:spacing w:after="0" w:line="240" w:lineRule="auto"/>
              <w:rPr>
                <w:rFonts w:ascii="Calibri" w:hAnsi="Calibri" w:cs="Calibri"/>
                <w:bCs/>
                <w:sz w:val="22"/>
                <w:lang w:val="en-US" w:eastAsia="ru-RU"/>
              </w:rPr>
            </w:pPr>
            <w:r w:rsidRPr="00504740">
              <w:rPr>
                <w:rFonts w:ascii="Calibri" w:hAnsi="Calibri" w:cs="Calibri"/>
                <w:bCs/>
                <w:sz w:val="22"/>
                <w:lang w:val="en-US" w:eastAsia="ru-RU"/>
              </w:rPr>
              <w:t>The main topics of this course are the following:</w:t>
            </w:r>
          </w:p>
          <w:p w:rsidR="003C0BB9" w:rsidRDefault="003C0BB9" w:rsidP="006439B2">
            <w:pPr>
              <w:spacing w:after="0" w:line="240" w:lineRule="auto"/>
              <w:rPr>
                <w:rFonts w:asciiTheme="minorHAnsi" w:hAnsiTheme="minorHAnsi"/>
                <w:sz w:val="22"/>
                <w:lang w:val="en-GB"/>
              </w:rPr>
            </w:pPr>
          </w:p>
          <w:p w:rsidR="003C0BB9" w:rsidRPr="008E1644" w:rsidRDefault="003C0BB9" w:rsidP="006439B2">
            <w:pPr>
              <w:spacing w:after="0" w:line="240" w:lineRule="auto"/>
              <w:rPr>
                <w:rFonts w:asciiTheme="minorHAnsi" w:hAnsiTheme="minorHAnsi"/>
                <w:sz w:val="22"/>
                <w:lang w:val="en-GB"/>
              </w:rPr>
            </w:pPr>
            <w:r w:rsidRPr="008E1644">
              <w:rPr>
                <w:rFonts w:asciiTheme="minorHAnsi" w:hAnsiTheme="minorHAnsi"/>
                <w:sz w:val="22"/>
                <w:lang w:val="en-GB"/>
              </w:rPr>
              <w:t>1. General part. Social research in public administration</w:t>
            </w:r>
          </w:p>
          <w:p w:rsidR="003C0BB9" w:rsidRPr="008E1644" w:rsidRDefault="003C0BB9" w:rsidP="006439B2">
            <w:pPr>
              <w:spacing w:after="0" w:line="240" w:lineRule="auto"/>
              <w:rPr>
                <w:rFonts w:asciiTheme="minorHAnsi" w:hAnsiTheme="minorHAnsi"/>
                <w:sz w:val="22"/>
                <w:lang w:val="en-GB"/>
              </w:rPr>
            </w:pPr>
            <w:r w:rsidRPr="008E1644">
              <w:rPr>
                <w:rFonts w:asciiTheme="minorHAnsi" w:hAnsiTheme="minorHAnsi"/>
                <w:sz w:val="22"/>
                <w:lang w:val="en-GB"/>
              </w:rPr>
              <w:t>1.1. The subject of public management and its structure.</w:t>
            </w:r>
          </w:p>
          <w:p w:rsidR="003C0BB9" w:rsidRPr="008E1644" w:rsidRDefault="003C0BB9" w:rsidP="006439B2">
            <w:pPr>
              <w:spacing w:after="0" w:line="240" w:lineRule="auto"/>
              <w:rPr>
                <w:rFonts w:asciiTheme="minorHAnsi" w:hAnsiTheme="minorHAnsi"/>
                <w:sz w:val="22"/>
                <w:lang w:val="en-GB"/>
              </w:rPr>
            </w:pPr>
            <w:r w:rsidRPr="008E1644">
              <w:rPr>
                <w:rFonts w:asciiTheme="minorHAnsi" w:hAnsiTheme="minorHAnsi"/>
                <w:sz w:val="22"/>
                <w:lang w:val="en-GB"/>
              </w:rPr>
              <w:t>1.2. Methodology, methods and techniques of field social research in the public administration.</w:t>
            </w:r>
          </w:p>
          <w:p w:rsidR="003C0BB9" w:rsidRPr="008E1644" w:rsidRDefault="003C0BB9" w:rsidP="006439B2">
            <w:pPr>
              <w:spacing w:after="0" w:line="240" w:lineRule="auto"/>
              <w:rPr>
                <w:rFonts w:asciiTheme="minorHAnsi" w:hAnsiTheme="minorHAnsi"/>
                <w:sz w:val="22"/>
                <w:lang w:val="en-GB"/>
              </w:rPr>
            </w:pPr>
            <w:r w:rsidRPr="002B7FA0">
              <w:rPr>
                <w:rFonts w:asciiTheme="minorHAnsi" w:hAnsiTheme="minorHAnsi"/>
                <w:sz w:val="22"/>
                <w:lang w:val="en-US"/>
              </w:rPr>
              <w:t>2. Special part. Q-</w:t>
            </w:r>
            <w:r w:rsidRPr="008E1644">
              <w:rPr>
                <w:rFonts w:asciiTheme="minorHAnsi" w:hAnsiTheme="minorHAnsi"/>
                <w:sz w:val="22"/>
                <w:lang w:val="en-GB"/>
              </w:rPr>
              <w:t xml:space="preserve"> methodology and Q-</w:t>
            </w:r>
            <w:proofErr w:type="spellStart"/>
            <w:r w:rsidRPr="008E1644">
              <w:rPr>
                <w:rFonts w:asciiTheme="minorHAnsi" w:hAnsiTheme="minorHAnsi"/>
                <w:sz w:val="22"/>
                <w:lang w:val="en-GB"/>
              </w:rPr>
              <w:t>methodes</w:t>
            </w:r>
            <w:proofErr w:type="spellEnd"/>
            <w:r w:rsidRPr="008E1644">
              <w:rPr>
                <w:rFonts w:asciiTheme="minorHAnsi" w:hAnsiTheme="minorHAnsi"/>
                <w:sz w:val="22"/>
                <w:lang w:val="en-GB"/>
              </w:rPr>
              <w:t>.</w:t>
            </w:r>
          </w:p>
          <w:p w:rsidR="003C0BB9" w:rsidRPr="002B7FA0" w:rsidRDefault="003C0BB9" w:rsidP="006439B2">
            <w:pPr>
              <w:spacing w:after="0" w:line="240" w:lineRule="auto"/>
              <w:rPr>
                <w:rFonts w:asciiTheme="minorHAnsi" w:hAnsiTheme="minorHAnsi"/>
                <w:sz w:val="22"/>
                <w:lang w:val="en-US"/>
              </w:rPr>
            </w:pPr>
            <w:r w:rsidRPr="008E1644">
              <w:rPr>
                <w:rFonts w:asciiTheme="minorHAnsi" w:hAnsiTheme="minorHAnsi"/>
                <w:sz w:val="22"/>
                <w:lang w:val="en-GB"/>
              </w:rPr>
              <w:t xml:space="preserve">2.1. </w:t>
            </w:r>
            <w:r w:rsidRPr="002B7FA0">
              <w:rPr>
                <w:rFonts w:asciiTheme="minorHAnsi" w:hAnsiTheme="minorHAnsi"/>
                <w:sz w:val="22"/>
                <w:lang w:val="en-US"/>
              </w:rPr>
              <w:t>Observation. Enabled monitoring.</w:t>
            </w:r>
          </w:p>
          <w:p w:rsidR="003C0BB9" w:rsidRPr="002B7FA0" w:rsidRDefault="003C0BB9" w:rsidP="006439B2">
            <w:pPr>
              <w:spacing w:after="0" w:line="240" w:lineRule="auto"/>
              <w:rPr>
                <w:rFonts w:asciiTheme="minorHAnsi" w:hAnsiTheme="minorHAnsi"/>
                <w:sz w:val="22"/>
                <w:lang w:val="en-US"/>
              </w:rPr>
            </w:pPr>
            <w:r w:rsidRPr="002B7FA0">
              <w:rPr>
                <w:rFonts w:asciiTheme="minorHAnsi" w:hAnsiTheme="minorHAnsi"/>
                <w:sz w:val="22"/>
                <w:lang w:val="en-US"/>
              </w:rPr>
              <w:t>2.2. Poll. Formalized and informal surveys. Interviews and conversation as special types of interviews.</w:t>
            </w:r>
          </w:p>
          <w:p w:rsidR="003C0BB9" w:rsidRPr="002B7FA0" w:rsidRDefault="003C0BB9" w:rsidP="006439B2">
            <w:pPr>
              <w:spacing w:after="0" w:line="240" w:lineRule="auto"/>
              <w:rPr>
                <w:rFonts w:asciiTheme="minorHAnsi" w:hAnsiTheme="minorHAnsi"/>
                <w:sz w:val="22"/>
                <w:lang w:val="en-US"/>
              </w:rPr>
            </w:pPr>
            <w:r w:rsidRPr="002B7FA0">
              <w:rPr>
                <w:rFonts w:asciiTheme="minorHAnsi" w:hAnsiTheme="minorHAnsi"/>
                <w:sz w:val="22"/>
                <w:lang w:val="en-US"/>
              </w:rPr>
              <w:t>2.3. Case-study.</w:t>
            </w:r>
          </w:p>
          <w:p w:rsidR="003C0BB9" w:rsidRPr="002B7FA0" w:rsidRDefault="003C0BB9" w:rsidP="006439B2">
            <w:pPr>
              <w:spacing w:after="0" w:line="240" w:lineRule="auto"/>
              <w:rPr>
                <w:rFonts w:asciiTheme="minorHAnsi" w:hAnsiTheme="minorHAnsi"/>
                <w:sz w:val="22"/>
                <w:lang w:val="en-US"/>
              </w:rPr>
            </w:pPr>
            <w:r w:rsidRPr="002B7FA0">
              <w:rPr>
                <w:rFonts w:asciiTheme="minorHAnsi" w:hAnsiTheme="minorHAnsi"/>
                <w:sz w:val="22"/>
                <w:lang w:val="en-US"/>
              </w:rPr>
              <w:t>2.4. Methods of indirect research of social phenomena.</w:t>
            </w:r>
          </w:p>
          <w:p w:rsidR="003C0BB9" w:rsidRPr="002B7FA0" w:rsidRDefault="003C0BB9" w:rsidP="006439B2">
            <w:pPr>
              <w:spacing w:after="0" w:line="240" w:lineRule="auto"/>
              <w:rPr>
                <w:rFonts w:asciiTheme="minorHAnsi" w:hAnsiTheme="minorHAnsi"/>
                <w:sz w:val="22"/>
                <w:lang w:val="en-US"/>
              </w:rPr>
            </w:pPr>
            <w:r w:rsidRPr="002B7FA0">
              <w:rPr>
                <w:rFonts w:asciiTheme="minorHAnsi" w:hAnsiTheme="minorHAnsi"/>
                <w:sz w:val="22"/>
                <w:lang w:val="en-US"/>
              </w:rPr>
              <w:t>2.5. Tests. Social experiment (controlled impact on the object of management).</w:t>
            </w:r>
          </w:p>
        </w:tc>
      </w:tr>
      <w:tr w:rsidR="003C0BB9" w:rsidRPr="006142C1"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eastAsia="ru-RU"/>
              </w:rPr>
              <w:lastRenderedPageBreak/>
              <w:t>9. </w:t>
            </w:r>
            <w:r w:rsidRPr="008E1644">
              <w:rPr>
                <w:rFonts w:asciiTheme="minorHAnsi" w:hAnsiTheme="minorHAnsi" w:cs="Calibri"/>
                <w:b/>
                <w:bCs/>
                <w:sz w:val="22"/>
                <w:lang w:val="en-US" w:eastAsia="ru-RU"/>
              </w:rPr>
              <w:t>Prescribed books and readings</w:t>
            </w:r>
          </w:p>
        </w:tc>
        <w:tc>
          <w:tcPr>
            <w:tcW w:w="7678" w:type="dxa"/>
            <w:tcBorders>
              <w:top w:val="single" w:sz="4" w:space="0" w:color="auto"/>
              <w:left w:val="single" w:sz="4" w:space="0" w:color="auto"/>
              <w:bottom w:val="single" w:sz="4" w:space="0" w:color="auto"/>
              <w:right w:val="single" w:sz="4" w:space="0" w:color="auto"/>
            </w:tcBorders>
          </w:tcPr>
          <w:p w:rsidR="003C0BB9" w:rsidRPr="002E1C96" w:rsidRDefault="003C0BB9" w:rsidP="006439B2">
            <w:pPr>
              <w:spacing w:after="0" w:line="240" w:lineRule="auto"/>
              <w:rPr>
                <w:rFonts w:asciiTheme="minorHAnsi" w:hAnsiTheme="minorHAnsi" w:cs="Calibri"/>
                <w:bCs/>
                <w:sz w:val="22"/>
                <w:lang w:val="en-US" w:eastAsia="ru-RU"/>
              </w:rPr>
            </w:pPr>
            <w:r w:rsidRPr="00035D71">
              <w:rPr>
                <w:rFonts w:asciiTheme="minorHAnsi" w:hAnsiTheme="minorHAnsi" w:cs="Calibri"/>
                <w:bCs/>
                <w:sz w:val="22"/>
                <w:lang w:val="en-US" w:eastAsia="ru-RU"/>
              </w:rPr>
              <w:t>The key literature and readings of</w:t>
            </w:r>
            <w:r>
              <w:rPr>
                <w:rFonts w:asciiTheme="minorHAnsi" w:hAnsiTheme="minorHAnsi" w:cs="Calibri"/>
                <w:bCs/>
                <w:sz w:val="22"/>
                <w:lang w:val="en-US" w:eastAsia="ru-RU"/>
              </w:rPr>
              <w:t xml:space="preserve"> this course are the following:</w:t>
            </w:r>
          </w:p>
          <w:p w:rsidR="003C0BB9" w:rsidRPr="008E1644" w:rsidRDefault="003C0BB9" w:rsidP="005A3EEC">
            <w:pPr>
              <w:numPr>
                <w:ilvl w:val="0"/>
                <w:numId w:val="37"/>
              </w:numPr>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Abbott A. Methods of Discovery: Heuristics for the Social Sciences. New York, NY: W.W. Norton and Company, 2004.</w:t>
            </w:r>
          </w:p>
          <w:p w:rsidR="003C0BB9" w:rsidRPr="008E1644" w:rsidRDefault="003C0BB9" w:rsidP="005A3EEC">
            <w:pPr>
              <w:numPr>
                <w:ilvl w:val="0"/>
                <w:numId w:val="37"/>
              </w:numPr>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 xml:space="preserve">Anderson M.L., Taylor H.P.  Sociology: The Essentials. – Belmont, CA: Thomson Wadsworth, 2009. – An Overview of Qualitative Research Methods. Direct Observation, Interviews, </w:t>
            </w:r>
            <w:proofErr w:type="spellStart"/>
            <w:r w:rsidRPr="008E1644">
              <w:rPr>
                <w:rFonts w:asciiTheme="minorHAnsi" w:hAnsiTheme="minorHAnsi"/>
                <w:sz w:val="22"/>
                <w:lang w:val="en-US"/>
              </w:rPr>
              <w:t>Partitipations</w:t>
            </w:r>
            <w:proofErr w:type="spellEnd"/>
            <w:r w:rsidRPr="008E1644">
              <w:rPr>
                <w:rFonts w:asciiTheme="minorHAnsi" w:hAnsiTheme="minorHAnsi"/>
                <w:sz w:val="22"/>
                <w:lang w:val="en-US"/>
              </w:rPr>
              <w:t>,, Immersion, and Focus Groups.</w:t>
            </w:r>
          </w:p>
          <w:p w:rsidR="003C0BB9" w:rsidRPr="008E1644" w:rsidRDefault="003C0BB9" w:rsidP="005A3EEC">
            <w:pPr>
              <w:numPr>
                <w:ilvl w:val="0"/>
                <w:numId w:val="37"/>
              </w:numPr>
              <w:spacing w:after="0" w:line="240" w:lineRule="auto"/>
              <w:ind w:left="284" w:hanging="284"/>
              <w:jc w:val="both"/>
              <w:rPr>
                <w:rFonts w:asciiTheme="minorHAnsi" w:eastAsia="MS Mincho" w:hAnsiTheme="minorHAnsi"/>
                <w:sz w:val="22"/>
                <w:lang w:val="en-US"/>
              </w:rPr>
            </w:pPr>
            <w:r w:rsidRPr="008E1644">
              <w:rPr>
                <w:rFonts w:asciiTheme="minorHAnsi" w:eastAsia="MS Mincho" w:hAnsiTheme="minorHAnsi"/>
                <w:sz w:val="22"/>
                <w:lang w:val="en-US"/>
              </w:rPr>
              <w:t xml:space="preserve">Bailey, C. A Guide to Qualitative Field Research, 2nd ed. - Pine Forge Press, 2006. </w:t>
            </w:r>
          </w:p>
          <w:p w:rsidR="003C0BB9" w:rsidRPr="008E1644" w:rsidRDefault="003C0BB9" w:rsidP="005A3EEC">
            <w:pPr>
              <w:numPr>
                <w:ilvl w:val="0"/>
                <w:numId w:val="37"/>
              </w:numPr>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Brady H., Collier D., eds. Rethinking Social Inquiry: Diverse Tools, Shared Standards. Lanham, MD: Rowman and Littlefield, 2004.</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proofErr w:type="spellStart"/>
            <w:r w:rsidRPr="008E1644">
              <w:rPr>
                <w:rFonts w:asciiTheme="minorHAnsi" w:hAnsiTheme="minorHAnsi"/>
                <w:sz w:val="22"/>
              </w:rPr>
              <w:t>Батыгин</w:t>
            </w:r>
            <w:proofErr w:type="spellEnd"/>
            <w:r w:rsidRPr="008E1644">
              <w:rPr>
                <w:rFonts w:asciiTheme="minorHAnsi" w:hAnsiTheme="minorHAnsi"/>
                <w:sz w:val="22"/>
              </w:rPr>
              <w:t xml:space="preserve"> Г.С. Лекции по методологии социологических исследований: Учебник для студентов гуманитарных вузов и аспирантов. – М.: Аспект-Пресс, 1995. </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r w:rsidRPr="008E1644">
              <w:rPr>
                <w:rFonts w:asciiTheme="minorHAnsi" w:eastAsia="MS Mincho" w:hAnsiTheme="minorHAnsi"/>
                <w:sz w:val="22"/>
                <w:lang w:val="en-US"/>
              </w:rPr>
              <w:t>Creswell, J.W. Research Design: Qualitative, Quantitative, and Mixed Methods Approaches.  2nd edition.– Sage Publication Ltd., 2009.</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proofErr w:type="spellStart"/>
            <w:r w:rsidRPr="008E1644">
              <w:rPr>
                <w:rFonts w:asciiTheme="minorHAnsi" w:hAnsiTheme="minorHAnsi"/>
                <w:sz w:val="22"/>
              </w:rPr>
              <w:t>Гидденс</w:t>
            </w:r>
            <w:proofErr w:type="spellEnd"/>
            <w:r w:rsidRPr="008E1644">
              <w:rPr>
                <w:rFonts w:asciiTheme="minorHAnsi" w:hAnsiTheme="minorHAnsi"/>
                <w:sz w:val="22"/>
              </w:rPr>
              <w:t xml:space="preserve"> Э. Устроение общества: Очерк теории </w:t>
            </w:r>
            <w:proofErr w:type="spellStart"/>
            <w:r w:rsidRPr="008E1644">
              <w:rPr>
                <w:rFonts w:asciiTheme="minorHAnsi" w:hAnsiTheme="minorHAnsi"/>
                <w:sz w:val="22"/>
              </w:rPr>
              <w:t>структурации</w:t>
            </w:r>
            <w:proofErr w:type="spellEnd"/>
            <w:r w:rsidRPr="008E1644">
              <w:rPr>
                <w:rFonts w:asciiTheme="minorHAnsi" w:hAnsiTheme="minorHAnsi"/>
                <w:sz w:val="22"/>
              </w:rPr>
              <w:t xml:space="preserve">. М.: </w:t>
            </w:r>
            <w:proofErr w:type="spellStart"/>
            <w:r w:rsidRPr="008E1644">
              <w:rPr>
                <w:rFonts w:asciiTheme="minorHAnsi" w:hAnsiTheme="minorHAnsi"/>
                <w:sz w:val="22"/>
              </w:rPr>
              <w:t>Академическии</w:t>
            </w:r>
            <w:proofErr w:type="spellEnd"/>
            <w:r w:rsidRPr="008E1644">
              <w:rPr>
                <w:rFonts w:asciiTheme="minorHAnsi" w:hAnsiTheme="minorHAnsi"/>
                <w:sz w:val="22"/>
              </w:rPr>
              <w:t xml:space="preserve">̆ Проект, 2003. </w:t>
            </w:r>
          </w:p>
          <w:p w:rsidR="003C0BB9" w:rsidRPr="008E1644" w:rsidRDefault="003C0BB9" w:rsidP="005A3EEC">
            <w:pPr>
              <w:numPr>
                <w:ilvl w:val="0"/>
                <w:numId w:val="37"/>
              </w:numPr>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 xml:space="preserve">Gladwell M. Blink: the Power of Thinking without Thinking. N.Y., Boston, L.: Little, Brown and Company, 2005. </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r w:rsidRPr="008E1644">
              <w:rPr>
                <w:rFonts w:asciiTheme="minorHAnsi" w:hAnsiTheme="minorHAnsi"/>
                <w:sz w:val="22"/>
              </w:rPr>
              <w:t xml:space="preserve">Гофман И. Представление себя другим в </w:t>
            </w:r>
            <w:proofErr w:type="spellStart"/>
            <w:r w:rsidRPr="008E1644">
              <w:rPr>
                <w:rFonts w:asciiTheme="minorHAnsi" w:hAnsiTheme="minorHAnsi"/>
                <w:sz w:val="22"/>
              </w:rPr>
              <w:t>повседневнои</w:t>
            </w:r>
            <w:proofErr w:type="spellEnd"/>
            <w:r w:rsidRPr="008E1644">
              <w:rPr>
                <w:rFonts w:asciiTheme="minorHAnsi" w:hAnsiTheme="minorHAnsi"/>
                <w:sz w:val="22"/>
              </w:rPr>
              <w:t xml:space="preserve">̆ жизни. М.: Канон-пресс-Ц, </w:t>
            </w:r>
            <w:proofErr w:type="spellStart"/>
            <w:r w:rsidRPr="008E1644">
              <w:rPr>
                <w:rFonts w:asciiTheme="minorHAnsi" w:hAnsiTheme="minorHAnsi"/>
                <w:sz w:val="22"/>
              </w:rPr>
              <w:t>Кучково</w:t>
            </w:r>
            <w:proofErr w:type="spellEnd"/>
            <w:r w:rsidRPr="008E1644">
              <w:rPr>
                <w:rFonts w:asciiTheme="minorHAnsi" w:hAnsiTheme="minorHAnsi"/>
                <w:sz w:val="22"/>
              </w:rPr>
              <w:t xml:space="preserve"> Поле, 2000. </w:t>
            </w:r>
          </w:p>
          <w:p w:rsidR="003C0BB9" w:rsidRPr="008E1644" w:rsidRDefault="003C0BB9" w:rsidP="005A3EEC">
            <w:pPr>
              <w:widowControl w:val="0"/>
              <w:numPr>
                <w:ilvl w:val="0"/>
                <w:numId w:val="37"/>
              </w:numPr>
              <w:autoSpaceDE w:val="0"/>
              <w:autoSpaceDN w:val="0"/>
              <w:adjustRightInd w:val="0"/>
              <w:spacing w:after="0" w:line="240" w:lineRule="auto"/>
              <w:ind w:left="284" w:hanging="284"/>
              <w:jc w:val="both"/>
              <w:rPr>
                <w:rFonts w:asciiTheme="minorHAnsi" w:eastAsia="MS Mincho" w:hAnsiTheme="minorHAnsi"/>
                <w:sz w:val="22"/>
                <w:lang w:val="en-US"/>
              </w:rPr>
            </w:pPr>
            <w:proofErr w:type="spellStart"/>
            <w:r w:rsidRPr="008E1644">
              <w:rPr>
                <w:rFonts w:asciiTheme="minorHAnsi" w:eastAsia="MS Mincho" w:hAnsiTheme="minorHAnsi"/>
                <w:bCs/>
                <w:sz w:val="22"/>
              </w:rPr>
              <w:t>Здравомыслова</w:t>
            </w:r>
            <w:proofErr w:type="spellEnd"/>
            <w:r w:rsidRPr="008E1644">
              <w:rPr>
                <w:rFonts w:asciiTheme="minorHAnsi" w:eastAsia="MS Mincho" w:hAnsiTheme="minorHAnsi"/>
                <w:bCs/>
                <w:sz w:val="22"/>
              </w:rPr>
              <w:t xml:space="preserve"> Е.А., Темкина А.А. Качественные методы в социологическом исследовании</w:t>
            </w:r>
            <w:r w:rsidRPr="008E1644">
              <w:rPr>
                <w:rFonts w:asciiTheme="minorHAnsi" w:eastAsia="MS Mincho" w:hAnsiTheme="minorHAnsi"/>
                <w:sz w:val="22"/>
              </w:rPr>
              <w:t xml:space="preserve">, учебный курс. </w:t>
            </w:r>
            <w:hyperlink r:id="rId9" w:history="1">
              <w:r w:rsidRPr="008E1644">
                <w:rPr>
                  <w:rFonts w:asciiTheme="minorHAnsi" w:eastAsia="MS Mincho" w:hAnsiTheme="minorHAnsi"/>
                  <w:sz w:val="22"/>
                  <w:u w:val="single" w:color="3D5C82"/>
                  <w:lang w:val="en-US"/>
                </w:rPr>
                <w:t>http</w:t>
              </w:r>
              <w:r w:rsidRPr="008E1644">
                <w:rPr>
                  <w:rFonts w:asciiTheme="minorHAnsi" w:eastAsia="MS Mincho" w:hAnsiTheme="minorHAnsi"/>
                  <w:sz w:val="22"/>
                  <w:u w:val="single" w:color="3D5C82"/>
                </w:rPr>
                <w:t>://</w:t>
              </w:r>
              <w:proofErr w:type="spellStart"/>
              <w:r w:rsidRPr="008E1644">
                <w:rPr>
                  <w:rFonts w:asciiTheme="minorHAnsi" w:eastAsia="MS Mincho" w:hAnsiTheme="minorHAnsi"/>
                  <w:sz w:val="22"/>
                  <w:u w:val="single" w:color="3D5C82"/>
                  <w:lang w:val="en-US"/>
                </w:rPr>
                <w:t>eu</w:t>
              </w:r>
              <w:proofErr w:type="spellEnd"/>
              <w:r w:rsidRPr="008E1644">
                <w:rPr>
                  <w:rFonts w:asciiTheme="minorHAnsi" w:eastAsia="MS Mincho" w:hAnsiTheme="minorHAnsi"/>
                  <w:sz w:val="22"/>
                  <w:u w:val="single" w:color="3D5C82"/>
                </w:rPr>
                <w:t>.</w:t>
              </w:r>
              <w:proofErr w:type="spellStart"/>
              <w:r w:rsidRPr="008E1644">
                <w:rPr>
                  <w:rFonts w:asciiTheme="minorHAnsi" w:eastAsia="MS Mincho" w:hAnsiTheme="minorHAnsi"/>
                  <w:sz w:val="22"/>
                  <w:u w:val="single" w:color="3D5C82"/>
                  <w:lang w:val="en-US"/>
                </w:rPr>
                <w:t>spb</w:t>
              </w:r>
              <w:proofErr w:type="spellEnd"/>
              <w:r w:rsidRPr="008E1644">
                <w:rPr>
                  <w:rFonts w:asciiTheme="minorHAnsi" w:eastAsia="MS Mincho" w:hAnsiTheme="minorHAnsi"/>
                  <w:sz w:val="22"/>
                  <w:u w:val="single" w:color="3D5C82"/>
                </w:rPr>
                <w:t>.</w:t>
              </w:r>
              <w:proofErr w:type="spellStart"/>
              <w:r w:rsidRPr="008E1644">
                <w:rPr>
                  <w:rFonts w:asciiTheme="minorHAnsi" w:eastAsia="MS Mincho" w:hAnsiTheme="minorHAnsi"/>
                  <w:sz w:val="22"/>
                  <w:u w:val="single" w:color="3D5C82"/>
                  <w:lang w:val="en-US"/>
                </w:rPr>
                <w:t>ru</w:t>
              </w:r>
              <w:proofErr w:type="spellEnd"/>
              <w:r w:rsidRPr="008E1644">
                <w:rPr>
                  <w:rFonts w:asciiTheme="minorHAnsi" w:eastAsia="MS Mincho" w:hAnsiTheme="minorHAnsi"/>
                  <w:sz w:val="22"/>
                  <w:u w:val="single" w:color="3D5C82"/>
                </w:rPr>
                <w:t>/</w:t>
              </w:r>
              <w:r w:rsidRPr="008E1644">
                <w:rPr>
                  <w:rFonts w:asciiTheme="minorHAnsi" w:eastAsia="MS Mincho" w:hAnsiTheme="minorHAnsi"/>
                  <w:sz w:val="22"/>
                  <w:u w:val="single" w:color="3D5C82"/>
                  <w:lang w:val="en-US"/>
                </w:rPr>
                <w:t>socio</w:t>
              </w:r>
              <w:r w:rsidRPr="008E1644">
                <w:rPr>
                  <w:rFonts w:asciiTheme="minorHAnsi" w:eastAsia="MS Mincho" w:hAnsiTheme="minorHAnsi"/>
                  <w:sz w:val="22"/>
                  <w:u w:val="single" w:color="3D5C82"/>
                </w:rPr>
                <w:t>/</w:t>
              </w:r>
              <w:r w:rsidRPr="008E1644">
                <w:rPr>
                  <w:rFonts w:asciiTheme="minorHAnsi" w:eastAsia="MS Mincho" w:hAnsiTheme="minorHAnsi"/>
                  <w:sz w:val="22"/>
                  <w:u w:val="single" w:color="3D5C82"/>
                  <w:lang w:val="en-US"/>
                </w:rPr>
                <w:t>courses</w:t>
              </w:r>
              <w:r w:rsidRPr="008E1644">
                <w:rPr>
                  <w:rFonts w:asciiTheme="minorHAnsi" w:eastAsia="MS Mincho" w:hAnsiTheme="minorHAnsi"/>
                  <w:sz w:val="22"/>
                  <w:u w:val="single" w:color="3D5C82"/>
                </w:rPr>
                <w:t>/</w:t>
              </w:r>
              <w:proofErr w:type="spellStart"/>
              <w:r w:rsidRPr="008E1644">
                <w:rPr>
                  <w:rFonts w:asciiTheme="minorHAnsi" w:eastAsia="MS Mincho" w:hAnsiTheme="minorHAnsi"/>
                  <w:sz w:val="22"/>
                  <w:u w:val="single" w:color="3D5C82"/>
                  <w:lang w:val="en-US"/>
                </w:rPr>
                <w:t>sp</w:t>
              </w:r>
              <w:proofErr w:type="spellEnd"/>
              <w:r w:rsidRPr="008E1644">
                <w:rPr>
                  <w:rFonts w:asciiTheme="minorHAnsi" w:eastAsia="MS Mincho" w:hAnsiTheme="minorHAnsi"/>
                  <w:sz w:val="22"/>
                  <w:u w:val="single" w:color="3D5C82"/>
                </w:rPr>
                <w:t>9_02.</w:t>
              </w:r>
              <w:r w:rsidRPr="008E1644">
                <w:rPr>
                  <w:rFonts w:asciiTheme="minorHAnsi" w:eastAsia="MS Mincho" w:hAnsiTheme="minorHAnsi"/>
                  <w:sz w:val="22"/>
                  <w:u w:val="single" w:color="3D5C82"/>
                  <w:lang w:val="en-US"/>
                </w:rPr>
                <w:t>do</w:t>
              </w:r>
              <w:r w:rsidRPr="008E1644">
                <w:rPr>
                  <w:rFonts w:asciiTheme="minorHAnsi" w:eastAsia="MS Mincho" w:hAnsiTheme="minorHAnsi"/>
                  <w:sz w:val="22"/>
                  <w:u w:val="single" w:color="3D5C82"/>
                </w:rPr>
                <w:t>...</w:t>
              </w:r>
            </w:hyperlink>
          </w:p>
          <w:p w:rsidR="003C0BB9" w:rsidRPr="008E1644" w:rsidRDefault="003C0BB9" w:rsidP="005A3EEC">
            <w:pPr>
              <w:widowControl w:val="0"/>
              <w:numPr>
                <w:ilvl w:val="0"/>
                <w:numId w:val="37"/>
              </w:numPr>
              <w:autoSpaceDE w:val="0"/>
              <w:autoSpaceDN w:val="0"/>
              <w:adjustRightInd w:val="0"/>
              <w:spacing w:after="0" w:line="240" w:lineRule="auto"/>
              <w:ind w:left="284" w:hanging="284"/>
              <w:jc w:val="both"/>
              <w:rPr>
                <w:rFonts w:asciiTheme="minorHAnsi" w:eastAsia="MS Mincho" w:hAnsiTheme="minorHAnsi"/>
                <w:sz w:val="22"/>
              </w:rPr>
            </w:pPr>
            <w:r w:rsidRPr="008E1644">
              <w:rPr>
                <w:rFonts w:asciiTheme="minorHAnsi" w:eastAsia="MS Mincho" w:hAnsiTheme="minorHAnsi"/>
                <w:sz w:val="22"/>
              </w:rPr>
              <w:t>Ильин В.И. Драматургия качественного полевого исследования. – СПб., 2006.</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r w:rsidRPr="008E1644">
              <w:rPr>
                <w:rFonts w:asciiTheme="minorHAnsi" w:hAnsiTheme="minorHAnsi"/>
                <w:sz w:val="22"/>
              </w:rPr>
              <w:t>Ковалев Е.М., Штейнберг И.Е. Качественные методы в полевых социологических исследованиях. М.: Логос, 1999.</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r w:rsidRPr="008E1644">
              <w:rPr>
                <w:rFonts w:asciiTheme="minorHAnsi" w:hAnsiTheme="minorHAnsi"/>
                <w:sz w:val="22"/>
              </w:rPr>
              <w:t xml:space="preserve">Парето В. Компендиум по общей социологии. – М.: ГУ ВШЭ, 2008. </w:t>
            </w:r>
          </w:p>
          <w:p w:rsidR="003C0BB9" w:rsidRPr="002B7FA0" w:rsidRDefault="003C0BB9" w:rsidP="005A3EEC">
            <w:pPr>
              <w:numPr>
                <w:ilvl w:val="0"/>
                <w:numId w:val="37"/>
              </w:numPr>
              <w:spacing w:after="0" w:line="240" w:lineRule="auto"/>
              <w:ind w:left="284" w:hanging="284"/>
              <w:jc w:val="both"/>
              <w:rPr>
                <w:rFonts w:asciiTheme="minorHAnsi" w:hAnsiTheme="minorHAnsi"/>
                <w:sz w:val="22"/>
                <w:lang w:val="en-US"/>
              </w:rPr>
            </w:pPr>
            <w:proofErr w:type="spellStart"/>
            <w:r w:rsidRPr="008E1644">
              <w:rPr>
                <w:rFonts w:asciiTheme="minorHAnsi" w:hAnsiTheme="minorHAnsi"/>
                <w:sz w:val="22"/>
                <w:lang w:val="en-US"/>
              </w:rPr>
              <w:t>Sunstein</w:t>
            </w:r>
            <w:proofErr w:type="spellEnd"/>
            <w:r w:rsidRPr="008E1644">
              <w:rPr>
                <w:rFonts w:asciiTheme="minorHAnsi" w:hAnsiTheme="minorHAnsi"/>
                <w:sz w:val="22"/>
                <w:lang w:val="en-US"/>
              </w:rPr>
              <w:t xml:space="preserve"> B.S., </w:t>
            </w:r>
            <w:proofErr w:type="spellStart"/>
            <w:r w:rsidRPr="008E1644">
              <w:rPr>
                <w:rFonts w:asciiTheme="minorHAnsi" w:hAnsiTheme="minorHAnsi"/>
                <w:sz w:val="22"/>
                <w:lang w:val="en-US"/>
              </w:rPr>
              <w:t>Chiseri-Strater</w:t>
            </w:r>
            <w:proofErr w:type="spellEnd"/>
            <w:r w:rsidRPr="008E1644">
              <w:rPr>
                <w:rFonts w:asciiTheme="minorHAnsi" w:hAnsiTheme="minorHAnsi"/>
                <w:sz w:val="22"/>
                <w:lang w:val="en-US"/>
              </w:rPr>
              <w:t xml:space="preserve"> E. </w:t>
            </w:r>
            <w:proofErr w:type="spellStart"/>
            <w:r w:rsidRPr="008E1644">
              <w:rPr>
                <w:rFonts w:asciiTheme="minorHAnsi" w:hAnsiTheme="minorHAnsi"/>
                <w:sz w:val="22"/>
                <w:lang w:val="en-US"/>
              </w:rPr>
              <w:t>FieldWorking</w:t>
            </w:r>
            <w:proofErr w:type="spellEnd"/>
            <w:r w:rsidRPr="008E1644">
              <w:rPr>
                <w:rFonts w:asciiTheme="minorHAnsi" w:hAnsiTheme="minorHAnsi"/>
                <w:sz w:val="22"/>
                <w:lang w:val="en-US"/>
              </w:rPr>
              <w:t>. Reading and Writing Research /Second ed. –Boston, N.-Y.: Bedford/</w:t>
            </w:r>
            <w:proofErr w:type="spellStart"/>
            <w:r w:rsidRPr="008E1644">
              <w:rPr>
                <w:rFonts w:asciiTheme="minorHAnsi" w:hAnsiTheme="minorHAnsi"/>
                <w:sz w:val="22"/>
                <w:lang w:val="en-US"/>
              </w:rPr>
              <w:t>St.Martin’s</w:t>
            </w:r>
            <w:proofErr w:type="spellEnd"/>
            <w:r w:rsidRPr="008E1644">
              <w:rPr>
                <w:rFonts w:asciiTheme="minorHAnsi" w:hAnsiTheme="minorHAnsi"/>
                <w:sz w:val="22"/>
                <w:lang w:val="en-US"/>
              </w:rPr>
              <w:t>, 2002.</w:t>
            </w:r>
          </w:p>
          <w:p w:rsidR="003C0BB9" w:rsidRPr="008E1644" w:rsidRDefault="003C0BB9" w:rsidP="005A3EEC">
            <w:pPr>
              <w:numPr>
                <w:ilvl w:val="0"/>
                <w:numId w:val="37"/>
              </w:numPr>
              <w:spacing w:after="0" w:line="240" w:lineRule="auto"/>
              <w:ind w:left="284" w:hanging="284"/>
              <w:jc w:val="both"/>
              <w:rPr>
                <w:rFonts w:asciiTheme="minorHAnsi" w:hAnsiTheme="minorHAnsi"/>
                <w:sz w:val="22"/>
              </w:rPr>
            </w:pPr>
            <w:r w:rsidRPr="008E1644">
              <w:rPr>
                <w:rFonts w:asciiTheme="minorHAnsi" w:hAnsiTheme="minorHAnsi"/>
                <w:sz w:val="22"/>
              </w:rPr>
              <w:t xml:space="preserve">Толстова Ю.Н. Анализ социологических данных (Методология, дескриптивная статистика, изучение связей между номинальными признаками). – М.: Научный мир, 2003. </w:t>
            </w:r>
          </w:p>
          <w:p w:rsidR="003C0BB9" w:rsidRPr="002B7FA0" w:rsidRDefault="003C0BB9" w:rsidP="005A3EEC">
            <w:pPr>
              <w:numPr>
                <w:ilvl w:val="0"/>
                <w:numId w:val="37"/>
              </w:numPr>
              <w:spacing w:after="0" w:line="240" w:lineRule="auto"/>
              <w:ind w:left="284" w:hanging="284"/>
              <w:jc w:val="both"/>
              <w:rPr>
                <w:rFonts w:asciiTheme="minorHAnsi" w:hAnsiTheme="minorHAnsi"/>
                <w:sz w:val="22"/>
              </w:rPr>
            </w:pPr>
            <w:proofErr w:type="spellStart"/>
            <w:r w:rsidRPr="008E1644">
              <w:rPr>
                <w:rFonts w:asciiTheme="minorHAnsi" w:hAnsiTheme="minorHAnsi"/>
                <w:bCs/>
                <w:sz w:val="22"/>
              </w:rPr>
              <w:t>Уйти</w:t>
            </w:r>
            <w:proofErr w:type="spellEnd"/>
            <w:r w:rsidRPr="008E1644">
              <w:rPr>
                <w:rFonts w:asciiTheme="minorHAnsi" w:hAnsiTheme="minorHAnsi"/>
                <w:bCs/>
                <w:sz w:val="22"/>
              </w:rPr>
              <w:t xml:space="preserve">, чтобы остаться: социолог в поле: </w:t>
            </w:r>
            <w:r w:rsidRPr="008E1644">
              <w:rPr>
                <w:rFonts w:asciiTheme="minorHAnsi" w:hAnsiTheme="minorHAnsi"/>
                <w:sz w:val="22"/>
              </w:rPr>
              <w:t xml:space="preserve">сб. ст. / Под ред. В. Воронкова и Е. </w:t>
            </w:r>
            <w:proofErr w:type="spellStart"/>
            <w:r w:rsidRPr="008E1644">
              <w:rPr>
                <w:rFonts w:asciiTheme="minorHAnsi" w:hAnsiTheme="minorHAnsi"/>
                <w:sz w:val="22"/>
              </w:rPr>
              <w:t>Чикадзе</w:t>
            </w:r>
            <w:proofErr w:type="spellEnd"/>
            <w:r w:rsidRPr="008E1644">
              <w:rPr>
                <w:rFonts w:asciiTheme="minorHAnsi" w:hAnsiTheme="minorHAnsi"/>
                <w:sz w:val="22"/>
              </w:rPr>
              <w:t>. СПб</w:t>
            </w:r>
            <w:r w:rsidRPr="002B7FA0">
              <w:rPr>
                <w:rFonts w:asciiTheme="minorHAnsi" w:hAnsiTheme="minorHAnsi"/>
                <w:sz w:val="22"/>
              </w:rPr>
              <w:t xml:space="preserve">.: </w:t>
            </w:r>
            <w:proofErr w:type="spellStart"/>
            <w:r w:rsidRPr="008E1644">
              <w:rPr>
                <w:rFonts w:asciiTheme="minorHAnsi" w:hAnsiTheme="minorHAnsi"/>
                <w:sz w:val="22"/>
              </w:rPr>
              <w:t>Алетеи</w:t>
            </w:r>
            <w:r w:rsidRPr="002B7FA0">
              <w:rPr>
                <w:rFonts w:asciiTheme="minorHAnsi" w:hAnsiTheme="minorHAnsi"/>
                <w:sz w:val="22"/>
              </w:rPr>
              <w:t>̆</w:t>
            </w:r>
            <w:r w:rsidRPr="008E1644">
              <w:rPr>
                <w:rFonts w:asciiTheme="minorHAnsi" w:hAnsiTheme="minorHAnsi"/>
                <w:sz w:val="22"/>
              </w:rPr>
              <w:t>я</w:t>
            </w:r>
            <w:proofErr w:type="spellEnd"/>
            <w:r w:rsidRPr="002B7FA0">
              <w:rPr>
                <w:rFonts w:asciiTheme="minorHAnsi" w:hAnsiTheme="minorHAnsi"/>
                <w:sz w:val="22"/>
              </w:rPr>
              <w:t>, 2009.</w:t>
            </w:r>
          </w:p>
          <w:p w:rsidR="003C0BB9" w:rsidRPr="002B7FA0" w:rsidRDefault="003C0BB9" w:rsidP="005A3EEC">
            <w:pPr>
              <w:numPr>
                <w:ilvl w:val="0"/>
                <w:numId w:val="37"/>
              </w:numPr>
              <w:spacing w:after="0" w:line="240" w:lineRule="auto"/>
              <w:ind w:left="284" w:hanging="284"/>
              <w:jc w:val="both"/>
              <w:rPr>
                <w:rFonts w:asciiTheme="minorHAnsi" w:hAnsiTheme="minorHAnsi"/>
                <w:sz w:val="22"/>
                <w:lang w:val="en-US"/>
              </w:rPr>
            </w:pPr>
            <w:r w:rsidRPr="002B7FA0">
              <w:rPr>
                <w:rFonts w:asciiTheme="minorHAnsi" w:hAnsiTheme="minorHAnsi"/>
                <w:sz w:val="22"/>
                <w:lang w:val="en-US"/>
              </w:rPr>
              <w:t xml:space="preserve">Forum: Qualitative Social Research </w:t>
            </w:r>
            <w:r w:rsidR="006142C1">
              <w:fldChar w:fldCharType="begin"/>
            </w:r>
            <w:r w:rsidR="006142C1" w:rsidRPr="006142C1">
              <w:rPr>
                <w:lang w:val="en-US"/>
              </w:rPr>
              <w:instrText xml:space="preserve"> HYPERLINK "http://www.qualitative-research.net/fqs/fqs-eng.htm" </w:instrText>
            </w:r>
            <w:r w:rsidR="006142C1">
              <w:fldChar w:fldCharType="separate"/>
            </w:r>
            <w:r w:rsidRPr="002B7FA0">
              <w:rPr>
                <w:rFonts w:asciiTheme="minorHAnsi" w:hAnsiTheme="minorHAnsi"/>
                <w:sz w:val="22"/>
                <w:lang w:val="en-US"/>
              </w:rPr>
              <w:t>http://www.qualitative-research.net/fqs/fqs-eng.htm</w:t>
            </w:r>
            <w:r w:rsidR="006142C1">
              <w:rPr>
                <w:rFonts w:asciiTheme="minorHAnsi" w:hAnsiTheme="minorHAnsi"/>
                <w:sz w:val="22"/>
                <w:lang w:val="en-US"/>
              </w:rPr>
              <w:fldChar w:fldCharType="end"/>
            </w:r>
          </w:p>
          <w:p w:rsidR="003C0BB9" w:rsidRPr="008E1644" w:rsidRDefault="003C0BB9" w:rsidP="005A3EEC">
            <w:pPr>
              <w:numPr>
                <w:ilvl w:val="0"/>
                <w:numId w:val="37"/>
              </w:numPr>
              <w:spacing w:after="0" w:line="240" w:lineRule="auto"/>
              <w:ind w:left="284" w:hanging="284"/>
              <w:jc w:val="both"/>
              <w:rPr>
                <w:rFonts w:asciiTheme="minorHAnsi" w:hAnsiTheme="minorHAnsi"/>
                <w:sz w:val="22"/>
                <w:lang w:val="en-US"/>
              </w:rPr>
            </w:pPr>
            <w:proofErr w:type="spellStart"/>
            <w:r w:rsidRPr="008E1644">
              <w:rPr>
                <w:rFonts w:asciiTheme="minorHAnsi" w:hAnsiTheme="minorHAnsi"/>
                <w:sz w:val="22"/>
                <w:lang w:val="en-US"/>
              </w:rPr>
              <w:t>Woolcott</w:t>
            </w:r>
            <w:proofErr w:type="spellEnd"/>
            <w:r w:rsidRPr="008E1644">
              <w:rPr>
                <w:rFonts w:asciiTheme="minorHAnsi" w:hAnsiTheme="minorHAnsi"/>
                <w:sz w:val="22"/>
                <w:lang w:val="en-US"/>
              </w:rPr>
              <w:t xml:space="preserve"> H. The Art of Fieldwork. – Walnut Creek: Altamira, 1995.</w:t>
            </w:r>
          </w:p>
          <w:p w:rsidR="003C0BB9" w:rsidRPr="008E1644" w:rsidRDefault="003C0BB9" w:rsidP="005A3EEC">
            <w:pPr>
              <w:numPr>
                <w:ilvl w:val="0"/>
                <w:numId w:val="37"/>
              </w:numPr>
              <w:tabs>
                <w:tab w:val="left" w:pos="709"/>
              </w:tabs>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 xml:space="preserve">Van </w:t>
            </w:r>
            <w:proofErr w:type="spellStart"/>
            <w:r w:rsidRPr="008E1644">
              <w:rPr>
                <w:rFonts w:asciiTheme="minorHAnsi" w:hAnsiTheme="minorHAnsi"/>
                <w:sz w:val="22"/>
                <w:lang w:val="en-US"/>
              </w:rPr>
              <w:t>Evera</w:t>
            </w:r>
            <w:proofErr w:type="spellEnd"/>
            <w:r w:rsidRPr="008E1644">
              <w:rPr>
                <w:rFonts w:asciiTheme="minorHAnsi" w:hAnsiTheme="minorHAnsi"/>
                <w:sz w:val="22"/>
                <w:lang w:val="en-US"/>
              </w:rPr>
              <w:t xml:space="preserve">, S. What Are Case Studies? How Should They Be Performed? // In: Guide to Methods for Students of Political Science. Ithaca, NY: Cornell University Press, 1997. </w:t>
            </w:r>
          </w:p>
          <w:p w:rsidR="003C0BB9" w:rsidRPr="008E1644" w:rsidRDefault="003C0BB9" w:rsidP="005A3EEC">
            <w:pPr>
              <w:numPr>
                <w:ilvl w:val="0"/>
                <w:numId w:val="37"/>
              </w:numPr>
              <w:tabs>
                <w:tab w:val="left" w:pos="709"/>
              </w:tabs>
              <w:spacing w:after="0" w:line="240" w:lineRule="auto"/>
              <w:ind w:left="284" w:hanging="284"/>
              <w:jc w:val="both"/>
              <w:rPr>
                <w:rFonts w:asciiTheme="minorHAnsi" w:hAnsiTheme="minorHAnsi"/>
                <w:sz w:val="22"/>
                <w:lang w:val="en-US"/>
              </w:rPr>
            </w:pPr>
            <w:r w:rsidRPr="008E1644">
              <w:rPr>
                <w:rFonts w:asciiTheme="minorHAnsi" w:hAnsiTheme="minorHAnsi"/>
                <w:sz w:val="22"/>
                <w:lang w:val="en-US"/>
              </w:rPr>
              <w:t>Yin R. Case Study Research: Design and Methods. 3rd ed. Thousand Oaks, CA: Sage Publications, 2002.</w:t>
            </w:r>
          </w:p>
        </w:tc>
      </w:tr>
      <w:tr w:rsidR="003C0BB9" w:rsidRPr="008E1644" w:rsidTr="006439B2">
        <w:tc>
          <w:tcPr>
            <w:tcW w:w="241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
                <w:bCs/>
                <w:sz w:val="22"/>
                <w:lang w:eastAsia="ru-RU"/>
              </w:rPr>
              <w:t>10. </w:t>
            </w:r>
            <w:r w:rsidRPr="008E1644">
              <w:rPr>
                <w:rFonts w:asciiTheme="minorHAnsi" w:hAnsiTheme="minorHAnsi" w:cs="Calibri"/>
                <w:b/>
                <w:bCs/>
                <w:sz w:val="22"/>
                <w:lang w:val="en-US" w:eastAsia="ru-RU"/>
              </w:rPr>
              <w:t>Way of examining</w:t>
            </w:r>
          </w:p>
        </w:tc>
        <w:tc>
          <w:tcPr>
            <w:tcW w:w="7678" w:type="dxa"/>
            <w:tcBorders>
              <w:top w:val="single" w:sz="4" w:space="0" w:color="auto"/>
              <w:left w:val="single" w:sz="4" w:space="0" w:color="auto"/>
              <w:bottom w:val="single" w:sz="4" w:space="0" w:color="auto"/>
              <w:right w:val="single" w:sz="4" w:space="0" w:color="auto"/>
            </w:tcBorders>
          </w:tcPr>
          <w:p w:rsidR="003C0BB9"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cs="Calibri"/>
                <w:bCs/>
                <w:sz w:val="22"/>
                <w:lang w:val="en-US" w:eastAsia="ru-RU"/>
              </w:rPr>
              <w:t>The assessment criteria and grade system are the following:</w:t>
            </w:r>
          </w:p>
          <w:p w:rsidR="003C0BB9" w:rsidRPr="008E1644" w:rsidRDefault="003C0BB9" w:rsidP="006439B2">
            <w:pPr>
              <w:spacing w:after="0" w:line="240" w:lineRule="auto"/>
              <w:rPr>
                <w:rFonts w:asciiTheme="minorHAnsi" w:hAnsiTheme="minorHAnsi" w:cs="Calibri"/>
                <w:bCs/>
                <w:sz w:val="22"/>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0"/>
              <w:gridCol w:w="1696"/>
            </w:tblGrid>
            <w:tr w:rsidR="003C0BB9" w:rsidRPr="006142C1" w:rsidTr="003C0BB9">
              <w:trPr>
                <w:jc w:val="center"/>
              </w:trPr>
              <w:tc>
                <w:tcPr>
                  <w:tcW w:w="5290" w:type="dxa"/>
                  <w:tcBorders>
                    <w:top w:val="single" w:sz="4" w:space="0" w:color="auto"/>
                    <w:left w:val="single" w:sz="4" w:space="0" w:color="auto"/>
                    <w:bottom w:val="single" w:sz="4" w:space="0" w:color="auto"/>
                    <w:right w:val="single" w:sz="4" w:space="0" w:color="auto"/>
                  </w:tcBorders>
                  <w:vAlign w:val="center"/>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i/>
                      <w:sz w:val="22"/>
                      <w:lang w:val="en-US"/>
                    </w:rPr>
                    <w:t>Mark’s components</w:t>
                  </w:r>
                </w:p>
              </w:tc>
              <w:tc>
                <w:tcPr>
                  <w:tcW w:w="1696"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i/>
                      <w:sz w:val="22"/>
                      <w:lang w:val="en-US"/>
                    </w:rPr>
                    <w:t>Weight in the final mark</w:t>
                  </w:r>
                </w:p>
              </w:tc>
            </w:tr>
            <w:tr w:rsidR="003C0BB9" w:rsidRPr="008E1644" w:rsidTr="003C0BB9">
              <w:trPr>
                <w:jc w:val="center"/>
              </w:trPr>
              <w:tc>
                <w:tcPr>
                  <w:tcW w:w="529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sz w:val="22"/>
                      <w:lang w:val="en-US"/>
                    </w:rPr>
                  </w:pPr>
                  <w:r w:rsidRPr="008E1644">
                    <w:rPr>
                      <w:rFonts w:asciiTheme="minorHAnsi" w:hAnsiTheme="minorHAnsi"/>
                      <w:sz w:val="22"/>
                      <w:lang w:val="en-US"/>
                    </w:rPr>
                    <w:t>Part 1. Students solve 5 tasks based on the field (in expeditions) study researches, using Q-methods studied in seminar (each task weights 0,04).</w:t>
                  </w:r>
                </w:p>
              </w:tc>
              <w:tc>
                <w:tcPr>
                  <w:tcW w:w="1696" w:type="dxa"/>
                  <w:tcBorders>
                    <w:top w:val="single" w:sz="4" w:space="0" w:color="auto"/>
                    <w:left w:val="single" w:sz="4" w:space="0" w:color="auto"/>
                    <w:bottom w:val="single" w:sz="4" w:space="0" w:color="auto"/>
                    <w:right w:val="single" w:sz="4" w:space="0" w:color="auto"/>
                  </w:tcBorders>
                  <w:vAlign w:val="center"/>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sz w:val="22"/>
                      <w:lang w:val="en-US"/>
                    </w:rPr>
                    <w:t>0.2</w:t>
                  </w:r>
                </w:p>
              </w:tc>
            </w:tr>
            <w:tr w:rsidR="003C0BB9" w:rsidRPr="008E1644" w:rsidTr="003C0BB9">
              <w:trPr>
                <w:jc w:val="center"/>
              </w:trPr>
              <w:tc>
                <w:tcPr>
                  <w:tcW w:w="529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sz w:val="22"/>
                      <w:lang w:val="en-US"/>
                    </w:rPr>
                    <w:t xml:space="preserve">Part 2. </w:t>
                  </w:r>
                </w:p>
              </w:tc>
              <w:tc>
                <w:tcPr>
                  <w:tcW w:w="1696" w:type="dxa"/>
                  <w:tcBorders>
                    <w:top w:val="single" w:sz="4" w:space="0" w:color="auto"/>
                    <w:left w:val="single" w:sz="4" w:space="0" w:color="auto"/>
                    <w:bottom w:val="single" w:sz="4" w:space="0" w:color="auto"/>
                    <w:right w:val="single" w:sz="4" w:space="0" w:color="auto"/>
                  </w:tcBorders>
                  <w:vAlign w:val="center"/>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cs="Calibri"/>
                      <w:bCs/>
                      <w:sz w:val="22"/>
                      <w:lang w:val="en-US" w:eastAsia="ru-RU"/>
                    </w:rPr>
                    <w:t>0,4</w:t>
                  </w:r>
                </w:p>
              </w:tc>
            </w:tr>
            <w:tr w:rsidR="003C0BB9" w:rsidRPr="008E1644" w:rsidTr="003C0BB9">
              <w:trPr>
                <w:jc w:val="center"/>
              </w:trPr>
              <w:tc>
                <w:tcPr>
                  <w:tcW w:w="529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cs="Calibri"/>
                      <w:bCs/>
                      <w:sz w:val="22"/>
                      <w:lang w:val="en-US" w:eastAsia="ru-RU"/>
                    </w:rPr>
                  </w:pPr>
                  <w:r w:rsidRPr="008E1644">
                    <w:rPr>
                      <w:rFonts w:asciiTheme="minorHAnsi" w:hAnsiTheme="minorHAnsi"/>
                      <w:sz w:val="22"/>
                      <w:lang w:val="en-US"/>
                    </w:rPr>
                    <w:t xml:space="preserve">Part 3. </w:t>
                  </w:r>
                </w:p>
              </w:tc>
              <w:tc>
                <w:tcPr>
                  <w:tcW w:w="1696" w:type="dxa"/>
                  <w:tcBorders>
                    <w:top w:val="single" w:sz="4" w:space="0" w:color="auto"/>
                    <w:left w:val="single" w:sz="4" w:space="0" w:color="auto"/>
                    <w:bottom w:val="single" w:sz="4" w:space="0" w:color="auto"/>
                    <w:right w:val="single" w:sz="4" w:space="0" w:color="auto"/>
                  </w:tcBorders>
                  <w:vAlign w:val="center"/>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cs="Calibri"/>
                      <w:bCs/>
                      <w:sz w:val="22"/>
                      <w:lang w:val="en-US" w:eastAsia="ru-RU"/>
                    </w:rPr>
                    <w:t>0,4</w:t>
                  </w:r>
                </w:p>
              </w:tc>
            </w:tr>
            <w:tr w:rsidR="003C0BB9" w:rsidRPr="008E1644" w:rsidTr="003C0BB9">
              <w:trPr>
                <w:jc w:val="center"/>
              </w:trPr>
              <w:tc>
                <w:tcPr>
                  <w:tcW w:w="5290" w:type="dxa"/>
                  <w:tcBorders>
                    <w:top w:val="single" w:sz="4" w:space="0" w:color="auto"/>
                    <w:left w:val="single" w:sz="4" w:space="0" w:color="auto"/>
                    <w:bottom w:val="single" w:sz="4" w:space="0" w:color="auto"/>
                    <w:right w:val="single" w:sz="4" w:space="0" w:color="auto"/>
                  </w:tcBorders>
                </w:tcPr>
                <w:p w:rsidR="003C0BB9" w:rsidRPr="008E1644" w:rsidRDefault="003C0BB9" w:rsidP="006439B2">
                  <w:pPr>
                    <w:spacing w:after="0" w:line="240" w:lineRule="auto"/>
                    <w:rPr>
                      <w:rFonts w:asciiTheme="minorHAnsi" w:hAnsiTheme="minorHAnsi"/>
                      <w:bCs/>
                      <w:sz w:val="22"/>
                      <w:lang w:val="en-US"/>
                    </w:rPr>
                  </w:pPr>
                  <w:r w:rsidRPr="008E1644">
                    <w:rPr>
                      <w:rFonts w:asciiTheme="minorHAnsi" w:hAnsiTheme="minorHAnsi"/>
                      <w:bCs/>
                      <w:sz w:val="22"/>
                      <w:lang w:val="en-US"/>
                    </w:rPr>
                    <w:t>Total</w:t>
                  </w:r>
                </w:p>
              </w:tc>
              <w:tc>
                <w:tcPr>
                  <w:tcW w:w="1696" w:type="dxa"/>
                  <w:tcBorders>
                    <w:top w:val="single" w:sz="4" w:space="0" w:color="auto"/>
                    <w:left w:val="single" w:sz="4" w:space="0" w:color="auto"/>
                    <w:bottom w:val="single" w:sz="4" w:space="0" w:color="auto"/>
                    <w:right w:val="single" w:sz="4" w:space="0" w:color="auto"/>
                  </w:tcBorders>
                  <w:vAlign w:val="center"/>
                </w:tcPr>
                <w:p w:rsidR="003C0BB9" w:rsidRPr="008E1644" w:rsidRDefault="003C0BB9" w:rsidP="006439B2">
                  <w:pPr>
                    <w:spacing w:after="0" w:line="240" w:lineRule="auto"/>
                    <w:jc w:val="center"/>
                    <w:rPr>
                      <w:rFonts w:asciiTheme="minorHAnsi" w:hAnsiTheme="minorHAnsi" w:cs="Calibri"/>
                      <w:bCs/>
                      <w:sz w:val="22"/>
                      <w:lang w:val="en-US" w:eastAsia="ru-RU"/>
                    </w:rPr>
                  </w:pPr>
                  <w:r w:rsidRPr="008E1644">
                    <w:rPr>
                      <w:rFonts w:asciiTheme="minorHAnsi" w:hAnsiTheme="minorHAnsi" w:cs="Calibri"/>
                      <w:bCs/>
                      <w:sz w:val="22"/>
                      <w:lang w:val="en-US" w:eastAsia="ru-RU"/>
                    </w:rPr>
                    <w:t>1,0</w:t>
                  </w:r>
                </w:p>
              </w:tc>
            </w:tr>
          </w:tbl>
          <w:p w:rsidR="003C0BB9" w:rsidRPr="008E1644" w:rsidRDefault="003C0BB9" w:rsidP="006439B2">
            <w:pPr>
              <w:spacing w:after="0" w:line="240" w:lineRule="auto"/>
              <w:rPr>
                <w:rFonts w:asciiTheme="minorHAnsi" w:hAnsiTheme="minorHAnsi" w:cs="Calibri"/>
                <w:bCs/>
                <w:sz w:val="22"/>
                <w:lang w:val="en-US" w:eastAsia="ru-RU"/>
              </w:rPr>
            </w:pPr>
          </w:p>
        </w:tc>
      </w:tr>
    </w:tbl>
    <w:p w:rsidR="00F76E98" w:rsidRDefault="00546FD8" w:rsidP="00546FD8">
      <w:pPr>
        <w:rPr>
          <w:lang w:val="en-US"/>
        </w:rPr>
      </w:pPr>
      <w:r>
        <w:rPr>
          <w:lang w:val="en-US"/>
        </w:rPr>
        <w:t xml:space="preserve"> </w:t>
      </w:r>
    </w:p>
    <w:sectPr w:rsidR="00F76E98" w:rsidSect="00546FD8">
      <w:pgSz w:w="11906" w:h="16838"/>
      <w:pgMar w:top="851" w:right="850" w:bottom="56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6B6" w:rsidRDefault="00E176B6" w:rsidP="00EA035A">
      <w:pPr>
        <w:spacing w:after="0" w:line="240" w:lineRule="auto"/>
      </w:pPr>
      <w:r>
        <w:separator/>
      </w:r>
    </w:p>
  </w:endnote>
  <w:endnote w:type="continuationSeparator" w:id="0">
    <w:p w:rsidR="00E176B6" w:rsidRDefault="00E176B6" w:rsidP="00EA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6B6" w:rsidRDefault="00E176B6" w:rsidP="00EA035A">
      <w:pPr>
        <w:spacing w:after="0" w:line="240" w:lineRule="auto"/>
      </w:pPr>
      <w:r>
        <w:separator/>
      </w:r>
    </w:p>
  </w:footnote>
  <w:footnote w:type="continuationSeparator" w:id="0">
    <w:p w:rsidR="00E176B6" w:rsidRDefault="00E176B6" w:rsidP="00EA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630"/>
    <w:multiLevelType w:val="hybridMultilevel"/>
    <w:tmpl w:val="0EE851C6"/>
    <w:lvl w:ilvl="0" w:tplc="AC8E3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4179D8"/>
    <w:multiLevelType w:val="hybridMultilevel"/>
    <w:tmpl w:val="D67043D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0601D1B"/>
    <w:multiLevelType w:val="hybridMultilevel"/>
    <w:tmpl w:val="F0186132"/>
    <w:lvl w:ilvl="0" w:tplc="C23CFD88">
      <w:start w:val="14"/>
      <w:numFmt w:val="bullet"/>
      <w:lvlText w:val="-"/>
      <w:lvlJc w:val="left"/>
      <w:pPr>
        <w:ind w:left="720" w:hanging="360"/>
      </w:pPr>
      <w:rPr>
        <w:rFonts w:ascii="Calibri" w:eastAsia="Times New Roman" w:hAnsi="Calibri" w:cs="Calibri"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6D1342"/>
    <w:multiLevelType w:val="hybridMultilevel"/>
    <w:tmpl w:val="BE649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8D4A6E"/>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E91EF6"/>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A12D4E"/>
    <w:multiLevelType w:val="hybridMultilevel"/>
    <w:tmpl w:val="727434CE"/>
    <w:lvl w:ilvl="0" w:tplc="B7FE41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2843CC6"/>
    <w:multiLevelType w:val="hybridMultilevel"/>
    <w:tmpl w:val="9830FF92"/>
    <w:lvl w:ilvl="0" w:tplc="FF1ED4B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start w:val="1"/>
      <w:numFmt w:val="lowerRoman"/>
      <w:lvlText w:val="%3."/>
      <w:lvlJc w:val="right"/>
      <w:pPr>
        <w:ind w:left="1900" w:hanging="180"/>
      </w:pPr>
      <w:rPr>
        <w:rFonts w:cs="Times New Roman"/>
      </w:rPr>
    </w:lvl>
    <w:lvl w:ilvl="3" w:tplc="0409000F">
      <w:start w:val="1"/>
      <w:numFmt w:val="decimal"/>
      <w:lvlText w:val="%4."/>
      <w:lvlJc w:val="left"/>
      <w:pPr>
        <w:ind w:left="2620" w:hanging="360"/>
      </w:pPr>
      <w:rPr>
        <w:rFonts w:cs="Times New Roman"/>
      </w:rPr>
    </w:lvl>
    <w:lvl w:ilvl="4" w:tplc="04090019">
      <w:start w:val="1"/>
      <w:numFmt w:val="lowerLetter"/>
      <w:lvlText w:val="%5."/>
      <w:lvlJc w:val="left"/>
      <w:pPr>
        <w:ind w:left="3340" w:hanging="360"/>
      </w:pPr>
      <w:rPr>
        <w:rFonts w:cs="Times New Roman"/>
      </w:rPr>
    </w:lvl>
    <w:lvl w:ilvl="5" w:tplc="0409001B">
      <w:start w:val="1"/>
      <w:numFmt w:val="lowerRoman"/>
      <w:lvlText w:val="%6."/>
      <w:lvlJc w:val="right"/>
      <w:pPr>
        <w:ind w:left="4060" w:hanging="180"/>
      </w:pPr>
      <w:rPr>
        <w:rFonts w:cs="Times New Roman"/>
      </w:rPr>
    </w:lvl>
    <w:lvl w:ilvl="6" w:tplc="0409000F">
      <w:start w:val="1"/>
      <w:numFmt w:val="decimal"/>
      <w:lvlText w:val="%7."/>
      <w:lvlJc w:val="left"/>
      <w:pPr>
        <w:ind w:left="4780" w:hanging="360"/>
      </w:pPr>
      <w:rPr>
        <w:rFonts w:cs="Times New Roman"/>
      </w:rPr>
    </w:lvl>
    <w:lvl w:ilvl="7" w:tplc="04090019">
      <w:start w:val="1"/>
      <w:numFmt w:val="lowerLetter"/>
      <w:lvlText w:val="%8."/>
      <w:lvlJc w:val="left"/>
      <w:pPr>
        <w:ind w:left="5500" w:hanging="360"/>
      </w:pPr>
      <w:rPr>
        <w:rFonts w:cs="Times New Roman"/>
      </w:rPr>
    </w:lvl>
    <w:lvl w:ilvl="8" w:tplc="0409001B">
      <w:start w:val="1"/>
      <w:numFmt w:val="lowerRoman"/>
      <w:lvlText w:val="%9."/>
      <w:lvlJc w:val="right"/>
      <w:pPr>
        <w:ind w:left="6220" w:hanging="180"/>
      </w:pPr>
      <w:rPr>
        <w:rFonts w:cs="Times New Roman"/>
      </w:rPr>
    </w:lvl>
  </w:abstractNum>
  <w:abstractNum w:abstractNumId="8">
    <w:nsid w:val="03033248"/>
    <w:multiLevelType w:val="hybridMultilevel"/>
    <w:tmpl w:val="F29A7E6E"/>
    <w:lvl w:ilvl="0" w:tplc="FFFFFFFF">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0492731C"/>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A424CC"/>
    <w:multiLevelType w:val="hybridMultilevel"/>
    <w:tmpl w:val="B35EAFD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24C52"/>
    <w:multiLevelType w:val="hybridMultilevel"/>
    <w:tmpl w:val="57A48F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06D00B1B"/>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09315168"/>
    <w:multiLevelType w:val="hybridMultilevel"/>
    <w:tmpl w:val="A94C3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A47FE9"/>
    <w:multiLevelType w:val="hybridMultilevel"/>
    <w:tmpl w:val="B4828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E33F13"/>
    <w:multiLevelType w:val="hybridMultilevel"/>
    <w:tmpl w:val="DD7A3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D4869"/>
    <w:multiLevelType w:val="hybridMultilevel"/>
    <w:tmpl w:val="49DCD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0C25CD"/>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034718"/>
    <w:multiLevelType w:val="hybridMultilevel"/>
    <w:tmpl w:val="68C25CE4"/>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312BC3"/>
    <w:multiLevelType w:val="hybridMultilevel"/>
    <w:tmpl w:val="0796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E27B49"/>
    <w:multiLevelType w:val="hybridMultilevel"/>
    <w:tmpl w:val="05F022B4"/>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FE9018E"/>
    <w:multiLevelType w:val="hybridMultilevel"/>
    <w:tmpl w:val="CACA3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1946E4"/>
    <w:multiLevelType w:val="hybridMultilevel"/>
    <w:tmpl w:val="95A0B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199445B"/>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BE4E27"/>
    <w:multiLevelType w:val="hybridMultilevel"/>
    <w:tmpl w:val="0796485C"/>
    <w:lvl w:ilvl="0" w:tplc="C9DC927C">
      <w:start w:val="21"/>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5">
    <w:nsid w:val="149127F8"/>
    <w:multiLevelType w:val="hybridMultilevel"/>
    <w:tmpl w:val="38DA5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937874"/>
    <w:multiLevelType w:val="hybridMultilevel"/>
    <w:tmpl w:val="8384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F6445F"/>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50D36EF"/>
    <w:multiLevelType w:val="hybridMultilevel"/>
    <w:tmpl w:val="2ED04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55B7B32"/>
    <w:multiLevelType w:val="hybridMultilevel"/>
    <w:tmpl w:val="FEAA5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022FCC"/>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83435FA"/>
    <w:multiLevelType w:val="hybridMultilevel"/>
    <w:tmpl w:val="FD042026"/>
    <w:lvl w:ilvl="0" w:tplc="E80E1AB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184B333E"/>
    <w:multiLevelType w:val="hybridMultilevel"/>
    <w:tmpl w:val="7DC43E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187739BE"/>
    <w:multiLevelType w:val="hybridMultilevel"/>
    <w:tmpl w:val="4D90F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9125B8"/>
    <w:multiLevelType w:val="hybridMultilevel"/>
    <w:tmpl w:val="9592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1B6988"/>
    <w:multiLevelType w:val="multilevel"/>
    <w:tmpl w:val="778258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5E6812"/>
    <w:multiLevelType w:val="hybridMultilevel"/>
    <w:tmpl w:val="7394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9A3424D"/>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A195D2E"/>
    <w:multiLevelType w:val="hybridMultilevel"/>
    <w:tmpl w:val="F8F2E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B8C102A"/>
    <w:multiLevelType w:val="hybridMultilevel"/>
    <w:tmpl w:val="B7BAE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CA775F7"/>
    <w:multiLevelType w:val="hybridMultilevel"/>
    <w:tmpl w:val="39FA87CC"/>
    <w:lvl w:ilvl="0" w:tplc="1CE852FE">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15036D"/>
    <w:multiLevelType w:val="hybridMultilevel"/>
    <w:tmpl w:val="27987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4336875"/>
    <w:multiLevelType w:val="hybridMultilevel"/>
    <w:tmpl w:val="EE5C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7C6024"/>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D6439D"/>
    <w:multiLevelType w:val="hybridMultilevel"/>
    <w:tmpl w:val="1EC4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5516A"/>
    <w:multiLevelType w:val="hybridMultilevel"/>
    <w:tmpl w:val="2758C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40102A"/>
    <w:multiLevelType w:val="hybridMultilevel"/>
    <w:tmpl w:val="B2666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A236FE"/>
    <w:multiLevelType w:val="hybridMultilevel"/>
    <w:tmpl w:val="D10C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C67C0E"/>
    <w:multiLevelType w:val="hybridMultilevel"/>
    <w:tmpl w:val="F800A242"/>
    <w:lvl w:ilvl="0" w:tplc="1CCE4EF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2A3333D6"/>
    <w:multiLevelType w:val="hybridMultilevel"/>
    <w:tmpl w:val="A3023622"/>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A426C90"/>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369DE"/>
    <w:multiLevelType w:val="hybridMultilevel"/>
    <w:tmpl w:val="6748A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2AFA6B91"/>
    <w:multiLevelType w:val="hybridMultilevel"/>
    <w:tmpl w:val="B5D2BCA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962BEF"/>
    <w:multiLevelType w:val="hybridMultilevel"/>
    <w:tmpl w:val="05FE3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CBC6140"/>
    <w:multiLevelType w:val="hybridMultilevel"/>
    <w:tmpl w:val="50A2C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DD75170"/>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F95A7B"/>
    <w:multiLevelType w:val="hybridMultilevel"/>
    <w:tmpl w:val="5F28E0BC"/>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EAE1489"/>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091A07"/>
    <w:multiLevelType w:val="hybridMultilevel"/>
    <w:tmpl w:val="8CCC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C06658"/>
    <w:multiLevelType w:val="hybridMultilevel"/>
    <w:tmpl w:val="8230FBD8"/>
    <w:lvl w:ilvl="0" w:tplc="B7FE41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0EF06D8"/>
    <w:multiLevelType w:val="hybridMultilevel"/>
    <w:tmpl w:val="E4BCA4B8"/>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31037801"/>
    <w:multiLevelType w:val="hybridMultilevel"/>
    <w:tmpl w:val="3620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14F6047"/>
    <w:multiLevelType w:val="hybridMultilevel"/>
    <w:tmpl w:val="C2CCC0D6"/>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5B3577"/>
    <w:multiLevelType w:val="hybridMultilevel"/>
    <w:tmpl w:val="6FDC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59F40A7"/>
    <w:multiLevelType w:val="hybridMultilevel"/>
    <w:tmpl w:val="39B0A6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nsid w:val="35BC20FD"/>
    <w:multiLevelType w:val="hybridMultilevel"/>
    <w:tmpl w:val="9B942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6BE4C7F"/>
    <w:multiLevelType w:val="hybridMultilevel"/>
    <w:tmpl w:val="589E3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80268FA"/>
    <w:multiLevelType w:val="hybridMultilevel"/>
    <w:tmpl w:val="1C4AC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A994625"/>
    <w:multiLevelType w:val="hybridMultilevel"/>
    <w:tmpl w:val="890894D4"/>
    <w:lvl w:ilvl="0" w:tplc="50CE3F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1D7B2D"/>
    <w:multiLevelType w:val="hybridMultilevel"/>
    <w:tmpl w:val="98989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E2C5939"/>
    <w:multiLevelType w:val="hybridMultilevel"/>
    <w:tmpl w:val="4F3E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CC49AD"/>
    <w:multiLevelType w:val="hybridMultilevel"/>
    <w:tmpl w:val="71BCCF1A"/>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0611CFE"/>
    <w:multiLevelType w:val="hybridMultilevel"/>
    <w:tmpl w:val="073C0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3490EA3"/>
    <w:multiLevelType w:val="hybridMultilevel"/>
    <w:tmpl w:val="47DE94BC"/>
    <w:lvl w:ilvl="0" w:tplc="E80E1A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36C4FAD"/>
    <w:multiLevelType w:val="hybridMultilevel"/>
    <w:tmpl w:val="CAA6E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9174662"/>
    <w:multiLevelType w:val="hybridMultilevel"/>
    <w:tmpl w:val="B3766168"/>
    <w:lvl w:ilvl="0" w:tplc="E80E1ABA">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6">
    <w:nsid w:val="4BEC4E9C"/>
    <w:multiLevelType w:val="hybridMultilevel"/>
    <w:tmpl w:val="1D8E536C"/>
    <w:lvl w:ilvl="0" w:tplc="FFFFFFFF">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4EBB2DEF"/>
    <w:multiLevelType w:val="hybridMultilevel"/>
    <w:tmpl w:val="C81E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2F0D36"/>
    <w:multiLevelType w:val="hybridMultilevel"/>
    <w:tmpl w:val="1DE8A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F4A0701"/>
    <w:multiLevelType w:val="hybridMultilevel"/>
    <w:tmpl w:val="3E76A73C"/>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00C1AB2"/>
    <w:multiLevelType w:val="hybridMultilevel"/>
    <w:tmpl w:val="B97A2FCE"/>
    <w:lvl w:ilvl="0" w:tplc="B7FE41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03E2C59"/>
    <w:multiLevelType w:val="hybridMultilevel"/>
    <w:tmpl w:val="184EDD80"/>
    <w:lvl w:ilvl="0" w:tplc="B7FE41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E80F04"/>
    <w:multiLevelType w:val="hybridMultilevel"/>
    <w:tmpl w:val="9A88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209789B"/>
    <w:multiLevelType w:val="hybridMultilevel"/>
    <w:tmpl w:val="AAD8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A12094"/>
    <w:multiLevelType w:val="hybridMultilevel"/>
    <w:tmpl w:val="2828E8E2"/>
    <w:lvl w:ilvl="0" w:tplc="3DB262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2CC1A23"/>
    <w:multiLevelType w:val="hybridMultilevel"/>
    <w:tmpl w:val="0930C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2D17247"/>
    <w:multiLevelType w:val="hybridMultilevel"/>
    <w:tmpl w:val="C7A4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2E55BB"/>
    <w:multiLevelType w:val="hybridMultilevel"/>
    <w:tmpl w:val="4334971A"/>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4C53E26"/>
    <w:multiLevelType w:val="hybridMultilevel"/>
    <w:tmpl w:val="FAECB97E"/>
    <w:lvl w:ilvl="0" w:tplc="157C9A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59335DD"/>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620478D"/>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A6580F"/>
    <w:multiLevelType w:val="hybridMultilevel"/>
    <w:tmpl w:val="EDCA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70100D0"/>
    <w:multiLevelType w:val="hybridMultilevel"/>
    <w:tmpl w:val="A554FE68"/>
    <w:lvl w:ilvl="0" w:tplc="B14079C8">
      <w:start w:val="1"/>
      <w:numFmt w:val="bullet"/>
      <w:lvlText w:val=""/>
      <w:lvlJc w:val="left"/>
      <w:pPr>
        <w:ind w:left="720" w:hanging="360"/>
      </w:pPr>
      <w:rPr>
        <w:rFonts w:ascii="Symbol" w:hAnsi="Symbol" w:hint="default"/>
      </w:rPr>
    </w:lvl>
    <w:lvl w:ilvl="1" w:tplc="50CE3FD2">
      <w:start w:val="1"/>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7B21318"/>
    <w:multiLevelType w:val="hybridMultilevel"/>
    <w:tmpl w:val="65DE7486"/>
    <w:lvl w:ilvl="0" w:tplc="AC8E39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86C607E"/>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95F5DC3"/>
    <w:multiLevelType w:val="hybridMultilevel"/>
    <w:tmpl w:val="643AA498"/>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66769D"/>
    <w:multiLevelType w:val="hybridMultilevel"/>
    <w:tmpl w:val="C1CAE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B5343F"/>
    <w:multiLevelType w:val="hybridMultilevel"/>
    <w:tmpl w:val="17EC2B92"/>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120F45"/>
    <w:multiLevelType w:val="hybridMultilevel"/>
    <w:tmpl w:val="DF94A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5BA75A56"/>
    <w:multiLevelType w:val="hybridMultilevel"/>
    <w:tmpl w:val="C4242EA0"/>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5CDD6381"/>
    <w:multiLevelType w:val="hybridMultilevel"/>
    <w:tmpl w:val="321E2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081021A"/>
    <w:multiLevelType w:val="hybridMultilevel"/>
    <w:tmpl w:val="7A4C17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1E853CA"/>
    <w:multiLevelType w:val="hybridMultilevel"/>
    <w:tmpl w:val="4F48E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46718A9"/>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4B42122"/>
    <w:multiLevelType w:val="hybridMultilevel"/>
    <w:tmpl w:val="B2E0ACAA"/>
    <w:lvl w:ilvl="0" w:tplc="6FDE1D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4C408C0"/>
    <w:multiLevelType w:val="hybridMultilevel"/>
    <w:tmpl w:val="E0221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507196C"/>
    <w:multiLevelType w:val="hybridMultilevel"/>
    <w:tmpl w:val="130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5121E38"/>
    <w:multiLevelType w:val="hybridMultilevel"/>
    <w:tmpl w:val="36A01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360B33"/>
    <w:multiLevelType w:val="hybridMultilevel"/>
    <w:tmpl w:val="20106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5680B0F"/>
    <w:multiLevelType w:val="hybridMultilevel"/>
    <w:tmpl w:val="FA7CFB22"/>
    <w:lvl w:ilvl="0" w:tplc="7BDE5E8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11">
    <w:nsid w:val="656F1ED0"/>
    <w:multiLevelType w:val="hybridMultilevel"/>
    <w:tmpl w:val="01F67924"/>
    <w:lvl w:ilvl="0" w:tplc="BC5466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5AF2799"/>
    <w:multiLevelType w:val="hybridMultilevel"/>
    <w:tmpl w:val="9A8A0E18"/>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6C96B82"/>
    <w:multiLevelType w:val="hybridMultilevel"/>
    <w:tmpl w:val="2A5ED0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8D927B6"/>
    <w:multiLevelType w:val="hybridMultilevel"/>
    <w:tmpl w:val="0C1E3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95D5DCD"/>
    <w:multiLevelType w:val="hybridMultilevel"/>
    <w:tmpl w:val="ECB4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A993D69"/>
    <w:multiLevelType w:val="hybridMultilevel"/>
    <w:tmpl w:val="55ECB874"/>
    <w:lvl w:ilvl="0" w:tplc="21947F0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AAB72DC"/>
    <w:multiLevelType w:val="hybridMultilevel"/>
    <w:tmpl w:val="7A6C22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8">
    <w:nsid w:val="6CD278E5"/>
    <w:multiLevelType w:val="hybridMultilevel"/>
    <w:tmpl w:val="8CCC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DB04FB7"/>
    <w:multiLevelType w:val="hybridMultilevel"/>
    <w:tmpl w:val="08D66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F572E48"/>
    <w:multiLevelType w:val="hybridMultilevel"/>
    <w:tmpl w:val="8BDE2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0757948"/>
    <w:multiLevelType w:val="multilevel"/>
    <w:tmpl w:val="03A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1427B8"/>
    <w:multiLevelType w:val="hybridMultilevel"/>
    <w:tmpl w:val="EE2E086A"/>
    <w:lvl w:ilvl="0" w:tplc="AC8E3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25B5421"/>
    <w:multiLevelType w:val="hybridMultilevel"/>
    <w:tmpl w:val="798C719E"/>
    <w:lvl w:ilvl="0" w:tplc="2530F71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3597AB6"/>
    <w:multiLevelType w:val="hybridMultilevel"/>
    <w:tmpl w:val="D4DA6022"/>
    <w:lvl w:ilvl="0" w:tplc="B7FE4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5AC09C1"/>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62F4D37"/>
    <w:multiLevelType w:val="hybridMultilevel"/>
    <w:tmpl w:val="11F41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22106C"/>
    <w:multiLevelType w:val="singleLevel"/>
    <w:tmpl w:val="4E208218"/>
    <w:lvl w:ilvl="0">
      <w:start w:val="1"/>
      <w:numFmt w:val="decimal"/>
      <w:lvlText w:val="%1."/>
      <w:lvlJc w:val="left"/>
      <w:pPr>
        <w:tabs>
          <w:tab w:val="num" w:pos="1140"/>
        </w:tabs>
        <w:ind w:left="1140" w:hanging="360"/>
      </w:pPr>
      <w:rPr>
        <w:rFonts w:ascii="Times New Roman" w:hAnsi="Times New Roman" w:cs="Times New Roman" w:hint="default"/>
      </w:rPr>
    </w:lvl>
  </w:abstractNum>
  <w:abstractNum w:abstractNumId="128">
    <w:nsid w:val="788F45C0"/>
    <w:multiLevelType w:val="hybridMultilevel"/>
    <w:tmpl w:val="B12A0ACC"/>
    <w:lvl w:ilvl="0" w:tplc="853275CC">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9">
    <w:nsid w:val="7DB13D90"/>
    <w:multiLevelType w:val="hybridMultilevel"/>
    <w:tmpl w:val="F3862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EE03735"/>
    <w:multiLevelType w:val="hybridMultilevel"/>
    <w:tmpl w:val="A36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F484E07"/>
    <w:multiLevelType w:val="hybridMultilevel"/>
    <w:tmpl w:val="48F418D8"/>
    <w:lvl w:ilvl="0" w:tplc="0409000F">
      <w:start w:val="1"/>
      <w:numFmt w:val="decimal"/>
      <w:lvlText w:val="%1."/>
      <w:lvlJc w:val="left"/>
      <w:pPr>
        <w:ind w:left="608" w:hanging="360"/>
      </w:p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110"/>
  </w:num>
  <w:num w:numId="2">
    <w:abstractNumId w:val="89"/>
  </w:num>
  <w:num w:numId="3">
    <w:abstractNumId w:val="23"/>
  </w:num>
  <w:num w:numId="4">
    <w:abstractNumId w:val="46"/>
  </w:num>
  <w:num w:numId="5">
    <w:abstractNumId w:val="53"/>
  </w:num>
  <w:num w:numId="6">
    <w:abstractNumId w:val="17"/>
  </w:num>
  <w:num w:numId="7">
    <w:abstractNumId w:val="83"/>
  </w:num>
  <w:num w:numId="8">
    <w:abstractNumId w:val="21"/>
  </w:num>
  <w:num w:numId="9">
    <w:abstractNumId w:val="43"/>
  </w:num>
  <w:num w:numId="10">
    <w:abstractNumId w:val="125"/>
  </w:num>
  <w:num w:numId="11">
    <w:abstractNumId w:val="8"/>
  </w:num>
  <w:num w:numId="12">
    <w:abstractNumId w:val="81"/>
  </w:num>
  <w:num w:numId="13">
    <w:abstractNumId w:val="12"/>
  </w:num>
  <w:num w:numId="14">
    <w:abstractNumId w:val="22"/>
  </w:num>
  <w:num w:numId="15">
    <w:abstractNumId w:val="113"/>
  </w:num>
  <w:num w:numId="16">
    <w:abstractNumId w:val="101"/>
  </w:num>
  <w:num w:numId="17">
    <w:abstractNumId w:val="11"/>
  </w:num>
  <w:num w:numId="18">
    <w:abstractNumId w:val="112"/>
  </w:num>
  <w:num w:numId="19">
    <w:abstractNumId w:val="122"/>
  </w:num>
  <w:num w:numId="20">
    <w:abstractNumId w:val="47"/>
  </w:num>
  <w:num w:numId="21">
    <w:abstractNumId w:val="84"/>
  </w:num>
  <w:num w:numId="22">
    <w:abstractNumId w:val="103"/>
  </w:num>
  <w:num w:numId="23">
    <w:abstractNumId w:val="102"/>
  </w:num>
  <w:num w:numId="24">
    <w:abstractNumId w:val="124"/>
  </w:num>
  <w:num w:numId="25">
    <w:abstractNumId w:val="5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1"/>
  </w:num>
  <w:num w:numId="29">
    <w:abstractNumId w:val="27"/>
  </w:num>
  <w:num w:numId="30">
    <w:abstractNumId w:val="48"/>
  </w:num>
  <w:num w:numId="31">
    <w:abstractNumId w:val="60"/>
  </w:num>
  <w:num w:numId="32">
    <w:abstractNumId w:val="80"/>
  </w:num>
  <w:num w:numId="33">
    <w:abstractNumId w:val="131"/>
  </w:num>
  <w:num w:numId="34">
    <w:abstractNumId w:val="44"/>
  </w:num>
  <w:num w:numId="35">
    <w:abstractNumId w:val="98"/>
  </w:num>
  <w:num w:numId="36">
    <w:abstractNumId w:val="117"/>
  </w:num>
  <w:num w:numId="37">
    <w:abstractNumId w:val="70"/>
  </w:num>
  <w:num w:numId="38">
    <w:abstractNumId w:val="82"/>
  </w:num>
  <w:num w:numId="39">
    <w:abstractNumId w:val="93"/>
  </w:num>
  <w:num w:numId="40">
    <w:abstractNumId w:val="0"/>
  </w:num>
  <w:num w:numId="41">
    <w:abstractNumId w:val="66"/>
  </w:num>
  <w:num w:numId="42">
    <w:abstractNumId w:val="28"/>
  </w:num>
  <w:num w:numId="43">
    <w:abstractNumId w:val="64"/>
  </w:num>
  <w:num w:numId="44">
    <w:abstractNumId w:val="2"/>
  </w:num>
  <w:num w:numId="45">
    <w:abstractNumId w:val="40"/>
  </w:num>
  <w:num w:numId="46">
    <w:abstractNumId w:val="92"/>
  </w:num>
  <w:num w:numId="47">
    <w:abstractNumId w:val="56"/>
  </w:num>
  <w:num w:numId="48">
    <w:abstractNumId w:val="68"/>
  </w:num>
  <w:num w:numId="49">
    <w:abstractNumId w:val="119"/>
  </w:num>
  <w:num w:numId="50">
    <w:abstractNumId w:val="96"/>
  </w:num>
  <w:num w:numId="51">
    <w:abstractNumId w:val="59"/>
  </w:num>
  <w:num w:numId="52">
    <w:abstractNumId w:val="118"/>
  </w:num>
  <w:num w:numId="53">
    <w:abstractNumId w:val="86"/>
  </w:num>
  <w:num w:numId="54">
    <w:abstractNumId w:val="50"/>
  </w:num>
  <w:num w:numId="55">
    <w:abstractNumId w:val="26"/>
  </w:num>
  <w:num w:numId="56">
    <w:abstractNumId w:val="15"/>
  </w:num>
  <w:num w:numId="57">
    <w:abstractNumId w:val="30"/>
  </w:num>
  <w:num w:numId="58">
    <w:abstractNumId w:val="114"/>
  </w:num>
  <w:num w:numId="59">
    <w:abstractNumId w:val="90"/>
  </w:num>
  <w:num w:numId="60">
    <w:abstractNumId w:val="79"/>
  </w:num>
  <w:num w:numId="61">
    <w:abstractNumId w:val="35"/>
  </w:num>
  <w:num w:numId="62">
    <w:abstractNumId w:val="41"/>
  </w:num>
  <w:num w:numId="63">
    <w:abstractNumId w:val="42"/>
  </w:num>
  <w:num w:numId="64">
    <w:abstractNumId w:val="115"/>
  </w:num>
  <w:num w:numId="65">
    <w:abstractNumId w:val="99"/>
  </w:num>
  <w:num w:numId="66">
    <w:abstractNumId w:val="49"/>
  </w:num>
  <w:num w:numId="67">
    <w:abstractNumId w:val="105"/>
  </w:num>
  <w:num w:numId="68">
    <w:abstractNumId w:val="85"/>
  </w:num>
  <w:num w:numId="69">
    <w:abstractNumId w:val="37"/>
  </w:num>
  <w:num w:numId="70">
    <w:abstractNumId w:val="108"/>
  </w:num>
  <w:num w:numId="71">
    <w:abstractNumId w:val="33"/>
  </w:num>
  <w:num w:numId="72">
    <w:abstractNumId w:val="111"/>
  </w:num>
  <w:num w:numId="73">
    <w:abstractNumId w:val="74"/>
  </w:num>
  <w:num w:numId="74">
    <w:abstractNumId w:val="24"/>
  </w:num>
  <w:num w:numId="75">
    <w:abstractNumId w:val="78"/>
  </w:num>
  <w:num w:numId="76">
    <w:abstractNumId w:val="106"/>
  </w:num>
  <w:num w:numId="77">
    <w:abstractNumId w:val="123"/>
  </w:num>
  <w:num w:numId="78">
    <w:abstractNumId w:val="19"/>
  </w:num>
  <w:num w:numId="79">
    <w:abstractNumId w:val="107"/>
  </w:num>
  <w:num w:numId="80">
    <w:abstractNumId w:val="57"/>
  </w:num>
  <w:num w:numId="81">
    <w:abstractNumId w:val="72"/>
  </w:num>
  <w:num w:numId="82">
    <w:abstractNumId w:val="69"/>
  </w:num>
  <w:num w:numId="83">
    <w:abstractNumId w:val="100"/>
  </w:num>
  <w:num w:numId="84">
    <w:abstractNumId w:val="13"/>
  </w:num>
  <w:num w:numId="85">
    <w:abstractNumId w:val="14"/>
  </w:num>
  <w:num w:numId="86">
    <w:abstractNumId w:val="97"/>
  </w:num>
  <w:num w:numId="87">
    <w:abstractNumId w:val="71"/>
  </w:num>
  <w:num w:numId="88">
    <w:abstractNumId w:val="34"/>
  </w:num>
  <w:num w:numId="89">
    <w:abstractNumId w:val="77"/>
  </w:num>
  <w:num w:numId="90">
    <w:abstractNumId w:val="128"/>
  </w:num>
  <w:num w:numId="91">
    <w:abstractNumId w:val="63"/>
  </w:num>
  <w:num w:numId="92">
    <w:abstractNumId w:val="67"/>
  </w:num>
  <w:num w:numId="93">
    <w:abstractNumId w:val="32"/>
  </w:num>
  <w:num w:numId="94">
    <w:abstractNumId w:val="10"/>
  </w:num>
  <w:num w:numId="95">
    <w:abstractNumId w:val="16"/>
  </w:num>
  <w:num w:numId="96">
    <w:abstractNumId w:val="61"/>
  </w:num>
  <w:num w:numId="97">
    <w:abstractNumId w:val="38"/>
  </w:num>
  <w:num w:numId="98">
    <w:abstractNumId w:val="29"/>
  </w:num>
  <w:num w:numId="99">
    <w:abstractNumId w:val="52"/>
  </w:num>
  <w:num w:numId="100">
    <w:abstractNumId w:val="87"/>
  </w:num>
  <w:num w:numId="101">
    <w:abstractNumId w:val="95"/>
  </w:num>
  <w:num w:numId="102">
    <w:abstractNumId w:val="55"/>
  </w:num>
  <w:num w:numId="103">
    <w:abstractNumId w:val="62"/>
  </w:num>
  <w:num w:numId="104">
    <w:abstractNumId w:val="88"/>
  </w:num>
  <w:num w:numId="105">
    <w:abstractNumId w:val="126"/>
  </w:num>
  <w:num w:numId="106">
    <w:abstractNumId w:val="91"/>
  </w:num>
  <w:num w:numId="107">
    <w:abstractNumId w:val="18"/>
  </w:num>
  <w:num w:numId="108">
    <w:abstractNumId w:val="45"/>
  </w:num>
  <w:num w:numId="109">
    <w:abstractNumId w:val="9"/>
  </w:num>
  <w:num w:numId="110">
    <w:abstractNumId w:val="76"/>
  </w:num>
  <w:num w:numId="111">
    <w:abstractNumId w:val="129"/>
  </w:num>
  <w:num w:numId="112">
    <w:abstractNumId w:val="127"/>
  </w:num>
  <w:num w:numId="113">
    <w:abstractNumId w:val="120"/>
  </w:num>
  <w:num w:numId="114">
    <w:abstractNumId w:val="39"/>
  </w:num>
  <w:num w:numId="115">
    <w:abstractNumId w:val="3"/>
  </w:num>
  <w:num w:numId="116">
    <w:abstractNumId w:val="54"/>
  </w:num>
  <w:num w:numId="117">
    <w:abstractNumId w:val="25"/>
  </w:num>
  <w:num w:numId="118">
    <w:abstractNumId w:val="65"/>
  </w:num>
  <w:num w:numId="119">
    <w:abstractNumId w:val="104"/>
  </w:num>
  <w:num w:numId="120">
    <w:abstractNumId w:val="109"/>
  </w:num>
  <w:num w:numId="121">
    <w:abstractNumId w:val="94"/>
  </w:num>
  <w:num w:numId="122">
    <w:abstractNumId w:val="4"/>
  </w:num>
  <w:num w:numId="123">
    <w:abstractNumId w:val="5"/>
  </w:num>
  <w:num w:numId="124">
    <w:abstractNumId w:val="130"/>
  </w:num>
  <w:num w:numId="125">
    <w:abstractNumId w:val="116"/>
  </w:num>
  <w:num w:numId="126">
    <w:abstractNumId w:val="75"/>
  </w:num>
  <w:num w:numId="127">
    <w:abstractNumId w:val="73"/>
  </w:num>
  <w:num w:numId="128">
    <w:abstractNumId w:val="20"/>
  </w:num>
  <w:num w:numId="129">
    <w:abstractNumId w:val="6"/>
  </w:num>
  <w:num w:numId="130">
    <w:abstractNumId w:val="1"/>
  </w:num>
  <w:num w:numId="131">
    <w:abstractNumId w:val="7"/>
  </w:num>
  <w:num w:numId="132">
    <w:abstractNumId w:val="3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87"/>
    <w:rsid w:val="00002CFA"/>
    <w:rsid w:val="000030A0"/>
    <w:rsid w:val="000036FE"/>
    <w:rsid w:val="000113F9"/>
    <w:rsid w:val="000116D4"/>
    <w:rsid w:val="00011915"/>
    <w:rsid w:val="00014EDE"/>
    <w:rsid w:val="00030778"/>
    <w:rsid w:val="00034406"/>
    <w:rsid w:val="00035D71"/>
    <w:rsid w:val="0004030E"/>
    <w:rsid w:val="0004107B"/>
    <w:rsid w:val="00044946"/>
    <w:rsid w:val="00071105"/>
    <w:rsid w:val="0007663C"/>
    <w:rsid w:val="00076943"/>
    <w:rsid w:val="000B0700"/>
    <w:rsid w:val="000B4BA4"/>
    <w:rsid w:val="000E33EE"/>
    <w:rsid w:val="000F2FB6"/>
    <w:rsid w:val="000F6D23"/>
    <w:rsid w:val="00100BB0"/>
    <w:rsid w:val="001059A7"/>
    <w:rsid w:val="00106B6F"/>
    <w:rsid w:val="0010729D"/>
    <w:rsid w:val="00107F4E"/>
    <w:rsid w:val="001231A6"/>
    <w:rsid w:val="00125036"/>
    <w:rsid w:val="00142A36"/>
    <w:rsid w:val="00142B1E"/>
    <w:rsid w:val="00144A40"/>
    <w:rsid w:val="001879C5"/>
    <w:rsid w:val="001956E6"/>
    <w:rsid w:val="001A24D3"/>
    <w:rsid w:val="001A3A67"/>
    <w:rsid w:val="001B26CF"/>
    <w:rsid w:val="001B70DF"/>
    <w:rsid w:val="001C3AC6"/>
    <w:rsid w:val="001C3C39"/>
    <w:rsid w:val="001E1902"/>
    <w:rsid w:val="001F54BB"/>
    <w:rsid w:val="001F7DCA"/>
    <w:rsid w:val="00204267"/>
    <w:rsid w:val="00205307"/>
    <w:rsid w:val="002069A2"/>
    <w:rsid w:val="00207640"/>
    <w:rsid w:val="00234607"/>
    <w:rsid w:val="0023501E"/>
    <w:rsid w:val="00235B9E"/>
    <w:rsid w:val="002362E0"/>
    <w:rsid w:val="00251B2D"/>
    <w:rsid w:val="00263237"/>
    <w:rsid w:val="00265695"/>
    <w:rsid w:val="0026655D"/>
    <w:rsid w:val="00273A72"/>
    <w:rsid w:val="00276E9F"/>
    <w:rsid w:val="00287FAD"/>
    <w:rsid w:val="00292429"/>
    <w:rsid w:val="002951D1"/>
    <w:rsid w:val="002A40EC"/>
    <w:rsid w:val="002A4BB3"/>
    <w:rsid w:val="002A7BDB"/>
    <w:rsid w:val="002B0013"/>
    <w:rsid w:val="002B2C0F"/>
    <w:rsid w:val="002B7FA0"/>
    <w:rsid w:val="002C3D74"/>
    <w:rsid w:val="002E136B"/>
    <w:rsid w:val="002E1521"/>
    <w:rsid w:val="002E1C96"/>
    <w:rsid w:val="002E7BFF"/>
    <w:rsid w:val="002F3349"/>
    <w:rsid w:val="003019C9"/>
    <w:rsid w:val="00306126"/>
    <w:rsid w:val="00306A1C"/>
    <w:rsid w:val="003108DF"/>
    <w:rsid w:val="0033152F"/>
    <w:rsid w:val="003350F6"/>
    <w:rsid w:val="00337C82"/>
    <w:rsid w:val="00352AFA"/>
    <w:rsid w:val="00361869"/>
    <w:rsid w:val="00365519"/>
    <w:rsid w:val="00370424"/>
    <w:rsid w:val="00371F49"/>
    <w:rsid w:val="003905A3"/>
    <w:rsid w:val="00394699"/>
    <w:rsid w:val="003A5121"/>
    <w:rsid w:val="003B0667"/>
    <w:rsid w:val="003B075D"/>
    <w:rsid w:val="003C0BB9"/>
    <w:rsid w:val="003C10F8"/>
    <w:rsid w:val="003C3224"/>
    <w:rsid w:val="003D1F76"/>
    <w:rsid w:val="003D4C6F"/>
    <w:rsid w:val="00414D6E"/>
    <w:rsid w:val="00431699"/>
    <w:rsid w:val="0044085F"/>
    <w:rsid w:val="00446F12"/>
    <w:rsid w:val="004539C6"/>
    <w:rsid w:val="00455EF1"/>
    <w:rsid w:val="00463116"/>
    <w:rsid w:val="00472565"/>
    <w:rsid w:val="00493FE8"/>
    <w:rsid w:val="004A3149"/>
    <w:rsid w:val="004A4F7C"/>
    <w:rsid w:val="004D4496"/>
    <w:rsid w:val="004D4C6E"/>
    <w:rsid w:val="004D4EC0"/>
    <w:rsid w:val="004E32DF"/>
    <w:rsid w:val="004E6EC5"/>
    <w:rsid w:val="00501C82"/>
    <w:rsid w:val="00503EEE"/>
    <w:rsid w:val="00504740"/>
    <w:rsid w:val="0051061F"/>
    <w:rsid w:val="005123D5"/>
    <w:rsid w:val="00525DDD"/>
    <w:rsid w:val="00526ECF"/>
    <w:rsid w:val="00534A79"/>
    <w:rsid w:val="0053611D"/>
    <w:rsid w:val="005369CA"/>
    <w:rsid w:val="00546FD8"/>
    <w:rsid w:val="00570CF9"/>
    <w:rsid w:val="00570F87"/>
    <w:rsid w:val="00584939"/>
    <w:rsid w:val="00587DFB"/>
    <w:rsid w:val="005A3EEC"/>
    <w:rsid w:val="005B0600"/>
    <w:rsid w:val="005B4AEC"/>
    <w:rsid w:val="005B4E7F"/>
    <w:rsid w:val="005C0A7E"/>
    <w:rsid w:val="005F19DE"/>
    <w:rsid w:val="005F27D8"/>
    <w:rsid w:val="005F364B"/>
    <w:rsid w:val="0060450D"/>
    <w:rsid w:val="00605DDD"/>
    <w:rsid w:val="006142C1"/>
    <w:rsid w:val="00623259"/>
    <w:rsid w:val="00635602"/>
    <w:rsid w:val="006439B2"/>
    <w:rsid w:val="006466CF"/>
    <w:rsid w:val="0064760A"/>
    <w:rsid w:val="006540DF"/>
    <w:rsid w:val="00666349"/>
    <w:rsid w:val="00667BE3"/>
    <w:rsid w:val="00670BD9"/>
    <w:rsid w:val="0068039A"/>
    <w:rsid w:val="00683C30"/>
    <w:rsid w:val="00686B76"/>
    <w:rsid w:val="00693713"/>
    <w:rsid w:val="006C32FC"/>
    <w:rsid w:val="006C64DC"/>
    <w:rsid w:val="006D374E"/>
    <w:rsid w:val="006D6E6F"/>
    <w:rsid w:val="006E6260"/>
    <w:rsid w:val="006E6BFD"/>
    <w:rsid w:val="006E6C6B"/>
    <w:rsid w:val="00701972"/>
    <w:rsid w:val="007044EE"/>
    <w:rsid w:val="00706230"/>
    <w:rsid w:val="0071325E"/>
    <w:rsid w:val="00730A90"/>
    <w:rsid w:val="00740210"/>
    <w:rsid w:val="00753B6A"/>
    <w:rsid w:val="0075456D"/>
    <w:rsid w:val="00762800"/>
    <w:rsid w:val="007675C0"/>
    <w:rsid w:val="007704EC"/>
    <w:rsid w:val="00772DCA"/>
    <w:rsid w:val="0078299F"/>
    <w:rsid w:val="00786128"/>
    <w:rsid w:val="00794EFA"/>
    <w:rsid w:val="00796887"/>
    <w:rsid w:val="007A068B"/>
    <w:rsid w:val="007A4C90"/>
    <w:rsid w:val="007C61FA"/>
    <w:rsid w:val="007D0B2F"/>
    <w:rsid w:val="007D2DA2"/>
    <w:rsid w:val="007E024A"/>
    <w:rsid w:val="007E26E9"/>
    <w:rsid w:val="007E4085"/>
    <w:rsid w:val="007F29B2"/>
    <w:rsid w:val="00814884"/>
    <w:rsid w:val="00832D96"/>
    <w:rsid w:val="00833261"/>
    <w:rsid w:val="008533C2"/>
    <w:rsid w:val="00857942"/>
    <w:rsid w:val="00862E82"/>
    <w:rsid w:val="00870535"/>
    <w:rsid w:val="00875496"/>
    <w:rsid w:val="008838A0"/>
    <w:rsid w:val="00896953"/>
    <w:rsid w:val="008B79E4"/>
    <w:rsid w:val="008D1195"/>
    <w:rsid w:val="008E1644"/>
    <w:rsid w:val="008F0CBB"/>
    <w:rsid w:val="008F5B74"/>
    <w:rsid w:val="008F7D99"/>
    <w:rsid w:val="00905272"/>
    <w:rsid w:val="00911251"/>
    <w:rsid w:val="00914F79"/>
    <w:rsid w:val="00916F24"/>
    <w:rsid w:val="009370D5"/>
    <w:rsid w:val="009431D3"/>
    <w:rsid w:val="00945458"/>
    <w:rsid w:val="00981670"/>
    <w:rsid w:val="009903B2"/>
    <w:rsid w:val="00996BA5"/>
    <w:rsid w:val="009A28BC"/>
    <w:rsid w:val="009A72D5"/>
    <w:rsid w:val="009B1CF5"/>
    <w:rsid w:val="009B582E"/>
    <w:rsid w:val="009C65C6"/>
    <w:rsid w:val="009E02AD"/>
    <w:rsid w:val="00A03D6E"/>
    <w:rsid w:val="00A04BFF"/>
    <w:rsid w:val="00A10F97"/>
    <w:rsid w:val="00A15889"/>
    <w:rsid w:val="00A15DEC"/>
    <w:rsid w:val="00A21403"/>
    <w:rsid w:val="00A24576"/>
    <w:rsid w:val="00A34B50"/>
    <w:rsid w:val="00A4002E"/>
    <w:rsid w:val="00A40E53"/>
    <w:rsid w:val="00A4398E"/>
    <w:rsid w:val="00A65AFD"/>
    <w:rsid w:val="00A86A99"/>
    <w:rsid w:val="00AA71E6"/>
    <w:rsid w:val="00AA779E"/>
    <w:rsid w:val="00AB2BBB"/>
    <w:rsid w:val="00AB799F"/>
    <w:rsid w:val="00AC1F94"/>
    <w:rsid w:val="00AC2615"/>
    <w:rsid w:val="00AC3709"/>
    <w:rsid w:val="00AD7857"/>
    <w:rsid w:val="00AE4368"/>
    <w:rsid w:val="00AE7020"/>
    <w:rsid w:val="00AF5A03"/>
    <w:rsid w:val="00B00971"/>
    <w:rsid w:val="00B2634E"/>
    <w:rsid w:val="00B32444"/>
    <w:rsid w:val="00B374A1"/>
    <w:rsid w:val="00B42F67"/>
    <w:rsid w:val="00B5084B"/>
    <w:rsid w:val="00B521CE"/>
    <w:rsid w:val="00B52583"/>
    <w:rsid w:val="00B52BA3"/>
    <w:rsid w:val="00B77FA7"/>
    <w:rsid w:val="00B81A1B"/>
    <w:rsid w:val="00B86A1D"/>
    <w:rsid w:val="00B876AA"/>
    <w:rsid w:val="00BA53BC"/>
    <w:rsid w:val="00BB4B40"/>
    <w:rsid w:val="00BC4FBF"/>
    <w:rsid w:val="00BC66FC"/>
    <w:rsid w:val="00BE29EA"/>
    <w:rsid w:val="00BE5024"/>
    <w:rsid w:val="00BF1CED"/>
    <w:rsid w:val="00C07EB3"/>
    <w:rsid w:val="00C1175A"/>
    <w:rsid w:val="00C128CA"/>
    <w:rsid w:val="00C35D7A"/>
    <w:rsid w:val="00C41218"/>
    <w:rsid w:val="00C414BE"/>
    <w:rsid w:val="00C53217"/>
    <w:rsid w:val="00C53D95"/>
    <w:rsid w:val="00C70E80"/>
    <w:rsid w:val="00C75A76"/>
    <w:rsid w:val="00C83304"/>
    <w:rsid w:val="00C84B81"/>
    <w:rsid w:val="00C965F1"/>
    <w:rsid w:val="00CB233F"/>
    <w:rsid w:val="00CB4A20"/>
    <w:rsid w:val="00CC5388"/>
    <w:rsid w:val="00CF37D5"/>
    <w:rsid w:val="00D00BCF"/>
    <w:rsid w:val="00D0397D"/>
    <w:rsid w:val="00D31463"/>
    <w:rsid w:val="00D42F30"/>
    <w:rsid w:val="00D4663E"/>
    <w:rsid w:val="00D46DC2"/>
    <w:rsid w:val="00D520B5"/>
    <w:rsid w:val="00D62AE3"/>
    <w:rsid w:val="00D8743F"/>
    <w:rsid w:val="00D95FE5"/>
    <w:rsid w:val="00DA089C"/>
    <w:rsid w:val="00DB4424"/>
    <w:rsid w:val="00DB71B3"/>
    <w:rsid w:val="00DD256A"/>
    <w:rsid w:val="00DD298C"/>
    <w:rsid w:val="00E1567E"/>
    <w:rsid w:val="00E176B6"/>
    <w:rsid w:val="00E35F8C"/>
    <w:rsid w:val="00E36580"/>
    <w:rsid w:val="00E4086A"/>
    <w:rsid w:val="00E42CC3"/>
    <w:rsid w:val="00E5174C"/>
    <w:rsid w:val="00E72A5A"/>
    <w:rsid w:val="00E74C9D"/>
    <w:rsid w:val="00E76DD7"/>
    <w:rsid w:val="00E80695"/>
    <w:rsid w:val="00E843C5"/>
    <w:rsid w:val="00E932CD"/>
    <w:rsid w:val="00E9447E"/>
    <w:rsid w:val="00EA0268"/>
    <w:rsid w:val="00EA035A"/>
    <w:rsid w:val="00EA1B88"/>
    <w:rsid w:val="00EA69F7"/>
    <w:rsid w:val="00EA7AE2"/>
    <w:rsid w:val="00EB10DC"/>
    <w:rsid w:val="00EB177D"/>
    <w:rsid w:val="00EB7817"/>
    <w:rsid w:val="00ED3B66"/>
    <w:rsid w:val="00EE29AD"/>
    <w:rsid w:val="00EE5AE7"/>
    <w:rsid w:val="00EF3B68"/>
    <w:rsid w:val="00F17401"/>
    <w:rsid w:val="00F40580"/>
    <w:rsid w:val="00F50776"/>
    <w:rsid w:val="00F55D12"/>
    <w:rsid w:val="00F62117"/>
    <w:rsid w:val="00F6456B"/>
    <w:rsid w:val="00F74DFF"/>
    <w:rsid w:val="00F7647A"/>
    <w:rsid w:val="00F76E98"/>
    <w:rsid w:val="00F8280A"/>
    <w:rsid w:val="00F8371C"/>
    <w:rsid w:val="00F957DD"/>
    <w:rsid w:val="00FA2EC0"/>
    <w:rsid w:val="00FB33F8"/>
    <w:rsid w:val="00FB7451"/>
    <w:rsid w:val="00FC3985"/>
    <w:rsid w:val="00FC7EF3"/>
    <w:rsid w:val="00FD4F3D"/>
    <w:rsid w:val="00FE383B"/>
    <w:rsid w:val="00FF1FA8"/>
    <w:rsid w:val="00FF5B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0F87"/>
    <w:rPr>
      <w:rFonts w:eastAsia="Times New Roman" w:cs="Times New Roman"/>
    </w:rPr>
  </w:style>
  <w:style w:type="paragraph" w:styleId="1">
    <w:name w:val="heading 1"/>
    <w:basedOn w:val="a0"/>
    <w:next w:val="a0"/>
    <w:link w:val="10"/>
    <w:qFormat/>
    <w:rsid w:val="00504740"/>
    <w:pPr>
      <w:keepNext/>
      <w:spacing w:before="240" w:after="60"/>
      <w:outlineLvl w:val="0"/>
    </w:pPr>
    <w:rPr>
      <w:rFonts w:ascii="Cambria" w:hAnsi="Cambria"/>
      <w:b/>
      <w:bCs/>
      <w:kern w:val="32"/>
      <w:sz w:val="32"/>
      <w:szCs w:val="32"/>
    </w:rPr>
  </w:style>
  <w:style w:type="paragraph" w:styleId="2">
    <w:name w:val="heading 2"/>
    <w:basedOn w:val="a0"/>
    <w:next w:val="a0"/>
    <w:link w:val="20"/>
    <w:uiPriority w:val="9"/>
    <w:semiHidden/>
    <w:unhideWhenUsed/>
    <w:qFormat/>
    <w:rsid w:val="00AE43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04740"/>
    <w:rPr>
      <w:rFonts w:ascii="Cambria" w:eastAsia="Times New Roman" w:hAnsi="Cambria" w:cs="Times New Roman"/>
      <w:b/>
      <w:bCs/>
      <w:kern w:val="32"/>
      <w:sz w:val="32"/>
      <w:szCs w:val="32"/>
    </w:rPr>
  </w:style>
  <w:style w:type="paragraph" w:customStyle="1" w:styleId="Default">
    <w:name w:val="Default"/>
    <w:rsid w:val="00BF1CED"/>
    <w:pPr>
      <w:autoSpaceDE w:val="0"/>
      <w:autoSpaceDN w:val="0"/>
      <w:adjustRightInd w:val="0"/>
      <w:spacing w:after="0" w:line="240" w:lineRule="auto"/>
    </w:pPr>
    <w:rPr>
      <w:rFonts w:cs="Times New Roman"/>
      <w:color w:val="000000"/>
      <w:szCs w:val="24"/>
    </w:rPr>
  </w:style>
  <w:style w:type="character" w:styleId="a4">
    <w:name w:val="Hyperlink"/>
    <w:basedOn w:val="a1"/>
    <w:uiPriority w:val="99"/>
    <w:unhideWhenUsed/>
    <w:rsid w:val="00605DDD"/>
    <w:rPr>
      <w:color w:val="0000FF" w:themeColor="hyperlink"/>
      <w:u w:val="single"/>
    </w:rPr>
  </w:style>
  <w:style w:type="paragraph" w:styleId="a5">
    <w:name w:val="List Paragraph"/>
    <w:basedOn w:val="a0"/>
    <w:link w:val="a6"/>
    <w:uiPriority w:val="34"/>
    <w:qFormat/>
    <w:rsid w:val="0075456D"/>
    <w:pPr>
      <w:ind w:left="720"/>
      <w:contextualSpacing/>
    </w:pPr>
  </w:style>
  <w:style w:type="paragraph" w:styleId="a7">
    <w:name w:val="No Spacing"/>
    <w:uiPriority w:val="1"/>
    <w:qFormat/>
    <w:rsid w:val="007A068B"/>
    <w:pPr>
      <w:spacing w:after="0" w:line="240" w:lineRule="auto"/>
    </w:pPr>
    <w:rPr>
      <w:rFonts w:asciiTheme="minorHAnsi" w:hAnsiTheme="minorHAnsi"/>
      <w:sz w:val="22"/>
      <w:lang w:val="en-GB"/>
    </w:rPr>
  </w:style>
  <w:style w:type="table" w:styleId="a8">
    <w:name w:val="Table Grid"/>
    <w:basedOn w:val="a2"/>
    <w:uiPriority w:val="59"/>
    <w:rsid w:val="006E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0"/>
    <w:link w:val="EndNoteBibliography0"/>
    <w:rsid w:val="00292429"/>
    <w:pPr>
      <w:spacing w:line="240" w:lineRule="auto"/>
    </w:pPr>
    <w:rPr>
      <w:rFonts w:ascii="Calibri" w:eastAsiaTheme="minorEastAsia" w:hAnsi="Calibri" w:cstheme="minorBidi"/>
      <w:noProof/>
      <w:sz w:val="22"/>
      <w:lang w:eastAsia="zh-CN"/>
    </w:rPr>
  </w:style>
  <w:style w:type="character" w:customStyle="1" w:styleId="EndNoteBibliography0">
    <w:name w:val="EndNote Bibliography Знак"/>
    <w:basedOn w:val="a1"/>
    <w:link w:val="EndNoteBibliography"/>
    <w:rsid w:val="00292429"/>
    <w:rPr>
      <w:rFonts w:ascii="Calibri" w:eastAsiaTheme="minorEastAsia" w:hAnsi="Calibri"/>
      <w:noProof/>
      <w:sz w:val="22"/>
      <w:lang w:eastAsia="zh-CN"/>
    </w:rPr>
  </w:style>
  <w:style w:type="character" w:customStyle="1" w:styleId="nowrap">
    <w:name w:val="nowrap"/>
    <w:basedOn w:val="a1"/>
    <w:rsid w:val="005369CA"/>
  </w:style>
  <w:style w:type="character" w:customStyle="1" w:styleId="apple-converted-space">
    <w:name w:val="apple-converted-space"/>
    <w:basedOn w:val="a1"/>
    <w:rsid w:val="005369CA"/>
  </w:style>
  <w:style w:type="character" w:customStyle="1" w:styleId="person-appointment-title">
    <w:name w:val="person-appointment-title"/>
    <w:basedOn w:val="a1"/>
    <w:rsid w:val="005369CA"/>
  </w:style>
  <w:style w:type="table" w:customStyle="1" w:styleId="11">
    <w:name w:val="Сетка таблицы1"/>
    <w:basedOn w:val="a2"/>
    <w:next w:val="a8"/>
    <w:rsid w:val="0050474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504740"/>
    <w:pPr>
      <w:tabs>
        <w:tab w:val="center" w:pos="4677"/>
        <w:tab w:val="right" w:pos="9355"/>
      </w:tabs>
      <w:spacing w:after="0" w:line="240" w:lineRule="auto"/>
    </w:pPr>
  </w:style>
  <w:style w:type="character" w:customStyle="1" w:styleId="aa">
    <w:name w:val="Верхний колонтитул Знак"/>
    <w:basedOn w:val="a1"/>
    <w:link w:val="a9"/>
    <w:rsid w:val="00504740"/>
    <w:rPr>
      <w:rFonts w:eastAsia="Times New Roman" w:cs="Times New Roman"/>
    </w:rPr>
  </w:style>
  <w:style w:type="character" w:customStyle="1" w:styleId="ab">
    <w:name w:val="Нижний колонтитул Знак"/>
    <w:basedOn w:val="a1"/>
    <w:link w:val="ac"/>
    <w:rsid w:val="00504740"/>
    <w:rPr>
      <w:rFonts w:eastAsia="Times New Roman" w:cs="Times New Roman"/>
    </w:rPr>
  </w:style>
  <w:style w:type="paragraph" w:styleId="ac">
    <w:name w:val="footer"/>
    <w:basedOn w:val="a0"/>
    <w:link w:val="ab"/>
    <w:rsid w:val="00504740"/>
    <w:pPr>
      <w:tabs>
        <w:tab w:val="center" w:pos="4677"/>
        <w:tab w:val="right" w:pos="9355"/>
      </w:tabs>
      <w:spacing w:after="0" w:line="240" w:lineRule="auto"/>
    </w:pPr>
  </w:style>
  <w:style w:type="paragraph" w:styleId="ad">
    <w:name w:val="Balloon Text"/>
    <w:basedOn w:val="a0"/>
    <w:link w:val="ae"/>
    <w:rsid w:val="00504740"/>
    <w:pPr>
      <w:spacing w:after="0" w:line="240" w:lineRule="auto"/>
    </w:pPr>
    <w:rPr>
      <w:rFonts w:ascii="Tahoma" w:hAnsi="Tahoma" w:cs="Tahoma"/>
      <w:sz w:val="16"/>
      <w:szCs w:val="16"/>
    </w:rPr>
  </w:style>
  <w:style w:type="character" w:customStyle="1" w:styleId="ae">
    <w:name w:val="Текст выноски Знак"/>
    <w:basedOn w:val="a1"/>
    <w:link w:val="ad"/>
    <w:rsid w:val="00504740"/>
    <w:rPr>
      <w:rFonts w:ascii="Tahoma" w:eastAsia="Times New Roman" w:hAnsi="Tahoma" w:cs="Tahoma"/>
      <w:sz w:val="16"/>
      <w:szCs w:val="16"/>
    </w:rPr>
  </w:style>
  <w:style w:type="table" w:customStyle="1" w:styleId="110">
    <w:name w:val="Сетка таблицы11"/>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8"/>
    <w:rsid w:val="00504740"/>
    <w:pPr>
      <w:spacing w:after="0" w:line="240" w:lineRule="auto"/>
    </w:pPr>
    <w:rPr>
      <w:rFonts w:eastAsia="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nhideWhenUsed/>
    <w:rsid w:val="00504740"/>
    <w:rPr>
      <w:sz w:val="16"/>
      <w:szCs w:val="16"/>
    </w:rPr>
  </w:style>
  <w:style w:type="paragraph" w:styleId="af0">
    <w:name w:val="annotation text"/>
    <w:basedOn w:val="a0"/>
    <w:link w:val="af1"/>
    <w:unhideWhenUsed/>
    <w:rsid w:val="00504740"/>
    <w:pPr>
      <w:spacing w:after="0" w:line="240" w:lineRule="auto"/>
      <w:jc w:val="both"/>
    </w:pPr>
    <w:rPr>
      <w:sz w:val="20"/>
      <w:szCs w:val="20"/>
    </w:rPr>
  </w:style>
  <w:style w:type="character" w:customStyle="1" w:styleId="af1">
    <w:name w:val="Текст примечания Знак"/>
    <w:basedOn w:val="a1"/>
    <w:link w:val="af0"/>
    <w:rsid w:val="00504740"/>
    <w:rPr>
      <w:rFonts w:eastAsia="Times New Roman" w:cs="Times New Roman"/>
      <w:sz w:val="20"/>
      <w:szCs w:val="20"/>
    </w:rPr>
  </w:style>
  <w:style w:type="character" w:styleId="af2">
    <w:name w:val="Strong"/>
    <w:basedOn w:val="a1"/>
    <w:uiPriority w:val="22"/>
    <w:qFormat/>
    <w:rsid w:val="00276E9F"/>
    <w:rPr>
      <w:b/>
      <w:bCs/>
    </w:rPr>
  </w:style>
  <w:style w:type="paragraph" w:customStyle="1" w:styleId="text">
    <w:name w:val="text"/>
    <w:basedOn w:val="a0"/>
    <w:rsid w:val="00276E9F"/>
    <w:pPr>
      <w:spacing w:before="100" w:beforeAutospacing="1" w:after="100" w:afterAutospacing="1" w:line="240" w:lineRule="auto"/>
    </w:pPr>
    <w:rPr>
      <w:szCs w:val="24"/>
      <w:lang w:eastAsia="ru-RU"/>
    </w:rPr>
  </w:style>
  <w:style w:type="character" w:styleId="af3">
    <w:name w:val="Emphasis"/>
    <w:basedOn w:val="a1"/>
    <w:uiPriority w:val="20"/>
    <w:qFormat/>
    <w:rsid w:val="00276E9F"/>
    <w:rPr>
      <w:i/>
      <w:iCs/>
    </w:rPr>
  </w:style>
  <w:style w:type="character" w:customStyle="1" w:styleId="20">
    <w:name w:val="Заголовок 2 Знак"/>
    <w:basedOn w:val="a1"/>
    <w:link w:val="2"/>
    <w:uiPriority w:val="9"/>
    <w:semiHidden/>
    <w:rsid w:val="00AE4368"/>
    <w:rPr>
      <w:rFonts w:asciiTheme="majorHAnsi" w:eastAsiaTheme="majorEastAsia" w:hAnsiTheme="majorHAnsi" w:cstheme="majorBidi"/>
      <w:b/>
      <w:bCs/>
      <w:color w:val="4F81BD" w:themeColor="accent1"/>
      <w:sz w:val="26"/>
      <w:szCs w:val="26"/>
    </w:rPr>
  </w:style>
  <w:style w:type="paragraph" w:styleId="af4">
    <w:name w:val="TOC Heading"/>
    <w:basedOn w:val="1"/>
    <w:next w:val="a0"/>
    <w:uiPriority w:val="39"/>
    <w:unhideWhenUsed/>
    <w:qFormat/>
    <w:rsid w:val="007704E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2">
    <w:name w:val="toc 1"/>
    <w:basedOn w:val="a0"/>
    <w:next w:val="a0"/>
    <w:autoRedefine/>
    <w:uiPriority w:val="39"/>
    <w:unhideWhenUsed/>
    <w:rsid w:val="000B4BA4"/>
    <w:pPr>
      <w:tabs>
        <w:tab w:val="right" w:leader="dot" w:pos="9628"/>
      </w:tabs>
      <w:spacing w:after="100"/>
    </w:pPr>
    <w:rPr>
      <w:rFonts w:asciiTheme="minorHAnsi" w:hAnsiTheme="minorHAnsi"/>
      <w:noProof/>
      <w:lang w:val="en-US"/>
    </w:rPr>
  </w:style>
  <w:style w:type="paragraph" w:styleId="22">
    <w:name w:val="toc 2"/>
    <w:basedOn w:val="a0"/>
    <w:next w:val="a0"/>
    <w:autoRedefine/>
    <w:uiPriority w:val="39"/>
    <w:unhideWhenUsed/>
    <w:rsid w:val="007704EC"/>
    <w:pPr>
      <w:spacing w:after="100"/>
      <w:ind w:left="240"/>
    </w:pPr>
  </w:style>
  <w:style w:type="paragraph" w:styleId="af5">
    <w:name w:val="Body Text"/>
    <w:basedOn w:val="a0"/>
    <w:link w:val="af6"/>
    <w:uiPriority w:val="1"/>
    <w:qFormat/>
    <w:rsid w:val="000036FE"/>
    <w:pPr>
      <w:widowControl w:val="0"/>
      <w:spacing w:after="0" w:line="240" w:lineRule="auto"/>
      <w:ind w:left="102"/>
    </w:pPr>
    <w:rPr>
      <w:rFonts w:cstheme="minorBidi"/>
      <w:szCs w:val="24"/>
      <w:lang w:val="en-US"/>
    </w:rPr>
  </w:style>
  <w:style w:type="character" w:customStyle="1" w:styleId="af6">
    <w:name w:val="Основной текст Знак"/>
    <w:basedOn w:val="a1"/>
    <w:link w:val="af5"/>
    <w:uiPriority w:val="1"/>
    <w:rsid w:val="000036FE"/>
    <w:rPr>
      <w:rFonts w:eastAsia="Times New Roman"/>
      <w:szCs w:val="24"/>
      <w:lang w:val="en-US"/>
    </w:rPr>
  </w:style>
  <w:style w:type="character" w:customStyle="1" w:styleId="i">
    <w:name w:val="i"/>
    <w:basedOn w:val="a1"/>
    <w:rsid w:val="00E35F8C"/>
  </w:style>
  <w:style w:type="paragraph" w:styleId="af7">
    <w:name w:val="footnote text"/>
    <w:aliases w:val="single space,footnote text,Текст сноски-FN,FOOTNOTES,fn,Table_Footnote_last,Oaeno niinee-FN,Oaeno niinee Ciae,Schriftart: 9 pt,Schriftart: 10 pt,Schriftart: 8 pt,Текст сноски Знак1 Знак,Текст сноски Знак Знак Знак"/>
    <w:basedOn w:val="a0"/>
    <w:link w:val="13"/>
    <w:semiHidden/>
    <w:rsid w:val="00501C82"/>
    <w:pPr>
      <w:spacing w:after="0" w:line="240" w:lineRule="auto"/>
    </w:pPr>
    <w:rPr>
      <w:sz w:val="20"/>
      <w:szCs w:val="20"/>
      <w:lang w:eastAsia="ru-RU"/>
    </w:rPr>
  </w:style>
  <w:style w:type="character" w:customStyle="1" w:styleId="af8">
    <w:name w:val="Текст сноски Знак"/>
    <w:basedOn w:val="a1"/>
    <w:uiPriority w:val="99"/>
    <w:semiHidden/>
    <w:rsid w:val="00501C82"/>
    <w:rPr>
      <w:rFonts w:eastAsia="Times New Roman" w:cs="Times New Roman"/>
      <w:sz w:val="20"/>
      <w:szCs w:val="20"/>
    </w:rPr>
  </w:style>
  <w:style w:type="character" w:customStyle="1" w:styleId="13">
    <w:name w:val="Текст сноски Знак1"/>
    <w:aliases w:val="single space Знак,footnote text Знак,Текст сноски-FN Знак,FOOTNOTES Знак,fn Знак,Table_Footnote_last Знак,Oaeno niinee-FN Знак,Oaeno niinee Ciae Знак,Schriftart: 9 pt Знак,Schriftart: 10 pt Знак,Schriftart: 8 pt Знак"/>
    <w:link w:val="af7"/>
    <w:semiHidden/>
    <w:rsid w:val="00501C82"/>
    <w:rPr>
      <w:rFonts w:eastAsia="Times New Roman" w:cs="Times New Roman"/>
      <w:sz w:val="20"/>
      <w:szCs w:val="20"/>
      <w:lang w:eastAsia="ru-RU"/>
    </w:rPr>
  </w:style>
  <w:style w:type="paragraph" w:customStyle="1" w:styleId="a">
    <w:name w:val="Маркированный."/>
    <w:basedOn w:val="a0"/>
    <w:rsid w:val="00CF37D5"/>
    <w:pPr>
      <w:numPr>
        <w:numId w:val="83"/>
      </w:numPr>
      <w:spacing w:after="0" w:line="240" w:lineRule="auto"/>
      <w:ind w:left="1066" w:hanging="357"/>
    </w:pPr>
    <w:rPr>
      <w:rFonts w:eastAsia="Calibri"/>
    </w:rPr>
  </w:style>
  <w:style w:type="character" w:customStyle="1" w:styleId="generic-body">
    <w:name w:val="generic-body"/>
    <w:rsid w:val="00CF37D5"/>
  </w:style>
  <w:style w:type="paragraph" w:customStyle="1" w:styleId="Style">
    <w:name w:val="Style"/>
    <w:uiPriority w:val="99"/>
    <w:rsid w:val="00CF37D5"/>
    <w:pPr>
      <w:widowControl w:val="0"/>
      <w:autoSpaceDE w:val="0"/>
      <w:autoSpaceDN w:val="0"/>
      <w:adjustRightInd w:val="0"/>
      <w:spacing w:after="0" w:line="240" w:lineRule="auto"/>
    </w:pPr>
    <w:rPr>
      <w:rFonts w:ascii="Calibri" w:eastAsia="Times New Roman" w:hAnsi="Calibri" w:cs="Times New Roman"/>
      <w:szCs w:val="24"/>
      <w:lang w:val="en-US"/>
    </w:rPr>
  </w:style>
  <w:style w:type="paragraph" w:styleId="af9">
    <w:name w:val="Normal (Web)"/>
    <w:basedOn w:val="a0"/>
    <w:rsid w:val="00CF37D5"/>
    <w:pPr>
      <w:spacing w:after="0" w:line="240" w:lineRule="auto"/>
    </w:pPr>
    <w:rPr>
      <w:szCs w:val="24"/>
      <w:lang w:eastAsia="ru-RU"/>
    </w:rPr>
  </w:style>
  <w:style w:type="paragraph" w:styleId="afa">
    <w:name w:val="Body Text Indent"/>
    <w:basedOn w:val="a0"/>
    <w:link w:val="afb"/>
    <w:uiPriority w:val="99"/>
    <w:semiHidden/>
    <w:unhideWhenUsed/>
    <w:rsid w:val="00693713"/>
    <w:pPr>
      <w:spacing w:after="120"/>
      <w:ind w:left="283"/>
    </w:pPr>
  </w:style>
  <w:style w:type="character" w:customStyle="1" w:styleId="afb">
    <w:name w:val="Основной текст с отступом Знак"/>
    <w:basedOn w:val="a1"/>
    <w:link w:val="afa"/>
    <w:uiPriority w:val="99"/>
    <w:semiHidden/>
    <w:rsid w:val="00693713"/>
    <w:rPr>
      <w:rFonts w:eastAsia="Times New Roman" w:cs="Times New Roman"/>
    </w:rPr>
  </w:style>
  <w:style w:type="character" w:customStyle="1" w:styleId="a6">
    <w:name w:val="Абзац списка Знак"/>
    <w:link w:val="a5"/>
    <w:uiPriority w:val="34"/>
    <w:rsid w:val="00014EDE"/>
    <w:rPr>
      <w:rFonts w:eastAsia="Times New Roman" w:cs="Times New Roman"/>
    </w:rPr>
  </w:style>
  <w:style w:type="paragraph" w:customStyle="1" w:styleId="14">
    <w:name w:val="Абзац списка1"/>
    <w:basedOn w:val="a0"/>
    <w:rsid w:val="00287FAD"/>
    <w:pPr>
      <w:spacing w:after="0" w:line="240" w:lineRule="auto"/>
      <w:ind w:left="720" w:firstLine="709"/>
    </w:pPr>
  </w:style>
  <w:style w:type="paragraph" w:customStyle="1" w:styleId="23">
    <w:name w:val="Абзац списка2"/>
    <w:basedOn w:val="a0"/>
    <w:rsid w:val="006466CF"/>
    <w:pPr>
      <w:spacing w:after="0" w:line="360" w:lineRule="auto"/>
      <w:ind w:left="720"/>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75977">
      <w:bodyDiv w:val="1"/>
      <w:marLeft w:val="0"/>
      <w:marRight w:val="0"/>
      <w:marTop w:val="0"/>
      <w:marBottom w:val="0"/>
      <w:divBdr>
        <w:top w:val="none" w:sz="0" w:space="0" w:color="auto"/>
        <w:left w:val="none" w:sz="0" w:space="0" w:color="auto"/>
        <w:bottom w:val="none" w:sz="0" w:space="0" w:color="auto"/>
        <w:right w:val="none" w:sz="0" w:space="0" w:color="auto"/>
      </w:divBdr>
    </w:div>
    <w:div w:id="478813921">
      <w:bodyDiv w:val="1"/>
      <w:marLeft w:val="0"/>
      <w:marRight w:val="0"/>
      <w:marTop w:val="0"/>
      <w:marBottom w:val="0"/>
      <w:divBdr>
        <w:top w:val="none" w:sz="0" w:space="0" w:color="auto"/>
        <w:left w:val="none" w:sz="0" w:space="0" w:color="auto"/>
        <w:bottom w:val="none" w:sz="0" w:space="0" w:color="auto"/>
        <w:right w:val="none" w:sz="0" w:space="0" w:color="auto"/>
      </w:divBdr>
    </w:div>
    <w:div w:id="708799596">
      <w:bodyDiv w:val="1"/>
      <w:marLeft w:val="0"/>
      <w:marRight w:val="0"/>
      <w:marTop w:val="0"/>
      <w:marBottom w:val="0"/>
      <w:divBdr>
        <w:top w:val="none" w:sz="0" w:space="0" w:color="auto"/>
        <w:left w:val="none" w:sz="0" w:space="0" w:color="auto"/>
        <w:bottom w:val="none" w:sz="0" w:space="0" w:color="auto"/>
        <w:right w:val="none" w:sz="0" w:space="0" w:color="auto"/>
      </w:divBdr>
    </w:div>
    <w:div w:id="1785535115">
      <w:bodyDiv w:val="1"/>
      <w:marLeft w:val="0"/>
      <w:marRight w:val="0"/>
      <w:marTop w:val="0"/>
      <w:marBottom w:val="0"/>
      <w:divBdr>
        <w:top w:val="none" w:sz="0" w:space="0" w:color="auto"/>
        <w:left w:val="none" w:sz="0" w:space="0" w:color="auto"/>
        <w:bottom w:val="none" w:sz="0" w:space="0" w:color="auto"/>
        <w:right w:val="none" w:sz="0" w:space="0" w:color="auto"/>
      </w:divBdr>
      <w:divsChild>
        <w:div w:id="325715484">
          <w:marLeft w:val="0"/>
          <w:marRight w:val="0"/>
          <w:marTop w:val="0"/>
          <w:marBottom w:val="0"/>
          <w:divBdr>
            <w:top w:val="none" w:sz="0" w:space="0" w:color="auto"/>
            <w:left w:val="none" w:sz="0" w:space="0" w:color="auto"/>
            <w:bottom w:val="none" w:sz="0" w:space="0" w:color="auto"/>
            <w:right w:val="none" w:sz="0" w:space="0" w:color="auto"/>
          </w:divBdr>
        </w:div>
        <w:div w:id="1984265146">
          <w:marLeft w:val="-900"/>
          <w:marRight w:val="0"/>
          <w:marTop w:val="0"/>
          <w:marBottom w:val="0"/>
          <w:divBdr>
            <w:top w:val="none" w:sz="0" w:space="0" w:color="auto"/>
            <w:left w:val="none" w:sz="0" w:space="0" w:color="auto"/>
            <w:bottom w:val="none" w:sz="0" w:space="0" w:color="auto"/>
            <w:right w:val="none" w:sz="0" w:space="0" w:color="auto"/>
          </w:divBdr>
        </w:div>
        <w:div w:id="835266564">
          <w:marLeft w:val="0"/>
          <w:marRight w:val="0"/>
          <w:marTop w:val="0"/>
          <w:marBottom w:val="0"/>
          <w:divBdr>
            <w:top w:val="none" w:sz="0" w:space="0" w:color="auto"/>
            <w:left w:val="none" w:sz="0" w:space="0" w:color="auto"/>
            <w:bottom w:val="none" w:sz="0" w:space="0" w:color="auto"/>
            <w:right w:val="none" w:sz="0" w:space="0" w:color="auto"/>
          </w:divBdr>
        </w:div>
        <w:div w:id="725952485">
          <w:marLeft w:val="0"/>
          <w:marRight w:val="0"/>
          <w:marTop w:val="0"/>
          <w:marBottom w:val="0"/>
          <w:divBdr>
            <w:top w:val="none" w:sz="0" w:space="0" w:color="auto"/>
            <w:left w:val="none" w:sz="0" w:space="0" w:color="auto"/>
            <w:bottom w:val="none" w:sz="0" w:space="0" w:color="auto"/>
            <w:right w:val="none" w:sz="0" w:space="0" w:color="auto"/>
          </w:divBdr>
        </w:div>
        <w:div w:id="103228716">
          <w:marLeft w:val="0"/>
          <w:marRight w:val="0"/>
          <w:marTop w:val="0"/>
          <w:marBottom w:val="0"/>
          <w:divBdr>
            <w:top w:val="none" w:sz="0" w:space="0" w:color="auto"/>
            <w:left w:val="none" w:sz="0" w:space="0" w:color="auto"/>
            <w:bottom w:val="none" w:sz="0" w:space="0" w:color="auto"/>
            <w:right w:val="none" w:sz="0" w:space="0" w:color="auto"/>
          </w:divBdr>
        </w:div>
        <w:div w:id="790829341">
          <w:marLeft w:val="-900"/>
          <w:marRight w:val="0"/>
          <w:marTop w:val="0"/>
          <w:marBottom w:val="0"/>
          <w:divBdr>
            <w:top w:val="none" w:sz="0" w:space="0" w:color="auto"/>
            <w:left w:val="none" w:sz="0" w:space="0" w:color="auto"/>
            <w:bottom w:val="none" w:sz="0" w:space="0" w:color="auto"/>
            <w:right w:val="none" w:sz="0" w:space="0" w:color="auto"/>
          </w:divBdr>
        </w:div>
        <w:div w:id="2107382203">
          <w:marLeft w:val="0"/>
          <w:marRight w:val="0"/>
          <w:marTop w:val="0"/>
          <w:marBottom w:val="0"/>
          <w:divBdr>
            <w:top w:val="none" w:sz="0" w:space="0" w:color="auto"/>
            <w:left w:val="none" w:sz="0" w:space="0" w:color="auto"/>
            <w:bottom w:val="none" w:sz="0" w:space="0" w:color="auto"/>
            <w:right w:val="none" w:sz="0" w:space="0" w:color="auto"/>
          </w:divBdr>
        </w:div>
        <w:div w:id="519440959">
          <w:marLeft w:val="0"/>
          <w:marRight w:val="0"/>
          <w:marTop w:val="0"/>
          <w:marBottom w:val="0"/>
          <w:divBdr>
            <w:top w:val="none" w:sz="0" w:space="0" w:color="auto"/>
            <w:left w:val="none" w:sz="0" w:space="0" w:color="auto"/>
            <w:bottom w:val="none" w:sz="0" w:space="0" w:color="auto"/>
            <w:right w:val="none" w:sz="0" w:space="0" w:color="auto"/>
          </w:divBdr>
        </w:div>
        <w:div w:id="389379191">
          <w:marLeft w:val="-900"/>
          <w:marRight w:val="0"/>
          <w:marTop w:val="0"/>
          <w:marBottom w:val="0"/>
          <w:divBdr>
            <w:top w:val="none" w:sz="0" w:space="0" w:color="auto"/>
            <w:left w:val="none" w:sz="0" w:space="0" w:color="auto"/>
            <w:bottom w:val="none" w:sz="0" w:space="0" w:color="auto"/>
            <w:right w:val="none" w:sz="0" w:space="0" w:color="auto"/>
          </w:divBdr>
        </w:div>
        <w:div w:id="396590707">
          <w:marLeft w:val="0"/>
          <w:marRight w:val="0"/>
          <w:marTop w:val="0"/>
          <w:marBottom w:val="0"/>
          <w:divBdr>
            <w:top w:val="none" w:sz="0" w:space="0" w:color="auto"/>
            <w:left w:val="none" w:sz="0" w:space="0" w:color="auto"/>
            <w:bottom w:val="none" w:sz="0" w:space="0" w:color="auto"/>
            <w:right w:val="none" w:sz="0" w:space="0" w:color="auto"/>
          </w:divBdr>
        </w:div>
        <w:div w:id="490147307">
          <w:marLeft w:val="0"/>
          <w:marRight w:val="0"/>
          <w:marTop w:val="0"/>
          <w:marBottom w:val="0"/>
          <w:divBdr>
            <w:top w:val="none" w:sz="0" w:space="0" w:color="auto"/>
            <w:left w:val="none" w:sz="0" w:space="0" w:color="auto"/>
            <w:bottom w:val="none" w:sz="0" w:space="0" w:color="auto"/>
            <w:right w:val="none" w:sz="0" w:space="0" w:color="auto"/>
          </w:divBdr>
        </w:div>
      </w:divsChild>
    </w:div>
    <w:div w:id="205253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spb.ru/socio/courses/sp9_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26447-97C6-4C6E-8704-CC3473A4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Студент НИУ ВШЭ</cp:lastModifiedBy>
  <cp:revision>4</cp:revision>
  <dcterms:created xsi:type="dcterms:W3CDTF">2017-04-03T08:07:00Z</dcterms:created>
  <dcterms:modified xsi:type="dcterms:W3CDTF">2017-04-03T13:19:00Z</dcterms:modified>
</cp:coreProperties>
</file>