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40" w:rsidRPr="006D6E6F" w:rsidRDefault="00504740" w:rsidP="00504740">
      <w:pPr>
        <w:rPr>
          <w:rFonts w:ascii="Calibri" w:hAnsi="Calibri"/>
          <w:b/>
          <w:sz w:val="22"/>
          <w:lang w:val="en-US"/>
        </w:rPr>
      </w:pPr>
      <w:r w:rsidRPr="00504740">
        <w:rPr>
          <w:rFonts w:ascii="Calibri" w:hAnsi="Calibri"/>
          <w:b/>
          <w:sz w:val="22"/>
        </w:rPr>
        <w:t>М</w:t>
      </w:r>
      <w:r w:rsidRPr="006D6E6F">
        <w:rPr>
          <w:rFonts w:ascii="Calibri" w:hAnsi="Calibri"/>
          <w:b/>
          <w:sz w:val="22"/>
          <w:lang w:val="en-US"/>
        </w:rPr>
        <w:t>.2.</w:t>
      </w:r>
      <w:r w:rsidRPr="00504740">
        <w:rPr>
          <w:rFonts w:ascii="Calibri" w:hAnsi="Calibri"/>
          <w:b/>
          <w:sz w:val="22"/>
        </w:rPr>
        <w:t>В</w:t>
      </w:r>
      <w:r w:rsidRPr="006D6E6F">
        <w:rPr>
          <w:rFonts w:ascii="Calibri" w:hAnsi="Calibri"/>
          <w:b/>
          <w:sz w:val="22"/>
          <w:lang w:val="en-US"/>
        </w:rPr>
        <w:t>.03.</w:t>
      </w:r>
      <w:r w:rsidR="00A10F97">
        <w:rPr>
          <w:rFonts w:ascii="Calibri" w:hAnsi="Calibri"/>
          <w:b/>
          <w:sz w:val="22"/>
          <w:lang w:val="en-US"/>
        </w:rPr>
        <w:t>2</w:t>
      </w:r>
      <w:r w:rsidR="00A86A99">
        <w:rPr>
          <w:rFonts w:ascii="Calibri" w:hAnsi="Calibri"/>
          <w:b/>
          <w:sz w:val="22"/>
          <w:lang w:val="en-US"/>
        </w:rPr>
        <w:t xml:space="preserve"> Public Policy Track,</w:t>
      </w:r>
      <w:r w:rsidR="00144CDD">
        <w:rPr>
          <w:rFonts w:ascii="Calibri" w:hAnsi="Calibri"/>
          <w:b/>
          <w:sz w:val="22"/>
          <w:lang w:val="en-US"/>
        </w:rPr>
        <w:t xml:space="preserve"> </w:t>
      </w:r>
      <w:r w:rsidRPr="006D6E6F">
        <w:rPr>
          <w:rFonts w:ascii="Calibri" w:hAnsi="Calibri"/>
          <w:b/>
          <w:sz w:val="22"/>
          <w:lang w:val="en-US"/>
        </w:rPr>
        <w:t>Public Innovation Policy</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7805"/>
      </w:tblGrid>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
                <w:bCs/>
                <w:sz w:val="22"/>
                <w:lang w:val="en-US" w:eastAsia="ru-RU"/>
              </w:rPr>
            </w:pPr>
            <w:r w:rsidRPr="00BC03B5">
              <w:rPr>
                <w:rFonts w:asciiTheme="minorHAnsi" w:hAnsiTheme="minorHAnsi" w:cs="Calibri"/>
                <w:b/>
                <w:bCs/>
                <w:sz w:val="22"/>
                <w:lang w:val="en-US" w:eastAsia="ru-RU"/>
              </w:rPr>
              <w:t>1. Course number, title, and ECTS</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
                <w:bCs/>
                <w:sz w:val="22"/>
                <w:lang w:val="en-US" w:eastAsia="ru-RU"/>
              </w:rPr>
            </w:pPr>
            <w:r>
              <w:rPr>
                <w:rFonts w:ascii="Calibri" w:hAnsi="Calibri" w:cs="Calibri"/>
                <w:b/>
                <w:bCs/>
                <w:sz w:val="22"/>
              </w:rPr>
              <w:t>М</w:t>
            </w:r>
            <w:r w:rsidRPr="00BC03B5">
              <w:rPr>
                <w:rFonts w:ascii="Calibri" w:hAnsi="Calibri" w:cs="Calibri"/>
                <w:b/>
                <w:bCs/>
                <w:sz w:val="22"/>
                <w:lang w:val="en-US"/>
              </w:rPr>
              <w:t>.2.</w:t>
            </w:r>
            <w:r>
              <w:rPr>
                <w:rFonts w:ascii="Calibri" w:hAnsi="Calibri" w:cs="Calibri"/>
                <w:b/>
                <w:bCs/>
                <w:sz w:val="22"/>
              </w:rPr>
              <w:t>В</w:t>
            </w:r>
            <w:r w:rsidRPr="00BC03B5">
              <w:rPr>
                <w:rFonts w:ascii="Calibri" w:hAnsi="Calibri" w:cs="Calibri"/>
                <w:b/>
                <w:bCs/>
                <w:sz w:val="22"/>
                <w:lang w:val="en-US"/>
              </w:rPr>
              <w:t>.03.</w:t>
            </w:r>
            <w:r w:rsidR="00A10F97">
              <w:rPr>
                <w:rFonts w:ascii="Calibri" w:hAnsi="Calibri" w:cs="Calibri"/>
                <w:b/>
                <w:bCs/>
                <w:sz w:val="22"/>
                <w:lang w:val="en-US"/>
              </w:rPr>
              <w:t>2</w:t>
            </w:r>
            <w:r w:rsidRPr="00BC03B5">
              <w:rPr>
                <w:rFonts w:ascii="Calibri" w:hAnsi="Calibri" w:cs="Calibri"/>
                <w:b/>
                <w:bCs/>
                <w:sz w:val="22"/>
                <w:lang w:val="en-US"/>
              </w:rPr>
              <w:t xml:space="preserve">, </w:t>
            </w:r>
            <w:r w:rsidR="00A86A99">
              <w:rPr>
                <w:rFonts w:ascii="Calibri" w:hAnsi="Calibri"/>
                <w:b/>
                <w:sz w:val="22"/>
                <w:lang w:val="en-US"/>
              </w:rPr>
              <w:t xml:space="preserve">Public Policy Track, </w:t>
            </w:r>
            <w:r>
              <w:rPr>
                <w:rFonts w:ascii="Calibri" w:hAnsi="Calibri" w:cs="Calibri"/>
                <w:b/>
                <w:bCs/>
                <w:sz w:val="22"/>
                <w:lang w:val="en-US"/>
              </w:rPr>
              <w:t>Public Innovation Policy</w:t>
            </w:r>
            <w:r w:rsidRPr="00BC03B5">
              <w:rPr>
                <w:rFonts w:asciiTheme="minorHAnsi" w:hAnsiTheme="minorHAnsi" w:cs="Calibri"/>
                <w:b/>
                <w:bCs/>
                <w:sz w:val="22"/>
                <w:lang w:val="en-US" w:eastAsia="ru-RU"/>
              </w:rPr>
              <w:t>,  3 ECTS</w:t>
            </w:r>
          </w:p>
          <w:p w:rsidR="00501C82" w:rsidRPr="00BC03B5" w:rsidRDefault="00501C82" w:rsidP="003108DF">
            <w:pPr>
              <w:spacing w:after="0" w:line="240" w:lineRule="auto"/>
              <w:rPr>
                <w:rFonts w:asciiTheme="minorHAnsi" w:hAnsiTheme="minorHAnsi" w:cs="Calibri"/>
                <w:bCs/>
                <w:sz w:val="22"/>
                <w:lang w:val="en-US" w:eastAsia="ru-RU"/>
              </w:rPr>
            </w:pPr>
            <w:r>
              <w:rPr>
                <w:rFonts w:asciiTheme="minorHAnsi" w:hAnsiTheme="minorHAnsi" w:cs="Calibri"/>
                <w:bCs/>
                <w:sz w:val="22"/>
                <w:lang w:val="en-US" w:eastAsia="ru-RU"/>
              </w:rPr>
              <w:t>2</w:t>
            </w:r>
            <w:r w:rsidRPr="00BC03B5">
              <w:rPr>
                <w:rFonts w:asciiTheme="minorHAnsi" w:hAnsiTheme="minorHAnsi" w:cs="Calibri"/>
                <w:bCs/>
                <w:sz w:val="22"/>
                <w:vertAlign w:val="superscript"/>
                <w:lang w:val="en-US" w:eastAsia="ru-RU"/>
              </w:rPr>
              <w:t>nd</w:t>
            </w:r>
            <w:r>
              <w:rPr>
                <w:rFonts w:asciiTheme="minorHAnsi" w:hAnsiTheme="minorHAnsi" w:cs="Calibri"/>
                <w:bCs/>
                <w:sz w:val="22"/>
                <w:lang w:val="en-US" w:eastAsia="ru-RU"/>
              </w:rPr>
              <w:t xml:space="preserve"> year, Elective</w:t>
            </w:r>
          </w:p>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Lectures – </w:t>
            </w:r>
            <w:r>
              <w:rPr>
                <w:rFonts w:asciiTheme="minorHAnsi" w:hAnsiTheme="minorHAnsi" w:cs="Calibri"/>
                <w:bCs/>
                <w:sz w:val="22"/>
                <w:lang w:val="en-US" w:eastAsia="ru-RU"/>
              </w:rPr>
              <w:t>20</w:t>
            </w:r>
          </w:p>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Seminars &amp; Practical Classes – 24</w:t>
            </w:r>
          </w:p>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Contact Hours – </w:t>
            </w:r>
            <w:r>
              <w:rPr>
                <w:rFonts w:asciiTheme="minorHAnsi" w:hAnsiTheme="minorHAnsi" w:cs="Calibri"/>
                <w:bCs/>
                <w:sz w:val="22"/>
                <w:lang w:val="en-US" w:eastAsia="ru-RU"/>
              </w:rPr>
              <w:t>44</w:t>
            </w:r>
          </w:p>
          <w:p w:rsidR="00501C82" w:rsidRPr="00BC03B5" w:rsidRDefault="00501C82" w:rsidP="007D2DA2">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Self-study Hours – </w:t>
            </w:r>
            <w:r w:rsidR="000116D4">
              <w:rPr>
                <w:rFonts w:asciiTheme="minorHAnsi" w:hAnsiTheme="minorHAnsi" w:cs="Calibri"/>
                <w:bCs/>
                <w:sz w:val="22"/>
                <w:lang w:val="en-US" w:eastAsia="ru-RU"/>
              </w:rPr>
              <w:t>7</w:t>
            </w:r>
            <w:r>
              <w:rPr>
                <w:rFonts w:asciiTheme="minorHAnsi" w:hAnsiTheme="minorHAnsi" w:cs="Calibri"/>
                <w:bCs/>
                <w:sz w:val="22"/>
                <w:lang w:val="en-US" w:eastAsia="ru-RU"/>
              </w:rPr>
              <w:t>0</w:t>
            </w:r>
          </w:p>
        </w:tc>
      </w:tr>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
                <w:bCs/>
                <w:sz w:val="22"/>
                <w:lang w:val="en-US" w:eastAsia="ru-RU"/>
              </w:rPr>
              <w:t>2. Course instructors during Self-Evaluation year and site visit year</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7D2DA2">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M</w:t>
            </w:r>
            <w:r w:rsidR="00666349">
              <w:rPr>
                <w:rFonts w:asciiTheme="minorHAnsi" w:hAnsiTheme="minorHAnsi" w:cs="Calibri"/>
                <w:bCs/>
                <w:sz w:val="22"/>
                <w:lang w:val="en-US" w:eastAsia="ru-RU"/>
              </w:rPr>
              <w:t>r</w:t>
            </w:r>
            <w:r w:rsidRPr="00BC03B5">
              <w:rPr>
                <w:rFonts w:asciiTheme="minorHAnsi" w:hAnsiTheme="minorHAnsi" w:cs="Calibri"/>
                <w:bCs/>
                <w:sz w:val="22"/>
                <w:lang w:val="en-US" w:eastAsia="ru-RU"/>
              </w:rPr>
              <w:t xml:space="preserve">s. </w:t>
            </w:r>
            <w:proofErr w:type="spellStart"/>
            <w:r w:rsidR="00666349">
              <w:rPr>
                <w:rFonts w:asciiTheme="minorHAnsi" w:hAnsiTheme="minorHAnsi" w:cs="Calibri"/>
                <w:bCs/>
                <w:sz w:val="22"/>
                <w:lang w:val="en-US" w:eastAsia="ru-RU"/>
              </w:rPr>
              <w:t>Viktoria</w:t>
            </w:r>
            <w:proofErr w:type="spellEnd"/>
            <w:r w:rsidR="00666349">
              <w:rPr>
                <w:rFonts w:asciiTheme="minorHAnsi" w:hAnsiTheme="minorHAnsi" w:cs="Calibri"/>
                <w:bCs/>
                <w:sz w:val="22"/>
                <w:lang w:val="en-US" w:eastAsia="ru-RU"/>
              </w:rPr>
              <w:t xml:space="preserve"> </w:t>
            </w:r>
            <w:proofErr w:type="spellStart"/>
            <w:r w:rsidR="00666349">
              <w:rPr>
                <w:rFonts w:asciiTheme="minorHAnsi" w:hAnsiTheme="minorHAnsi" w:cs="Calibri"/>
                <w:bCs/>
                <w:sz w:val="22"/>
                <w:lang w:val="en-US" w:eastAsia="ru-RU"/>
              </w:rPr>
              <w:t>Kiseleva</w:t>
            </w:r>
            <w:proofErr w:type="spellEnd"/>
            <w:r w:rsidR="00666349">
              <w:rPr>
                <w:rFonts w:asciiTheme="minorHAnsi" w:hAnsiTheme="minorHAnsi" w:cs="Calibri"/>
                <w:bCs/>
                <w:sz w:val="22"/>
                <w:lang w:val="en-US" w:eastAsia="ru-RU"/>
              </w:rPr>
              <w:t>, Professor, Doctor of Economics</w:t>
            </w:r>
          </w:p>
          <w:p w:rsidR="00666349" w:rsidRPr="00BC03B5" w:rsidRDefault="00501C82" w:rsidP="00666349">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eastAsia="ru-RU"/>
              </w:rPr>
              <w:t>М</w:t>
            </w:r>
            <w:proofErr w:type="spellStart"/>
            <w:r w:rsidR="00666349">
              <w:rPr>
                <w:rFonts w:asciiTheme="minorHAnsi" w:hAnsiTheme="minorHAnsi" w:cs="Calibri"/>
                <w:bCs/>
                <w:sz w:val="22"/>
                <w:lang w:val="en-US" w:eastAsia="ru-RU"/>
              </w:rPr>
              <w:t>r</w:t>
            </w:r>
            <w:r w:rsidRPr="00BC03B5">
              <w:rPr>
                <w:rFonts w:asciiTheme="minorHAnsi" w:hAnsiTheme="minorHAnsi" w:cs="Calibri"/>
                <w:bCs/>
                <w:sz w:val="22"/>
                <w:lang w:val="en-US" w:eastAsia="ru-RU"/>
              </w:rPr>
              <w:t>s</w:t>
            </w:r>
            <w:proofErr w:type="spellEnd"/>
            <w:r w:rsidRPr="00BC03B5">
              <w:rPr>
                <w:rFonts w:asciiTheme="minorHAnsi" w:hAnsiTheme="minorHAnsi" w:cs="Calibri"/>
                <w:bCs/>
                <w:sz w:val="22"/>
                <w:lang w:val="en-US" w:eastAsia="ru-RU"/>
              </w:rPr>
              <w:t>.</w:t>
            </w:r>
            <w:r w:rsidR="00666349">
              <w:rPr>
                <w:rFonts w:asciiTheme="minorHAnsi" w:hAnsiTheme="minorHAnsi" w:cs="Calibri"/>
                <w:bCs/>
                <w:sz w:val="22"/>
                <w:lang w:val="en-US" w:eastAsia="ru-RU"/>
              </w:rPr>
              <w:t xml:space="preserve"> Irina</w:t>
            </w:r>
            <w:r w:rsidRPr="00BC03B5">
              <w:rPr>
                <w:rFonts w:asciiTheme="minorHAnsi" w:hAnsiTheme="minorHAnsi" w:cs="Calibri"/>
                <w:bCs/>
                <w:sz w:val="22"/>
                <w:lang w:val="en-US" w:eastAsia="ru-RU"/>
              </w:rPr>
              <w:t xml:space="preserve"> </w:t>
            </w:r>
            <w:proofErr w:type="spellStart"/>
            <w:r w:rsidRPr="00BC03B5">
              <w:rPr>
                <w:rFonts w:asciiTheme="minorHAnsi" w:hAnsiTheme="minorHAnsi" w:cs="Calibri"/>
                <w:bCs/>
                <w:sz w:val="22"/>
                <w:lang w:val="en-US" w:eastAsia="ru-RU"/>
              </w:rPr>
              <w:t>Dezina</w:t>
            </w:r>
            <w:proofErr w:type="spellEnd"/>
            <w:r w:rsidR="00666349">
              <w:rPr>
                <w:rFonts w:asciiTheme="minorHAnsi" w:hAnsiTheme="minorHAnsi" w:cs="Calibri"/>
                <w:bCs/>
                <w:sz w:val="22"/>
                <w:lang w:val="en-US" w:eastAsia="ru-RU"/>
              </w:rPr>
              <w:t>, Professor, Doctor of Economics</w:t>
            </w:r>
          </w:p>
          <w:p w:rsidR="00501C82" w:rsidRPr="00BC03B5" w:rsidRDefault="00501C82" w:rsidP="007D2DA2">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Mr</w:t>
            </w:r>
            <w:r w:rsidRPr="00BE5024">
              <w:rPr>
                <w:rFonts w:asciiTheme="minorHAnsi" w:hAnsiTheme="minorHAnsi" w:cs="Calibri"/>
                <w:bCs/>
                <w:sz w:val="22"/>
                <w:lang w:val="en-US" w:eastAsia="ru-RU"/>
              </w:rPr>
              <w:t>.</w:t>
            </w:r>
            <w:r w:rsidR="00666349">
              <w:rPr>
                <w:rFonts w:asciiTheme="minorHAnsi" w:hAnsiTheme="minorHAnsi" w:cs="Calibri"/>
                <w:bCs/>
                <w:sz w:val="22"/>
                <w:lang w:val="en-US" w:eastAsia="ru-RU"/>
              </w:rPr>
              <w:t xml:space="preserve"> </w:t>
            </w:r>
            <w:proofErr w:type="spellStart"/>
            <w:r w:rsidR="00666349">
              <w:rPr>
                <w:rFonts w:asciiTheme="minorHAnsi" w:hAnsiTheme="minorHAnsi" w:cs="Calibri"/>
                <w:bCs/>
                <w:sz w:val="22"/>
                <w:lang w:val="en-US" w:eastAsia="ru-RU"/>
              </w:rPr>
              <w:t>Andery</w:t>
            </w:r>
            <w:proofErr w:type="spellEnd"/>
            <w:r w:rsidRPr="00BC03B5">
              <w:rPr>
                <w:rFonts w:asciiTheme="minorHAnsi" w:hAnsiTheme="minorHAnsi" w:cs="Calibri"/>
                <w:bCs/>
                <w:sz w:val="22"/>
                <w:lang w:val="en-US" w:eastAsia="ru-RU"/>
              </w:rPr>
              <w:t xml:space="preserve"> </w:t>
            </w:r>
            <w:proofErr w:type="spellStart"/>
            <w:r w:rsidRPr="00BC03B5">
              <w:rPr>
                <w:rFonts w:asciiTheme="minorHAnsi" w:hAnsiTheme="minorHAnsi" w:cs="Calibri"/>
                <w:bCs/>
                <w:sz w:val="22"/>
                <w:lang w:val="en-US" w:eastAsia="ru-RU"/>
              </w:rPr>
              <w:t>F</w:t>
            </w:r>
            <w:r w:rsidR="00666349">
              <w:rPr>
                <w:rFonts w:asciiTheme="minorHAnsi" w:hAnsiTheme="minorHAnsi" w:cs="Calibri"/>
                <w:bCs/>
                <w:sz w:val="22"/>
                <w:lang w:val="en-US" w:eastAsia="ru-RU"/>
              </w:rPr>
              <w:t>onotov</w:t>
            </w:r>
            <w:proofErr w:type="spellEnd"/>
            <w:r w:rsidR="00666349">
              <w:rPr>
                <w:rFonts w:asciiTheme="minorHAnsi" w:hAnsiTheme="minorHAnsi" w:cs="Calibri"/>
                <w:bCs/>
                <w:sz w:val="22"/>
                <w:lang w:val="en-US" w:eastAsia="ru-RU"/>
              </w:rPr>
              <w:t>, Professor, Doctor of Economics</w:t>
            </w:r>
          </w:p>
        </w:tc>
      </w:tr>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
                <w:bCs/>
                <w:sz w:val="22"/>
                <w:lang w:val="en-US" w:eastAsia="ru-RU"/>
              </w:rPr>
              <w:t>3. Prerequisites for the course</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М.1.Б.00.1, Theory and Practice of Public Administration, 6 ECTS</w:t>
            </w:r>
          </w:p>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M.1.Б.00.2, Economics of Public Sector-2, 6 ECTS</w:t>
            </w:r>
          </w:p>
        </w:tc>
      </w:tr>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
                <w:bCs/>
                <w:sz w:val="22"/>
                <w:lang w:val="en-US" w:eastAsia="ru-RU"/>
              </w:rPr>
              <w:t>4. Course objectives in relation to total curriculum</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The development of the discipline "State innovation policy" is to ensure master specific knowledge and skills that allow you to analyze the processes of development of science, technology and innovation, to assess the economic development resources of scientific potential, to operate with concepts of mechanisms and management tools of innovation, to formulate, to evaluate the possible effects of the event of the state policy in the field of innovation</w:t>
            </w:r>
          </w:p>
        </w:tc>
      </w:tr>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
                <w:bCs/>
                <w:sz w:val="22"/>
                <w:lang w:eastAsia="ru-RU"/>
              </w:rPr>
              <w:t>5. </w:t>
            </w:r>
            <w:r w:rsidRPr="00BC03B5">
              <w:rPr>
                <w:rFonts w:asciiTheme="minorHAnsi" w:hAnsiTheme="minorHAnsi" w:cs="Calibri"/>
                <w:b/>
                <w:bCs/>
                <w:sz w:val="22"/>
                <w:lang w:val="en-US" w:eastAsia="ru-RU"/>
              </w:rPr>
              <w:t>Learning outcomes</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7D2DA2">
            <w:pPr>
              <w:spacing w:after="0" w:line="240" w:lineRule="auto"/>
              <w:rPr>
                <w:rFonts w:asciiTheme="minorHAnsi" w:hAnsiTheme="minorHAnsi" w:cs="Calibri"/>
                <w:b/>
                <w:bCs/>
                <w:i/>
                <w:sz w:val="22"/>
                <w:lang w:val="en-US" w:eastAsia="ru-RU"/>
              </w:rPr>
            </w:pPr>
            <w:r w:rsidRPr="00BC03B5">
              <w:rPr>
                <w:rFonts w:asciiTheme="minorHAnsi" w:hAnsiTheme="minorHAnsi" w:cs="Calibri"/>
                <w:b/>
                <w:bCs/>
                <w:i/>
                <w:sz w:val="22"/>
                <w:lang w:val="en-US" w:eastAsia="ru-RU"/>
              </w:rPr>
              <w:t xml:space="preserve">Obtaining </w:t>
            </w:r>
          </w:p>
          <w:p w:rsidR="00501C82" w:rsidRDefault="00501C82" w:rsidP="005A3EEC">
            <w:pPr>
              <w:pStyle w:val="a5"/>
              <w:numPr>
                <w:ilvl w:val="0"/>
                <w:numId w:val="75"/>
              </w:numPr>
              <w:spacing w:after="16" w:line="240" w:lineRule="auto"/>
              <w:ind w:left="230" w:hanging="142"/>
              <w:jc w:val="both"/>
              <w:rPr>
                <w:rFonts w:asciiTheme="minorHAnsi" w:hAnsiTheme="minorHAnsi" w:cs="Calibri"/>
                <w:bCs/>
                <w:sz w:val="22"/>
                <w:lang w:val="en-US"/>
              </w:rPr>
            </w:pPr>
            <w:r w:rsidRPr="00BC03B5">
              <w:rPr>
                <w:rFonts w:asciiTheme="minorHAnsi" w:hAnsiTheme="minorHAnsi" w:cs="Calibri"/>
                <w:bCs/>
                <w:sz w:val="22"/>
                <w:lang w:val="en-US" w:eastAsia="ru-RU"/>
              </w:rPr>
              <w:t>a systematic representation about the theoretical foundations of Science and innovation Policy</w:t>
            </w:r>
          </w:p>
          <w:p w:rsidR="00501C82" w:rsidRDefault="00501C82" w:rsidP="005A3EEC">
            <w:pPr>
              <w:pStyle w:val="a5"/>
              <w:numPr>
                <w:ilvl w:val="0"/>
                <w:numId w:val="75"/>
              </w:numPr>
              <w:spacing w:after="16" w:line="240" w:lineRule="auto"/>
              <w:ind w:left="230" w:hanging="142"/>
              <w:jc w:val="both"/>
              <w:rPr>
                <w:rFonts w:asciiTheme="minorHAnsi" w:hAnsiTheme="minorHAnsi" w:cs="Calibri"/>
                <w:bCs/>
                <w:sz w:val="22"/>
                <w:lang w:val="en-US"/>
              </w:rPr>
            </w:pPr>
            <w:r w:rsidRPr="00BC03B5">
              <w:rPr>
                <w:rFonts w:asciiTheme="minorHAnsi" w:hAnsiTheme="minorHAnsi" w:cs="Calibri"/>
                <w:bCs/>
                <w:sz w:val="22"/>
                <w:lang w:val="en-US" w:eastAsia="ru-RU"/>
              </w:rPr>
              <w:t>General knowledge about peculiarities of innovative activities, the motivation of those responsible for decision-making, organizational, disciplinary and administrative structure of NIS, the main trends in the development of innovative potential of the Russian Federation;</w:t>
            </w:r>
          </w:p>
          <w:p w:rsidR="00501C82" w:rsidRPr="00BC03B5" w:rsidRDefault="00501C82" w:rsidP="005A3EEC">
            <w:pPr>
              <w:pStyle w:val="a5"/>
              <w:numPr>
                <w:ilvl w:val="0"/>
                <w:numId w:val="75"/>
              </w:numPr>
              <w:spacing w:after="16" w:line="240" w:lineRule="auto"/>
              <w:ind w:left="230" w:hanging="142"/>
              <w:jc w:val="both"/>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basic concepts related to the formation of an important component of the innovation sphere of intellectual property, ensuring its management and protection in the Russian Federation. </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
                <w:bCs/>
                <w:i/>
                <w:sz w:val="22"/>
                <w:lang w:val="en-US" w:eastAsia="ru-RU"/>
              </w:rPr>
              <w:t>To be able to</w:t>
            </w:r>
            <w:r w:rsidRPr="00BC03B5">
              <w:rPr>
                <w:rFonts w:asciiTheme="minorHAnsi" w:hAnsiTheme="minorHAnsi" w:cs="Calibri"/>
                <w:bCs/>
                <w:sz w:val="22"/>
                <w:lang w:val="en-US" w:eastAsia="ru-RU"/>
              </w:rPr>
              <w:t>:</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to establish a system of indicators describing the innovation level of Federal, regional and local governments corresponding to the tasks of managerial decision-making; </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to diagnose and formulate the problem in terms of the basic notions of the theory of innovation management that requires decision-making, to build a set of tasks relevant to its decision to choose adequate mechanisms for the implementation of decisions;</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select and apply analytical methods adequate to the set management-sky goals;</w:t>
            </w:r>
          </w:p>
          <w:p w:rsidR="00501C82" w:rsidRPr="00BC03B5" w:rsidRDefault="00501C82" w:rsidP="003108DF">
            <w:pPr>
              <w:spacing w:after="0" w:line="240" w:lineRule="auto"/>
              <w:jc w:val="both"/>
              <w:rPr>
                <w:rFonts w:asciiTheme="minorHAnsi" w:hAnsiTheme="minorHAnsi" w:cs="Calibri"/>
                <w:b/>
                <w:bCs/>
                <w:i/>
                <w:sz w:val="22"/>
                <w:lang w:val="en-US" w:eastAsia="ru-RU"/>
              </w:rPr>
            </w:pPr>
            <w:r w:rsidRPr="00BC03B5">
              <w:rPr>
                <w:rFonts w:asciiTheme="minorHAnsi" w:hAnsiTheme="minorHAnsi" w:cs="Calibri"/>
                <w:bCs/>
                <w:sz w:val="22"/>
                <w:lang w:val="en-US" w:eastAsia="ru-RU"/>
              </w:rPr>
              <w:t xml:space="preserve"> </w:t>
            </w:r>
            <w:r w:rsidRPr="00BC03B5">
              <w:rPr>
                <w:rFonts w:asciiTheme="minorHAnsi" w:hAnsiTheme="minorHAnsi" w:cs="Calibri"/>
                <w:b/>
                <w:bCs/>
                <w:i/>
                <w:sz w:val="22"/>
                <w:lang w:val="en-US" w:eastAsia="ru-RU"/>
              </w:rPr>
              <w:t>To have skills (to gain experience):</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analysis of normative legal acts of the Russian Federation in the field of intellectual property, including rights to results of intellectual activities created at the expense of means of the Federal budget, and practice of preparing solutions (documents) and public authorities in the field of science management and in innovations in the Russian Federation;</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develop recommendations for improving organizational and management activities for the implementation of innovative results.</w:t>
            </w:r>
          </w:p>
        </w:tc>
      </w:tr>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
                <w:bCs/>
                <w:sz w:val="22"/>
                <w:lang w:val="en-US" w:eastAsia="ru-RU"/>
              </w:rPr>
            </w:pPr>
            <w:r w:rsidRPr="00BC03B5">
              <w:rPr>
                <w:rFonts w:asciiTheme="minorHAnsi" w:hAnsiTheme="minorHAnsi" w:cs="Calibri"/>
                <w:b/>
                <w:bCs/>
                <w:sz w:val="22"/>
                <w:lang w:eastAsia="ru-RU"/>
              </w:rPr>
              <w:t>6. </w:t>
            </w:r>
            <w:r w:rsidRPr="00BC03B5">
              <w:rPr>
                <w:rFonts w:asciiTheme="minorHAnsi" w:hAnsiTheme="minorHAnsi" w:cs="Calibri"/>
                <w:b/>
                <w:bCs/>
                <w:sz w:val="22"/>
                <w:lang w:val="en-US" w:eastAsia="ru-RU"/>
              </w:rPr>
              <w:t>Course description</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The first section of the course provides the listener with the theoretical knowledge necessary for a comprehensive analysis of the status and prospects of development of national innovation systems and to assess the position of the Russian Federation in the global system of innovation.</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The second section introduces the listener to the legal regulation of creation and commercialization of the “main product” of innovation – intellectual property, promoting the acquisition by students of skills of practical application of the norm of </w:t>
            </w:r>
            <w:r w:rsidRPr="00BC03B5">
              <w:rPr>
                <w:rFonts w:asciiTheme="minorHAnsi" w:hAnsiTheme="minorHAnsi" w:cs="Calibri"/>
                <w:bCs/>
                <w:sz w:val="22"/>
                <w:lang w:val="en-US" w:eastAsia="ru-RU"/>
              </w:rPr>
              <w:lastRenderedPageBreak/>
              <w:t>the positive legal acts of the Russian Federation in the field of creation, legal protection and commercial exploitation of intellectual property and protection of the rights to it.</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Project activities: </w:t>
            </w:r>
          </w:p>
          <w:p w:rsidR="00501C82" w:rsidRPr="00BC03B5" w:rsidRDefault="00501C82" w:rsidP="003108DF">
            <w:pPr>
              <w:spacing w:after="0" w:line="240" w:lineRule="auto"/>
              <w:jc w:val="both"/>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1. Participate in the development, planning and monitoring the implementation of </w:t>
            </w:r>
            <w:proofErr w:type="spellStart"/>
            <w:r w:rsidRPr="00BC03B5">
              <w:rPr>
                <w:rFonts w:asciiTheme="minorHAnsi" w:hAnsiTheme="minorHAnsi" w:cs="Calibri"/>
                <w:bCs/>
                <w:sz w:val="22"/>
                <w:lang w:val="en-US" w:eastAsia="ru-RU"/>
              </w:rPr>
              <w:t>variative</w:t>
            </w:r>
            <w:proofErr w:type="spellEnd"/>
            <w:r w:rsidRPr="00BC03B5">
              <w:rPr>
                <w:rFonts w:asciiTheme="minorHAnsi" w:hAnsiTheme="minorHAnsi" w:cs="Calibri"/>
                <w:bCs/>
                <w:sz w:val="22"/>
                <w:lang w:val="en-US" w:eastAsia="ru-RU"/>
              </w:rPr>
              <w:t xml:space="preserve"> development projects at the Federal, regional and local levels, as well as projects and programs in the organization of PD-1 2. Participation in the development of forecasts of project performance, including in the social sphere PD-2</w:t>
            </w:r>
          </w:p>
        </w:tc>
      </w:tr>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
                <w:bCs/>
                <w:sz w:val="22"/>
                <w:lang w:val="en-US" w:eastAsia="ru-RU"/>
              </w:rPr>
            </w:pPr>
            <w:r w:rsidRPr="00BC03B5">
              <w:rPr>
                <w:rFonts w:asciiTheme="minorHAnsi" w:hAnsiTheme="minorHAnsi" w:cs="Calibri"/>
                <w:b/>
                <w:bCs/>
                <w:sz w:val="22"/>
                <w:lang w:val="en-US" w:eastAsia="ru-RU"/>
              </w:rPr>
              <w:lastRenderedPageBreak/>
              <w:t>7. Learning and teaching methods</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For the development of the discipline, in addition to the traditional methods use role-playing, remote consultations, design work.</w:t>
            </w:r>
          </w:p>
        </w:tc>
      </w:tr>
      <w:tr w:rsidR="00501C82" w:rsidRPr="00144CDD"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tabs>
                <w:tab w:val="left" w:pos="248"/>
                <w:tab w:val="left" w:pos="1310"/>
              </w:tabs>
              <w:spacing w:after="0" w:line="240" w:lineRule="auto"/>
              <w:ind w:left="34"/>
              <w:rPr>
                <w:rFonts w:asciiTheme="minorHAnsi" w:hAnsiTheme="minorHAnsi" w:cs="Calibri"/>
                <w:b/>
                <w:bCs/>
                <w:sz w:val="22"/>
                <w:lang w:val="en-US" w:eastAsia="ru-RU"/>
              </w:rPr>
            </w:pPr>
            <w:r w:rsidRPr="00BC03B5">
              <w:rPr>
                <w:rFonts w:asciiTheme="minorHAnsi" w:hAnsiTheme="minorHAnsi" w:cs="Calibri"/>
                <w:b/>
                <w:bCs/>
                <w:sz w:val="22"/>
                <w:lang w:val="en-US" w:eastAsia="ru-RU"/>
              </w:rPr>
              <w:t>8. Major topics covered</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5A3EEC">
            <w:pPr>
              <w:numPr>
                <w:ilvl w:val="0"/>
                <w:numId w:val="91"/>
              </w:numPr>
              <w:spacing w:after="0" w:line="240" w:lineRule="auto"/>
              <w:ind w:left="372" w:hanging="372"/>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The efficiency of national innovation systems. </w:t>
            </w:r>
          </w:p>
          <w:p w:rsidR="00501C82" w:rsidRPr="00BC03B5" w:rsidRDefault="00501C82" w:rsidP="005A3EEC">
            <w:pPr>
              <w:numPr>
                <w:ilvl w:val="0"/>
                <w:numId w:val="91"/>
              </w:numPr>
              <w:spacing w:after="0" w:line="240" w:lineRule="auto"/>
              <w:ind w:left="372"/>
              <w:rPr>
                <w:rFonts w:asciiTheme="minorHAnsi" w:hAnsiTheme="minorHAnsi" w:cs="Calibri"/>
                <w:bCs/>
                <w:sz w:val="22"/>
                <w:lang w:val="en-US" w:eastAsia="ru-RU"/>
              </w:rPr>
            </w:pPr>
            <w:r w:rsidRPr="00BC03B5">
              <w:rPr>
                <w:rFonts w:asciiTheme="minorHAnsi" w:hAnsiTheme="minorHAnsi" w:cs="Calibri"/>
                <w:bCs/>
                <w:sz w:val="22"/>
                <w:lang w:val="en-US" w:eastAsia="ru-RU"/>
              </w:rPr>
              <w:t>Paradigm innovation activities..</w:t>
            </w:r>
          </w:p>
          <w:p w:rsidR="00501C82" w:rsidRPr="00BC03B5" w:rsidRDefault="00501C82" w:rsidP="005A3EEC">
            <w:pPr>
              <w:numPr>
                <w:ilvl w:val="0"/>
                <w:numId w:val="91"/>
              </w:numPr>
              <w:spacing w:after="0" w:line="240" w:lineRule="auto"/>
              <w:ind w:left="372"/>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The structure and content of the main component of the state policy in the NIS. </w:t>
            </w:r>
          </w:p>
          <w:p w:rsidR="00501C82" w:rsidRPr="00BC03B5" w:rsidRDefault="00501C82" w:rsidP="005A3EEC">
            <w:pPr>
              <w:numPr>
                <w:ilvl w:val="0"/>
                <w:numId w:val="91"/>
              </w:numPr>
              <w:spacing w:after="0" w:line="240" w:lineRule="auto"/>
              <w:ind w:left="372"/>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Science policy and its connection with innovation policy. </w:t>
            </w:r>
          </w:p>
          <w:p w:rsidR="00501C82" w:rsidRPr="00BC03B5" w:rsidRDefault="00501C82" w:rsidP="005A3EEC">
            <w:pPr>
              <w:numPr>
                <w:ilvl w:val="0"/>
                <w:numId w:val="91"/>
              </w:numPr>
              <w:spacing w:after="0" w:line="240" w:lineRule="auto"/>
              <w:ind w:left="372"/>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Tools of realization of innovative policy in the field of technological innovation. </w:t>
            </w:r>
          </w:p>
          <w:p w:rsidR="00501C82" w:rsidRPr="00BC03B5" w:rsidRDefault="00501C82" w:rsidP="005A3EEC">
            <w:pPr>
              <w:numPr>
                <w:ilvl w:val="0"/>
                <w:numId w:val="91"/>
              </w:numPr>
              <w:spacing w:after="0" w:line="240" w:lineRule="auto"/>
              <w:ind w:left="372"/>
              <w:rPr>
                <w:rFonts w:asciiTheme="minorHAnsi" w:hAnsiTheme="minorHAnsi" w:cs="Calibri"/>
                <w:bCs/>
                <w:sz w:val="22"/>
                <w:lang w:val="en-US" w:eastAsia="ru-RU"/>
              </w:rPr>
            </w:pPr>
            <w:r w:rsidRPr="00BC03B5">
              <w:rPr>
                <w:rFonts w:asciiTheme="minorHAnsi" w:hAnsiTheme="minorHAnsi" w:cs="Calibri"/>
                <w:bCs/>
                <w:sz w:val="22"/>
                <w:lang w:val="en-US" w:eastAsia="ru-RU"/>
              </w:rPr>
              <w:t>The concept of intellectual property management (IPM).</w:t>
            </w:r>
          </w:p>
          <w:p w:rsidR="00501C82" w:rsidRPr="00BC03B5" w:rsidRDefault="00501C82" w:rsidP="005A3EEC">
            <w:pPr>
              <w:numPr>
                <w:ilvl w:val="0"/>
                <w:numId w:val="91"/>
              </w:numPr>
              <w:spacing w:after="0" w:line="240" w:lineRule="auto"/>
              <w:ind w:left="372"/>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Legal protection of results of intellectual activity (RIA) and means of individualization. </w:t>
            </w:r>
          </w:p>
          <w:p w:rsidR="00501C82" w:rsidRPr="00BC03B5" w:rsidRDefault="00501C82" w:rsidP="005A3EEC">
            <w:pPr>
              <w:numPr>
                <w:ilvl w:val="0"/>
                <w:numId w:val="91"/>
              </w:numPr>
              <w:spacing w:after="0" w:line="240" w:lineRule="auto"/>
              <w:ind w:left="372"/>
              <w:rPr>
                <w:rFonts w:asciiTheme="minorHAnsi" w:hAnsiTheme="minorHAnsi" w:cs="Calibri"/>
                <w:bCs/>
                <w:sz w:val="22"/>
                <w:lang w:val="en-US" w:eastAsia="ru-RU"/>
              </w:rPr>
            </w:pPr>
            <w:r w:rsidRPr="00BC03B5">
              <w:rPr>
                <w:rFonts w:asciiTheme="minorHAnsi" w:hAnsiTheme="minorHAnsi" w:cs="Calibri"/>
                <w:bCs/>
                <w:sz w:val="22"/>
                <w:lang w:val="en-US" w:eastAsia="ru-RU"/>
              </w:rPr>
              <w:t>Commercial use of the IP and means of individualization.</w:t>
            </w:r>
          </w:p>
        </w:tc>
      </w:tr>
      <w:tr w:rsidR="00501C82" w:rsidRPr="00BC03B5" w:rsidTr="003108DF">
        <w:trPr>
          <w:trHeight w:val="158"/>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
                <w:bCs/>
                <w:sz w:val="22"/>
                <w:lang w:eastAsia="ru-RU"/>
              </w:rPr>
              <w:t>9. </w:t>
            </w:r>
            <w:r w:rsidRPr="00BC03B5">
              <w:rPr>
                <w:rFonts w:asciiTheme="minorHAnsi" w:hAnsiTheme="minorHAnsi" w:cs="Calibri"/>
                <w:b/>
                <w:bCs/>
                <w:sz w:val="22"/>
                <w:lang w:val="en-US" w:eastAsia="ru-RU"/>
              </w:rPr>
              <w:t>Prescribed books and readings</w:t>
            </w:r>
          </w:p>
        </w:tc>
        <w:tc>
          <w:tcPr>
            <w:tcW w:w="7805" w:type="dxa"/>
            <w:tcBorders>
              <w:top w:val="single" w:sz="4" w:space="0" w:color="auto"/>
              <w:left w:val="single" w:sz="4" w:space="0" w:color="auto"/>
              <w:bottom w:val="single" w:sz="4" w:space="0" w:color="auto"/>
              <w:right w:val="single" w:sz="4" w:space="0" w:color="auto"/>
            </w:tcBorders>
          </w:tcPr>
          <w:p w:rsidR="002B0013" w:rsidRPr="00035D71" w:rsidRDefault="002B0013" w:rsidP="002B0013">
            <w:pPr>
              <w:spacing w:after="0" w:line="240" w:lineRule="auto"/>
              <w:rPr>
                <w:rFonts w:asciiTheme="minorHAnsi" w:hAnsiTheme="minorHAnsi" w:cs="Calibri"/>
                <w:bCs/>
                <w:sz w:val="22"/>
                <w:lang w:val="en-US" w:eastAsia="ru-RU"/>
              </w:rPr>
            </w:pPr>
            <w:r w:rsidRPr="00035D71">
              <w:rPr>
                <w:rFonts w:asciiTheme="minorHAnsi" w:hAnsiTheme="minorHAnsi" w:cs="Calibri"/>
                <w:bCs/>
                <w:sz w:val="22"/>
                <w:lang w:val="en-US" w:eastAsia="ru-RU"/>
              </w:rPr>
              <w:t>The key literature and readings of this course are the following:</w:t>
            </w:r>
          </w:p>
          <w:p w:rsidR="00501C82" w:rsidRPr="00BC03B5" w:rsidRDefault="00501C82" w:rsidP="005A3EEC">
            <w:pPr>
              <w:numPr>
                <w:ilvl w:val="0"/>
                <w:numId w:val="92"/>
              </w:numPr>
              <w:spacing w:after="0" w:line="240" w:lineRule="auto"/>
              <w:ind w:left="372" w:right="182"/>
              <w:jc w:val="both"/>
              <w:rPr>
                <w:rFonts w:asciiTheme="minorHAnsi" w:hAnsiTheme="minorHAnsi"/>
                <w:sz w:val="22"/>
                <w:lang w:eastAsia="ru-RU"/>
              </w:rPr>
            </w:pPr>
            <w:r w:rsidRPr="00BC03B5">
              <w:rPr>
                <w:rFonts w:asciiTheme="minorHAnsi" w:hAnsiTheme="minorHAnsi"/>
                <w:sz w:val="22"/>
              </w:rPr>
              <w:t xml:space="preserve">Киселева В.В., Колосницына М.Г. (2008). Государственное регулирование инновационной сферы Учебное пособие. М., ГУ-ВШЭ  . С. 48-76. </w:t>
            </w:r>
          </w:p>
          <w:p w:rsidR="00501C82" w:rsidRPr="00BC03B5" w:rsidRDefault="00501C82" w:rsidP="005A3EEC">
            <w:pPr>
              <w:numPr>
                <w:ilvl w:val="0"/>
                <w:numId w:val="92"/>
              </w:numPr>
              <w:spacing w:after="0" w:line="240" w:lineRule="auto"/>
              <w:ind w:left="372" w:right="47"/>
              <w:jc w:val="both"/>
              <w:rPr>
                <w:rFonts w:asciiTheme="minorHAnsi" w:hAnsiTheme="minorHAnsi"/>
                <w:sz w:val="22"/>
              </w:rPr>
            </w:pPr>
            <w:r w:rsidRPr="00BC03B5">
              <w:rPr>
                <w:rFonts w:asciiTheme="minorHAnsi" w:hAnsiTheme="minorHAnsi"/>
                <w:color w:val="333333"/>
                <w:sz w:val="22"/>
              </w:rPr>
              <w:t xml:space="preserve">Индикаторы науки: 2015. Статистический сборник. М.: НИУ ВШЭ. 2015. </w:t>
            </w:r>
          </w:p>
          <w:p w:rsidR="00501C82" w:rsidRPr="00BC03B5" w:rsidRDefault="00501C82" w:rsidP="005A3EEC">
            <w:pPr>
              <w:numPr>
                <w:ilvl w:val="0"/>
                <w:numId w:val="92"/>
              </w:numPr>
              <w:spacing w:after="0" w:line="240" w:lineRule="auto"/>
              <w:ind w:left="372" w:right="47"/>
              <w:jc w:val="both"/>
              <w:rPr>
                <w:rFonts w:asciiTheme="minorHAnsi" w:hAnsiTheme="minorHAnsi"/>
                <w:sz w:val="22"/>
              </w:rPr>
            </w:pPr>
            <w:r w:rsidRPr="00BC03B5">
              <w:rPr>
                <w:rFonts w:asciiTheme="minorHAnsi" w:hAnsiTheme="minorHAnsi"/>
                <w:sz w:val="22"/>
              </w:rPr>
              <w:t xml:space="preserve">UNESCO </w:t>
            </w:r>
            <w:proofErr w:type="spellStart"/>
            <w:r w:rsidRPr="00BC03B5">
              <w:rPr>
                <w:rFonts w:asciiTheme="minorHAnsi" w:hAnsiTheme="minorHAnsi"/>
                <w:sz w:val="22"/>
              </w:rPr>
              <w:t>Science</w:t>
            </w:r>
            <w:proofErr w:type="spellEnd"/>
            <w:r w:rsidRPr="00BC03B5">
              <w:rPr>
                <w:rFonts w:asciiTheme="minorHAnsi" w:hAnsiTheme="minorHAnsi"/>
                <w:sz w:val="22"/>
              </w:rPr>
              <w:t xml:space="preserve"> </w:t>
            </w:r>
            <w:proofErr w:type="spellStart"/>
            <w:r w:rsidRPr="00BC03B5">
              <w:rPr>
                <w:rFonts w:asciiTheme="minorHAnsi" w:hAnsiTheme="minorHAnsi"/>
                <w:sz w:val="22"/>
              </w:rPr>
              <w:t>Report</w:t>
            </w:r>
            <w:proofErr w:type="spellEnd"/>
            <w:r w:rsidRPr="00BC03B5">
              <w:rPr>
                <w:rFonts w:asciiTheme="minorHAnsi" w:hAnsiTheme="minorHAnsi"/>
                <w:sz w:val="22"/>
              </w:rPr>
              <w:t xml:space="preserve">, </w:t>
            </w:r>
            <w:proofErr w:type="spellStart"/>
            <w:r w:rsidRPr="00BC03B5">
              <w:rPr>
                <w:rFonts w:asciiTheme="minorHAnsi" w:hAnsiTheme="minorHAnsi"/>
                <w:sz w:val="22"/>
              </w:rPr>
              <w:t>Towards</w:t>
            </w:r>
            <w:proofErr w:type="spellEnd"/>
            <w:r w:rsidRPr="00BC03B5">
              <w:rPr>
                <w:rFonts w:asciiTheme="minorHAnsi" w:hAnsiTheme="minorHAnsi"/>
                <w:sz w:val="22"/>
              </w:rPr>
              <w:t xml:space="preserve"> 2030. </w:t>
            </w:r>
          </w:p>
          <w:p w:rsidR="00501C82" w:rsidRPr="00BC03B5" w:rsidRDefault="00501C82" w:rsidP="005A3EEC">
            <w:pPr>
              <w:numPr>
                <w:ilvl w:val="0"/>
                <w:numId w:val="92"/>
              </w:numPr>
              <w:spacing w:after="0" w:line="240" w:lineRule="auto"/>
              <w:ind w:left="372" w:right="47"/>
              <w:jc w:val="both"/>
              <w:rPr>
                <w:rFonts w:asciiTheme="minorHAnsi" w:hAnsiTheme="minorHAnsi"/>
                <w:sz w:val="22"/>
                <w:lang w:val="en-US"/>
              </w:rPr>
            </w:pPr>
            <w:proofErr w:type="spellStart"/>
            <w:r w:rsidRPr="00BC03B5">
              <w:rPr>
                <w:rFonts w:asciiTheme="minorHAnsi" w:hAnsiTheme="minorHAnsi"/>
                <w:sz w:val="22"/>
                <w:lang w:val="en-US"/>
              </w:rPr>
              <w:t>Muscio</w:t>
            </w:r>
            <w:proofErr w:type="spellEnd"/>
            <w:r w:rsidRPr="00BC03B5">
              <w:rPr>
                <w:rFonts w:asciiTheme="minorHAnsi" w:hAnsiTheme="minorHAnsi"/>
                <w:sz w:val="22"/>
                <w:lang w:val="en-US"/>
              </w:rPr>
              <w:t xml:space="preserve"> A., </w:t>
            </w:r>
            <w:proofErr w:type="spellStart"/>
            <w:r w:rsidRPr="00BC03B5">
              <w:rPr>
                <w:rFonts w:asciiTheme="minorHAnsi" w:hAnsiTheme="minorHAnsi"/>
                <w:sz w:val="22"/>
                <w:lang w:val="en-US"/>
              </w:rPr>
              <w:t>Quaglione</w:t>
            </w:r>
            <w:proofErr w:type="spellEnd"/>
            <w:r w:rsidRPr="00BC03B5">
              <w:rPr>
                <w:rFonts w:asciiTheme="minorHAnsi" w:hAnsiTheme="minorHAnsi"/>
                <w:sz w:val="22"/>
                <w:lang w:val="en-US"/>
              </w:rPr>
              <w:t xml:space="preserve"> D., </w:t>
            </w:r>
            <w:proofErr w:type="spellStart"/>
            <w:r w:rsidRPr="00BC03B5">
              <w:rPr>
                <w:rFonts w:asciiTheme="minorHAnsi" w:hAnsiTheme="minorHAnsi"/>
                <w:sz w:val="22"/>
                <w:lang w:val="en-US"/>
              </w:rPr>
              <w:t>Vallanti</w:t>
            </w:r>
            <w:proofErr w:type="spellEnd"/>
            <w:r w:rsidRPr="00BC03B5">
              <w:rPr>
                <w:rFonts w:asciiTheme="minorHAnsi" w:hAnsiTheme="minorHAnsi"/>
                <w:sz w:val="22"/>
                <w:lang w:val="en-US"/>
              </w:rPr>
              <w:t xml:space="preserve"> G. Does government funding complement or substitute private research funding to universities? // Research Policy. – 2013. – </w:t>
            </w:r>
            <w:r w:rsidRPr="00BC03B5">
              <w:rPr>
                <w:rFonts w:asciiTheme="minorHAnsi" w:hAnsiTheme="minorHAnsi"/>
                <w:sz w:val="22"/>
              </w:rPr>
              <w:t>Т</w:t>
            </w:r>
            <w:r w:rsidRPr="00BC03B5">
              <w:rPr>
                <w:rFonts w:asciiTheme="minorHAnsi" w:hAnsiTheme="minorHAnsi"/>
                <w:sz w:val="22"/>
                <w:lang w:val="en-US"/>
              </w:rPr>
              <w:t xml:space="preserve">. 42. – №. 1. – </w:t>
            </w:r>
            <w:r w:rsidRPr="00BC03B5">
              <w:rPr>
                <w:rFonts w:asciiTheme="minorHAnsi" w:hAnsiTheme="minorHAnsi"/>
                <w:sz w:val="22"/>
              </w:rPr>
              <w:t>С</w:t>
            </w:r>
            <w:r w:rsidRPr="00BC03B5">
              <w:rPr>
                <w:rFonts w:asciiTheme="minorHAnsi" w:hAnsiTheme="minorHAnsi"/>
                <w:sz w:val="22"/>
                <w:lang w:val="en-US"/>
              </w:rPr>
              <w:t xml:space="preserve">. 63–75. </w:t>
            </w:r>
          </w:p>
          <w:p w:rsidR="00501C82" w:rsidRPr="00BC03B5" w:rsidRDefault="00501C82" w:rsidP="005A3EEC">
            <w:pPr>
              <w:pStyle w:val="a5"/>
              <w:numPr>
                <w:ilvl w:val="0"/>
                <w:numId w:val="92"/>
              </w:numPr>
              <w:spacing w:after="0" w:line="240" w:lineRule="auto"/>
              <w:ind w:left="372" w:right="55" w:hanging="372"/>
              <w:jc w:val="both"/>
              <w:rPr>
                <w:rFonts w:asciiTheme="minorHAnsi" w:hAnsiTheme="minorHAnsi"/>
                <w:sz w:val="22"/>
              </w:rPr>
            </w:pPr>
            <w:r w:rsidRPr="00BC03B5">
              <w:rPr>
                <w:rFonts w:asciiTheme="minorHAnsi" w:hAnsiTheme="minorHAnsi"/>
                <w:sz w:val="22"/>
              </w:rPr>
              <w:t>«Стратегия инновационного развития РФ на период до</w:t>
            </w:r>
            <w:r>
              <w:rPr>
                <w:rFonts w:asciiTheme="minorHAnsi" w:hAnsiTheme="minorHAnsi"/>
                <w:sz w:val="22"/>
              </w:rPr>
              <w:t xml:space="preserve"> 2020 </w:t>
            </w:r>
            <w:r w:rsidRPr="00BC03B5">
              <w:rPr>
                <w:rFonts w:asciiTheme="minorHAnsi" w:hAnsiTheme="minorHAnsi"/>
                <w:sz w:val="22"/>
              </w:rPr>
              <w:t xml:space="preserve">года».    </w:t>
            </w:r>
            <w:r w:rsidRPr="00BC03B5">
              <w:rPr>
                <w:rFonts w:asciiTheme="minorHAnsi" w:hAnsiTheme="minorHAnsi"/>
                <w:sz w:val="22"/>
                <w:lang w:val="en-US"/>
              </w:rPr>
              <w:t>http</w:t>
            </w:r>
            <w:r w:rsidRPr="00BC03B5">
              <w:rPr>
                <w:rFonts w:asciiTheme="minorHAnsi" w:hAnsiTheme="minorHAnsi"/>
                <w:sz w:val="22"/>
              </w:rPr>
              <w:t>://</w:t>
            </w:r>
            <w:r w:rsidRPr="00BC03B5">
              <w:rPr>
                <w:rFonts w:asciiTheme="minorHAnsi" w:hAnsiTheme="minorHAnsi"/>
                <w:sz w:val="22"/>
                <w:lang w:val="en-US"/>
              </w:rPr>
              <w:t>economy</w:t>
            </w:r>
            <w:r w:rsidRPr="00BC03B5">
              <w:rPr>
                <w:rFonts w:asciiTheme="minorHAnsi" w:hAnsiTheme="minorHAnsi"/>
                <w:sz w:val="22"/>
              </w:rPr>
              <w:t>.</w:t>
            </w:r>
            <w:proofErr w:type="spellStart"/>
            <w:r w:rsidRPr="00BC03B5">
              <w:rPr>
                <w:rFonts w:asciiTheme="minorHAnsi" w:hAnsiTheme="minorHAnsi"/>
                <w:sz w:val="22"/>
                <w:lang w:val="en-US"/>
              </w:rPr>
              <w:t>gov</w:t>
            </w:r>
            <w:proofErr w:type="spellEnd"/>
            <w:r w:rsidRPr="00BC03B5">
              <w:rPr>
                <w:rFonts w:asciiTheme="minorHAnsi" w:hAnsiTheme="minorHAnsi"/>
                <w:sz w:val="22"/>
              </w:rPr>
              <w:t>.</w:t>
            </w:r>
            <w:proofErr w:type="spellStart"/>
            <w:r w:rsidRPr="00BC03B5">
              <w:rPr>
                <w:rFonts w:asciiTheme="minorHAnsi" w:hAnsiTheme="minorHAnsi"/>
                <w:sz w:val="22"/>
                <w:lang w:val="en-US"/>
              </w:rPr>
              <w:t>ru</w:t>
            </w:r>
            <w:proofErr w:type="spellEnd"/>
            <w:r w:rsidRPr="00BC03B5">
              <w:rPr>
                <w:rFonts w:asciiTheme="minorHAnsi" w:hAnsiTheme="minorHAnsi"/>
                <w:sz w:val="22"/>
              </w:rPr>
              <w:t>/</w:t>
            </w:r>
            <w:proofErr w:type="spellStart"/>
            <w:r w:rsidRPr="00BC03B5">
              <w:rPr>
                <w:rFonts w:asciiTheme="minorHAnsi" w:hAnsiTheme="minorHAnsi"/>
                <w:sz w:val="22"/>
                <w:lang w:val="en-US"/>
              </w:rPr>
              <w:t>minec</w:t>
            </w:r>
            <w:proofErr w:type="spellEnd"/>
            <w:r w:rsidRPr="00BC03B5">
              <w:rPr>
                <w:rFonts w:asciiTheme="minorHAnsi" w:hAnsiTheme="minorHAnsi"/>
                <w:sz w:val="22"/>
              </w:rPr>
              <w:t>/</w:t>
            </w:r>
            <w:r w:rsidRPr="00BC03B5">
              <w:rPr>
                <w:rFonts w:asciiTheme="minorHAnsi" w:hAnsiTheme="minorHAnsi"/>
                <w:sz w:val="22"/>
                <w:lang w:val="en-US"/>
              </w:rPr>
              <w:t>activity</w:t>
            </w:r>
            <w:r w:rsidRPr="00BC03B5">
              <w:rPr>
                <w:rFonts w:asciiTheme="minorHAnsi" w:hAnsiTheme="minorHAnsi"/>
                <w:sz w:val="22"/>
              </w:rPr>
              <w:t>/</w:t>
            </w:r>
            <w:r w:rsidRPr="00BC03B5">
              <w:rPr>
                <w:rFonts w:asciiTheme="minorHAnsi" w:hAnsiTheme="minorHAnsi"/>
                <w:sz w:val="22"/>
                <w:lang w:val="en-US"/>
              </w:rPr>
              <w:t>sections</w:t>
            </w:r>
            <w:r w:rsidRPr="00BC03B5">
              <w:rPr>
                <w:rFonts w:asciiTheme="minorHAnsi" w:hAnsiTheme="minorHAnsi"/>
                <w:sz w:val="22"/>
              </w:rPr>
              <w:t>/</w:t>
            </w:r>
            <w:r w:rsidRPr="00BC03B5">
              <w:rPr>
                <w:rFonts w:asciiTheme="minorHAnsi" w:hAnsiTheme="minorHAnsi"/>
                <w:sz w:val="22"/>
                <w:lang w:val="en-US"/>
              </w:rPr>
              <w:t>innovations</w:t>
            </w:r>
            <w:r w:rsidRPr="00BC03B5">
              <w:rPr>
                <w:rFonts w:asciiTheme="minorHAnsi" w:hAnsiTheme="minorHAnsi"/>
                <w:sz w:val="22"/>
              </w:rPr>
              <w:t>/</w:t>
            </w:r>
            <w:r w:rsidRPr="00BC03B5">
              <w:rPr>
                <w:rFonts w:asciiTheme="minorHAnsi" w:hAnsiTheme="minorHAnsi"/>
                <w:sz w:val="22"/>
                <w:lang w:val="en-US"/>
              </w:rPr>
              <w:t>doc</w:t>
            </w:r>
            <w:r w:rsidRPr="00BC03B5">
              <w:rPr>
                <w:rFonts w:asciiTheme="minorHAnsi" w:hAnsiTheme="minorHAnsi"/>
                <w:sz w:val="22"/>
              </w:rPr>
              <w:t>20120210_04</w:t>
            </w:r>
          </w:p>
          <w:p w:rsidR="00501C82" w:rsidRPr="00BC03B5" w:rsidRDefault="00501C82" w:rsidP="005A3EEC">
            <w:pPr>
              <w:pStyle w:val="a5"/>
              <w:numPr>
                <w:ilvl w:val="0"/>
                <w:numId w:val="92"/>
              </w:numPr>
              <w:spacing w:after="0" w:line="240" w:lineRule="auto"/>
              <w:ind w:left="372"/>
              <w:jc w:val="both"/>
              <w:rPr>
                <w:rFonts w:asciiTheme="minorHAnsi" w:hAnsiTheme="minorHAnsi"/>
                <w:sz w:val="22"/>
                <w:lang w:val="en-US"/>
              </w:rPr>
            </w:pPr>
            <w:proofErr w:type="spellStart"/>
            <w:r w:rsidRPr="00BC03B5">
              <w:rPr>
                <w:rFonts w:asciiTheme="minorHAnsi" w:hAnsiTheme="minorHAnsi"/>
                <w:sz w:val="22"/>
                <w:lang w:val="en-US"/>
              </w:rPr>
              <w:t>Carayannis</w:t>
            </w:r>
            <w:proofErr w:type="spellEnd"/>
            <w:r w:rsidRPr="00BC03B5">
              <w:rPr>
                <w:rFonts w:asciiTheme="minorHAnsi" w:hAnsiTheme="minorHAnsi"/>
                <w:sz w:val="22"/>
                <w:lang w:val="en-US"/>
              </w:rPr>
              <w:t xml:space="preserve"> E.,</w:t>
            </w:r>
            <w:proofErr w:type="spellStart"/>
            <w:r w:rsidRPr="00BC03B5">
              <w:rPr>
                <w:rFonts w:asciiTheme="minorHAnsi" w:hAnsiTheme="minorHAnsi"/>
                <w:sz w:val="22"/>
                <w:lang w:val="en-US"/>
              </w:rPr>
              <w:t>Grigoroudis</w:t>
            </w:r>
            <w:proofErr w:type="spellEnd"/>
            <w:r w:rsidRPr="00BC03B5">
              <w:rPr>
                <w:rFonts w:asciiTheme="minorHAnsi" w:hAnsiTheme="minorHAnsi"/>
                <w:sz w:val="22"/>
                <w:lang w:val="en-US"/>
              </w:rPr>
              <w:t xml:space="preserve"> E.,(2016) Quadruple innovation Helix and Smart Specialization Knowledge Production and National Competitiveness.</w:t>
            </w:r>
            <w:r w:rsidRPr="00BC03B5">
              <w:rPr>
                <w:rFonts w:asciiTheme="minorHAnsi" w:hAnsiTheme="minorHAnsi"/>
                <w:color w:val="333333"/>
                <w:sz w:val="22"/>
                <w:lang w:val="en-US"/>
              </w:rPr>
              <w:t xml:space="preserve"> —</w:t>
            </w:r>
            <w:r w:rsidRPr="00BC03B5">
              <w:rPr>
                <w:rFonts w:asciiTheme="minorHAnsi" w:hAnsiTheme="minorHAnsi"/>
                <w:sz w:val="22"/>
                <w:lang w:val="en-US"/>
              </w:rPr>
              <w:t xml:space="preserve">Foresight and SNI Governance </w:t>
            </w:r>
            <w:r w:rsidRPr="00BC03B5">
              <w:rPr>
                <w:rFonts w:asciiTheme="minorHAnsi" w:hAnsiTheme="minorHAnsi"/>
                <w:color w:val="333333"/>
                <w:sz w:val="22"/>
                <w:lang w:val="en-US"/>
              </w:rPr>
              <w:t>—</w:t>
            </w:r>
            <w:r w:rsidRPr="00BC03B5">
              <w:rPr>
                <w:rFonts w:asciiTheme="minorHAnsi" w:hAnsiTheme="minorHAnsi"/>
                <w:sz w:val="22"/>
                <w:lang w:val="en-US"/>
              </w:rPr>
              <w:t>vol. 10</w:t>
            </w:r>
            <w:r w:rsidRPr="00BC03B5">
              <w:rPr>
                <w:rFonts w:asciiTheme="minorHAnsi" w:hAnsiTheme="minorHAnsi"/>
                <w:color w:val="333333"/>
                <w:sz w:val="22"/>
                <w:lang w:val="en-US"/>
              </w:rPr>
              <w:t>—</w:t>
            </w:r>
            <w:r w:rsidRPr="00BC03B5">
              <w:rPr>
                <w:rFonts w:asciiTheme="minorHAnsi" w:hAnsiTheme="minorHAnsi"/>
                <w:sz w:val="22"/>
                <w:lang w:val="en-US"/>
              </w:rPr>
              <w:t xml:space="preserve">, № 1, pp.31-.42 </w:t>
            </w:r>
          </w:p>
          <w:p w:rsidR="00501C82" w:rsidRPr="00BC03B5" w:rsidRDefault="00501C82" w:rsidP="005A3EEC">
            <w:pPr>
              <w:pStyle w:val="a5"/>
              <w:numPr>
                <w:ilvl w:val="0"/>
                <w:numId w:val="92"/>
              </w:numPr>
              <w:spacing w:after="0" w:line="240" w:lineRule="auto"/>
              <w:ind w:left="372"/>
              <w:jc w:val="both"/>
              <w:rPr>
                <w:rFonts w:asciiTheme="minorHAnsi" w:hAnsiTheme="minorHAnsi"/>
                <w:sz w:val="22"/>
                <w:lang w:val="en-US"/>
              </w:rPr>
            </w:pPr>
            <w:r w:rsidRPr="00BC03B5">
              <w:rPr>
                <w:rFonts w:asciiTheme="minorHAnsi" w:hAnsiTheme="minorHAnsi"/>
                <w:sz w:val="22"/>
                <w:lang w:val="en-US"/>
              </w:rPr>
              <w:t xml:space="preserve">Smart Regulation: A Regulatory Strategy for Canada http://publications.gc.ca/collections/Collection/CP22–78–2004E.pdf </w:t>
            </w:r>
          </w:p>
          <w:p w:rsidR="00501C82" w:rsidRPr="00BC03B5" w:rsidRDefault="00501C82" w:rsidP="005A3EEC">
            <w:pPr>
              <w:numPr>
                <w:ilvl w:val="0"/>
                <w:numId w:val="92"/>
              </w:numPr>
              <w:spacing w:after="0" w:line="240" w:lineRule="auto"/>
              <w:ind w:left="372" w:right="47"/>
              <w:jc w:val="both"/>
              <w:rPr>
                <w:rFonts w:asciiTheme="minorHAnsi" w:hAnsiTheme="minorHAnsi"/>
                <w:color w:val="000000"/>
                <w:sz w:val="22"/>
              </w:rPr>
            </w:pPr>
            <w:r w:rsidRPr="00BC03B5">
              <w:rPr>
                <w:rFonts w:asciiTheme="minorHAnsi" w:hAnsiTheme="minorHAnsi"/>
                <w:sz w:val="22"/>
                <w:lang w:val="en-US"/>
              </w:rPr>
              <w:t xml:space="preserve">Lundvall. National Innovation System: Analytical Focusing Device and Policy Learning Tool.// </w:t>
            </w:r>
            <w:proofErr w:type="spellStart"/>
            <w:r w:rsidRPr="00BC03B5">
              <w:rPr>
                <w:rFonts w:asciiTheme="minorHAnsi" w:hAnsiTheme="minorHAnsi"/>
                <w:sz w:val="22"/>
              </w:rPr>
              <w:t>Working</w:t>
            </w:r>
            <w:proofErr w:type="spellEnd"/>
            <w:r w:rsidRPr="00BC03B5">
              <w:rPr>
                <w:rFonts w:asciiTheme="minorHAnsi" w:hAnsiTheme="minorHAnsi"/>
                <w:sz w:val="22"/>
              </w:rPr>
              <w:t xml:space="preserve"> </w:t>
            </w:r>
            <w:proofErr w:type="spellStart"/>
            <w:r w:rsidRPr="00BC03B5">
              <w:rPr>
                <w:rFonts w:asciiTheme="minorHAnsi" w:hAnsiTheme="minorHAnsi"/>
                <w:sz w:val="22"/>
              </w:rPr>
              <w:t>paper</w:t>
            </w:r>
            <w:proofErr w:type="spellEnd"/>
            <w:r w:rsidRPr="00BC03B5">
              <w:rPr>
                <w:rFonts w:asciiTheme="minorHAnsi" w:hAnsiTheme="minorHAnsi"/>
                <w:sz w:val="22"/>
              </w:rPr>
              <w:t xml:space="preserve">. R2007:004.2007;  </w:t>
            </w:r>
          </w:p>
          <w:p w:rsidR="00501C82" w:rsidRPr="00BC03B5" w:rsidRDefault="00501C82" w:rsidP="005A3EEC">
            <w:pPr>
              <w:numPr>
                <w:ilvl w:val="0"/>
                <w:numId w:val="92"/>
              </w:numPr>
              <w:spacing w:after="0" w:line="240" w:lineRule="auto"/>
              <w:ind w:left="372" w:right="47"/>
              <w:jc w:val="both"/>
              <w:rPr>
                <w:rFonts w:asciiTheme="minorHAnsi" w:hAnsiTheme="minorHAnsi"/>
                <w:sz w:val="22"/>
              </w:rPr>
            </w:pPr>
            <w:r w:rsidRPr="00BC03B5">
              <w:rPr>
                <w:rFonts w:asciiTheme="minorHAnsi" w:hAnsiTheme="minorHAnsi"/>
                <w:sz w:val="22"/>
              </w:rPr>
              <w:t xml:space="preserve">Управление исследованиями и разработками в российских компаниях. Национальный доклад. ИМИ НИУ ВШЭ. 2011.  </w:t>
            </w:r>
          </w:p>
          <w:p w:rsidR="00501C82" w:rsidRPr="00BC03B5" w:rsidRDefault="00144CDD" w:rsidP="005A3EEC">
            <w:pPr>
              <w:pStyle w:val="a5"/>
              <w:numPr>
                <w:ilvl w:val="0"/>
                <w:numId w:val="92"/>
              </w:numPr>
              <w:spacing w:after="0" w:line="240" w:lineRule="auto"/>
              <w:ind w:left="372" w:right="47"/>
              <w:jc w:val="both"/>
              <w:rPr>
                <w:rFonts w:asciiTheme="minorHAnsi" w:hAnsiTheme="minorHAnsi"/>
                <w:sz w:val="22"/>
                <w:lang w:val="en-US"/>
              </w:rPr>
            </w:pPr>
            <w:hyperlink r:id="rId9" w:history="1">
              <w:r w:rsidR="00501C82" w:rsidRPr="00BC03B5">
                <w:rPr>
                  <w:rStyle w:val="a4"/>
                  <w:rFonts w:asciiTheme="minorHAnsi" w:hAnsiTheme="minorHAnsi"/>
                  <w:sz w:val="22"/>
                  <w:lang w:val="en-US"/>
                </w:rPr>
                <w:t xml:space="preserve"> Kwon</w:t>
              </w:r>
            </w:hyperlink>
            <w:r w:rsidR="00501C82">
              <w:rPr>
                <w:rFonts w:asciiTheme="minorHAnsi" w:hAnsiTheme="minorHAnsi"/>
                <w:sz w:val="22"/>
                <w:lang w:val="en-US"/>
              </w:rPr>
              <w:t xml:space="preserve"> S., </w:t>
            </w:r>
            <w:proofErr w:type="spellStart"/>
            <w:r w:rsidR="00501C82" w:rsidRPr="00BC03B5">
              <w:rPr>
                <w:rFonts w:asciiTheme="minorHAnsi" w:hAnsiTheme="minorHAnsi"/>
                <w:sz w:val="22"/>
                <w:lang w:val="en-US"/>
              </w:rPr>
              <w:t>Motohashi</w:t>
            </w:r>
            <w:proofErr w:type="spellEnd"/>
            <w:r w:rsidR="00501C82" w:rsidRPr="00BC03B5">
              <w:rPr>
                <w:rFonts w:asciiTheme="minorHAnsi" w:hAnsiTheme="minorHAnsi"/>
                <w:sz w:val="22"/>
                <w:lang w:val="en-US"/>
              </w:rPr>
              <w:t xml:space="preserve"> K. </w:t>
            </w:r>
            <w:r w:rsidR="00501C82" w:rsidRPr="00BC03B5">
              <w:rPr>
                <w:rFonts w:asciiTheme="minorHAnsi" w:hAnsiTheme="minorHAnsi"/>
                <w:vanish/>
                <w:sz w:val="22"/>
                <w:lang w:val="en-US"/>
              </w:rPr>
              <w:t xml:space="preserve"> </w:t>
            </w:r>
            <w:r w:rsidR="00501C82" w:rsidRPr="00BC03B5">
              <w:rPr>
                <w:rFonts w:asciiTheme="minorHAnsi" w:hAnsiTheme="minorHAnsi"/>
                <w:sz w:val="22"/>
                <w:lang w:val="en-US"/>
              </w:rPr>
              <w:t xml:space="preserve">How institutional arrangements in the National Innovation System affect industrial competitiveness: A study of Japan and the U.S. with </w:t>
            </w:r>
            <w:proofErr w:type="spellStart"/>
            <w:r w:rsidR="00501C82" w:rsidRPr="00BC03B5">
              <w:rPr>
                <w:rFonts w:asciiTheme="minorHAnsi" w:hAnsiTheme="minorHAnsi"/>
                <w:sz w:val="22"/>
                <w:lang w:val="en-US"/>
              </w:rPr>
              <w:t>multiagent</w:t>
            </w:r>
            <w:proofErr w:type="spellEnd"/>
            <w:r w:rsidR="00501C82" w:rsidRPr="00BC03B5">
              <w:rPr>
                <w:rFonts w:asciiTheme="minorHAnsi" w:hAnsiTheme="minorHAnsi"/>
                <w:sz w:val="22"/>
                <w:lang w:val="en-US"/>
              </w:rPr>
              <w:t xml:space="preserve"> simulation //</w:t>
            </w:r>
            <w:hyperlink r:id="rId10" w:tooltip="Go to Technological Forecasting and Social Change on ScienceDirect" w:history="1">
              <w:r w:rsidR="00501C82" w:rsidRPr="00BC03B5">
                <w:rPr>
                  <w:rStyle w:val="a4"/>
                  <w:rFonts w:asciiTheme="minorHAnsi" w:hAnsiTheme="minorHAnsi"/>
                  <w:sz w:val="22"/>
                  <w:bdr w:val="none" w:sz="0" w:space="0" w:color="auto" w:frame="1"/>
                  <w:lang w:val="en-US"/>
                </w:rPr>
                <w:t>Technological Forecasting and Social Change</w:t>
              </w:r>
            </w:hyperlink>
            <w:r w:rsidR="00501C82" w:rsidRPr="00BC03B5">
              <w:rPr>
                <w:rFonts w:asciiTheme="minorHAnsi" w:hAnsiTheme="minorHAnsi"/>
                <w:sz w:val="22"/>
                <w:lang w:val="en-US"/>
              </w:rPr>
              <w:t xml:space="preserve">.  </w:t>
            </w:r>
            <w:hyperlink r:id="rId11" w:tooltip="Go to table of contents for this volume/issue" w:history="1">
              <w:r w:rsidR="00501C82" w:rsidRPr="00BC03B5">
                <w:rPr>
                  <w:rStyle w:val="a4"/>
                  <w:rFonts w:asciiTheme="minorHAnsi" w:hAnsiTheme="minorHAnsi"/>
                  <w:sz w:val="22"/>
                  <w:lang w:val="en-US"/>
                </w:rPr>
                <w:t>Volume 115</w:t>
              </w:r>
            </w:hyperlink>
            <w:r w:rsidR="00501C82" w:rsidRPr="00BC03B5">
              <w:rPr>
                <w:rFonts w:asciiTheme="minorHAnsi" w:hAnsiTheme="minorHAnsi"/>
                <w:sz w:val="22"/>
                <w:lang w:val="en-US"/>
              </w:rPr>
              <w:t xml:space="preserve">, February 2017, Pages 221–235  </w:t>
            </w:r>
          </w:p>
          <w:p w:rsidR="00501C82" w:rsidRPr="00BC03B5" w:rsidRDefault="00501C82" w:rsidP="005A3EEC">
            <w:pPr>
              <w:pStyle w:val="a5"/>
              <w:numPr>
                <w:ilvl w:val="0"/>
                <w:numId w:val="92"/>
              </w:numPr>
              <w:spacing w:after="0" w:line="240" w:lineRule="auto"/>
              <w:ind w:left="372" w:right="47"/>
              <w:jc w:val="both"/>
              <w:rPr>
                <w:rFonts w:asciiTheme="minorHAnsi" w:hAnsiTheme="minorHAnsi"/>
                <w:sz w:val="22"/>
              </w:rPr>
            </w:pPr>
            <w:r w:rsidRPr="00BC03B5">
              <w:rPr>
                <w:rFonts w:asciiTheme="minorHAnsi" w:hAnsiTheme="minorHAnsi"/>
                <w:sz w:val="22"/>
              </w:rPr>
              <w:t xml:space="preserve">Марш П. Новая промышленная революция. Потребители, глобализация и конец промышленного производства. М.: Изд-во Института Гайдара, 2015. </w:t>
            </w:r>
          </w:p>
          <w:p w:rsidR="00501C82" w:rsidRPr="00BC03B5" w:rsidRDefault="00501C82" w:rsidP="005A3EEC">
            <w:pPr>
              <w:numPr>
                <w:ilvl w:val="0"/>
                <w:numId w:val="92"/>
              </w:numPr>
              <w:spacing w:after="0" w:line="240" w:lineRule="auto"/>
              <w:ind w:left="372" w:right="47"/>
              <w:jc w:val="both"/>
              <w:rPr>
                <w:rFonts w:asciiTheme="minorHAnsi" w:hAnsiTheme="minorHAnsi"/>
                <w:sz w:val="22"/>
                <w:lang w:val="en-US"/>
              </w:rPr>
            </w:pPr>
            <w:proofErr w:type="spellStart"/>
            <w:r w:rsidRPr="00BC03B5">
              <w:rPr>
                <w:rFonts w:asciiTheme="minorHAnsi" w:hAnsiTheme="minorHAnsi"/>
                <w:sz w:val="22"/>
                <w:lang w:val="en-US"/>
              </w:rPr>
              <w:t>Muscio</w:t>
            </w:r>
            <w:proofErr w:type="spellEnd"/>
            <w:r w:rsidRPr="00BC03B5">
              <w:rPr>
                <w:rFonts w:asciiTheme="minorHAnsi" w:hAnsiTheme="minorHAnsi"/>
                <w:sz w:val="22"/>
                <w:lang w:val="en-US"/>
              </w:rPr>
              <w:t xml:space="preserve"> A., </w:t>
            </w:r>
            <w:proofErr w:type="spellStart"/>
            <w:r w:rsidRPr="00BC03B5">
              <w:rPr>
                <w:rFonts w:asciiTheme="minorHAnsi" w:hAnsiTheme="minorHAnsi"/>
                <w:sz w:val="22"/>
                <w:lang w:val="en-US"/>
              </w:rPr>
              <w:t>Quaglione</w:t>
            </w:r>
            <w:proofErr w:type="spellEnd"/>
            <w:r w:rsidRPr="00BC03B5">
              <w:rPr>
                <w:rFonts w:asciiTheme="minorHAnsi" w:hAnsiTheme="minorHAnsi"/>
                <w:sz w:val="22"/>
                <w:lang w:val="en-US"/>
              </w:rPr>
              <w:t xml:space="preserve"> D., </w:t>
            </w:r>
            <w:proofErr w:type="spellStart"/>
            <w:r w:rsidRPr="00BC03B5">
              <w:rPr>
                <w:rFonts w:asciiTheme="minorHAnsi" w:hAnsiTheme="minorHAnsi"/>
                <w:sz w:val="22"/>
                <w:lang w:val="en-US"/>
              </w:rPr>
              <w:t>Vallanti</w:t>
            </w:r>
            <w:proofErr w:type="spellEnd"/>
            <w:r w:rsidRPr="00BC03B5">
              <w:rPr>
                <w:rFonts w:asciiTheme="minorHAnsi" w:hAnsiTheme="minorHAnsi"/>
                <w:sz w:val="22"/>
                <w:lang w:val="en-US"/>
              </w:rPr>
              <w:t xml:space="preserve"> G. Does government funding complement or substitute private research funding to universities? // Research Policy. – 2013. – </w:t>
            </w:r>
            <w:r w:rsidRPr="00BC03B5">
              <w:rPr>
                <w:rFonts w:asciiTheme="minorHAnsi" w:hAnsiTheme="minorHAnsi"/>
                <w:sz w:val="22"/>
              </w:rPr>
              <w:t>Т</w:t>
            </w:r>
            <w:r w:rsidRPr="00BC03B5">
              <w:rPr>
                <w:rFonts w:asciiTheme="minorHAnsi" w:hAnsiTheme="minorHAnsi"/>
                <w:sz w:val="22"/>
                <w:lang w:val="en-US"/>
              </w:rPr>
              <w:t xml:space="preserve">. 42. – №. 1. – </w:t>
            </w:r>
            <w:r w:rsidRPr="00BC03B5">
              <w:rPr>
                <w:rFonts w:asciiTheme="minorHAnsi" w:hAnsiTheme="minorHAnsi"/>
                <w:sz w:val="22"/>
              </w:rPr>
              <w:t>С</w:t>
            </w:r>
            <w:r w:rsidRPr="00BC03B5">
              <w:rPr>
                <w:rFonts w:asciiTheme="minorHAnsi" w:hAnsiTheme="minorHAnsi"/>
                <w:sz w:val="22"/>
                <w:lang w:val="en-US"/>
              </w:rPr>
              <w:t xml:space="preserve">. 63–75. </w:t>
            </w:r>
          </w:p>
          <w:p w:rsidR="00501C82" w:rsidRPr="00BC03B5" w:rsidRDefault="00501C82" w:rsidP="005A3EEC">
            <w:pPr>
              <w:numPr>
                <w:ilvl w:val="0"/>
                <w:numId w:val="92"/>
              </w:numPr>
              <w:spacing w:after="0" w:line="240" w:lineRule="auto"/>
              <w:ind w:left="372" w:right="55" w:hanging="357"/>
              <w:jc w:val="both"/>
              <w:rPr>
                <w:rFonts w:asciiTheme="minorHAnsi" w:hAnsiTheme="minorHAnsi"/>
                <w:sz w:val="22"/>
              </w:rPr>
            </w:pPr>
            <w:r w:rsidRPr="00BC03B5">
              <w:rPr>
                <w:rFonts w:asciiTheme="minorHAnsi" w:hAnsiTheme="minorHAnsi"/>
                <w:sz w:val="22"/>
              </w:rPr>
              <w:t xml:space="preserve">Фонотов А.Г. Стратегические ориентиры инновационной политики.// Проблемы прогнозирования. 2015, №5. </w:t>
            </w:r>
          </w:p>
          <w:p w:rsidR="00501C82" w:rsidRPr="00BC03B5" w:rsidRDefault="00501C82" w:rsidP="005A3EEC">
            <w:pPr>
              <w:numPr>
                <w:ilvl w:val="0"/>
                <w:numId w:val="92"/>
              </w:numPr>
              <w:spacing w:after="0" w:line="240" w:lineRule="auto"/>
              <w:ind w:left="372" w:right="55" w:hanging="357"/>
              <w:jc w:val="both"/>
              <w:rPr>
                <w:rFonts w:asciiTheme="minorHAnsi" w:hAnsiTheme="minorHAnsi"/>
                <w:sz w:val="22"/>
              </w:rPr>
            </w:pPr>
            <w:r w:rsidRPr="00BC03B5">
              <w:rPr>
                <w:rFonts w:asciiTheme="minorHAnsi" w:hAnsiTheme="minorHAnsi"/>
                <w:sz w:val="22"/>
              </w:rPr>
              <w:t xml:space="preserve">Федеральный закон от 29 июля 2004 г. N 98-ФЗ "О коммерческой тайне" </w:t>
            </w:r>
            <w:r w:rsidRPr="00BC03B5">
              <w:rPr>
                <w:rFonts w:asciiTheme="minorHAnsi" w:hAnsiTheme="minorHAnsi"/>
                <w:color w:val="000000"/>
                <w:sz w:val="22"/>
              </w:rPr>
              <w:t xml:space="preserve">Система ГАРАНТ: </w:t>
            </w:r>
            <w:hyperlink r:id="rId12" w:anchor="ixzz4bC1Dd7Z2" w:history="1">
              <w:r w:rsidRPr="00BC03B5">
                <w:rPr>
                  <w:rStyle w:val="a4"/>
                  <w:rFonts w:asciiTheme="minorHAnsi" w:hAnsiTheme="minorHAnsi"/>
                  <w:color w:val="003399"/>
                  <w:sz w:val="22"/>
                </w:rPr>
                <w:t>http://base.garant.ru/12136454/#ixzz4bC1Dd7Z2</w:t>
              </w:r>
            </w:hyperlink>
          </w:p>
          <w:p w:rsidR="00501C82" w:rsidRPr="00BC03B5" w:rsidRDefault="00501C82" w:rsidP="005A3EEC">
            <w:pPr>
              <w:numPr>
                <w:ilvl w:val="0"/>
                <w:numId w:val="92"/>
              </w:numPr>
              <w:spacing w:after="0" w:line="240" w:lineRule="auto"/>
              <w:ind w:left="372" w:right="-51" w:hanging="357"/>
              <w:jc w:val="both"/>
              <w:rPr>
                <w:rFonts w:asciiTheme="minorHAnsi" w:hAnsiTheme="minorHAnsi"/>
                <w:sz w:val="22"/>
              </w:rPr>
            </w:pPr>
            <w:r w:rsidRPr="00BC03B5">
              <w:rPr>
                <w:rFonts w:asciiTheme="minorHAnsi" w:hAnsiTheme="minorHAnsi"/>
                <w:sz w:val="22"/>
              </w:rPr>
              <w:t xml:space="preserve">Гражданское право: учебник: в 3 т. Т. 3/ И.З. </w:t>
            </w:r>
            <w:proofErr w:type="spellStart"/>
            <w:r w:rsidRPr="00BC03B5">
              <w:rPr>
                <w:rFonts w:asciiTheme="minorHAnsi" w:hAnsiTheme="minorHAnsi"/>
                <w:sz w:val="22"/>
              </w:rPr>
              <w:t>Аюшеева</w:t>
            </w:r>
            <w:proofErr w:type="spellEnd"/>
            <w:r w:rsidRPr="00BC03B5">
              <w:rPr>
                <w:rFonts w:asciiTheme="minorHAnsi" w:hAnsiTheme="minorHAnsi"/>
                <w:sz w:val="22"/>
              </w:rPr>
              <w:t xml:space="preserve">, А.С. Васильев, В.В. </w:t>
            </w:r>
            <w:proofErr w:type="spellStart"/>
            <w:r w:rsidRPr="00BC03B5">
              <w:rPr>
                <w:rFonts w:asciiTheme="minorHAnsi" w:hAnsiTheme="minorHAnsi"/>
                <w:sz w:val="22"/>
              </w:rPr>
              <w:t>Голофаев</w:t>
            </w:r>
            <w:proofErr w:type="spellEnd"/>
            <w:r w:rsidRPr="00BC03B5">
              <w:rPr>
                <w:rFonts w:asciiTheme="minorHAnsi" w:hAnsiTheme="minorHAnsi"/>
                <w:sz w:val="22"/>
              </w:rPr>
              <w:t xml:space="preserve"> (и др.); под общ. ред. С.А. Степанова. – Москва, 2014, гл. 88; 89 § 5; 90-92; 96-104. </w:t>
            </w:r>
          </w:p>
          <w:p w:rsidR="00501C82" w:rsidRPr="00BC03B5" w:rsidRDefault="00501C82" w:rsidP="005A3EEC">
            <w:pPr>
              <w:numPr>
                <w:ilvl w:val="0"/>
                <w:numId w:val="92"/>
              </w:numPr>
              <w:spacing w:after="0" w:line="240" w:lineRule="auto"/>
              <w:ind w:left="372" w:right="47"/>
              <w:jc w:val="both"/>
              <w:rPr>
                <w:rFonts w:asciiTheme="minorHAnsi" w:hAnsiTheme="minorHAnsi"/>
                <w:sz w:val="22"/>
              </w:rPr>
            </w:pPr>
            <w:proofErr w:type="spellStart"/>
            <w:r w:rsidRPr="00BC03B5">
              <w:rPr>
                <w:rFonts w:asciiTheme="minorHAnsi" w:hAnsiTheme="minorHAnsi"/>
                <w:sz w:val="22"/>
              </w:rPr>
              <w:t>Балацкий</w:t>
            </w:r>
            <w:proofErr w:type="spellEnd"/>
            <w:r w:rsidRPr="00BC03B5">
              <w:rPr>
                <w:rFonts w:asciiTheme="minorHAnsi" w:hAnsiTheme="minorHAnsi"/>
                <w:sz w:val="22"/>
              </w:rPr>
              <w:t xml:space="preserve"> Е.В., Екимова Н.А. Доктрина высокотехнологичных рабочих мест </w:t>
            </w:r>
            <w:r w:rsidRPr="00BC03B5">
              <w:rPr>
                <w:rFonts w:asciiTheme="minorHAnsi" w:hAnsiTheme="minorHAnsi"/>
                <w:sz w:val="22"/>
              </w:rPr>
              <w:lastRenderedPageBreak/>
              <w:t xml:space="preserve">в российской экономике. М.: </w:t>
            </w:r>
            <w:proofErr w:type="spellStart"/>
            <w:r w:rsidRPr="00BC03B5">
              <w:rPr>
                <w:rFonts w:asciiTheme="minorHAnsi" w:hAnsiTheme="minorHAnsi"/>
                <w:sz w:val="22"/>
              </w:rPr>
              <w:t>Эдитус</w:t>
            </w:r>
            <w:proofErr w:type="spellEnd"/>
            <w:r w:rsidRPr="00BC03B5">
              <w:rPr>
                <w:rFonts w:asciiTheme="minorHAnsi" w:hAnsiTheme="minorHAnsi"/>
                <w:sz w:val="22"/>
              </w:rPr>
              <w:t xml:space="preserve">, 2013. – 124 с. </w:t>
            </w:r>
          </w:p>
          <w:p w:rsidR="00501C82" w:rsidRPr="00BC03B5" w:rsidRDefault="00501C82" w:rsidP="005A3EEC">
            <w:pPr>
              <w:numPr>
                <w:ilvl w:val="0"/>
                <w:numId w:val="92"/>
              </w:numPr>
              <w:spacing w:after="0" w:line="240" w:lineRule="auto"/>
              <w:ind w:left="372" w:right="47"/>
              <w:jc w:val="both"/>
              <w:rPr>
                <w:rFonts w:asciiTheme="minorHAnsi" w:hAnsiTheme="minorHAnsi"/>
                <w:color w:val="000000"/>
                <w:sz w:val="22"/>
                <w:lang w:val="en-US" w:eastAsia="ru-RU"/>
              </w:rPr>
            </w:pPr>
            <w:proofErr w:type="spellStart"/>
            <w:r w:rsidRPr="00BC03B5">
              <w:rPr>
                <w:rFonts w:asciiTheme="minorHAnsi" w:hAnsiTheme="minorHAnsi"/>
                <w:color w:val="000000"/>
                <w:sz w:val="22"/>
                <w:lang w:val="en-US" w:eastAsia="ru-RU"/>
              </w:rPr>
              <w:t>Goel</w:t>
            </w:r>
            <w:proofErr w:type="spellEnd"/>
            <w:r w:rsidRPr="00BC03B5">
              <w:rPr>
                <w:rFonts w:asciiTheme="minorHAnsi" w:hAnsiTheme="minorHAnsi"/>
                <w:color w:val="000000"/>
                <w:sz w:val="22"/>
                <w:lang w:val="en-US" w:eastAsia="ru-RU"/>
              </w:rPr>
              <w:t xml:space="preserve">, K.R.; Rich, D.P.  Organization of markets for science and technology // Journal  of inst. a.  theoretical economics = </w:t>
            </w:r>
            <w:proofErr w:type="spellStart"/>
            <w:r w:rsidRPr="00BC03B5">
              <w:rPr>
                <w:rFonts w:asciiTheme="minorHAnsi" w:hAnsiTheme="minorHAnsi"/>
                <w:color w:val="000000"/>
                <w:sz w:val="22"/>
                <w:lang w:val="en-US" w:eastAsia="ru-RU"/>
              </w:rPr>
              <w:t>Ztschr</w:t>
            </w:r>
            <w:proofErr w:type="spellEnd"/>
            <w:r w:rsidRPr="00BC03B5">
              <w:rPr>
                <w:rFonts w:asciiTheme="minorHAnsi" w:hAnsiTheme="minorHAnsi"/>
                <w:color w:val="000000"/>
                <w:sz w:val="22"/>
                <w:lang w:val="en-US" w:eastAsia="ru-RU"/>
              </w:rPr>
              <w:t xml:space="preserve">. fur die </w:t>
            </w:r>
            <w:proofErr w:type="spellStart"/>
            <w:r w:rsidRPr="00BC03B5">
              <w:rPr>
                <w:rFonts w:asciiTheme="minorHAnsi" w:hAnsiTheme="minorHAnsi"/>
                <w:color w:val="000000"/>
                <w:sz w:val="22"/>
                <w:lang w:val="en-US" w:eastAsia="ru-RU"/>
              </w:rPr>
              <w:t>gesamte</w:t>
            </w:r>
            <w:proofErr w:type="spellEnd"/>
            <w:r w:rsidRPr="00BC03B5">
              <w:rPr>
                <w:rFonts w:asciiTheme="minorHAnsi" w:hAnsiTheme="minorHAnsi"/>
                <w:color w:val="000000"/>
                <w:sz w:val="22"/>
                <w:lang w:val="en-US" w:eastAsia="ru-RU"/>
              </w:rPr>
              <w:t xml:space="preserve"> </w:t>
            </w:r>
            <w:proofErr w:type="spellStart"/>
            <w:r w:rsidRPr="00BC03B5">
              <w:rPr>
                <w:rFonts w:asciiTheme="minorHAnsi" w:hAnsiTheme="minorHAnsi"/>
                <w:color w:val="000000"/>
                <w:sz w:val="22"/>
                <w:lang w:val="en-US" w:eastAsia="ru-RU"/>
              </w:rPr>
              <w:t>Staatswiss</w:t>
            </w:r>
            <w:proofErr w:type="spellEnd"/>
            <w:r w:rsidRPr="00BC03B5">
              <w:rPr>
                <w:rFonts w:asciiTheme="minorHAnsi" w:hAnsiTheme="minorHAnsi"/>
                <w:color w:val="000000"/>
                <w:sz w:val="22"/>
                <w:lang w:val="en-US" w:eastAsia="ru-RU"/>
              </w:rPr>
              <w:t xml:space="preserve">. JITE. Tubingen, 2005. Vol. 161, № 1.  </w:t>
            </w:r>
          </w:p>
          <w:p w:rsidR="00501C82" w:rsidRPr="00BC03B5" w:rsidRDefault="00501C82" w:rsidP="005A3EEC">
            <w:pPr>
              <w:numPr>
                <w:ilvl w:val="0"/>
                <w:numId w:val="92"/>
              </w:numPr>
              <w:autoSpaceDE w:val="0"/>
              <w:autoSpaceDN w:val="0"/>
              <w:adjustRightInd w:val="0"/>
              <w:spacing w:after="0" w:line="240" w:lineRule="auto"/>
              <w:ind w:left="372" w:right="47"/>
              <w:jc w:val="both"/>
              <w:rPr>
                <w:rFonts w:asciiTheme="minorHAnsi" w:hAnsiTheme="minorHAnsi"/>
                <w:sz w:val="22"/>
              </w:rPr>
            </w:pPr>
            <w:proofErr w:type="spellStart"/>
            <w:r w:rsidRPr="00BC03B5">
              <w:rPr>
                <w:rFonts w:asciiTheme="minorHAnsi" w:hAnsiTheme="minorHAnsi"/>
                <w:color w:val="000000"/>
                <w:sz w:val="22"/>
                <w:lang w:val="en-US" w:eastAsia="ru-RU"/>
              </w:rPr>
              <w:t>Inzelt</w:t>
            </w:r>
            <w:proofErr w:type="spellEnd"/>
            <w:r w:rsidRPr="00BC03B5">
              <w:rPr>
                <w:rFonts w:asciiTheme="minorHAnsi" w:hAnsiTheme="minorHAnsi"/>
                <w:color w:val="000000"/>
                <w:sz w:val="22"/>
                <w:lang w:val="en-US" w:eastAsia="ru-RU"/>
              </w:rPr>
              <w:t xml:space="preserve"> </w:t>
            </w:r>
            <w:r w:rsidRPr="00BC03B5">
              <w:rPr>
                <w:rFonts w:asciiTheme="minorHAnsi" w:hAnsiTheme="minorHAnsi"/>
                <w:color w:val="000000"/>
                <w:sz w:val="22"/>
                <w:lang w:eastAsia="ru-RU"/>
              </w:rPr>
              <w:t>А</w:t>
            </w:r>
            <w:r w:rsidRPr="00BC03B5">
              <w:rPr>
                <w:rFonts w:asciiTheme="minorHAnsi" w:hAnsiTheme="minorHAnsi"/>
                <w:color w:val="000000"/>
                <w:sz w:val="22"/>
                <w:lang w:val="en-US" w:eastAsia="ru-RU"/>
              </w:rPr>
              <w:t>. foreign Direct investments in R&amp;D: Skeen-deep and soul-deep cooperation // Science and Public Policy. 2000. Vol. 27. №4.</w:t>
            </w:r>
            <w:r w:rsidRPr="00BC03B5">
              <w:rPr>
                <w:rFonts w:asciiTheme="minorHAnsi" w:hAnsiTheme="minorHAnsi"/>
                <w:color w:val="000000"/>
                <w:sz w:val="22"/>
                <w:lang w:eastAsia="ru-RU"/>
              </w:rPr>
              <w:t xml:space="preserve"> </w:t>
            </w:r>
          </w:p>
          <w:p w:rsidR="00501C82" w:rsidRPr="00BC03B5" w:rsidRDefault="00501C82" w:rsidP="005A3EEC">
            <w:pPr>
              <w:numPr>
                <w:ilvl w:val="0"/>
                <w:numId w:val="92"/>
              </w:numPr>
              <w:autoSpaceDE w:val="0"/>
              <w:autoSpaceDN w:val="0"/>
              <w:adjustRightInd w:val="0"/>
              <w:spacing w:after="0" w:line="240" w:lineRule="auto"/>
              <w:ind w:left="372" w:right="47"/>
              <w:jc w:val="both"/>
              <w:rPr>
                <w:rFonts w:asciiTheme="minorHAnsi" w:hAnsiTheme="minorHAnsi"/>
                <w:sz w:val="22"/>
              </w:rPr>
            </w:pPr>
            <w:r w:rsidRPr="00BC03B5">
              <w:rPr>
                <w:rFonts w:asciiTheme="minorHAnsi" w:hAnsiTheme="minorHAnsi"/>
                <w:color w:val="000000"/>
                <w:sz w:val="22"/>
                <w:lang w:val="en-US" w:eastAsia="ru-RU"/>
              </w:rPr>
              <w:t>The Global Technology Revolution 2020. In-Depth Analyses. Bio/Nano/Materials/Information. Trends, Drivers, Barriers, and Social Implications.</w:t>
            </w:r>
            <w:r w:rsidRPr="00BC03B5">
              <w:rPr>
                <w:rFonts w:asciiTheme="minorHAnsi" w:hAnsiTheme="minorHAnsi"/>
                <w:bCs/>
                <w:sz w:val="22"/>
                <w:lang w:val="en-US"/>
              </w:rPr>
              <w:t xml:space="preserve"> AAAS Forum on Science and Technology Policy. Session on “Building Science, Technology, and Innovation Capacity in Developing Counties”. </w:t>
            </w:r>
            <w:r w:rsidRPr="00BC03B5">
              <w:rPr>
                <w:rFonts w:asciiTheme="minorHAnsi" w:hAnsiTheme="minorHAnsi"/>
                <w:bCs/>
                <w:sz w:val="22"/>
              </w:rPr>
              <w:t xml:space="preserve">3-4 </w:t>
            </w:r>
            <w:proofErr w:type="spellStart"/>
            <w:r w:rsidRPr="00BC03B5">
              <w:rPr>
                <w:rFonts w:asciiTheme="minorHAnsi" w:hAnsiTheme="minorHAnsi"/>
                <w:bCs/>
                <w:sz w:val="22"/>
              </w:rPr>
              <w:t>May</w:t>
            </w:r>
            <w:proofErr w:type="spellEnd"/>
            <w:r w:rsidRPr="00BC03B5">
              <w:rPr>
                <w:rFonts w:asciiTheme="minorHAnsi" w:hAnsiTheme="minorHAnsi"/>
                <w:bCs/>
                <w:sz w:val="22"/>
              </w:rPr>
              <w:t xml:space="preserve"> 2007.Washington, D.C.</w:t>
            </w:r>
          </w:p>
          <w:p w:rsidR="00501C82" w:rsidRPr="00BC03B5" w:rsidRDefault="00501C82" w:rsidP="003108DF">
            <w:pPr>
              <w:pStyle w:val="af7"/>
              <w:ind w:left="372"/>
              <w:jc w:val="both"/>
              <w:rPr>
                <w:rFonts w:asciiTheme="minorHAnsi" w:hAnsiTheme="minorHAnsi"/>
                <w:sz w:val="22"/>
                <w:szCs w:val="22"/>
              </w:rPr>
            </w:pPr>
            <w:r w:rsidRPr="00BC03B5">
              <w:rPr>
                <w:rFonts w:asciiTheme="minorHAnsi" w:hAnsiTheme="minorHAnsi"/>
                <w:sz w:val="22"/>
                <w:szCs w:val="22"/>
              </w:rPr>
              <w:t xml:space="preserve">20. О.Г. Голиченко  Национальная инновационная система России состояние и пути развития М., Наука, 2006 с. 126-148 </w:t>
            </w:r>
          </w:p>
          <w:p w:rsidR="00501C82" w:rsidRPr="00BC03B5" w:rsidRDefault="00501C82" w:rsidP="005A3EEC">
            <w:pPr>
              <w:pStyle w:val="a5"/>
              <w:numPr>
                <w:ilvl w:val="0"/>
                <w:numId w:val="74"/>
              </w:numPr>
              <w:shd w:val="clear" w:color="auto" w:fill="FFFFFF"/>
              <w:spacing w:after="0" w:line="240" w:lineRule="auto"/>
              <w:ind w:left="372"/>
              <w:jc w:val="both"/>
              <w:rPr>
                <w:rFonts w:asciiTheme="minorHAnsi" w:hAnsiTheme="minorHAnsi"/>
                <w:bCs/>
                <w:sz w:val="22"/>
                <w:lang w:eastAsia="ru-RU"/>
              </w:rPr>
            </w:pPr>
            <w:proofErr w:type="spellStart"/>
            <w:r w:rsidRPr="00BC03B5">
              <w:rPr>
                <w:rFonts w:asciiTheme="minorHAnsi" w:hAnsiTheme="minorHAnsi"/>
                <w:bCs/>
                <w:sz w:val="22"/>
              </w:rPr>
              <w:t>Полтерович</w:t>
            </w:r>
            <w:proofErr w:type="spellEnd"/>
            <w:r w:rsidRPr="00BC03B5">
              <w:rPr>
                <w:rFonts w:asciiTheme="minorHAnsi" w:hAnsiTheme="minorHAnsi"/>
                <w:bCs/>
                <w:sz w:val="22"/>
              </w:rPr>
              <w:t xml:space="preserve"> В.  Проблема формирования национальной инновационной системы. // Экономика и математические методы, № 2, 2009, </w:t>
            </w:r>
            <w:proofErr w:type="spellStart"/>
            <w:r w:rsidRPr="00BC03B5">
              <w:rPr>
                <w:rFonts w:asciiTheme="minorHAnsi" w:hAnsiTheme="minorHAnsi"/>
                <w:bCs/>
                <w:sz w:val="22"/>
              </w:rPr>
              <w:t>сс</w:t>
            </w:r>
            <w:proofErr w:type="spellEnd"/>
            <w:r w:rsidRPr="00BC03B5">
              <w:rPr>
                <w:rFonts w:asciiTheme="minorHAnsi" w:hAnsiTheme="minorHAnsi"/>
                <w:bCs/>
                <w:sz w:val="22"/>
              </w:rPr>
              <w:t>. 3-18.</w:t>
            </w:r>
          </w:p>
        </w:tc>
      </w:tr>
      <w:tr w:rsidR="00501C82" w:rsidRPr="00BC03B5" w:rsidTr="003108DF">
        <w:trPr>
          <w:trHeight w:val="313"/>
        </w:trPr>
        <w:tc>
          <w:tcPr>
            <w:tcW w:w="2180"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
                <w:bCs/>
                <w:sz w:val="22"/>
                <w:lang w:eastAsia="ru-RU"/>
              </w:rPr>
              <w:lastRenderedPageBreak/>
              <w:t>10. </w:t>
            </w:r>
            <w:r w:rsidRPr="00BC03B5">
              <w:rPr>
                <w:rFonts w:asciiTheme="minorHAnsi" w:hAnsiTheme="minorHAnsi" w:cs="Calibri"/>
                <w:b/>
                <w:bCs/>
                <w:sz w:val="22"/>
                <w:lang w:val="en-US" w:eastAsia="ru-RU"/>
              </w:rPr>
              <w:t>Way of examining</w:t>
            </w:r>
          </w:p>
        </w:tc>
        <w:tc>
          <w:tcPr>
            <w:tcW w:w="7805" w:type="dxa"/>
            <w:tcBorders>
              <w:top w:val="single" w:sz="4" w:space="0" w:color="auto"/>
              <w:left w:val="single" w:sz="4" w:space="0" w:color="auto"/>
              <w:bottom w:val="single" w:sz="4" w:space="0" w:color="auto"/>
              <w:right w:val="single" w:sz="4" w:space="0" w:color="auto"/>
            </w:tcBorders>
          </w:tcPr>
          <w:p w:rsidR="00501C82" w:rsidRPr="00BC03B5" w:rsidRDefault="00501C82" w:rsidP="003108DF">
            <w:pPr>
              <w:spacing w:after="0" w:line="240" w:lineRule="auto"/>
              <w:rPr>
                <w:rFonts w:asciiTheme="minorHAnsi" w:hAnsiTheme="minorHAnsi" w:cs="Calibri"/>
                <w:bCs/>
                <w:sz w:val="22"/>
                <w:lang w:val="en-US" w:eastAsia="ru-RU"/>
              </w:rPr>
            </w:pPr>
            <w:r w:rsidRPr="00BC03B5">
              <w:rPr>
                <w:rFonts w:asciiTheme="minorHAnsi" w:hAnsiTheme="minorHAnsi" w:cs="Calibri"/>
                <w:bCs/>
                <w:sz w:val="22"/>
                <w:lang w:val="en-US" w:eastAsia="ru-RU"/>
              </w:rPr>
              <w:t xml:space="preserve">Test + </w:t>
            </w:r>
          </w:p>
        </w:tc>
      </w:tr>
    </w:tbl>
    <w:p w:rsidR="00F76E98" w:rsidRDefault="00F76E98" w:rsidP="00144CDD">
      <w:pPr>
        <w:rPr>
          <w:lang w:val="en-US"/>
        </w:rPr>
      </w:pPr>
      <w:bookmarkStart w:id="0" w:name="_GoBack"/>
      <w:bookmarkEnd w:id="0"/>
    </w:p>
    <w:sectPr w:rsidR="00F76E98" w:rsidSect="006D6E6F">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6B6" w:rsidRDefault="00E176B6" w:rsidP="00EA035A">
      <w:pPr>
        <w:spacing w:after="0" w:line="240" w:lineRule="auto"/>
      </w:pPr>
      <w:r>
        <w:separator/>
      </w:r>
    </w:p>
  </w:endnote>
  <w:endnote w:type="continuationSeparator" w:id="0">
    <w:p w:rsidR="00E176B6" w:rsidRDefault="00E176B6" w:rsidP="00E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6B6" w:rsidRDefault="00E176B6" w:rsidP="00EA035A">
      <w:pPr>
        <w:spacing w:after="0" w:line="240" w:lineRule="auto"/>
      </w:pPr>
      <w:r>
        <w:separator/>
      </w:r>
    </w:p>
  </w:footnote>
  <w:footnote w:type="continuationSeparator" w:id="0">
    <w:p w:rsidR="00E176B6" w:rsidRDefault="00E176B6" w:rsidP="00EA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0"/>
    <w:multiLevelType w:val="hybridMultilevel"/>
    <w:tmpl w:val="0EE851C6"/>
    <w:lvl w:ilvl="0" w:tplc="AC8E39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4179D8"/>
    <w:multiLevelType w:val="hybridMultilevel"/>
    <w:tmpl w:val="D67043D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601D1B"/>
    <w:multiLevelType w:val="hybridMultilevel"/>
    <w:tmpl w:val="F0186132"/>
    <w:lvl w:ilvl="0" w:tplc="C23CFD88">
      <w:start w:val="14"/>
      <w:numFmt w:val="bullet"/>
      <w:lvlText w:val="-"/>
      <w:lvlJc w:val="left"/>
      <w:pPr>
        <w:ind w:left="720" w:hanging="360"/>
      </w:pPr>
      <w:rPr>
        <w:rFonts w:ascii="Calibri" w:eastAsia="Times New Roman" w:hAnsi="Calibri" w:cs="Calibri"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6D1342"/>
    <w:multiLevelType w:val="hybridMultilevel"/>
    <w:tmpl w:val="BE6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8D4A6E"/>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0E91EF6"/>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2D4E"/>
    <w:multiLevelType w:val="hybridMultilevel"/>
    <w:tmpl w:val="727434CE"/>
    <w:lvl w:ilvl="0" w:tplc="B7FE418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2843CC6"/>
    <w:multiLevelType w:val="hybridMultilevel"/>
    <w:tmpl w:val="9830FF92"/>
    <w:lvl w:ilvl="0" w:tplc="FF1ED4BA">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rPr>
        <w:rFonts w:cs="Times New Roman"/>
      </w:rPr>
    </w:lvl>
    <w:lvl w:ilvl="2" w:tplc="0409001B">
      <w:start w:val="1"/>
      <w:numFmt w:val="lowerRoman"/>
      <w:lvlText w:val="%3."/>
      <w:lvlJc w:val="right"/>
      <w:pPr>
        <w:ind w:left="1900" w:hanging="180"/>
      </w:pPr>
      <w:rPr>
        <w:rFonts w:cs="Times New Roman"/>
      </w:rPr>
    </w:lvl>
    <w:lvl w:ilvl="3" w:tplc="0409000F">
      <w:start w:val="1"/>
      <w:numFmt w:val="decimal"/>
      <w:lvlText w:val="%4."/>
      <w:lvlJc w:val="left"/>
      <w:pPr>
        <w:ind w:left="2620" w:hanging="360"/>
      </w:pPr>
      <w:rPr>
        <w:rFonts w:cs="Times New Roman"/>
      </w:rPr>
    </w:lvl>
    <w:lvl w:ilvl="4" w:tplc="04090019">
      <w:start w:val="1"/>
      <w:numFmt w:val="lowerLetter"/>
      <w:lvlText w:val="%5."/>
      <w:lvlJc w:val="left"/>
      <w:pPr>
        <w:ind w:left="3340" w:hanging="360"/>
      </w:pPr>
      <w:rPr>
        <w:rFonts w:cs="Times New Roman"/>
      </w:rPr>
    </w:lvl>
    <w:lvl w:ilvl="5" w:tplc="0409001B">
      <w:start w:val="1"/>
      <w:numFmt w:val="lowerRoman"/>
      <w:lvlText w:val="%6."/>
      <w:lvlJc w:val="right"/>
      <w:pPr>
        <w:ind w:left="4060" w:hanging="180"/>
      </w:pPr>
      <w:rPr>
        <w:rFonts w:cs="Times New Roman"/>
      </w:rPr>
    </w:lvl>
    <w:lvl w:ilvl="6" w:tplc="0409000F">
      <w:start w:val="1"/>
      <w:numFmt w:val="decimal"/>
      <w:lvlText w:val="%7."/>
      <w:lvlJc w:val="left"/>
      <w:pPr>
        <w:ind w:left="4780" w:hanging="360"/>
      </w:pPr>
      <w:rPr>
        <w:rFonts w:cs="Times New Roman"/>
      </w:rPr>
    </w:lvl>
    <w:lvl w:ilvl="7" w:tplc="04090019">
      <w:start w:val="1"/>
      <w:numFmt w:val="lowerLetter"/>
      <w:lvlText w:val="%8."/>
      <w:lvlJc w:val="left"/>
      <w:pPr>
        <w:ind w:left="5500" w:hanging="360"/>
      </w:pPr>
      <w:rPr>
        <w:rFonts w:cs="Times New Roman"/>
      </w:rPr>
    </w:lvl>
    <w:lvl w:ilvl="8" w:tplc="0409001B">
      <w:start w:val="1"/>
      <w:numFmt w:val="lowerRoman"/>
      <w:lvlText w:val="%9."/>
      <w:lvlJc w:val="right"/>
      <w:pPr>
        <w:ind w:left="6220" w:hanging="180"/>
      </w:pPr>
      <w:rPr>
        <w:rFonts w:cs="Times New Roman"/>
      </w:rPr>
    </w:lvl>
  </w:abstractNum>
  <w:abstractNum w:abstractNumId="8">
    <w:nsid w:val="03033248"/>
    <w:multiLevelType w:val="hybridMultilevel"/>
    <w:tmpl w:val="F29A7E6E"/>
    <w:lvl w:ilvl="0" w:tplc="FFFFFFFF">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0492731C"/>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A424CC"/>
    <w:multiLevelType w:val="hybridMultilevel"/>
    <w:tmpl w:val="B35EAFD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6324C52"/>
    <w:multiLevelType w:val="hybridMultilevel"/>
    <w:tmpl w:val="57A48F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D00B1B"/>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09315168"/>
    <w:multiLevelType w:val="hybridMultilevel"/>
    <w:tmpl w:val="A94C3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A47FE9"/>
    <w:multiLevelType w:val="hybridMultilevel"/>
    <w:tmpl w:val="B482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BE33F13"/>
    <w:multiLevelType w:val="hybridMultilevel"/>
    <w:tmpl w:val="DD7A3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C2D4869"/>
    <w:multiLevelType w:val="hybridMultilevel"/>
    <w:tmpl w:val="49DC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0C25CD"/>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E034718"/>
    <w:multiLevelType w:val="hybridMultilevel"/>
    <w:tmpl w:val="68C25CE4"/>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312BC3"/>
    <w:multiLevelType w:val="hybridMultilevel"/>
    <w:tmpl w:val="0796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E27B49"/>
    <w:multiLevelType w:val="hybridMultilevel"/>
    <w:tmpl w:val="05F022B4"/>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FE9018E"/>
    <w:multiLevelType w:val="hybridMultilevel"/>
    <w:tmpl w:val="CACA3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01946E4"/>
    <w:multiLevelType w:val="hybridMultilevel"/>
    <w:tmpl w:val="95A0B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199445B"/>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BE4E27"/>
    <w:multiLevelType w:val="hybridMultilevel"/>
    <w:tmpl w:val="0796485C"/>
    <w:lvl w:ilvl="0" w:tplc="C9DC927C">
      <w:start w:val="21"/>
      <w:numFmt w:val="decimal"/>
      <w:lvlText w:val="%1."/>
      <w:lvlJc w:val="left"/>
      <w:pPr>
        <w:ind w:left="714" w:hanging="360"/>
      </w:pPr>
      <w:rPr>
        <w:rFonts w:hint="default"/>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nsid w:val="149127F8"/>
    <w:multiLevelType w:val="hybridMultilevel"/>
    <w:tmpl w:val="38DA5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37874"/>
    <w:multiLevelType w:val="hybridMultilevel"/>
    <w:tmpl w:val="8384C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4F6445F"/>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50D36EF"/>
    <w:multiLevelType w:val="hybridMultilevel"/>
    <w:tmpl w:val="2ED04D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155B7B32"/>
    <w:multiLevelType w:val="hybridMultilevel"/>
    <w:tmpl w:val="FEAA5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8022FCC"/>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83435FA"/>
    <w:multiLevelType w:val="hybridMultilevel"/>
    <w:tmpl w:val="FD042026"/>
    <w:lvl w:ilvl="0" w:tplc="E80E1A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84B333E"/>
    <w:multiLevelType w:val="hybridMultilevel"/>
    <w:tmpl w:val="7DC43E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187739BE"/>
    <w:multiLevelType w:val="hybridMultilevel"/>
    <w:tmpl w:val="4D90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89125B8"/>
    <w:multiLevelType w:val="hybridMultilevel"/>
    <w:tmpl w:val="9592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91B6988"/>
    <w:multiLevelType w:val="multilevel"/>
    <w:tmpl w:val="778258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95E6812"/>
    <w:multiLevelType w:val="hybridMultilevel"/>
    <w:tmpl w:val="739451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19A3424D"/>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A195D2E"/>
    <w:multiLevelType w:val="hybridMultilevel"/>
    <w:tmpl w:val="F8F2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8C102A"/>
    <w:multiLevelType w:val="hybridMultilevel"/>
    <w:tmpl w:val="B7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A775F7"/>
    <w:multiLevelType w:val="hybridMultilevel"/>
    <w:tmpl w:val="39FA87CC"/>
    <w:lvl w:ilvl="0" w:tplc="1CE852F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415036D"/>
    <w:multiLevelType w:val="hybridMultilevel"/>
    <w:tmpl w:val="27987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4336875"/>
    <w:multiLevelType w:val="hybridMultilevel"/>
    <w:tmpl w:val="EE5C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7C6024"/>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5D6439D"/>
    <w:multiLevelType w:val="hybridMultilevel"/>
    <w:tmpl w:val="1EC4C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F5516A"/>
    <w:multiLevelType w:val="hybridMultilevel"/>
    <w:tmpl w:val="2758C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40102A"/>
    <w:multiLevelType w:val="hybridMultilevel"/>
    <w:tmpl w:val="B2666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A236FE"/>
    <w:multiLevelType w:val="hybridMultilevel"/>
    <w:tmpl w:val="D10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8C67C0E"/>
    <w:multiLevelType w:val="hybridMultilevel"/>
    <w:tmpl w:val="F800A242"/>
    <w:lvl w:ilvl="0" w:tplc="1CCE4EF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2A3333D6"/>
    <w:multiLevelType w:val="hybridMultilevel"/>
    <w:tmpl w:val="A3023622"/>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A426C90"/>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AA369DE"/>
    <w:multiLevelType w:val="hybridMultilevel"/>
    <w:tmpl w:val="6748A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2AFA6B91"/>
    <w:multiLevelType w:val="hybridMultilevel"/>
    <w:tmpl w:val="B5D2BCA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962BEF"/>
    <w:multiLevelType w:val="hybridMultilevel"/>
    <w:tmpl w:val="05FE3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CBC6140"/>
    <w:multiLevelType w:val="hybridMultilevel"/>
    <w:tmpl w:val="50A2C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DD75170"/>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DF95A7B"/>
    <w:multiLevelType w:val="hybridMultilevel"/>
    <w:tmpl w:val="5F28E0BC"/>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EAE1489"/>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F091A07"/>
    <w:multiLevelType w:val="hybridMultilevel"/>
    <w:tmpl w:val="8CCC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0C06658"/>
    <w:multiLevelType w:val="hybridMultilevel"/>
    <w:tmpl w:val="8230FBD8"/>
    <w:lvl w:ilvl="0" w:tplc="B7FE41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EF06D8"/>
    <w:multiLevelType w:val="hybridMultilevel"/>
    <w:tmpl w:val="E4BCA4B8"/>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1037801"/>
    <w:multiLevelType w:val="hybridMultilevel"/>
    <w:tmpl w:val="3620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14F6047"/>
    <w:multiLevelType w:val="hybridMultilevel"/>
    <w:tmpl w:val="C2CCC0D6"/>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45B3577"/>
    <w:multiLevelType w:val="hybridMultilevel"/>
    <w:tmpl w:val="6FDCD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59F40A7"/>
    <w:multiLevelType w:val="hybridMultilevel"/>
    <w:tmpl w:val="39B0A6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5">
    <w:nsid w:val="35BC20FD"/>
    <w:multiLevelType w:val="hybridMultilevel"/>
    <w:tmpl w:val="9B942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6BE4C7F"/>
    <w:multiLevelType w:val="hybridMultilevel"/>
    <w:tmpl w:val="589E33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380268FA"/>
    <w:multiLevelType w:val="hybridMultilevel"/>
    <w:tmpl w:val="1C4AC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A994625"/>
    <w:multiLevelType w:val="hybridMultilevel"/>
    <w:tmpl w:val="890894D4"/>
    <w:lvl w:ilvl="0" w:tplc="50CE3F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B1D7B2D"/>
    <w:multiLevelType w:val="hybridMultilevel"/>
    <w:tmpl w:val="989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E2C5939"/>
    <w:multiLevelType w:val="hybridMultilevel"/>
    <w:tmpl w:val="4F3E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CC49AD"/>
    <w:multiLevelType w:val="hybridMultilevel"/>
    <w:tmpl w:val="71BCCF1A"/>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0611CFE"/>
    <w:multiLevelType w:val="hybridMultilevel"/>
    <w:tmpl w:val="073C0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3490EA3"/>
    <w:multiLevelType w:val="hybridMultilevel"/>
    <w:tmpl w:val="47DE94BC"/>
    <w:lvl w:ilvl="0" w:tplc="E80E1A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6C4FAD"/>
    <w:multiLevelType w:val="hybridMultilevel"/>
    <w:tmpl w:val="CAA6E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74662"/>
    <w:multiLevelType w:val="hybridMultilevel"/>
    <w:tmpl w:val="B3766168"/>
    <w:lvl w:ilvl="0" w:tplc="E80E1ABA">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6">
    <w:nsid w:val="4BEC4E9C"/>
    <w:multiLevelType w:val="hybridMultilevel"/>
    <w:tmpl w:val="1D8E536C"/>
    <w:lvl w:ilvl="0" w:tplc="FFFFFFFF">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4EBB2DEF"/>
    <w:multiLevelType w:val="hybridMultilevel"/>
    <w:tmpl w:val="C81EB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F2F0D36"/>
    <w:multiLevelType w:val="hybridMultilevel"/>
    <w:tmpl w:val="1DE8A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4F4A0701"/>
    <w:multiLevelType w:val="hybridMultilevel"/>
    <w:tmpl w:val="3E76A73C"/>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00C1AB2"/>
    <w:multiLevelType w:val="hybridMultilevel"/>
    <w:tmpl w:val="B97A2FCE"/>
    <w:lvl w:ilvl="0" w:tplc="B7FE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503E2C59"/>
    <w:multiLevelType w:val="hybridMultilevel"/>
    <w:tmpl w:val="184EDD80"/>
    <w:lvl w:ilvl="0" w:tplc="B7FE4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0E80F04"/>
    <w:multiLevelType w:val="hybridMultilevel"/>
    <w:tmpl w:val="9A88B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209789B"/>
    <w:multiLevelType w:val="hybridMultilevel"/>
    <w:tmpl w:val="AAD8C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A12094"/>
    <w:multiLevelType w:val="hybridMultilevel"/>
    <w:tmpl w:val="2828E8E2"/>
    <w:lvl w:ilvl="0" w:tplc="3DB26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CC1A23"/>
    <w:multiLevelType w:val="hybridMultilevel"/>
    <w:tmpl w:val="0930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D17247"/>
    <w:multiLevelType w:val="hybridMultilevel"/>
    <w:tmpl w:val="C7A4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32E55BB"/>
    <w:multiLevelType w:val="hybridMultilevel"/>
    <w:tmpl w:val="4334971A"/>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4C53E26"/>
    <w:multiLevelType w:val="hybridMultilevel"/>
    <w:tmpl w:val="FAECB97E"/>
    <w:lvl w:ilvl="0" w:tplc="157C9A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59335DD"/>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620478D"/>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6A6580F"/>
    <w:multiLevelType w:val="hybridMultilevel"/>
    <w:tmpl w:val="EDCA2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70100D0"/>
    <w:multiLevelType w:val="hybridMultilevel"/>
    <w:tmpl w:val="A554FE68"/>
    <w:lvl w:ilvl="0" w:tplc="B14079C8">
      <w:start w:val="1"/>
      <w:numFmt w:val="bullet"/>
      <w:lvlText w:val=""/>
      <w:lvlJc w:val="left"/>
      <w:pPr>
        <w:ind w:left="720" w:hanging="360"/>
      </w:pPr>
      <w:rPr>
        <w:rFonts w:ascii="Symbol" w:hAnsi="Symbol" w:hint="default"/>
      </w:rPr>
    </w:lvl>
    <w:lvl w:ilvl="1" w:tplc="50CE3FD2">
      <w:start w:val="1"/>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7B21318"/>
    <w:multiLevelType w:val="hybridMultilevel"/>
    <w:tmpl w:val="65DE7486"/>
    <w:lvl w:ilvl="0" w:tplc="AC8E39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86C607E"/>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F5DC3"/>
    <w:multiLevelType w:val="hybridMultilevel"/>
    <w:tmpl w:val="643AA498"/>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966769D"/>
    <w:multiLevelType w:val="hybridMultilevel"/>
    <w:tmpl w:val="C1C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9B5343F"/>
    <w:multiLevelType w:val="hybridMultilevel"/>
    <w:tmpl w:val="17EC2B92"/>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B120F45"/>
    <w:multiLevelType w:val="hybridMultilevel"/>
    <w:tmpl w:val="DF94A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nsid w:val="5BA75A56"/>
    <w:multiLevelType w:val="hybridMultilevel"/>
    <w:tmpl w:val="C4242EA0"/>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5CDD6381"/>
    <w:multiLevelType w:val="hybridMultilevel"/>
    <w:tmpl w:val="321E2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081021A"/>
    <w:multiLevelType w:val="hybridMultilevel"/>
    <w:tmpl w:val="7A4C17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1E853CA"/>
    <w:multiLevelType w:val="hybridMultilevel"/>
    <w:tmpl w:val="4F48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46718A9"/>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4B42122"/>
    <w:multiLevelType w:val="hybridMultilevel"/>
    <w:tmpl w:val="B2E0ACAA"/>
    <w:lvl w:ilvl="0" w:tplc="6FDE1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4C408C0"/>
    <w:multiLevelType w:val="hybridMultilevel"/>
    <w:tmpl w:val="E022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507196C"/>
    <w:multiLevelType w:val="hybridMultilevel"/>
    <w:tmpl w:val="130CF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5121E38"/>
    <w:multiLevelType w:val="hybridMultilevel"/>
    <w:tmpl w:val="36A0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5360B33"/>
    <w:multiLevelType w:val="hybridMultilevel"/>
    <w:tmpl w:val="20106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5680B0F"/>
    <w:multiLevelType w:val="hybridMultilevel"/>
    <w:tmpl w:val="FA7CFB22"/>
    <w:lvl w:ilvl="0" w:tplc="7BDE5E8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11">
    <w:nsid w:val="656F1ED0"/>
    <w:multiLevelType w:val="hybridMultilevel"/>
    <w:tmpl w:val="01F67924"/>
    <w:lvl w:ilvl="0" w:tplc="BC54667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5AF2799"/>
    <w:multiLevelType w:val="hybridMultilevel"/>
    <w:tmpl w:val="9A8A0E18"/>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6C96B82"/>
    <w:multiLevelType w:val="hybridMultilevel"/>
    <w:tmpl w:val="2A5ED0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68D927B6"/>
    <w:multiLevelType w:val="hybridMultilevel"/>
    <w:tmpl w:val="0C1E3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95D5DCD"/>
    <w:multiLevelType w:val="hybridMultilevel"/>
    <w:tmpl w:val="ECB4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A993D69"/>
    <w:multiLevelType w:val="hybridMultilevel"/>
    <w:tmpl w:val="55ECB874"/>
    <w:lvl w:ilvl="0" w:tplc="21947F0E">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AAB72DC"/>
    <w:multiLevelType w:val="hybridMultilevel"/>
    <w:tmpl w:val="7A6C223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8">
    <w:nsid w:val="6CD278E5"/>
    <w:multiLevelType w:val="hybridMultilevel"/>
    <w:tmpl w:val="8CCC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B04FB7"/>
    <w:multiLevelType w:val="hybridMultilevel"/>
    <w:tmpl w:val="08D66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F572E48"/>
    <w:multiLevelType w:val="hybridMultilevel"/>
    <w:tmpl w:val="8BDE2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757948"/>
    <w:multiLevelType w:val="multilevel"/>
    <w:tmpl w:val="03A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1427B8"/>
    <w:multiLevelType w:val="hybridMultilevel"/>
    <w:tmpl w:val="EE2E086A"/>
    <w:lvl w:ilvl="0" w:tplc="AC8E39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25B5421"/>
    <w:multiLevelType w:val="hybridMultilevel"/>
    <w:tmpl w:val="798C719E"/>
    <w:lvl w:ilvl="0" w:tplc="2530F71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3597AB6"/>
    <w:multiLevelType w:val="hybridMultilevel"/>
    <w:tmpl w:val="D4DA6022"/>
    <w:lvl w:ilvl="0" w:tplc="B7FE41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5AC09C1"/>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62F4D37"/>
    <w:multiLevelType w:val="hybridMultilevel"/>
    <w:tmpl w:val="11F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822106C"/>
    <w:multiLevelType w:val="singleLevel"/>
    <w:tmpl w:val="4E208218"/>
    <w:lvl w:ilvl="0">
      <w:start w:val="1"/>
      <w:numFmt w:val="decimal"/>
      <w:lvlText w:val="%1."/>
      <w:lvlJc w:val="left"/>
      <w:pPr>
        <w:tabs>
          <w:tab w:val="num" w:pos="1140"/>
        </w:tabs>
        <w:ind w:left="1140" w:hanging="360"/>
      </w:pPr>
      <w:rPr>
        <w:rFonts w:ascii="Times New Roman" w:hAnsi="Times New Roman" w:cs="Times New Roman" w:hint="default"/>
      </w:rPr>
    </w:lvl>
  </w:abstractNum>
  <w:abstractNum w:abstractNumId="128">
    <w:nsid w:val="788F45C0"/>
    <w:multiLevelType w:val="hybridMultilevel"/>
    <w:tmpl w:val="B12A0ACC"/>
    <w:lvl w:ilvl="0" w:tplc="853275C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9">
    <w:nsid w:val="7DB13D90"/>
    <w:multiLevelType w:val="hybridMultilevel"/>
    <w:tmpl w:val="F386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E03735"/>
    <w:multiLevelType w:val="hybridMultilevel"/>
    <w:tmpl w:val="A36AC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F484E07"/>
    <w:multiLevelType w:val="hybridMultilevel"/>
    <w:tmpl w:val="48F418D8"/>
    <w:lvl w:ilvl="0" w:tplc="0409000F">
      <w:start w:val="1"/>
      <w:numFmt w:val="decimal"/>
      <w:lvlText w:val="%1."/>
      <w:lvlJc w:val="left"/>
      <w:pPr>
        <w:ind w:left="608" w:hanging="360"/>
      </w:p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num w:numId="1">
    <w:abstractNumId w:val="110"/>
  </w:num>
  <w:num w:numId="2">
    <w:abstractNumId w:val="89"/>
  </w:num>
  <w:num w:numId="3">
    <w:abstractNumId w:val="23"/>
  </w:num>
  <w:num w:numId="4">
    <w:abstractNumId w:val="46"/>
  </w:num>
  <w:num w:numId="5">
    <w:abstractNumId w:val="53"/>
  </w:num>
  <w:num w:numId="6">
    <w:abstractNumId w:val="17"/>
  </w:num>
  <w:num w:numId="7">
    <w:abstractNumId w:val="83"/>
  </w:num>
  <w:num w:numId="8">
    <w:abstractNumId w:val="21"/>
  </w:num>
  <w:num w:numId="9">
    <w:abstractNumId w:val="43"/>
  </w:num>
  <w:num w:numId="10">
    <w:abstractNumId w:val="125"/>
  </w:num>
  <w:num w:numId="11">
    <w:abstractNumId w:val="8"/>
  </w:num>
  <w:num w:numId="12">
    <w:abstractNumId w:val="81"/>
  </w:num>
  <w:num w:numId="13">
    <w:abstractNumId w:val="12"/>
  </w:num>
  <w:num w:numId="14">
    <w:abstractNumId w:val="22"/>
  </w:num>
  <w:num w:numId="15">
    <w:abstractNumId w:val="113"/>
  </w:num>
  <w:num w:numId="16">
    <w:abstractNumId w:val="101"/>
  </w:num>
  <w:num w:numId="17">
    <w:abstractNumId w:val="11"/>
  </w:num>
  <w:num w:numId="18">
    <w:abstractNumId w:val="112"/>
  </w:num>
  <w:num w:numId="19">
    <w:abstractNumId w:val="122"/>
  </w:num>
  <w:num w:numId="20">
    <w:abstractNumId w:val="47"/>
  </w:num>
  <w:num w:numId="21">
    <w:abstractNumId w:val="84"/>
  </w:num>
  <w:num w:numId="22">
    <w:abstractNumId w:val="103"/>
  </w:num>
  <w:num w:numId="23">
    <w:abstractNumId w:val="102"/>
  </w:num>
  <w:num w:numId="24">
    <w:abstractNumId w:val="124"/>
  </w:num>
  <w:num w:numId="25">
    <w:abstractNumId w:val="5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1"/>
  </w:num>
  <w:num w:numId="29">
    <w:abstractNumId w:val="27"/>
  </w:num>
  <w:num w:numId="30">
    <w:abstractNumId w:val="48"/>
  </w:num>
  <w:num w:numId="31">
    <w:abstractNumId w:val="60"/>
  </w:num>
  <w:num w:numId="32">
    <w:abstractNumId w:val="80"/>
  </w:num>
  <w:num w:numId="33">
    <w:abstractNumId w:val="131"/>
  </w:num>
  <w:num w:numId="34">
    <w:abstractNumId w:val="44"/>
  </w:num>
  <w:num w:numId="35">
    <w:abstractNumId w:val="98"/>
  </w:num>
  <w:num w:numId="36">
    <w:abstractNumId w:val="117"/>
  </w:num>
  <w:num w:numId="37">
    <w:abstractNumId w:val="70"/>
  </w:num>
  <w:num w:numId="38">
    <w:abstractNumId w:val="82"/>
  </w:num>
  <w:num w:numId="39">
    <w:abstractNumId w:val="93"/>
  </w:num>
  <w:num w:numId="40">
    <w:abstractNumId w:val="0"/>
  </w:num>
  <w:num w:numId="41">
    <w:abstractNumId w:val="66"/>
  </w:num>
  <w:num w:numId="42">
    <w:abstractNumId w:val="28"/>
  </w:num>
  <w:num w:numId="43">
    <w:abstractNumId w:val="64"/>
  </w:num>
  <w:num w:numId="44">
    <w:abstractNumId w:val="2"/>
  </w:num>
  <w:num w:numId="45">
    <w:abstractNumId w:val="40"/>
  </w:num>
  <w:num w:numId="46">
    <w:abstractNumId w:val="92"/>
  </w:num>
  <w:num w:numId="47">
    <w:abstractNumId w:val="56"/>
  </w:num>
  <w:num w:numId="48">
    <w:abstractNumId w:val="68"/>
  </w:num>
  <w:num w:numId="49">
    <w:abstractNumId w:val="119"/>
  </w:num>
  <w:num w:numId="50">
    <w:abstractNumId w:val="96"/>
  </w:num>
  <w:num w:numId="51">
    <w:abstractNumId w:val="59"/>
  </w:num>
  <w:num w:numId="52">
    <w:abstractNumId w:val="118"/>
  </w:num>
  <w:num w:numId="53">
    <w:abstractNumId w:val="86"/>
  </w:num>
  <w:num w:numId="54">
    <w:abstractNumId w:val="50"/>
  </w:num>
  <w:num w:numId="55">
    <w:abstractNumId w:val="26"/>
  </w:num>
  <w:num w:numId="56">
    <w:abstractNumId w:val="15"/>
  </w:num>
  <w:num w:numId="57">
    <w:abstractNumId w:val="30"/>
  </w:num>
  <w:num w:numId="58">
    <w:abstractNumId w:val="114"/>
  </w:num>
  <w:num w:numId="59">
    <w:abstractNumId w:val="90"/>
  </w:num>
  <w:num w:numId="60">
    <w:abstractNumId w:val="79"/>
  </w:num>
  <w:num w:numId="61">
    <w:abstractNumId w:val="35"/>
  </w:num>
  <w:num w:numId="62">
    <w:abstractNumId w:val="41"/>
  </w:num>
  <w:num w:numId="63">
    <w:abstractNumId w:val="42"/>
  </w:num>
  <w:num w:numId="64">
    <w:abstractNumId w:val="115"/>
  </w:num>
  <w:num w:numId="65">
    <w:abstractNumId w:val="99"/>
  </w:num>
  <w:num w:numId="66">
    <w:abstractNumId w:val="49"/>
  </w:num>
  <w:num w:numId="67">
    <w:abstractNumId w:val="105"/>
  </w:num>
  <w:num w:numId="68">
    <w:abstractNumId w:val="85"/>
  </w:num>
  <w:num w:numId="69">
    <w:abstractNumId w:val="37"/>
  </w:num>
  <w:num w:numId="70">
    <w:abstractNumId w:val="108"/>
  </w:num>
  <w:num w:numId="71">
    <w:abstractNumId w:val="33"/>
  </w:num>
  <w:num w:numId="72">
    <w:abstractNumId w:val="111"/>
  </w:num>
  <w:num w:numId="73">
    <w:abstractNumId w:val="74"/>
  </w:num>
  <w:num w:numId="74">
    <w:abstractNumId w:val="24"/>
  </w:num>
  <w:num w:numId="75">
    <w:abstractNumId w:val="78"/>
  </w:num>
  <w:num w:numId="76">
    <w:abstractNumId w:val="106"/>
  </w:num>
  <w:num w:numId="77">
    <w:abstractNumId w:val="123"/>
  </w:num>
  <w:num w:numId="78">
    <w:abstractNumId w:val="19"/>
  </w:num>
  <w:num w:numId="79">
    <w:abstractNumId w:val="107"/>
  </w:num>
  <w:num w:numId="80">
    <w:abstractNumId w:val="57"/>
  </w:num>
  <w:num w:numId="81">
    <w:abstractNumId w:val="72"/>
  </w:num>
  <w:num w:numId="82">
    <w:abstractNumId w:val="69"/>
  </w:num>
  <w:num w:numId="83">
    <w:abstractNumId w:val="100"/>
  </w:num>
  <w:num w:numId="84">
    <w:abstractNumId w:val="13"/>
  </w:num>
  <w:num w:numId="85">
    <w:abstractNumId w:val="14"/>
  </w:num>
  <w:num w:numId="86">
    <w:abstractNumId w:val="97"/>
  </w:num>
  <w:num w:numId="87">
    <w:abstractNumId w:val="71"/>
  </w:num>
  <w:num w:numId="88">
    <w:abstractNumId w:val="34"/>
  </w:num>
  <w:num w:numId="89">
    <w:abstractNumId w:val="77"/>
  </w:num>
  <w:num w:numId="90">
    <w:abstractNumId w:val="128"/>
  </w:num>
  <w:num w:numId="91">
    <w:abstractNumId w:val="63"/>
  </w:num>
  <w:num w:numId="92">
    <w:abstractNumId w:val="67"/>
  </w:num>
  <w:num w:numId="93">
    <w:abstractNumId w:val="32"/>
  </w:num>
  <w:num w:numId="94">
    <w:abstractNumId w:val="10"/>
  </w:num>
  <w:num w:numId="95">
    <w:abstractNumId w:val="16"/>
  </w:num>
  <w:num w:numId="96">
    <w:abstractNumId w:val="61"/>
  </w:num>
  <w:num w:numId="97">
    <w:abstractNumId w:val="38"/>
  </w:num>
  <w:num w:numId="98">
    <w:abstractNumId w:val="29"/>
  </w:num>
  <w:num w:numId="99">
    <w:abstractNumId w:val="52"/>
  </w:num>
  <w:num w:numId="100">
    <w:abstractNumId w:val="87"/>
  </w:num>
  <w:num w:numId="101">
    <w:abstractNumId w:val="95"/>
  </w:num>
  <w:num w:numId="102">
    <w:abstractNumId w:val="55"/>
  </w:num>
  <w:num w:numId="103">
    <w:abstractNumId w:val="62"/>
  </w:num>
  <w:num w:numId="104">
    <w:abstractNumId w:val="88"/>
  </w:num>
  <w:num w:numId="105">
    <w:abstractNumId w:val="126"/>
  </w:num>
  <w:num w:numId="106">
    <w:abstractNumId w:val="91"/>
  </w:num>
  <w:num w:numId="107">
    <w:abstractNumId w:val="18"/>
  </w:num>
  <w:num w:numId="108">
    <w:abstractNumId w:val="45"/>
  </w:num>
  <w:num w:numId="109">
    <w:abstractNumId w:val="9"/>
  </w:num>
  <w:num w:numId="110">
    <w:abstractNumId w:val="76"/>
  </w:num>
  <w:num w:numId="111">
    <w:abstractNumId w:val="129"/>
  </w:num>
  <w:num w:numId="112">
    <w:abstractNumId w:val="127"/>
  </w:num>
  <w:num w:numId="113">
    <w:abstractNumId w:val="120"/>
  </w:num>
  <w:num w:numId="114">
    <w:abstractNumId w:val="39"/>
  </w:num>
  <w:num w:numId="115">
    <w:abstractNumId w:val="3"/>
  </w:num>
  <w:num w:numId="116">
    <w:abstractNumId w:val="54"/>
  </w:num>
  <w:num w:numId="117">
    <w:abstractNumId w:val="25"/>
  </w:num>
  <w:num w:numId="118">
    <w:abstractNumId w:val="65"/>
  </w:num>
  <w:num w:numId="119">
    <w:abstractNumId w:val="104"/>
  </w:num>
  <w:num w:numId="120">
    <w:abstractNumId w:val="109"/>
  </w:num>
  <w:num w:numId="121">
    <w:abstractNumId w:val="94"/>
  </w:num>
  <w:num w:numId="122">
    <w:abstractNumId w:val="4"/>
  </w:num>
  <w:num w:numId="123">
    <w:abstractNumId w:val="5"/>
  </w:num>
  <w:num w:numId="124">
    <w:abstractNumId w:val="130"/>
  </w:num>
  <w:num w:numId="125">
    <w:abstractNumId w:val="116"/>
  </w:num>
  <w:num w:numId="126">
    <w:abstractNumId w:val="75"/>
  </w:num>
  <w:num w:numId="127">
    <w:abstractNumId w:val="73"/>
  </w:num>
  <w:num w:numId="128">
    <w:abstractNumId w:val="20"/>
  </w:num>
  <w:num w:numId="129">
    <w:abstractNumId w:val="6"/>
  </w:num>
  <w:num w:numId="130">
    <w:abstractNumId w:val="1"/>
  </w:num>
  <w:num w:numId="131">
    <w:abstractNumId w:val="7"/>
  </w:num>
  <w:num w:numId="132">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87"/>
    <w:rsid w:val="00002CFA"/>
    <w:rsid w:val="000030A0"/>
    <w:rsid w:val="000036FE"/>
    <w:rsid w:val="000113F9"/>
    <w:rsid w:val="000116D4"/>
    <w:rsid w:val="00011915"/>
    <w:rsid w:val="00014EDE"/>
    <w:rsid w:val="00030778"/>
    <w:rsid w:val="00034406"/>
    <w:rsid w:val="00035D71"/>
    <w:rsid w:val="0004030E"/>
    <w:rsid w:val="0004107B"/>
    <w:rsid w:val="00044946"/>
    <w:rsid w:val="00071105"/>
    <w:rsid w:val="0007663C"/>
    <w:rsid w:val="00076943"/>
    <w:rsid w:val="000B0700"/>
    <w:rsid w:val="000B4BA4"/>
    <w:rsid w:val="000E33EE"/>
    <w:rsid w:val="000F2FB6"/>
    <w:rsid w:val="000F6D23"/>
    <w:rsid w:val="00100BB0"/>
    <w:rsid w:val="001059A7"/>
    <w:rsid w:val="00106B6F"/>
    <w:rsid w:val="0010729D"/>
    <w:rsid w:val="00107F4E"/>
    <w:rsid w:val="001231A6"/>
    <w:rsid w:val="00125036"/>
    <w:rsid w:val="00142A36"/>
    <w:rsid w:val="00142B1E"/>
    <w:rsid w:val="00144A40"/>
    <w:rsid w:val="00144CDD"/>
    <w:rsid w:val="001879C5"/>
    <w:rsid w:val="001956E6"/>
    <w:rsid w:val="001A24D3"/>
    <w:rsid w:val="001A3A67"/>
    <w:rsid w:val="001B26CF"/>
    <w:rsid w:val="001B70DF"/>
    <w:rsid w:val="001C3AC6"/>
    <w:rsid w:val="001C3C39"/>
    <w:rsid w:val="001E1902"/>
    <w:rsid w:val="001F54BB"/>
    <w:rsid w:val="001F7DCA"/>
    <w:rsid w:val="00204267"/>
    <w:rsid w:val="00205307"/>
    <w:rsid w:val="002069A2"/>
    <w:rsid w:val="00207640"/>
    <w:rsid w:val="00234607"/>
    <w:rsid w:val="0023501E"/>
    <w:rsid w:val="00235B9E"/>
    <w:rsid w:val="002362E0"/>
    <w:rsid w:val="00251B2D"/>
    <w:rsid w:val="00263237"/>
    <w:rsid w:val="00265695"/>
    <w:rsid w:val="0026655D"/>
    <w:rsid w:val="00273A72"/>
    <w:rsid w:val="00276E9F"/>
    <w:rsid w:val="00287FAD"/>
    <w:rsid w:val="00292429"/>
    <w:rsid w:val="002951D1"/>
    <w:rsid w:val="002A40EC"/>
    <w:rsid w:val="002A4BB3"/>
    <w:rsid w:val="002A7BDB"/>
    <w:rsid w:val="002B0013"/>
    <w:rsid w:val="002B2C0F"/>
    <w:rsid w:val="002B7FA0"/>
    <w:rsid w:val="002C3D74"/>
    <w:rsid w:val="002E136B"/>
    <w:rsid w:val="002E1521"/>
    <w:rsid w:val="002E1C96"/>
    <w:rsid w:val="002E7BFF"/>
    <w:rsid w:val="002F3349"/>
    <w:rsid w:val="003019C9"/>
    <w:rsid w:val="00306126"/>
    <w:rsid w:val="00306A1C"/>
    <w:rsid w:val="003108DF"/>
    <w:rsid w:val="0033152F"/>
    <w:rsid w:val="003350F6"/>
    <w:rsid w:val="00337C82"/>
    <w:rsid w:val="00352AFA"/>
    <w:rsid w:val="00361869"/>
    <w:rsid w:val="00365519"/>
    <w:rsid w:val="00370424"/>
    <w:rsid w:val="00371F49"/>
    <w:rsid w:val="003905A3"/>
    <w:rsid w:val="00394699"/>
    <w:rsid w:val="003A5121"/>
    <w:rsid w:val="003B0667"/>
    <w:rsid w:val="003B075D"/>
    <w:rsid w:val="003C0BB9"/>
    <w:rsid w:val="003C10F8"/>
    <w:rsid w:val="003C3224"/>
    <w:rsid w:val="003D1F76"/>
    <w:rsid w:val="003D4C6F"/>
    <w:rsid w:val="00414D6E"/>
    <w:rsid w:val="00431699"/>
    <w:rsid w:val="0044085F"/>
    <w:rsid w:val="00446F12"/>
    <w:rsid w:val="004539C6"/>
    <w:rsid w:val="00455EF1"/>
    <w:rsid w:val="00463116"/>
    <w:rsid w:val="00472565"/>
    <w:rsid w:val="00493FE8"/>
    <w:rsid w:val="004A3149"/>
    <w:rsid w:val="004A4F7C"/>
    <w:rsid w:val="004D4496"/>
    <w:rsid w:val="004D4C6E"/>
    <w:rsid w:val="004D4EC0"/>
    <w:rsid w:val="004E32DF"/>
    <w:rsid w:val="004E6EC5"/>
    <w:rsid w:val="00501C82"/>
    <w:rsid w:val="00503EEE"/>
    <w:rsid w:val="00504740"/>
    <w:rsid w:val="0051061F"/>
    <w:rsid w:val="005123D5"/>
    <w:rsid w:val="00525DDD"/>
    <w:rsid w:val="00526ECF"/>
    <w:rsid w:val="00534A79"/>
    <w:rsid w:val="0053611D"/>
    <w:rsid w:val="005369CA"/>
    <w:rsid w:val="00570CF9"/>
    <w:rsid w:val="00570F87"/>
    <w:rsid w:val="00584939"/>
    <w:rsid w:val="00587DFB"/>
    <w:rsid w:val="005A3EEC"/>
    <w:rsid w:val="005B0600"/>
    <w:rsid w:val="005B4AEC"/>
    <w:rsid w:val="005B4E7F"/>
    <w:rsid w:val="005C0A7E"/>
    <w:rsid w:val="005F19DE"/>
    <w:rsid w:val="005F27D8"/>
    <w:rsid w:val="005F364B"/>
    <w:rsid w:val="0060450D"/>
    <w:rsid w:val="00605DDD"/>
    <w:rsid w:val="00623259"/>
    <w:rsid w:val="00635602"/>
    <w:rsid w:val="006439B2"/>
    <w:rsid w:val="006466CF"/>
    <w:rsid w:val="0064760A"/>
    <w:rsid w:val="006540DF"/>
    <w:rsid w:val="00666349"/>
    <w:rsid w:val="00667BE3"/>
    <w:rsid w:val="00670BD9"/>
    <w:rsid w:val="0068039A"/>
    <w:rsid w:val="00683C30"/>
    <w:rsid w:val="00686B76"/>
    <w:rsid w:val="00693713"/>
    <w:rsid w:val="006C32FC"/>
    <w:rsid w:val="006C64DC"/>
    <w:rsid w:val="006D374E"/>
    <w:rsid w:val="006D6E6F"/>
    <w:rsid w:val="006E6260"/>
    <w:rsid w:val="006E6BFD"/>
    <w:rsid w:val="006E6C6B"/>
    <w:rsid w:val="00701972"/>
    <w:rsid w:val="007044EE"/>
    <w:rsid w:val="00706230"/>
    <w:rsid w:val="0071325E"/>
    <w:rsid w:val="00730A90"/>
    <w:rsid w:val="00740210"/>
    <w:rsid w:val="00753B6A"/>
    <w:rsid w:val="0075456D"/>
    <w:rsid w:val="00762800"/>
    <w:rsid w:val="007675C0"/>
    <w:rsid w:val="007704EC"/>
    <w:rsid w:val="00772DCA"/>
    <w:rsid w:val="0078299F"/>
    <w:rsid w:val="00786128"/>
    <w:rsid w:val="00794EFA"/>
    <w:rsid w:val="00796887"/>
    <w:rsid w:val="007A068B"/>
    <w:rsid w:val="007A4C90"/>
    <w:rsid w:val="007C61FA"/>
    <w:rsid w:val="007D0B2F"/>
    <w:rsid w:val="007D2DA2"/>
    <w:rsid w:val="007E024A"/>
    <w:rsid w:val="007E26E9"/>
    <w:rsid w:val="007E4085"/>
    <w:rsid w:val="007F29B2"/>
    <w:rsid w:val="00814884"/>
    <w:rsid w:val="00832D96"/>
    <w:rsid w:val="00833261"/>
    <w:rsid w:val="008533C2"/>
    <w:rsid w:val="00857942"/>
    <w:rsid w:val="00862E82"/>
    <w:rsid w:val="00870535"/>
    <w:rsid w:val="00875496"/>
    <w:rsid w:val="008838A0"/>
    <w:rsid w:val="00896953"/>
    <w:rsid w:val="008B79E4"/>
    <w:rsid w:val="008D1195"/>
    <w:rsid w:val="008E1644"/>
    <w:rsid w:val="008F0CBB"/>
    <w:rsid w:val="008F5B74"/>
    <w:rsid w:val="008F7D99"/>
    <w:rsid w:val="00905272"/>
    <w:rsid w:val="00911251"/>
    <w:rsid w:val="00914F79"/>
    <w:rsid w:val="00916F24"/>
    <w:rsid w:val="009370D5"/>
    <w:rsid w:val="009431D3"/>
    <w:rsid w:val="00945458"/>
    <w:rsid w:val="00981670"/>
    <w:rsid w:val="009903B2"/>
    <w:rsid w:val="00996BA5"/>
    <w:rsid w:val="009A28BC"/>
    <w:rsid w:val="009A72D5"/>
    <w:rsid w:val="009B1CF5"/>
    <w:rsid w:val="009B582E"/>
    <w:rsid w:val="009C65C6"/>
    <w:rsid w:val="009E02AD"/>
    <w:rsid w:val="00A03D6E"/>
    <w:rsid w:val="00A04BFF"/>
    <w:rsid w:val="00A10F97"/>
    <w:rsid w:val="00A15889"/>
    <w:rsid w:val="00A15DEC"/>
    <w:rsid w:val="00A21403"/>
    <w:rsid w:val="00A24576"/>
    <w:rsid w:val="00A34B50"/>
    <w:rsid w:val="00A4002E"/>
    <w:rsid w:val="00A40E53"/>
    <w:rsid w:val="00A4398E"/>
    <w:rsid w:val="00A65AFD"/>
    <w:rsid w:val="00A86A99"/>
    <w:rsid w:val="00AA71E6"/>
    <w:rsid w:val="00AA779E"/>
    <w:rsid w:val="00AB2BBB"/>
    <w:rsid w:val="00AB799F"/>
    <w:rsid w:val="00AC1F94"/>
    <w:rsid w:val="00AC2615"/>
    <w:rsid w:val="00AC3709"/>
    <w:rsid w:val="00AE4368"/>
    <w:rsid w:val="00AE7020"/>
    <w:rsid w:val="00AF5A03"/>
    <w:rsid w:val="00B00971"/>
    <w:rsid w:val="00B2634E"/>
    <w:rsid w:val="00B32444"/>
    <w:rsid w:val="00B374A1"/>
    <w:rsid w:val="00B42F67"/>
    <w:rsid w:val="00B5084B"/>
    <w:rsid w:val="00B521CE"/>
    <w:rsid w:val="00B52583"/>
    <w:rsid w:val="00B52BA3"/>
    <w:rsid w:val="00B77FA7"/>
    <w:rsid w:val="00B81A1B"/>
    <w:rsid w:val="00B86A1D"/>
    <w:rsid w:val="00B876AA"/>
    <w:rsid w:val="00BA53BC"/>
    <w:rsid w:val="00BB4B40"/>
    <w:rsid w:val="00BC4FBF"/>
    <w:rsid w:val="00BC66FC"/>
    <w:rsid w:val="00BE29EA"/>
    <w:rsid w:val="00BE5024"/>
    <w:rsid w:val="00BF1CED"/>
    <w:rsid w:val="00C07EB3"/>
    <w:rsid w:val="00C1175A"/>
    <w:rsid w:val="00C128CA"/>
    <w:rsid w:val="00C35D7A"/>
    <w:rsid w:val="00C41218"/>
    <w:rsid w:val="00C414BE"/>
    <w:rsid w:val="00C53217"/>
    <w:rsid w:val="00C53D95"/>
    <w:rsid w:val="00C70E80"/>
    <w:rsid w:val="00C75A76"/>
    <w:rsid w:val="00C84B81"/>
    <w:rsid w:val="00C965F1"/>
    <w:rsid w:val="00CB233F"/>
    <w:rsid w:val="00CB4A20"/>
    <w:rsid w:val="00CC5388"/>
    <w:rsid w:val="00CF37D5"/>
    <w:rsid w:val="00D00BCF"/>
    <w:rsid w:val="00D0397D"/>
    <w:rsid w:val="00D31463"/>
    <w:rsid w:val="00D42F30"/>
    <w:rsid w:val="00D4663E"/>
    <w:rsid w:val="00D46DC2"/>
    <w:rsid w:val="00D520B5"/>
    <w:rsid w:val="00D62AE3"/>
    <w:rsid w:val="00D8743F"/>
    <w:rsid w:val="00D95FE5"/>
    <w:rsid w:val="00DA089C"/>
    <w:rsid w:val="00DB4424"/>
    <w:rsid w:val="00DB71B3"/>
    <w:rsid w:val="00DD256A"/>
    <w:rsid w:val="00DD298C"/>
    <w:rsid w:val="00E1567E"/>
    <w:rsid w:val="00E176B6"/>
    <w:rsid w:val="00E35F8C"/>
    <w:rsid w:val="00E36580"/>
    <w:rsid w:val="00E4086A"/>
    <w:rsid w:val="00E42CC3"/>
    <w:rsid w:val="00E5174C"/>
    <w:rsid w:val="00E72A5A"/>
    <w:rsid w:val="00E74C9D"/>
    <w:rsid w:val="00E76DD7"/>
    <w:rsid w:val="00E80695"/>
    <w:rsid w:val="00E843C5"/>
    <w:rsid w:val="00E932CD"/>
    <w:rsid w:val="00E9447E"/>
    <w:rsid w:val="00EA0268"/>
    <w:rsid w:val="00EA035A"/>
    <w:rsid w:val="00EA1B88"/>
    <w:rsid w:val="00EA69F7"/>
    <w:rsid w:val="00EA7AE2"/>
    <w:rsid w:val="00EB10DC"/>
    <w:rsid w:val="00EB177D"/>
    <w:rsid w:val="00EB7817"/>
    <w:rsid w:val="00ED3B66"/>
    <w:rsid w:val="00EE29AD"/>
    <w:rsid w:val="00EE5AE7"/>
    <w:rsid w:val="00EF3B68"/>
    <w:rsid w:val="00F17401"/>
    <w:rsid w:val="00F40580"/>
    <w:rsid w:val="00F50776"/>
    <w:rsid w:val="00F55D12"/>
    <w:rsid w:val="00F62117"/>
    <w:rsid w:val="00F6456B"/>
    <w:rsid w:val="00F74DFF"/>
    <w:rsid w:val="00F7647A"/>
    <w:rsid w:val="00F76E98"/>
    <w:rsid w:val="00F8280A"/>
    <w:rsid w:val="00F8371C"/>
    <w:rsid w:val="00FA2EC0"/>
    <w:rsid w:val="00FB33F8"/>
    <w:rsid w:val="00FB7451"/>
    <w:rsid w:val="00FC3985"/>
    <w:rsid w:val="00FD4F3D"/>
    <w:rsid w:val="00FE383B"/>
    <w:rsid w:val="00FF1FA8"/>
    <w:rsid w:val="00FF5B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70F87"/>
    <w:rPr>
      <w:rFonts w:eastAsia="Times New Roman" w:cs="Times New Roman"/>
    </w:rPr>
  </w:style>
  <w:style w:type="paragraph" w:styleId="1">
    <w:name w:val="heading 1"/>
    <w:basedOn w:val="a0"/>
    <w:next w:val="a0"/>
    <w:link w:val="10"/>
    <w:qFormat/>
    <w:rsid w:val="00504740"/>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AE43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04740"/>
    <w:rPr>
      <w:rFonts w:ascii="Cambria" w:eastAsia="Times New Roman" w:hAnsi="Cambria" w:cs="Times New Roman"/>
      <w:b/>
      <w:bCs/>
      <w:kern w:val="32"/>
      <w:sz w:val="32"/>
      <w:szCs w:val="32"/>
    </w:rPr>
  </w:style>
  <w:style w:type="paragraph" w:customStyle="1" w:styleId="Default">
    <w:name w:val="Default"/>
    <w:rsid w:val="00BF1CED"/>
    <w:pPr>
      <w:autoSpaceDE w:val="0"/>
      <w:autoSpaceDN w:val="0"/>
      <w:adjustRightInd w:val="0"/>
      <w:spacing w:after="0" w:line="240" w:lineRule="auto"/>
    </w:pPr>
    <w:rPr>
      <w:rFonts w:cs="Times New Roman"/>
      <w:color w:val="000000"/>
      <w:szCs w:val="24"/>
    </w:rPr>
  </w:style>
  <w:style w:type="character" w:styleId="a4">
    <w:name w:val="Hyperlink"/>
    <w:basedOn w:val="a1"/>
    <w:uiPriority w:val="99"/>
    <w:unhideWhenUsed/>
    <w:rsid w:val="00605DDD"/>
    <w:rPr>
      <w:color w:val="0000FF" w:themeColor="hyperlink"/>
      <w:u w:val="single"/>
    </w:rPr>
  </w:style>
  <w:style w:type="paragraph" w:styleId="a5">
    <w:name w:val="List Paragraph"/>
    <w:basedOn w:val="a0"/>
    <w:link w:val="a6"/>
    <w:uiPriority w:val="34"/>
    <w:qFormat/>
    <w:rsid w:val="0075456D"/>
    <w:pPr>
      <w:ind w:left="720"/>
      <w:contextualSpacing/>
    </w:pPr>
  </w:style>
  <w:style w:type="paragraph" w:styleId="a7">
    <w:name w:val="No Spacing"/>
    <w:uiPriority w:val="1"/>
    <w:qFormat/>
    <w:rsid w:val="007A068B"/>
    <w:pPr>
      <w:spacing w:after="0" w:line="240" w:lineRule="auto"/>
    </w:pPr>
    <w:rPr>
      <w:rFonts w:asciiTheme="minorHAnsi" w:hAnsiTheme="minorHAnsi"/>
      <w:sz w:val="22"/>
      <w:lang w:val="en-GB"/>
    </w:rPr>
  </w:style>
  <w:style w:type="table" w:styleId="a8">
    <w:name w:val="Table Grid"/>
    <w:basedOn w:val="a2"/>
    <w:uiPriority w:val="59"/>
    <w:rsid w:val="006E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0"/>
    <w:link w:val="EndNoteBibliography0"/>
    <w:rsid w:val="00292429"/>
    <w:pPr>
      <w:spacing w:line="240" w:lineRule="auto"/>
    </w:pPr>
    <w:rPr>
      <w:rFonts w:ascii="Calibri" w:eastAsiaTheme="minorEastAsia" w:hAnsi="Calibri" w:cstheme="minorBidi"/>
      <w:noProof/>
      <w:sz w:val="22"/>
      <w:lang w:eastAsia="zh-CN"/>
    </w:rPr>
  </w:style>
  <w:style w:type="character" w:customStyle="1" w:styleId="EndNoteBibliography0">
    <w:name w:val="EndNote Bibliography Знак"/>
    <w:basedOn w:val="a1"/>
    <w:link w:val="EndNoteBibliography"/>
    <w:rsid w:val="00292429"/>
    <w:rPr>
      <w:rFonts w:ascii="Calibri" w:eastAsiaTheme="minorEastAsia" w:hAnsi="Calibri"/>
      <w:noProof/>
      <w:sz w:val="22"/>
      <w:lang w:eastAsia="zh-CN"/>
    </w:rPr>
  </w:style>
  <w:style w:type="character" w:customStyle="1" w:styleId="nowrap">
    <w:name w:val="nowrap"/>
    <w:basedOn w:val="a1"/>
    <w:rsid w:val="005369CA"/>
  </w:style>
  <w:style w:type="character" w:customStyle="1" w:styleId="apple-converted-space">
    <w:name w:val="apple-converted-space"/>
    <w:basedOn w:val="a1"/>
    <w:rsid w:val="005369CA"/>
  </w:style>
  <w:style w:type="character" w:customStyle="1" w:styleId="person-appointment-title">
    <w:name w:val="person-appointment-title"/>
    <w:basedOn w:val="a1"/>
    <w:rsid w:val="005369CA"/>
  </w:style>
  <w:style w:type="table" w:customStyle="1" w:styleId="11">
    <w:name w:val="Сетка таблицы1"/>
    <w:basedOn w:val="a2"/>
    <w:next w:val="a8"/>
    <w:rsid w:val="00504740"/>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rsid w:val="00504740"/>
    <w:pPr>
      <w:tabs>
        <w:tab w:val="center" w:pos="4677"/>
        <w:tab w:val="right" w:pos="9355"/>
      </w:tabs>
      <w:spacing w:after="0" w:line="240" w:lineRule="auto"/>
    </w:pPr>
  </w:style>
  <w:style w:type="character" w:customStyle="1" w:styleId="aa">
    <w:name w:val="Верхний колонтитул Знак"/>
    <w:basedOn w:val="a1"/>
    <w:link w:val="a9"/>
    <w:rsid w:val="00504740"/>
    <w:rPr>
      <w:rFonts w:eastAsia="Times New Roman" w:cs="Times New Roman"/>
    </w:rPr>
  </w:style>
  <w:style w:type="character" w:customStyle="1" w:styleId="ab">
    <w:name w:val="Нижний колонтитул Знак"/>
    <w:basedOn w:val="a1"/>
    <w:link w:val="ac"/>
    <w:rsid w:val="00504740"/>
    <w:rPr>
      <w:rFonts w:eastAsia="Times New Roman" w:cs="Times New Roman"/>
    </w:rPr>
  </w:style>
  <w:style w:type="paragraph" w:styleId="ac">
    <w:name w:val="footer"/>
    <w:basedOn w:val="a0"/>
    <w:link w:val="ab"/>
    <w:rsid w:val="00504740"/>
    <w:pPr>
      <w:tabs>
        <w:tab w:val="center" w:pos="4677"/>
        <w:tab w:val="right" w:pos="9355"/>
      </w:tabs>
      <w:spacing w:after="0" w:line="240" w:lineRule="auto"/>
    </w:pPr>
  </w:style>
  <w:style w:type="paragraph" w:styleId="ad">
    <w:name w:val="Balloon Text"/>
    <w:basedOn w:val="a0"/>
    <w:link w:val="ae"/>
    <w:rsid w:val="00504740"/>
    <w:pPr>
      <w:spacing w:after="0" w:line="240" w:lineRule="auto"/>
    </w:pPr>
    <w:rPr>
      <w:rFonts w:ascii="Tahoma" w:hAnsi="Tahoma" w:cs="Tahoma"/>
      <w:sz w:val="16"/>
      <w:szCs w:val="16"/>
    </w:rPr>
  </w:style>
  <w:style w:type="character" w:customStyle="1" w:styleId="ae">
    <w:name w:val="Текст выноски Знак"/>
    <w:basedOn w:val="a1"/>
    <w:link w:val="ad"/>
    <w:rsid w:val="00504740"/>
    <w:rPr>
      <w:rFonts w:ascii="Tahoma" w:eastAsia="Times New Roman" w:hAnsi="Tahoma" w:cs="Tahoma"/>
      <w:sz w:val="16"/>
      <w:szCs w:val="16"/>
    </w:rPr>
  </w:style>
  <w:style w:type="table" w:customStyle="1" w:styleId="110">
    <w:name w:val="Сетка таблицы11"/>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rsid w:val="00504740"/>
    <w:pPr>
      <w:spacing w:after="0" w:line="240" w:lineRule="auto"/>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nhideWhenUsed/>
    <w:rsid w:val="00504740"/>
    <w:rPr>
      <w:sz w:val="16"/>
      <w:szCs w:val="16"/>
    </w:rPr>
  </w:style>
  <w:style w:type="paragraph" w:styleId="af0">
    <w:name w:val="annotation text"/>
    <w:basedOn w:val="a0"/>
    <w:link w:val="af1"/>
    <w:unhideWhenUsed/>
    <w:rsid w:val="00504740"/>
    <w:pPr>
      <w:spacing w:after="0" w:line="240" w:lineRule="auto"/>
      <w:jc w:val="both"/>
    </w:pPr>
    <w:rPr>
      <w:sz w:val="20"/>
      <w:szCs w:val="20"/>
    </w:rPr>
  </w:style>
  <w:style w:type="character" w:customStyle="1" w:styleId="af1">
    <w:name w:val="Текст примечания Знак"/>
    <w:basedOn w:val="a1"/>
    <w:link w:val="af0"/>
    <w:rsid w:val="00504740"/>
    <w:rPr>
      <w:rFonts w:eastAsia="Times New Roman" w:cs="Times New Roman"/>
      <w:sz w:val="20"/>
      <w:szCs w:val="20"/>
    </w:rPr>
  </w:style>
  <w:style w:type="character" w:styleId="af2">
    <w:name w:val="Strong"/>
    <w:basedOn w:val="a1"/>
    <w:uiPriority w:val="22"/>
    <w:qFormat/>
    <w:rsid w:val="00276E9F"/>
    <w:rPr>
      <w:b/>
      <w:bCs/>
    </w:rPr>
  </w:style>
  <w:style w:type="paragraph" w:customStyle="1" w:styleId="text">
    <w:name w:val="text"/>
    <w:basedOn w:val="a0"/>
    <w:rsid w:val="00276E9F"/>
    <w:pPr>
      <w:spacing w:before="100" w:beforeAutospacing="1" w:after="100" w:afterAutospacing="1" w:line="240" w:lineRule="auto"/>
    </w:pPr>
    <w:rPr>
      <w:szCs w:val="24"/>
      <w:lang w:eastAsia="ru-RU"/>
    </w:rPr>
  </w:style>
  <w:style w:type="character" w:styleId="af3">
    <w:name w:val="Emphasis"/>
    <w:basedOn w:val="a1"/>
    <w:uiPriority w:val="20"/>
    <w:qFormat/>
    <w:rsid w:val="00276E9F"/>
    <w:rPr>
      <w:i/>
      <w:iCs/>
    </w:rPr>
  </w:style>
  <w:style w:type="character" w:customStyle="1" w:styleId="20">
    <w:name w:val="Заголовок 2 Знак"/>
    <w:basedOn w:val="a1"/>
    <w:link w:val="2"/>
    <w:uiPriority w:val="9"/>
    <w:semiHidden/>
    <w:rsid w:val="00AE4368"/>
    <w:rPr>
      <w:rFonts w:asciiTheme="majorHAnsi" w:eastAsiaTheme="majorEastAsia" w:hAnsiTheme="majorHAnsi" w:cstheme="majorBidi"/>
      <w:b/>
      <w:bCs/>
      <w:color w:val="4F81BD" w:themeColor="accent1"/>
      <w:sz w:val="26"/>
      <w:szCs w:val="26"/>
    </w:rPr>
  </w:style>
  <w:style w:type="paragraph" w:styleId="af4">
    <w:name w:val="TOC Heading"/>
    <w:basedOn w:val="1"/>
    <w:next w:val="a0"/>
    <w:uiPriority w:val="39"/>
    <w:unhideWhenUsed/>
    <w:qFormat/>
    <w:rsid w:val="007704EC"/>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12">
    <w:name w:val="toc 1"/>
    <w:basedOn w:val="a0"/>
    <w:next w:val="a0"/>
    <w:autoRedefine/>
    <w:uiPriority w:val="39"/>
    <w:unhideWhenUsed/>
    <w:rsid w:val="000B4BA4"/>
    <w:pPr>
      <w:tabs>
        <w:tab w:val="right" w:leader="dot" w:pos="9628"/>
      </w:tabs>
      <w:spacing w:after="100"/>
    </w:pPr>
    <w:rPr>
      <w:rFonts w:asciiTheme="minorHAnsi" w:hAnsiTheme="minorHAnsi"/>
      <w:noProof/>
      <w:lang w:val="en-US"/>
    </w:rPr>
  </w:style>
  <w:style w:type="paragraph" w:styleId="22">
    <w:name w:val="toc 2"/>
    <w:basedOn w:val="a0"/>
    <w:next w:val="a0"/>
    <w:autoRedefine/>
    <w:uiPriority w:val="39"/>
    <w:unhideWhenUsed/>
    <w:rsid w:val="007704EC"/>
    <w:pPr>
      <w:spacing w:after="100"/>
      <w:ind w:left="240"/>
    </w:pPr>
  </w:style>
  <w:style w:type="paragraph" w:styleId="af5">
    <w:name w:val="Body Text"/>
    <w:basedOn w:val="a0"/>
    <w:link w:val="af6"/>
    <w:uiPriority w:val="1"/>
    <w:qFormat/>
    <w:rsid w:val="000036FE"/>
    <w:pPr>
      <w:widowControl w:val="0"/>
      <w:spacing w:after="0" w:line="240" w:lineRule="auto"/>
      <w:ind w:left="102"/>
    </w:pPr>
    <w:rPr>
      <w:rFonts w:cstheme="minorBidi"/>
      <w:szCs w:val="24"/>
      <w:lang w:val="en-US"/>
    </w:rPr>
  </w:style>
  <w:style w:type="character" w:customStyle="1" w:styleId="af6">
    <w:name w:val="Основной текст Знак"/>
    <w:basedOn w:val="a1"/>
    <w:link w:val="af5"/>
    <w:uiPriority w:val="1"/>
    <w:rsid w:val="000036FE"/>
    <w:rPr>
      <w:rFonts w:eastAsia="Times New Roman"/>
      <w:szCs w:val="24"/>
      <w:lang w:val="en-US"/>
    </w:rPr>
  </w:style>
  <w:style w:type="character" w:customStyle="1" w:styleId="i">
    <w:name w:val="i"/>
    <w:basedOn w:val="a1"/>
    <w:rsid w:val="00E35F8C"/>
  </w:style>
  <w:style w:type="paragraph" w:styleId="af7">
    <w:name w:val="footnote text"/>
    <w:aliases w:val="single space,footnote text,Текст сноски-FN,FOOTNOTES,fn,Table_Footnote_last,Oaeno niinee-FN,Oaeno niinee Ciae,Schriftart: 9 pt,Schriftart: 10 pt,Schriftart: 8 pt,Текст сноски Знак1 Знак,Текст сноски Знак Знак Знак"/>
    <w:basedOn w:val="a0"/>
    <w:link w:val="13"/>
    <w:semiHidden/>
    <w:rsid w:val="00501C82"/>
    <w:pPr>
      <w:spacing w:after="0" w:line="240" w:lineRule="auto"/>
    </w:pPr>
    <w:rPr>
      <w:sz w:val="20"/>
      <w:szCs w:val="20"/>
      <w:lang w:eastAsia="ru-RU"/>
    </w:rPr>
  </w:style>
  <w:style w:type="character" w:customStyle="1" w:styleId="af8">
    <w:name w:val="Текст сноски Знак"/>
    <w:basedOn w:val="a1"/>
    <w:uiPriority w:val="99"/>
    <w:semiHidden/>
    <w:rsid w:val="00501C82"/>
    <w:rPr>
      <w:rFonts w:eastAsia="Times New Roman" w:cs="Times New Roman"/>
      <w:sz w:val="20"/>
      <w:szCs w:val="20"/>
    </w:rPr>
  </w:style>
  <w:style w:type="character" w:customStyle="1" w:styleId="13">
    <w:name w:val="Текст сноски Знак1"/>
    <w:aliases w:val="single space Знак,footnote text Знак,Текст сноски-FN Знак,FOOTNOTES Знак,fn Знак,Table_Footnote_last Знак,Oaeno niinee-FN Знак,Oaeno niinee Ciae Знак,Schriftart: 9 pt Знак,Schriftart: 10 pt Знак,Schriftart: 8 pt Знак"/>
    <w:link w:val="af7"/>
    <w:semiHidden/>
    <w:rsid w:val="00501C82"/>
    <w:rPr>
      <w:rFonts w:eastAsia="Times New Roman" w:cs="Times New Roman"/>
      <w:sz w:val="20"/>
      <w:szCs w:val="20"/>
      <w:lang w:eastAsia="ru-RU"/>
    </w:rPr>
  </w:style>
  <w:style w:type="paragraph" w:customStyle="1" w:styleId="a">
    <w:name w:val="Маркированный."/>
    <w:basedOn w:val="a0"/>
    <w:rsid w:val="00CF37D5"/>
    <w:pPr>
      <w:numPr>
        <w:numId w:val="83"/>
      </w:numPr>
      <w:spacing w:after="0" w:line="240" w:lineRule="auto"/>
      <w:ind w:left="1066" w:hanging="357"/>
    </w:pPr>
    <w:rPr>
      <w:rFonts w:eastAsia="Calibri"/>
    </w:rPr>
  </w:style>
  <w:style w:type="character" w:customStyle="1" w:styleId="generic-body">
    <w:name w:val="generic-body"/>
    <w:rsid w:val="00CF37D5"/>
  </w:style>
  <w:style w:type="paragraph" w:customStyle="1" w:styleId="Style">
    <w:name w:val="Style"/>
    <w:uiPriority w:val="99"/>
    <w:rsid w:val="00CF37D5"/>
    <w:pPr>
      <w:widowControl w:val="0"/>
      <w:autoSpaceDE w:val="0"/>
      <w:autoSpaceDN w:val="0"/>
      <w:adjustRightInd w:val="0"/>
      <w:spacing w:after="0" w:line="240" w:lineRule="auto"/>
    </w:pPr>
    <w:rPr>
      <w:rFonts w:ascii="Calibri" w:eastAsia="Times New Roman" w:hAnsi="Calibri" w:cs="Times New Roman"/>
      <w:szCs w:val="24"/>
      <w:lang w:val="en-US"/>
    </w:rPr>
  </w:style>
  <w:style w:type="paragraph" w:styleId="af9">
    <w:name w:val="Normal (Web)"/>
    <w:basedOn w:val="a0"/>
    <w:rsid w:val="00CF37D5"/>
    <w:pPr>
      <w:spacing w:after="0" w:line="240" w:lineRule="auto"/>
    </w:pPr>
    <w:rPr>
      <w:szCs w:val="24"/>
      <w:lang w:eastAsia="ru-RU"/>
    </w:rPr>
  </w:style>
  <w:style w:type="paragraph" w:styleId="afa">
    <w:name w:val="Body Text Indent"/>
    <w:basedOn w:val="a0"/>
    <w:link w:val="afb"/>
    <w:uiPriority w:val="99"/>
    <w:semiHidden/>
    <w:unhideWhenUsed/>
    <w:rsid w:val="00693713"/>
    <w:pPr>
      <w:spacing w:after="120"/>
      <w:ind w:left="283"/>
    </w:pPr>
  </w:style>
  <w:style w:type="character" w:customStyle="1" w:styleId="afb">
    <w:name w:val="Основной текст с отступом Знак"/>
    <w:basedOn w:val="a1"/>
    <w:link w:val="afa"/>
    <w:uiPriority w:val="99"/>
    <w:semiHidden/>
    <w:rsid w:val="00693713"/>
    <w:rPr>
      <w:rFonts w:eastAsia="Times New Roman" w:cs="Times New Roman"/>
    </w:rPr>
  </w:style>
  <w:style w:type="character" w:customStyle="1" w:styleId="a6">
    <w:name w:val="Абзац списка Знак"/>
    <w:link w:val="a5"/>
    <w:uiPriority w:val="34"/>
    <w:rsid w:val="00014EDE"/>
    <w:rPr>
      <w:rFonts w:eastAsia="Times New Roman" w:cs="Times New Roman"/>
    </w:rPr>
  </w:style>
  <w:style w:type="paragraph" w:customStyle="1" w:styleId="14">
    <w:name w:val="Абзац списка1"/>
    <w:basedOn w:val="a0"/>
    <w:rsid w:val="00287FAD"/>
    <w:pPr>
      <w:spacing w:after="0" w:line="240" w:lineRule="auto"/>
      <w:ind w:left="720" w:firstLine="709"/>
    </w:pPr>
  </w:style>
  <w:style w:type="paragraph" w:customStyle="1" w:styleId="23">
    <w:name w:val="Абзац списка2"/>
    <w:basedOn w:val="a0"/>
    <w:rsid w:val="006466CF"/>
    <w:pPr>
      <w:spacing w:after="0" w:line="360" w:lineRule="auto"/>
      <w:ind w:left="720"/>
      <w:jc w:val="both"/>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5977">
      <w:bodyDiv w:val="1"/>
      <w:marLeft w:val="0"/>
      <w:marRight w:val="0"/>
      <w:marTop w:val="0"/>
      <w:marBottom w:val="0"/>
      <w:divBdr>
        <w:top w:val="none" w:sz="0" w:space="0" w:color="auto"/>
        <w:left w:val="none" w:sz="0" w:space="0" w:color="auto"/>
        <w:bottom w:val="none" w:sz="0" w:space="0" w:color="auto"/>
        <w:right w:val="none" w:sz="0" w:space="0" w:color="auto"/>
      </w:divBdr>
    </w:div>
    <w:div w:id="478813921">
      <w:bodyDiv w:val="1"/>
      <w:marLeft w:val="0"/>
      <w:marRight w:val="0"/>
      <w:marTop w:val="0"/>
      <w:marBottom w:val="0"/>
      <w:divBdr>
        <w:top w:val="none" w:sz="0" w:space="0" w:color="auto"/>
        <w:left w:val="none" w:sz="0" w:space="0" w:color="auto"/>
        <w:bottom w:val="none" w:sz="0" w:space="0" w:color="auto"/>
        <w:right w:val="none" w:sz="0" w:space="0" w:color="auto"/>
      </w:divBdr>
    </w:div>
    <w:div w:id="708799596">
      <w:bodyDiv w:val="1"/>
      <w:marLeft w:val="0"/>
      <w:marRight w:val="0"/>
      <w:marTop w:val="0"/>
      <w:marBottom w:val="0"/>
      <w:divBdr>
        <w:top w:val="none" w:sz="0" w:space="0" w:color="auto"/>
        <w:left w:val="none" w:sz="0" w:space="0" w:color="auto"/>
        <w:bottom w:val="none" w:sz="0" w:space="0" w:color="auto"/>
        <w:right w:val="none" w:sz="0" w:space="0" w:color="auto"/>
      </w:divBdr>
    </w:div>
    <w:div w:id="1785535115">
      <w:bodyDiv w:val="1"/>
      <w:marLeft w:val="0"/>
      <w:marRight w:val="0"/>
      <w:marTop w:val="0"/>
      <w:marBottom w:val="0"/>
      <w:divBdr>
        <w:top w:val="none" w:sz="0" w:space="0" w:color="auto"/>
        <w:left w:val="none" w:sz="0" w:space="0" w:color="auto"/>
        <w:bottom w:val="none" w:sz="0" w:space="0" w:color="auto"/>
        <w:right w:val="none" w:sz="0" w:space="0" w:color="auto"/>
      </w:divBdr>
      <w:divsChild>
        <w:div w:id="325715484">
          <w:marLeft w:val="0"/>
          <w:marRight w:val="0"/>
          <w:marTop w:val="0"/>
          <w:marBottom w:val="0"/>
          <w:divBdr>
            <w:top w:val="none" w:sz="0" w:space="0" w:color="auto"/>
            <w:left w:val="none" w:sz="0" w:space="0" w:color="auto"/>
            <w:bottom w:val="none" w:sz="0" w:space="0" w:color="auto"/>
            <w:right w:val="none" w:sz="0" w:space="0" w:color="auto"/>
          </w:divBdr>
        </w:div>
        <w:div w:id="1984265146">
          <w:marLeft w:val="-900"/>
          <w:marRight w:val="0"/>
          <w:marTop w:val="0"/>
          <w:marBottom w:val="0"/>
          <w:divBdr>
            <w:top w:val="none" w:sz="0" w:space="0" w:color="auto"/>
            <w:left w:val="none" w:sz="0" w:space="0" w:color="auto"/>
            <w:bottom w:val="none" w:sz="0" w:space="0" w:color="auto"/>
            <w:right w:val="none" w:sz="0" w:space="0" w:color="auto"/>
          </w:divBdr>
        </w:div>
        <w:div w:id="835266564">
          <w:marLeft w:val="0"/>
          <w:marRight w:val="0"/>
          <w:marTop w:val="0"/>
          <w:marBottom w:val="0"/>
          <w:divBdr>
            <w:top w:val="none" w:sz="0" w:space="0" w:color="auto"/>
            <w:left w:val="none" w:sz="0" w:space="0" w:color="auto"/>
            <w:bottom w:val="none" w:sz="0" w:space="0" w:color="auto"/>
            <w:right w:val="none" w:sz="0" w:space="0" w:color="auto"/>
          </w:divBdr>
        </w:div>
        <w:div w:id="725952485">
          <w:marLeft w:val="0"/>
          <w:marRight w:val="0"/>
          <w:marTop w:val="0"/>
          <w:marBottom w:val="0"/>
          <w:divBdr>
            <w:top w:val="none" w:sz="0" w:space="0" w:color="auto"/>
            <w:left w:val="none" w:sz="0" w:space="0" w:color="auto"/>
            <w:bottom w:val="none" w:sz="0" w:space="0" w:color="auto"/>
            <w:right w:val="none" w:sz="0" w:space="0" w:color="auto"/>
          </w:divBdr>
        </w:div>
        <w:div w:id="103228716">
          <w:marLeft w:val="0"/>
          <w:marRight w:val="0"/>
          <w:marTop w:val="0"/>
          <w:marBottom w:val="0"/>
          <w:divBdr>
            <w:top w:val="none" w:sz="0" w:space="0" w:color="auto"/>
            <w:left w:val="none" w:sz="0" w:space="0" w:color="auto"/>
            <w:bottom w:val="none" w:sz="0" w:space="0" w:color="auto"/>
            <w:right w:val="none" w:sz="0" w:space="0" w:color="auto"/>
          </w:divBdr>
        </w:div>
        <w:div w:id="790829341">
          <w:marLeft w:val="-900"/>
          <w:marRight w:val="0"/>
          <w:marTop w:val="0"/>
          <w:marBottom w:val="0"/>
          <w:divBdr>
            <w:top w:val="none" w:sz="0" w:space="0" w:color="auto"/>
            <w:left w:val="none" w:sz="0" w:space="0" w:color="auto"/>
            <w:bottom w:val="none" w:sz="0" w:space="0" w:color="auto"/>
            <w:right w:val="none" w:sz="0" w:space="0" w:color="auto"/>
          </w:divBdr>
        </w:div>
        <w:div w:id="2107382203">
          <w:marLeft w:val="0"/>
          <w:marRight w:val="0"/>
          <w:marTop w:val="0"/>
          <w:marBottom w:val="0"/>
          <w:divBdr>
            <w:top w:val="none" w:sz="0" w:space="0" w:color="auto"/>
            <w:left w:val="none" w:sz="0" w:space="0" w:color="auto"/>
            <w:bottom w:val="none" w:sz="0" w:space="0" w:color="auto"/>
            <w:right w:val="none" w:sz="0" w:space="0" w:color="auto"/>
          </w:divBdr>
        </w:div>
        <w:div w:id="519440959">
          <w:marLeft w:val="0"/>
          <w:marRight w:val="0"/>
          <w:marTop w:val="0"/>
          <w:marBottom w:val="0"/>
          <w:divBdr>
            <w:top w:val="none" w:sz="0" w:space="0" w:color="auto"/>
            <w:left w:val="none" w:sz="0" w:space="0" w:color="auto"/>
            <w:bottom w:val="none" w:sz="0" w:space="0" w:color="auto"/>
            <w:right w:val="none" w:sz="0" w:space="0" w:color="auto"/>
          </w:divBdr>
        </w:div>
        <w:div w:id="389379191">
          <w:marLeft w:val="-900"/>
          <w:marRight w:val="0"/>
          <w:marTop w:val="0"/>
          <w:marBottom w:val="0"/>
          <w:divBdr>
            <w:top w:val="none" w:sz="0" w:space="0" w:color="auto"/>
            <w:left w:val="none" w:sz="0" w:space="0" w:color="auto"/>
            <w:bottom w:val="none" w:sz="0" w:space="0" w:color="auto"/>
            <w:right w:val="none" w:sz="0" w:space="0" w:color="auto"/>
          </w:divBdr>
        </w:div>
        <w:div w:id="396590707">
          <w:marLeft w:val="0"/>
          <w:marRight w:val="0"/>
          <w:marTop w:val="0"/>
          <w:marBottom w:val="0"/>
          <w:divBdr>
            <w:top w:val="none" w:sz="0" w:space="0" w:color="auto"/>
            <w:left w:val="none" w:sz="0" w:space="0" w:color="auto"/>
            <w:bottom w:val="none" w:sz="0" w:space="0" w:color="auto"/>
            <w:right w:val="none" w:sz="0" w:space="0" w:color="auto"/>
          </w:divBdr>
        </w:div>
        <w:div w:id="490147307">
          <w:marLeft w:val="0"/>
          <w:marRight w:val="0"/>
          <w:marTop w:val="0"/>
          <w:marBottom w:val="0"/>
          <w:divBdr>
            <w:top w:val="none" w:sz="0" w:space="0" w:color="auto"/>
            <w:left w:val="none" w:sz="0" w:space="0" w:color="auto"/>
            <w:bottom w:val="none" w:sz="0" w:space="0" w:color="auto"/>
            <w:right w:val="none" w:sz="0" w:space="0" w:color="auto"/>
          </w:divBdr>
        </w:div>
      </w:divsChild>
    </w:div>
    <w:div w:id="205253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se.garant.ru/121364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journal/00401625/115/supp/C" TargetMode="External"/><Relationship Id="rId5" Type="http://schemas.openxmlformats.org/officeDocument/2006/relationships/settings" Target="settings.xml"/><Relationship Id="rId10" Type="http://schemas.openxmlformats.org/officeDocument/2006/relationships/hyperlink" Target="http://www.sciencedirect.com/science/journal/00401625" TargetMode="External"/><Relationship Id="rId4" Type="http://schemas.microsoft.com/office/2007/relationships/stylesWithEffects" Target="stylesWithEffects.xml"/><Relationship Id="rId9" Type="http://schemas.openxmlformats.org/officeDocument/2006/relationships/hyperlink" Target="http://www.sciencedirect.com/science/article/pii/S00401625163041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B040-8646-446E-8C68-4AA78230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Студент НИУ ВШЭ</cp:lastModifiedBy>
  <cp:revision>3</cp:revision>
  <dcterms:created xsi:type="dcterms:W3CDTF">2017-04-03T08:06:00Z</dcterms:created>
  <dcterms:modified xsi:type="dcterms:W3CDTF">2017-04-03T13:11:00Z</dcterms:modified>
</cp:coreProperties>
</file>