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6B" w:rsidRPr="006C6B8C" w:rsidRDefault="001E2B6B" w:rsidP="001E2B6B">
      <w:pPr>
        <w:rPr>
          <w:rFonts w:ascii="Calibri" w:hAnsi="Calibri" w:cs="Calibri"/>
          <w:b/>
          <w:bCs/>
          <w:sz w:val="22"/>
          <w:lang w:val="en-US"/>
        </w:rPr>
      </w:pPr>
      <w:r w:rsidRPr="00AE5748">
        <w:rPr>
          <w:rFonts w:ascii="Calibri" w:hAnsi="Calibri" w:cs="Calibri"/>
          <w:b/>
          <w:bCs/>
          <w:sz w:val="22"/>
          <w:lang w:val="en-US"/>
        </w:rPr>
        <w:t>Course abstract,</w:t>
      </w:r>
      <w:r w:rsidRPr="00171113">
        <w:rPr>
          <w:rFonts w:ascii="Calibri" w:hAnsi="Calibri" w:cs="Calibri"/>
          <w:b/>
          <w:bCs/>
          <w:sz w:val="22"/>
          <w:lang w:val="en-US"/>
        </w:rPr>
        <w:t xml:space="preserve"> </w:t>
      </w:r>
      <w:r>
        <w:rPr>
          <w:rFonts w:ascii="Calibri" w:hAnsi="Calibri" w:cs="Calibri"/>
          <w:b/>
          <w:bCs/>
          <w:sz w:val="22"/>
        </w:rPr>
        <w:t>Б</w:t>
      </w:r>
      <w:r w:rsidRPr="00061C2D">
        <w:rPr>
          <w:rFonts w:ascii="Calibri" w:hAnsi="Calibri" w:cs="Calibri"/>
          <w:b/>
          <w:bCs/>
          <w:sz w:val="22"/>
          <w:lang w:val="en-US"/>
        </w:rPr>
        <w:t>.</w:t>
      </w:r>
      <w:proofErr w:type="spellStart"/>
      <w:r>
        <w:rPr>
          <w:rFonts w:ascii="Calibri" w:hAnsi="Calibri" w:cs="Calibri"/>
          <w:b/>
          <w:bCs/>
          <w:sz w:val="22"/>
        </w:rPr>
        <w:t>Пр</w:t>
      </w:r>
      <w:proofErr w:type="spellEnd"/>
      <w:r w:rsidRPr="00061C2D">
        <w:rPr>
          <w:rFonts w:ascii="Calibri" w:hAnsi="Calibri" w:cs="Calibri"/>
          <w:b/>
          <w:bCs/>
          <w:sz w:val="22"/>
          <w:lang w:val="en-US"/>
        </w:rPr>
        <w:t>.</w:t>
      </w:r>
      <w:r>
        <w:rPr>
          <w:rFonts w:ascii="Calibri" w:hAnsi="Calibri" w:cs="Calibri"/>
          <w:b/>
          <w:bCs/>
          <w:sz w:val="22"/>
        </w:rPr>
        <w:t>Б</w:t>
      </w:r>
      <w:r w:rsidRPr="00061C2D">
        <w:rPr>
          <w:rFonts w:ascii="Calibri" w:hAnsi="Calibri" w:cs="Calibri"/>
          <w:b/>
          <w:bCs/>
          <w:sz w:val="22"/>
          <w:lang w:val="en-US"/>
        </w:rPr>
        <w:t>.</w:t>
      </w:r>
      <w:r>
        <w:rPr>
          <w:rFonts w:ascii="Calibri" w:hAnsi="Calibri" w:cs="Calibri"/>
          <w:b/>
          <w:bCs/>
          <w:sz w:val="22"/>
          <w:lang w:val="en-US"/>
        </w:rPr>
        <w:t>1</w:t>
      </w:r>
      <w:r w:rsidRPr="0063522C">
        <w:rPr>
          <w:rFonts w:ascii="Calibri" w:hAnsi="Calibri" w:cs="Calibri"/>
          <w:b/>
          <w:bCs/>
          <w:sz w:val="22"/>
          <w:lang w:val="en-US"/>
        </w:rPr>
        <w:t>1</w:t>
      </w:r>
      <w:r w:rsidRPr="00061C2D">
        <w:rPr>
          <w:rFonts w:ascii="Calibri" w:hAnsi="Calibri" w:cs="Calibri"/>
          <w:b/>
          <w:bCs/>
          <w:sz w:val="22"/>
          <w:lang w:val="en-US"/>
        </w:rPr>
        <w:t xml:space="preserve">, </w:t>
      </w:r>
      <w:bookmarkStart w:id="0" w:name="_GoBack"/>
      <w:r>
        <w:rPr>
          <w:rFonts w:ascii="Calibri" w:hAnsi="Calibri" w:cs="Calibri"/>
          <w:b/>
          <w:bCs/>
          <w:sz w:val="22"/>
          <w:lang w:val="en-US"/>
        </w:rPr>
        <w:t xml:space="preserve">Regional Economy </w:t>
      </w:r>
      <w:bookmarkEnd w:id="0"/>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570"/>
      </w:tblGrid>
      <w:tr w:rsidR="001E2B6B" w:rsidRPr="001E2B6B" w:rsidTr="00AB6406">
        <w:tc>
          <w:tcPr>
            <w:tcW w:w="2518" w:type="dxa"/>
            <w:tcBorders>
              <w:top w:val="single" w:sz="4" w:space="0" w:color="auto"/>
              <w:left w:val="single" w:sz="4" w:space="0" w:color="auto"/>
              <w:bottom w:val="single" w:sz="4" w:space="0" w:color="auto"/>
              <w:right w:val="single" w:sz="4" w:space="0" w:color="auto"/>
            </w:tcBorders>
          </w:tcPr>
          <w:p w:rsidR="001E2B6B" w:rsidRPr="002A0FC0" w:rsidRDefault="001E2B6B" w:rsidP="00AB6406">
            <w:pPr>
              <w:spacing w:after="0" w:line="240" w:lineRule="auto"/>
              <w:rPr>
                <w:rFonts w:ascii="Calibri" w:hAnsi="Calibri" w:cs="Calibri"/>
                <w:b/>
                <w:bCs/>
                <w:lang w:val="en-US" w:eastAsia="ru-RU"/>
              </w:rPr>
            </w:pPr>
            <w:r>
              <w:rPr>
                <w:rFonts w:ascii="Calibri" w:hAnsi="Calibri" w:cs="Calibri"/>
                <w:b/>
                <w:bCs/>
                <w:sz w:val="22"/>
                <w:lang w:val="en-US" w:eastAsia="ru-RU"/>
              </w:rPr>
              <w:t>1. </w:t>
            </w:r>
            <w:r w:rsidRPr="00AF71B9">
              <w:rPr>
                <w:rFonts w:ascii="Calibri" w:hAnsi="Calibri" w:cs="Calibri"/>
                <w:b/>
                <w:bCs/>
                <w:sz w:val="22"/>
                <w:lang w:val="en-US" w:eastAsia="ru-RU"/>
              </w:rPr>
              <w:t>Course number, title, and ECTS</w:t>
            </w:r>
          </w:p>
        </w:tc>
        <w:tc>
          <w:tcPr>
            <w:tcW w:w="7570" w:type="dxa"/>
            <w:tcBorders>
              <w:top w:val="single" w:sz="4" w:space="0" w:color="auto"/>
              <w:left w:val="single" w:sz="4" w:space="0" w:color="auto"/>
              <w:bottom w:val="single" w:sz="4" w:space="0" w:color="auto"/>
              <w:right w:val="single" w:sz="4" w:space="0" w:color="auto"/>
            </w:tcBorders>
          </w:tcPr>
          <w:p w:rsidR="001E2B6B" w:rsidRPr="0063522C" w:rsidRDefault="001E2B6B" w:rsidP="00AB6406">
            <w:pPr>
              <w:spacing w:after="0" w:line="240" w:lineRule="auto"/>
              <w:rPr>
                <w:rFonts w:ascii="Calibri" w:hAnsi="Calibri" w:cs="Calibri"/>
                <w:b/>
                <w:bCs/>
                <w:u w:val="single"/>
                <w:lang w:val="en-US" w:eastAsia="ru-RU"/>
              </w:rPr>
            </w:pPr>
            <w:r w:rsidRPr="0063522C">
              <w:rPr>
                <w:rFonts w:ascii="Calibri" w:hAnsi="Calibri" w:cs="Calibri"/>
                <w:b/>
                <w:bCs/>
                <w:sz w:val="22"/>
                <w:u w:val="single"/>
              </w:rPr>
              <w:t>Б</w:t>
            </w:r>
            <w:r w:rsidRPr="0063522C">
              <w:rPr>
                <w:rFonts w:ascii="Calibri" w:hAnsi="Calibri" w:cs="Calibri"/>
                <w:b/>
                <w:bCs/>
                <w:sz w:val="22"/>
                <w:u w:val="single"/>
                <w:lang w:val="en-US"/>
              </w:rPr>
              <w:t>.</w:t>
            </w:r>
            <w:proofErr w:type="spellStart"/>
            <w:r w:rsidRPr="0063522C">
              <w:rPr>
                <w:rFonts w:ascii="Calibri" w:hAnsi="Calibri" w:cs="Calibri"/>
                <w:b/>
                <w:bCs/>
                <w:sz w:val="22"/>
                <w:u w:val="single"/>
              </w:rPr>
              <w:t>П</w:t>
            </w:r>
            <w:r>
              <w:rPr>
                <w:rFonts w:ascii="Calibri" w:hAnsi="Calibri" w:cs="Calibri"/>
                <w:b/>
                <w:bCs/>
                <w:sz w:val="22"/>
                <w:u w:val="single"/>
              </w:rPr>
              <w:t>р</w:t>
            </w:r>
            <w:proofErr w:type="spellEnd"/>
            <w:r w:rsidRPr="0063522C">
              <w:rPr>
                <w:rFonts w:ascii="Calibri" w:hAnsi="Calibri" w:cs="Calibri"/>
                <w:b/>
                <w:bCs/>
                <w:sz w:val="22"/>
                <w:u w:val="single"/>
                <w:lang w:val="en-US"/>
              </w:rPr>
              <w:t>.</w:t>
            </w:r>
            <w:r w:rsidRPr="0063522C">
              <w:rPr>
                <w:rFonts w:ascii="Calibri" w:hAnsi="Calibri" w:cs="Calibri"/>
                <w:b/>
                <w:bCs/>
                <w:sz w:val="22"/>
                <w:u w:val="single"/>
              </w:rPr>
              <w:t>Б</w:t>
            </w:r>
            <w:r w:rsidRPr="0063522C">
              <w:rPr>
                <w:rFonts w:ascii="Calibri" w:hAnsi="Calibri" w:cs="Calibri"/>
                <w:b/>
                <w:bCs/>
                <w:sz w:val="22"/>
                <w:u w:val="single"/>
                <w:lang w:val="en-US"/>
              </w:rPr>
              <w:t>.11, Regional Economy</w:t>
            </w:r>
            <w:r w:rsidRPr="0063522C">
              <w:rPr>
                <w:rFonts w:ascii="Calibri" w:hAnsi="Calibri" w:cs="Calibri"/>
                <w:b/>
                <w:bCs/>
                <w:sz w:val="22"/>
                <w:u w:val="single"/>
                <w:lang w:val="en-US" w:eastAsia="ru-RU"/>
              </w:rPr>
              <w:t>, 4 ECTS</w:t>
            </w:r>
          </w:p>
          <w:p w:rsidR="001E2B6B" w:rsidRPr="00D254E7" w:rsidRDefault="001E2B6B" w:rsidP="00AB6406">
            <w:pPr>
              <w:spacing w:after="0" w:line="240" w:lineRule="auto"/>
              <w:rPr>
                <w:rFonts w:ascii="Calibri" w:hAnsi="Calibri" w:cs="Calibri"/>
                <w:bCs/>
                <w:sz w:val="22"/>
                <w:lang w:val="en-US" w:eastAsia="ru-RU"/>
              </w:rPr>
            </w:pPr>
            <w:r>
              <w:rPr>
                <w:rFonts w:ascii="Calibri" w:hAnsi="Calibri" w:cs="Calibri"/>
                <w:bCs/>
                <w:sz w:val="22"/>
                <w:lang w:val="en-US" w:eastAsia="ru-RU"/>
              </w:rPr>
              <w:t>Core Course</w:t>
            </w:r>
          </w:p>
          <w:p w:rsidR="001E2B6B" w:rsidRPr="004A4F7C" w:rsidRDefault="001E2B6B" w:rsidP="00AB6406">
            <w:pPr>
              <w:pStyle w:val="Default"/>
              <w:rPr>
                <w:rFonts w:asciiTheme="minorHAnsi" w:hAnsiTheme="minorHAnsi"/>
                <w:lang w:val="en-US"/>
              </w:rPr>
            </w:pPr>
            <w:r>
              <w:rPr>
                <w:rFonts w:ascii="Calibri" w:hAnsi="Calibri" w:cs="Calibri"/>
                <w:bCs/>
                <w:sz w:val="22"/>
                <w:szCs w:val="22"/>
                <w:lang w:val="en-US" w:eastAsia="ru-RU"/>
              </w:rPr>
              <w:t>Lectures – 24</w:t>
            </w:r>
          </w:p>
          <w:p w:rsidR="001E2B6B" w:rsidRDefault="001E2B6B" w:rsidP="00AB6406">
            <w:pPr>
              <w:spacing w:after="0" w:line="240" w:lineRule="auto"/>
              <w:rPr>
                <w:rFonts w:ascii="Calibri" w:hAnsi="Calibri" w:cs="Calibri"/>
                <w:bCs/>
                <w:sz w:val="22"/>
                <w:lang w:val="en-US" w:eastAsia="ru-RU"/>
              </w:rPr>
            </w:pPr>
            <w:r w:rsidRPr="00024265">
              <w:rPr>
                <w:rFonts w:ascii="Calibri" w:hAnsi="Calibri" w:cs="Calibri"/>
                <w:bCs/>
                <w:sz w:val="22"/>
                <w:lang w:val="en-US" w:eastAsia="ru-RU"/>
              </w:rPr>
              <w:t xml:space="preserve">Seminars </w:t>
            </w:r>
            <w:r>
              <w:rPr>
                <w:rFonts w:ascii="Calibri" w:hAnsi="Calibri" w:cs="Calibri"/>
                <w:bCs/>
                <w:sz w:val="22"/>
                <w:lang w:val="en-US" w:eastAsia="ru-RU"/>
              </w:rPr>
              <w:t xml:space="preserve">&amp; </w:t>
            </w:r>
            <w:r w:rsidRPr="00024265">
              <w:rPr>
                <w:rFonts w:ascii="Calibri" w:hAnsi="Calibri" w:cs="Calibri"/>
                <w:bCs/>
                <w:sz w:val="22"/>
                <w:lang w:val="en-US" w:eastAsia="ru-RU"/>
              </w:rPr>
              <w:t>Practical Classes –</w:t>
            </w:r>
            <w:r>
              <w:rPr>
                <w:rFonts w:ascii="Calibri" w:hAnsi="Calibri" w:cs="Calibri"/>
                <w:bCs/>
                <w:sz w:val="22"/>
                <w:lang w:val="en-US" w:eastAsia="ru-RU"/>
              </w:rPr>
              <w:t>32</w:t>
            </w:r>
          </w:p>
          <w:p w:rsidR="001E2B6B" w:rsidRPr="00024265" w:rsidRDefault="001E2B6B" w:rsidP="00AB6406">
            <w:pPr>
              <w:spacing w:after="0" w:line="240" w:lineRule="auto"/>
              <w:rPr>
                <w:rFonts w:ascii="Calibri" w:hAnsi="Calibri" w:cs="Calibri"/>
                <w:bCs/>
                <w:sz w:val="22"/>
                <w:lang w:val="en-US" w:eastAsia="ru-RU"/>
              </w:rPr>
            </w:pPr>
            <w:r w:rsidRPr="00024265">
              <w:rPr>
                <w:rFonts w:ascii="Calibri" w:hAnsi="Calibri" w:cs="Calibri"/>
                <w:bCs/>
                <w:sz w:val="22"/>
                <w:lang w:val="en-US" w:eastAsia="ru-RU"/>
              </w:rPr>
              <w:t xml:space="preserve">Contact Hours – </w:t>
            </w:r>
            <w:r>
              <w:rPr>
                <w:rFonts w:ascii="Calibri" w:hAnsi="Calibri" w:cs="Calibri"/>
                <w:bCs/>
                <w:sz w:val="22"/>
                <w:lang w:val="en-US" w:eastAsia="ru-RU"/>
              </w:rPr>
              <w:t>56</w:t>
            </w:r>
          </w:p>
          <w:p w:rsidR="001E2B6B" w:rsidRPr="007D3838" w:rsidRDefault="001E2B6B" w:rsidP="00AB6406">
            <w:pPr>
              <w:spacing w:after="0" w:line="240" w:lineRule="auto"/>
              <w:rPr>
                <w:rFonts w:ascii="Calibri" w:hAnsi="Calibri" w:cs="Calibri"/>
                <w:bCs/>
                <w:lang w:val="en-US" w:eastAsia="ru-RU"/>
              </w:rPr>
            </w:pPr>
            <w:r w:rsidRPr="00024265">
              <w:rPr>
                <w:rFonts w:ascii="Calibri" w:hAnsi="Calibri" w:cs="Calibri"/>
                <w:bCs/>
                <w:sz w:val="22"/>
                <w:lang w:val="en-US" w:eastAsia="ru-RU"/>
              </w:rPr>
              <w:t xml:space="preserve">Self-study Hours – </w:t>
            </w:r>
            <w:r>
              <w:rPr>
                <w:rFonts w:ascii="Calibri" w:hAnsi="Calibri" w:cs="Calibri"/>
                <w:bCs/>
                <w:sz w:val="22"/>
                <w:lang w:val="en-US" w:eastAsia="ru-RU"/>
              </w:rPr>
              <w:t>114</w:t>
            </w:r>
          </w:p>
        </w:tc>
      </w:tr>
      <w:tr w:rsidR="001E2B6B" w:rsidRPr="00C80DF0" w:rsidTr="00AB6406">
        <w:tc>
          <w:tcPr>
            <w:tcW w:w="2518" w:type="dxa"/>
            <w:tcBorders>
              <w:top w:val="single" w:sz="4" w:space="0" w:color="auto"/>
              <w:left w:val="single" w:sz="4" w:space="0" w:color="auto"/>
              <w:bottom w:val="single" w:sz="4" w:space="0" w:color="auto"/>
              <w:right w:val="single" w:sz="4" w:space="0" w:color="auto"/>
            </w:tcBorders>
          </w:tcPr>
          <w:p w:rsidR="001E2B6B" w:rsidRPr="003673A6" w:rsidRDefault="001E2B6B" w:rsidP="00AB6406">
            <w:pPr>
              <w:spacing w:after="0" w:line="240" w:lineRule="auto"/>
              <w:rPr>
                <w:rFonts w:ascii="Calibri" w:hAnsi="Calibri" w:cs="Calibri"/>
                <w:bCs/>
                <w:lang w:val="en-US" w:eastAsia="ru-RU"/>
              </w:rPr>
            </w:pPr>
            <w:r>
              <w:rPr>
                <w:rFonts w:ascii="Calibri" w:hAnsi="Calibri" w:cs="Calibri"/>
                <w:b/>
                <w:bCs/>
                <w:sz w:val="22"/>
                <w:lang w:val="en-US" w:eastAsia="ru-RU"/>
              </w:rPr>
              <w:t>2. </w:t>
            </w:r>
            <w:r w:rsidRPr="00AF71B9">
              <w:rPr>
                <w:rFonts w:ascii="Calibri" w:hAnsi="Calibri" w:cs="Calibri"/>
                <w:b/>
                <w:bCs/>
                <w:sz w:val="22"/>
                <w:lang w:val="en-US" w:eastAsia="ru-RU"/>
              </w:rPr>
              <w:t>Course instructors during Self-Evaluation year and site visit year</w:t>
            </w:r>
          </w:p>
        </w:tc>
        <w:tc>
          <w:tcPr>
            <w:tcW w:w="7570" w:type="dxa"/>
            <w:tcBorders>
              <w:top w:val="single" w:sz="4" w:space="0" w:color="auto"/>
              <w:left w:val="single" w:sz="4" w:space="0" w:color="auto"/>
              <w:bottom w:val="single" w:sz="4" w:space="0" w:color="auto"/>
              <w:right w:val="single" w:sz="4" w:space="0" w:color="auto"/>
            </w:tcBorders>
          </w:tcPr>
          <w:p w:rsidR="001E2B6B" w:rsidRDefault="001E2B6B" w:rsidP="00AB6406">
            <w:pPr>
              <w:spacing w:after="0" w:line="240" w:lineRule="auto"/>
              <w:rPr>
                <w:rFonts w:ascii="Calibri" w:hAnsi="Calibri" w:cs="Calibri"/>
                <w:bCs/>
                <w:sz w:val="22"/>
                <w:lang w:val="en-US" w:eastAsia="ru-RU"/>
              </w:rPr>
            </w:pPr>
            <w:r w:rsidRPr="003673A6">
              <w:rPr>
                <w:rFonts w:ascii="Calibri" w:hAnsi="Calibri" w:cs="Calibri"/>
                <w:bCs/>
                <w:sz w:val="22"/>
                <w:lang w:val="en-US" w:eastAsia="ru-RU"/>
              </w:rPr>
              <w:t>Mr</w:t>
            </w:r>
            <w:r>
              <w:rPr>
                <w:rFonts w:ascii="Calibri" w:hAnsi="Calibri" w:cs="Calibri"/>
                <w:bCs/>
                <w:sz w:val="22"/>
                <w:lang w:val="en-US" w:eastAsia="ru-RU"/>
              </w:rPr>
              <w:t xml:space="preserve">. </w:t>
            </w:r>
            <w:proofErr w:type="spellStart"/>
            <w:r w:rsidRPr="000A7877">
              <w:rPr>
                <w:rFonts w:ascii="Calibri" w:hAnsi="Calibri" w:cs="Calibri"/>
                <w:bCs/>
                <w:sz w:val="22"/>
                <w:lang w:val="en-US" w:eastAsia="ru-RU"/>
              </w:rPr>
              <w:t>Dimitriy</w:t>
            </w:r>
            <w:proofErr w:type="spellEnd"/>
            <w:r w:rsidRPr="000A7877">
              <w:rPr>
                <w:rFonts w:ascii="Calibri" w:hAnsi="Calibri" w:cs="Calibri"/>
                <w:bCs/>
                <w:sz w:val="22"/>
                <w:lang w:val="en-US" w:eastAsia="ru-RU"/>
              </w:rPr>
              <w:t xml:space="preserve"> </w:t>
            </w:r>
            <w:proofErr w:type="spellStart"/>
            <w:r w:rsidRPr="000A7877">
              <w:rPr>
                <w:rFonts w:ascii="Calibri" w:hAnsi="Calibri" w:cs="Calibri"/>
                <w:bCs/>
                <w:sz w:val="22"/>
                <w:lang w:val="en-US" w:eastAsia="ru-RU"/>
              </w:rPr>
              <w:t>Lopatnikov</w:t>
            </w:r>
            <w:proofErr w:type="spellEnd"/>
            <w:r>
              <w:rPr>
                <w:rFonts w:ascii="Calibri" w:hAnsi="Calibri" w:cs="Calibri"/>
                <w:bCs/>
                <w:sz w:val="22"/>
                <w:lang w:val="en-US" w:eastAsia="ru-RU"/>
              </w:rPr>
              <w:t xml:space="preserve">, Associate Professor, </w:t>
            </w:r>
            <w:r w:rsidRPr="000A7877">
              <w:rPr>
                <w:rFonts w:ascii="Calibri" w:hAnsi="Calibri" w:cs="Calibri"/>
                <w:bCs/>
                <w:sz w:val="22"/>
                <w:lang w:val="en-US" w:eastAsia="ru-RU"/>
              </w:rPr>
              <w:t>Doctorate in Geography</w:t>
            </w:r>
          </w:p>
          <w:p w:rsidR="001E2B6B" w:rsidRPr="00742EDA" w:rsidRDefault="001E2B6B" w:rsidP="00AB6406">
            <w:pPr>
              <w:spacing w:after="0" w:line="240" w:lineRule="auto"/>
              <w:rPr>
                <w:rFonts w:ascii="Calibri" w:hAnsi="Calibri" w:cs="Calibri"/>
                <w:bCs/>
                <w:sz w:val="22"/>
                <w:lang w:val="en-US" w:eastAsia="ru-RU"/>
              </w:rPr>
            </w:pPr>
            <w:r w:rsidRPr="003673A6">
              <w:rPr>
                <w:rFonts w:ascii="Calibri" w:hAnsi="Calibri" w:cs="Calibri"/>
                <w:bCs/>
                <w:sz w:val="22"/>
                <w:lang w:val="en-US" w:eastAsia="ru-RU"/>
              </w:rPr>
              <w:t>Mrs</w:t>
            </w:r>
            <w:r>
              <w:rPr>
                <w:rFonts w:ascii="Calibri" w:hAnsi="Calibri" w:cs="Calibri"/>
                <w:bCs/>
                <w:sz w:val="22"/>
                <w:lang w:val="en-US" w:eastAsia="ru-RU"/>
              </w:rPr>
              <w:t xml:space="preserve">. Olga </w:t>
            </w:r>
            <w:proofErr w:type="spellStart"/>
            <w:r>
              <w:rPr>
                <w:rFonts w:ascii="Calibri" w:hAnsi="Calibri" w:cs="Calibri"/>
                <w:bCs/>
                <w:sz w:val="22"/>
                <w:lang w:val="en-US" w:eastAsia="ru-RU"/>
              </w:rPr>
              <w:t>Khoreva</w:t>
            </w:r>
            <w:proofErr w:type="spellEnd"/>
            <w:r>
              <w:rPr>
                <w:rFonts w:ascii="Calibri" w:hAnsi="Calibri" w:cs="Calibri"/>
                <w:bCs/>
                <w:sz w:val="22"/>
                <w:lang w:val="en-US" w:eastAsia="ru-RU"/>
              </w:rPr>
              <w:t xml:space="preserve">, Associate Professor, PhD in </w:t>
            </w:r>
            <w:r w:rsidRPr="00E072EE">
              <w:rPr>
                <w:rFonts w:ascii="Calibri" w:hAnsi="Calibri" w:cs="Calibri"/>
                <w:bCs/>
                <w:sz w:val="22"/>
                <w:lang w:val="en-US" w:eastAsia="ru-RU"/>
              </w:rPr>
              <w:t xml:space="preserve">Economics </w:t>
            </w:r>
          </w:p>
          <w:p w:rsidR="001E2B6B" w:rsidRPr="001A726B" w:rsidRDefault="001E2B6B" w:rsidP="00AB6406">
            <w:pPr>
              <w:spacing w:after="0" w:line="240" w:lineRule="auto"/>
              <w:rPr>
                <w:rFonts w:ascii="Calibri" w:hAnsi="Calibri" w:cs="Calibri"/>
                <w:bCs/>
                <w:lang w:val="en-US" w:eastAsia="ru-RU"/>
              </w:rPr>
            </w:pPr>
            <w:r w:rsidRPr="003673A6">
              <w:rPr>
                <w:rFonts w:ascii="Calibri" w:hAnsi="Calibri" w:cs="Calibri"/>
                <w:bCs/>
                <w:sz w:val="22"/>
                <w:lang w:val="en-US" w:eastAsia="ru-RU"/>
              </w:rPr>
              <w:t>Mrs</w:t>
            </w:r>
            <w:r>
              <w:rPr>
                <w:rFonts w:ascii="Calibri" w:hAnsi="Calibri" w:cs="Calibri"/>
                <w:bCs/>
                <w:sz w:val="22"/>
                <w:lang w:val="en-US" w:eastAsia="ru-RU"/>
              </w:rPr>
              <w:t xml:space="preserve">. Olga </w:t>
            </w:r>
            <w:proofErr w:type="spellStart"/>
            <w:r>
              <w:rPr>
                <w:rFonts w:ascii="Calibri" w:hAnsi="Calibri" w:cs="Calibri"/>
                <w:bCs/>
                <w:sz w:val="22"/>
                <w:lang w:val="en-US" w:eastAsia="ru-RU"/>
              </w:rPr>
              <w:t>Rakhmanova</w:t>
            </w:r>
            <w:proofErr w:type="spellEnd"/>
            <w:r>
              <w:rPr>
                <w:rFonts w:ascii="Calibri" w:hAnsi="Calibri" w:cs="Calibri"/>
                <w:bCs/>
                <w:sz w:val="22"/>
                <w:lang w:val="en-US" w:eastAsia="ru-RU"/>
              </w:rPr>
              <w:t xml:space="preserve">, </w:t>
            </w:r>
            <w:r w:rsidRPr="000328BF">
              <w:rPr>
                <w:rFonts w:ascii="Calibri" w:hAnsi="Calibri" w:cs="Calibri"/>
                <w:bCs/>
                <w:sz w:val="22"/>
                <w:lang w:val="en-US" w:eastAsia="ru-RU"/>
              </w:rPr>
              <w:t>Lecturer</w:t>
            </w:r>
          </w:p>
        </w:tc>
      </w:tr>
      <w:tr w:rsidR="001E2B6B" w:rsidRPr="007B68FB" w:rsidTr="00AB6406">
        <w:tc>
          <w:tcPr>
            <w:tcW w:w="2518" w:type="dxa"/>
            <w:tcBorders>
              <w:top w:val="single" w:sz="4" w:space="0" w:color="auto"/>
              <w:left w:val="single" w:sz="4" w:space="0" w:color="auto"/>
              <w:bottom w:val="single" w:sz="4" w:space="0" w:color="auto"/>
              <w:right w:val="single" w:sz="4" w:space="0" w:color="auto"/>
            </w:tcBorders>
          </w:tcPr>
          <w:p w:rsidR="001E2B6B" w:rsidRPr="003673A6" w:rsidRDefault="001E2B6B" w:rsidP="00AB6406">
            <w:pPr>
              <w:spacing w:after="0" w:line="240" w:lineRule="auto"/>
              <w:rPr>
                <w:rFonts w:ascii="Calibri" w:hAnsi="Calibri" w:cs="Calibri"/>
                <w:bCs/>
                <w:lang w:val="en-US" w:eastAsia="ru-RU"/>
              </w:rPr>
            </w:pPr>
            <w:r>
              <w:rPr>
                <w:rFonts w:ascii="Calibri" w:hAnsi="Calibri" w:cs="Calibri"/>
                <w:b/>
                <w:bCs/>
                <w:sz w:val="22"/>
                <w:lang w:val="en-US" w:eastAsia="ru-RU"/>
              </w:rPr>
              <w:t>3. </w:t>
            </w:r>
            <w:r w:rsidRPr="00AF71B9">
              <w:rPr>
                <w:rFonts w:ascii="Calibri" w:hAnsi="Calibri" w:cs="Calibri"/>
                <w:b/>
                <w:bCs/>
                <w:sz w:val="22"/>
                <w:lang w:val="en-US" w:eastAsia="ru-RU"/>
              </w:rPr>
              <w:t>Prerequisites for the course</w:t>
            </w:r>
          </w:p>
        </w:tc>
        <w:tc>
          <w:tcPr>
            <w:tcW w:w="7570" w:type="dxa"/>
            <w:tcBorders>
              <w:top w:val="single" w:sz="4" w:space="0" w:color="auto"/>
              <w:left w:val="single" w:sz="4" w:space="0" w:color="auto"/>
              <w:bottom w:val="single" w:sz="4" w:space="0" w:color="auto"/>
              <w:right w:val="single" w:sz="4" w:space="0" w:color="auto"/>
            </w:tcBorders>
          </w:tcPr>
          <w:p w:rsidR="001E2B6B" w:rsidRPr="00FA5347" w:rsidRDefault="001E2B6B" w:rsidP="00AB6406">
            <w:pPr>
              <w:pStyle w:val="a"/>
              <w:numPr>
                <w:ilvl w:val="0"/>
                <w:numId w:val="0"/>
              </w:numPr>
              <w:jc w:val="both"/>
              <w:rPr>
                <w:lang w:val="en-US"/>
              </w:rPr>
            </w:pPr>
            <w:r>
              <w:rPr>
                <w:rFonts w:ascii="Calibri" w:hAnsi="Calibri"/>
                <w:bCs/>
                <w:sz w:val="22"/>
                <w:lang w:eastAsia="ru-RU"/>
              </w:rPr>
              <w:t>Б</w:t>
            </w:r>
            <w:r w:rsidRPr="0063522C">
              <w:rPr>
                <w:rFonts w:ascii="Calibri" w:hAnsi="Calibri"/>
                <w:bCs/>
                <w:sz w:val="22"/>
                <w:lang w:val="en-US" w:eastAsia="ru-RU"/>
              </w:rPr>
              <w:t>.</w:t>
            </w:r>
            <w:proofErr w:type="spellStart"/>
            <w:r>
              <w:rPr>
                <w:rFonts w:ascii="Calibri" w:hAnsi="Calibri"/>
                <w:bCs/>
                <w:sz w:val="22"/>
                <w:lang w:eastAsia="ru-RU"/>
              </w:rPr>
              <w:t>Пр</w:t>
            </w:r>
            <w:proofErr w:type="spellEnd"/>
            <w:r w:rsidRPr="0063522C">
              <w:rPr>
                <w:rFonts w:ascii="Calibri" w:hAnsi="Calibri"/>
                <w:bCs/>
                <w:sz w:val="22"/>
                <w:lang w:val="en-US" w:eastAsia="ru-RU"/>
              </w:rPr>
              <w:t>.</w:t>
            </w:r>
            <w:r>
              <w:rPr>
                <w:rFonts w:ascii="Calibri" w:hAnsi="Calibri"/>
                <w:bCs/>
                <w:sz w:val="22"/>
                <w:lang w:eastAsia="ru-RU"/>
              </w:rPr>
              <w:t>Б</w:t>
            </w:r>
            <w:r w:rsidRPr="0063522C">
              <w:rPr>
                <w:rFonts w:ascii="Calibri" w:hAnsi="Calibri"/>
                <w:bCs/>
                <w:sz w:val="22"/>
                <w:lang w:val="en-US" w:eastAsia="ru-RU"/>
              </w:rPr>
              <w:t xml:space="preserve">.5. </w:t>
            </w:r>
            <w:r w:rsidRPr="00FA5347">
              <w:rPr>
                <w:rFonts w:ascii="Calibri" w:hAnsi="Calibri"/>
                <w:bCs/>
                <w:sz w:val="22"/>
                <w:lang w:val="en-US" w:eastAsia="ru-RU"/>
              </w:rPr>
              <w:t>Economic and social statistics</w:t>
            </w:r>
          </w:p>
          <w:p w:rsidR="001E2B6B" w:rsidRPr="0063522C" w:rsidRDefault="001E2B6B" w:rsidP="00AB6406">
            <w:pPr>
              <w:pStyle w:val="a"/>
              <w:numPr>
                <w:ilvl w:val="0"/>
                <w:numId w:val="0"/>
              </w:numPr>
              <w:jc w:val="both"/>
              <w:rPr>
                <w:rFonts w:ascii="Calibri" w:hAnsi="Calibri"/>
                <w:bCs/>
                <w:sz w:val="22"/>
                <w:lang w:val="en-US" w:eastAsia="ru-RU"/>
              </w:rPr>
            </w:pPr>
            <w:r>
              <w:rPr>
                <w:rFonts w:ascii="Calibri" w:hAnsi="Calibri"/>
                <w:bCs/>
                <w:sz w:val="22"/>
                <w:lang w:eastAsia="ru-RU"/>
              </w:rPr>
              <w:t>Б</w:t>
            </w:r>
            <w:r w:rsidRPr="0063522C">
              <w:rPr>
                <w:rFonts w:ascii="Calibri" w:hAnsi="Calibri"/>
                <w:bCs/>
                <w:sz w:val="22"/>
                <w:lang w:val="en-US" w:eastAsia="ru-RU"/>
              </w:rPr>
              <w:t>.</w:t>
            </w:r>
            <w:proofErr w:type="spellStart"/>
            <w:r>
              <w:rPr>
                <w:rFonts w:ascii="Calibri" w:hAnsi="Calibri"/>
                <w:bCs/>
                <w:sz w:val="22"/>
                <w:lang w:eastAsia="ru-RU"/>
              </w:rPr>
              <w:t>Пр</w:t>
            </w:r>
            <w:proofErr w:type="spellEnd"/>
            <w:r w:rsidRPr="0063522C">
              <w:rPr>
                <w:rFonts w:ascii="Calibri" w:hAnsi="Calibri"/>
                <w:bCs/>
                <w:sz w:val="22"/>
                <w:lang w:val="en-US" w:eastAsia="ru-RU"/>
              </w:rPr>
              <w:t>.</w:t>
            </w:r>
            <w:r>
              <w:rPr>
                <w:rFonts w:ascii="Calibri" w:hAnsi="Calibri"/>
                <w:bCs/>
                <w:sz w:val="22"/>
                <w:lang w:eastAsia="ru-RU"/>
              </w:rPr>
              <w:t>Б</w:t>
            </w:r>
            <w:r w:rsidRPr="0063522C">
              <w:rPr>
                <w:rFonts w:ascii="Calibri" w:hAnsi="Calibri"/>
                <w:bCs/>
                <w:sz w:val="22"/>
                <w:lang w:val="en-US" w:eastAsia="ru-RU"/>
              </w:rPr>
              <w:t>.7. Microeconomics</w:t>
            </w:r>
          </w:p>
          <w:p w:rsidR="001E2B6B" w:rsidRPr="007B68FB" w:rsidRDefault="001E2B6B" w:rsidP="00AB6406">
            <w:pPr>
              <w:pStyle w:val="a"/>
              <w:numPr>
                <w:ilvl w:val="0"/>
                <w:numId w:val="0"/>
              </w:numPr>
              <w:jc w:val="both"/>
              <w:rPr>
                <w:rFonts w:ascii="Calibri" w:hAnsi="Calibri"/>
                <w:bCs/>
                <w:sz w:val="22"/>
                <w:lang w:val="en-US" w:eastAsia="ru-RU"/>
              </w:rPr>
            </w:pPr>
            <w:r>
              <w:rPr>
                <w:rFonts w:ascii="Calibri" w:hAnsi="Calibri"/>
                <w:bCs/>
                <w:sz w:val="22"/>
                <w:lang w:eastAsia="ru-RU"/>
              </w:rPr>
              <w:t>Б</w:t>
            </w:r>
            <w:r>
              <w:rPr>
                <w:rFonts w:ascii="Calibri" w:hAnsi="Calibri"/>
                <w:bCs/>
                <w:sz w:val="22"/>
                <w:lang w:val="en-US" w:eastAsia="ru-RU"/>
              </w:rPr>
              <w:t>.</w:t>
            </w:r>
            <w:proofErr w:type="spellStart"/>
            <w:r>
              <w:rPr>
                <w:rFonts w:ascii="Calibri" w:hAnsi="Calibri"/>
                <w:bCs/>
                <w:sz w:val="22"/>
                <w:lang w:eastAsia="ru-RU"/>
              </w:rPr>
              <w:t>Пр</w:t>
            </w:r>
            <w:proofErr w:type="spellEnd"/>
            <w:r w:rsidRPr="0063522C">
              <w:rPr>
                <w:rFonts w:ascii="Calibri" w:hAnsi="Calibri"/>
                <w:bCs/>
                <w:sz w:val="22"/>
                <w:lang w:val="en-US" w:eastAsia="ru-RU"/>
              </w:rPr>
              <w:t>.</w:t>
            </w:r>
            <w:r>
              <w:rPr>
                <w:rFonts w:ascii="Calibri" w:hAnsi="Calibri"/>
                <w:bCs/>
                <w:sz w:val="22"/>
                <w:lang w:eastAsia="ru-RU"/>
              </w:rPr>
              <w:t>Б</w:t>
            </w:r>
            <w:r w:rsidRPr="0063522C">
              <w:rPr>
                <w:rFonts w:ascii="Calibri" w:hAnsi="Calibri"/>
                <w:bCs/>
                <w:sz w:val="22"/>
                <w:lang w:val="en-US" w:eastAsia="ru-RU"/>
              </w:rPr>
              <w:t xml:space="preserve">.10. </w:t>
            </w:r>
            <w:r>
              <w:rPr>
                <w:rFonts w:ascii="Calibri" w:hAnsi="Calibri"/>
                <w:bCs/>
                <w:sz w:val="22"/>
                <w:lang w:val="en-US" w:eastAsia="ru-RU"/>
              </w:rPr>
              <w:t xml:space="preserve">Municipal and </w:t>
            </w:r>
            <w:proofErr w:type="spellStart"/>
            <w:r>
              <w:rPr>
                <w:rFonts w:ascii="Calibri" w:hAnsi="Calibri"/>
                <w:bCs/>
                <w:sz w:val="22"/>
                <w:lang w:val="en-US" w:eastAsia="ru-RU"/>
              </w:rPr>
              <w:t>Enterpreneurial</w:t>
            </w:r>
            <w:proofErr w:type="spellEnd"/>
            <w:r>
              <w:rPr>
                <w:rFonts w:ascii="Calibri" w:hAnsi="Calibri"/>
                <w:bCs/>
                <w:sz w:val="22"/>
                <w:lang w:val="en-US" w:eastAsia="ru-RU"/>
              </w:rPr>
              <w:t xml:space="preserve"> Law</w:t>
            </w:r>
          </w:p>
        </w:tc>
      </w:tr>
      <w:tr w:rsidR="001E2B6B" w:rsidRPr="001E2B6B" w:rsidTr="00AB6406">
        <w:tc>
          <w:tcPr>
            <w:tcW w:w="2518" w:type="dxa"/>
            <w:tcBorders>
              <w:top w:val="single" w:sz="4" w:space="0" w:color="auto"/>
              <w:left w:val="single" w:sz="4" w:space="0" w:color="auto"/>
              <w:bottom w:val="single" w:sz="4" w:space="0" w:color="auto"/>
              <w:right w:val="single" w:sz="4" w:space="0" w:color="auto"/>
            </w:tcBorders>
          </w:tcPr>
          <w:p w:rsidR="001E2B6B" w:rsidRDefault="001E2B6B" w:rsidP="00AB6406">
            <w:pPr>
              <w:spacing w:after="0" w:line="240" w:lineRule="auto"/>
              <w:rPr>
                <w:rFonts w:ascii="Calibri" w:hAnsi="Calibri" w:cs="Calibri"/>
                <w:bCs/>
                <w:lang w:val="en-US" w:eastAsia="ru-RU"/>
              </w:rPr>
            </w:pPr>
            <w:r>
              <w:rPr>
                <w:rFonts w:ascii="Calibri" w:hAnsi="Calibri" w:cs="Calibri"/>
                <w:b/>
                <w:bCs/>
                <w:sz w:val="22"/>
                <w:lang w:val="en-US" w:eastAsia="ru-RU"/>
              </w:rPr>
              <w:t>4. </w:t>
            </w:r>
            <w:r w:rsidRPr="00AF71B9">
              <w:rPr>
                <w:rFonts w:ascii="Calibri" w:hAnsi="Calibri" w:cs="Calibri"/>
                <w:b/>
                <w:bCs/>
                <w:sz w:val="22"/>
                <w:lang w:val="en-US" w:eastAsia="ru-RU"/>
              </w:rPr>
              <w:t>Course objectives in relation to total curriculum</w:t>
            </w:r>
          </w:p>
        </w:tc>
        <w:tc>
          <w:tcPr>
            <w:tcW w:w="7570" w:type="dxa"/>
            <w:tcBorders>
              <w:top w:val="single" w:sz="4" w:space="0" w:color="auto"/>
              <w:left w:val="single" w:sz="4" w:space="0" w:color="auto"/>
              <w:bottom w:val="single" w:sz="4" w:space="0" w:color="auto"/>
              <w:right w:val="single" w:sz="4" w:space="0" w:color="auto"/>
            </w:tcBorders>
          </w:tcPr>
          <w:p w:rsidR="001E2B6B" w:rsidRDefault="001E2B6B" w:rsidP="00AB6406">
            <w:pPr>
              <w:spacing w:after="0" w:line="240" w:lineRule="auto"/>
              <w:rPr>
                <w:rFonts w:ascii="Calibri" w:hAnsi="Calibri" w:cs="Calibri"/>
                <w:bCs/>
                <w:lang w:val="en-US" w:eastAsia="ru-RU"/>
              </w:rPr>
            </w:pPr>
            <w:r>
              <w:rPr>
                <w:rFonts w:ascii="Calibri" w:hAnsi="Calibri" w:cs="Calibri"/>
                <w:bCs/>
                <w:sz w:val="22"/>
                <w:lang w:val="en-US" w:eastAsia="ru-RU"/>
              </w:rPr>
              <w:t>The course has the following main objectives:</w:t>
            </w:r>
          </w:p>
          <w:p w:rsidR="001E2B6B" w:rsidRDefault="001E2B6B" w:rsidP="001E2B6B">
            <w:pPr>
              <w:numPr>
                <w:ilvl w:val="0"/>
                <w:numId w:val="1"/>
              </w:numPr>
              <w:spacing w:after="0" w:line="240" w:lineRule="auto"/>
              <w:rPr>
                <w:rFonts w:ascii="Calibri" w:hAnsi="Calibri" w:cs="Calibri"/>
                <w:bCs/>
                <w:sz w:val="22"/>
                <w:lang w:val="en-US" w:eastAsia="ru-RU"/>
              </w:rPr>
            </w:pPr>
            <w:r w:rsidRPr="004A566B">
              <w:rPr>
                <w:rFonts w:ascii="Calibri" w:hAnsi="Calibri" w:cs="Calibri"/>
                <w:bCs/>
                <w:sz w:val="22"/>
                <w:lang w:val="en-US" w:eastAsia="ru-RU"/>
              </w:rPr>
              <w:t>to introduce the concepts of</w:t>
            </w:r>
            <w:r>
              <w:rPr>
                <w:rFonts w:ascii="Calibri" w:hAnsi="Calibri" w:cs="Calibri"/>
                <w:bCs/>
                <w:sz w:val="22"/>
                <w:lang w:val="en-US" w:eastAsia="ru-RU"/>
              </w:rPr>
              <w:t xml:space="preserve"> r</w:t>
            </w:r>
            <w:r w:rsidRPr="004A566B">
              <w:rPr>
                <w:rFonts w:ascii="Calibri" w:hAnsi="Calibri" w:cs="Calibri"/>
                <w:bCs/>
                <w:sz w:val="22"/>
                <w:lang w:val="en-US"/>
              </w:rPr>
              <w:t xml:space="preserve">egional </w:t>
            </w:r>
            <w:r>
              <w:rPr>
                <w:rFonts w:ascii="Calibri" w:hAnsi="Calibri" w:cs="Calibri"/>
                <w:bCs/>
                <w:sz w:val="22"/>
                <w:lang w:val="en-US"/>
              </w:rPr>
              <w:t xml:space="preserve">and </w:t>
            </w:r>
            <w:r w:rsidRPr="004A566B">
              <w:rPr>
                <w:rFonts w:ascii="Calibri" w:hAnsi="Calibri" w:cs="Calibri"/>
                <w:bCs/>
                <w:sz w:val="22"/>
                <w:lang w:val="en-US"/>
              </w:rPr>
              <w:t xml:space="preserve">spatial </w:t>
            </w:r>
            <w:r>
              <w:rPr>
                <w:rFonts w:ascii="Calibri" w:hAnsi="Calibri" w:cs="Calibri"/>
                <w:bCs/>
                <w:sz w:val="22"/>
                <w:lang w:val="en-US"/>
              </w:rPr>
              <w:t>e</w:t>
            </w:r>
            <w:r w:rsidRPr="004A566B">
              <w:rPr>
                <w:rFonts w:ascii="Calibri" w:hAnsi="Calibri" w:cs="Calibri"/>
                <w:bCs/>
                <w:sz w:val="22"/>
                <w:lang w:val="en-US"/>
              </w:rPr>
              <w:t>conomy</w:t>
            </w:r>
          </w:p>
          <w:p w:rsidR="001E2B6B" w:rsidRPr="00053813" w:rsidRDefault="001E2B6B" w:rsidP="001E2B6B">
            <w:pPr>
              <w:numPr>
                <w:ilvl w:val="0"/>
                <w:numId w:val="1"/>
              </w:numPr>
              <w:spacing w:after="0" w:line="240" w:lineRule="auto"/>
              <w:rPr>
                <w:rFonts w:ascii="Calibri" w:hAnsi="Calibri" w:cs="Calibri"/>
                <w:bCs/>
                <w:sz w:val="22"/>
                <w:lang w:val="en-US" w:eastAsia="ru-RU"/>
              </w:rPr>
            </w:pPr>
            <w:r w:rsidRPr="00053813">
              <w:rPr>
                <w:rFonts w:ascii="Calibri" w:eastAsia="Calibri" w:hAnsi="Calibri" w:cs="Calibri"/>
                <w:bCs/>
                <w:sz w:val="22"/>
                <w:lang w:val="en-US" w:eastAsia="ru-RU"/>
              </w:rPr>
              <w:t>to train students to use new</w:t>
            </w:r>
            <w:r>
              <w:rPr>
                <w:rFonts w:ascii="Calibri" w:eastAsia="Calibri" w:hAnsi="Calibri" w:cs="Calibri"/>
                <w:bCs/>
                <w:sz w:val="22"/>
                <w:lang w:val="en-US" w:eastAsia="ru-RU"/>
              </w:rPr>
              <w:t xml:space="preserve"> </w:t>
            </w:r>
            <w:r w:rsidRPr="00D07C03">
              <w:rPr>
                <w:rFonts w:ascii="Calibri" w:eastAsia="Calibri" w:hAnsi="Calibri" w:cs="Calibri"/>
                <w:bCs/>
                <w:sz w:val="22"/>
                <w:lang w:val="en-US" w:eastAsia="ru-RU"/>
              </w:rPr>
              <w:t xml:space="preserve">techniques </w:t>
            </w:r>
            <w:r>
              <w:rPr>
                <w:rFonts w:ascii="Calibri" w:eastAsia="Calibri" w:hAnsi="Calibri" w:cs="Calibri"/>
                <w:bCs/>
                <w:sz w:val="22"/>
                <w:lang w:val="en-US" w:eastAsia="ru-RU"/>
              </w:rPr>
              <w:t>of regional econometric analysis</w:t>
            </w:r>
          </w:p>
          <w:p w:rsidR="001E2B6B" w:rsidRPr="004A566B" w:rsidRDefault="001E2B6B" w:rsidP="001E2B6B">
            <w:pPr>
              <w:numPr>
                <w:ilvl w:val="0"/>
                <w:numId w:val="1"/>
              </w:numPr>
              <w:spacing w:after="0" w:line="240" w:lineRule="auto"/>
              <w:rPr>
                <w:rFonts w:ascii="Calibri" w:hAnsi="Calibri" w:cs="Calibri"/>
                <w:bCs/>
                <w:sz w:val="22"/>
                <w:lang w:val="en-US" w:eastAsia="ru-RU"/>
              </w:rPr>
            </w:pPr>
            <w:r w:rsidRPr="00AE1DD5">
              <w:rPr>
                <w:rFonts w:ascii="Calibri" w:hAnsi="Calibri" w:cs="Calibri"/>
                <w:bCs/>
                <w:sz w:val="22"/>
                <w:lang w:val="en-US" w:eastAsia="ru-RU"/>
              </w:rPr>
              <w:t>to introduce students with the best practice of regional management</w:t>
            </w:r>
          </w:p>
          <w:p w:rsidR="001E2B6B" w:rsidRPr="002574E9" w:rsidRDefault="001E2B6B" w:rsidP="001E2B6B">
            <w:pPr>
              <w:numPr>
                <w:ilvl w:val="0"/>
                <w:numId w:val="1"/>
              </w:numPr>
              <w:spacing w:after="0" w:line="240" w:lineRule="auto"/>
              <w:rPr>
                <w:rFonts w:ascii="Calibri" w:hAnsi="Calibri" w:cs="Calibri"/>
                <w:bCs/>
                <w:sz w:val="22"/>
                <w:lang w:val="en-US" w:eastAsia="ru-RU"/>
              </w:rPr>
            </w:pPr>
            <w:r>
              <w:rPr>
                <w:rFonts w:ascii="Calibri" w:hAnsi="Calibri" w:cs="Calibri"/>
                <w:bCs/>
                <w:sz w:val="22"/>
                <w:lang w:val="en-US" w:eastAsia="ru-RU"/>
              </w:rPr>
              <w:t>t</w:t>
            </w:r>
            <w:r w:rsidRPr="002574E9">
              <w:rPr>
                <w:rFonts w:ascii="Calibri" w:hAnsi="Calibri" w:cs="Calibri"/>
                <w:bCs/>
                <w:sz w:val="22"/>
                <w:lang w:val="en-US" w:eastAsia="ru-RU"/>
              </w:rPr>
              <w:t>o teach students the basics of analyzing the main problems of territorial management</w:t>
            </w:r>
          </w:p>
        </w:tc>
      </w:tr>
      <w:tr w:rsidR="001E2B6B" w:rsidRPr="001E2B6B" w:rsidTr="00AB6406">
        <w:tc>
          <w:tcPr>
            <w:tcW w:w="2518" w:type="dxa"/>
            <w:tcBorders>
              <w:top w:val="single" w:sz="4" w:space="0" w:color="auto"/>
              <w:left w:val="single" w:sz="4" w:space="0" w:color="auto"/>
              <w:bottom w:val="single" w:sz="4" w:space="0" w:color="auto"/>
              <w:right w:val="single" w:sz="4" w:space="0" w:color="auto"/>
            </w:tcBorders>
          </w:tcPr>
          <w:p w:rsidR="001E2B6B" w:rsidRPr="007D3838" w:rsidRDefault="001E2B6B" w:rsidP="00AB6406">
            <w:pPr>
              <w:spacing w:after="0" w:line="240" w:lineRule="auto"/>
              <w:rPr>
                <w:rFonts w:ascii="Calibri" w:hAnsi="Calibri" w:cs="Calibri"/>
                <w:bCs/>
                <w:lang w:val="en-US" w:eastAsia="ru-RU"/>
              </w:rPr>
            </w:pPr>
            <w:r>
              <w:rPr>
                <w:rFonts w:ascii="Calibri" w:hAnsi="Calibri" w:cs="Calibri"/>
                <w:b/>
                <w:bCs/>
                <w:sz w:val="22"/>
                <w:lang w:eastAsia="ru-RU"/>
              </w:rPr>
              <w:t>5. </w:t>
            </w:r>
            <w:r w:rsidRPr="00AF71B9">
              <w:rPr>
                <w:rFonts w:ascii="Calibri" w:hAnsi="Calibri" w:cs="Calibri"/>
                <w:b/>
                <w:bCs/>
                <w:sz w:val="22"/>
                <w:lang w:val="en-US" w:eastAsia="ru-RU"/>
              </w:rPr>
              <w:t>Learning outcome</w:t>
            </w:r>
            <w:r>
              <w:rPr>
                <w:rFonts w:ascii="Calibri" w:hAnsi="Calibri" w:cs="Calibri"/>
                <w:b/>
                <w:bCs/>
                <w:sz w:val="22"/>
                <w:lang w:val="en-US" w:eastAsia="ru-RU"/>
              </w:rPr>
              <w:t>s</w:t>
            </w:r>
          </w:p>
        </w:tc>
        <w:tc>
          <w:tcPr>
            <w:tcW w:w="7570" w:type="dxa"/>
            <w:tcBorders>
              <w:top w:val="single" w:sz="4" w:space="0" w:color="auto"/>
              <w:left w:val="single" w:sz="4" w:space="0" w:color="auto"/>
              <w:bottom w:val="single" w:sz="4" w:space="0" w:color="auto"/>
              <w:right w:val="single" w:sz="4" w:space="0" w:color="auto"/>
            </w:tcBorders>
          </w:tcPr>
          <w:p w:rsidR="001E2B6B" w:rsidRPr="007D3838" w:rsidRDefault="001E2B6B" w:rsidP="00AB6406">
            <w:pPr>
              <w:spacing w:after="0" w:line="240" w:lineRule="auto"/>
              <w:rPr>
                <w:rFonts w:ascii="Calibri" w:hAnsi="Calibri" w:cs="Calibri"/>
                <w:bCs/>
                <w:lang w:val="en-US" w:eastAsia="ru-RU"/>
              </w:rPr>
            </w:pPr>
            <w:r w:rsidRPr="00C0336B">
              <w:rPr>
                <w:rFonts w:ascii="Calibri" w:hAnsi="Calibri" w:cs="Calibri"/>
                <w:bCs/>
                <w:sz w:val="22"/>
                <w:lang w:val="en-US" w:eastAsia="ru-RU"/>
              </w:rPr>
              <w:t>By the end of the course, students should be able to:</w:t>
            </w:r>
          </w:p>
          <w:p w:rsidR="001E2B6B" w:rsidRPr="00780B83" w:rsidRDefault="001E2B6B" w:rsidP="001E2B6B">
            <w:pPr>
              <w:numPr>
                <w:ilvl w:val="0"/>
                <w:numId w:val="1"/>
              </w:numPr>
              <w:spacing w:after="0" w:line="240" w:lineRule="auto"/>
              <w:rPr>
                <w:rFonts w:ascii="Calibri" w:hAnsi="Calibri" w:cs="Calibri"/>
                <w:bCs/>
                <w:sz w:val="22"/>
                <w:lang w:val="en-US" w:eastAsia="ru-RU"/>
              </w:rPr>
            </w:pPr>
            <w:r w:rsidRPr="00780B83">
              <w:rPr>
                <w:rFonts w:ascii="Calibri" w:hAnsi="Calibri" w:cs="Calibri"/>
                <w:bCs/>
                <w:sz w:val="22"/>
                <w:lang w:val="en-US" w:eastAsia="ru-RU"/>
              </w:rPr>
              <w:t>apply different concepts of regional economy to real practice of development of regions and territories;</w:t>
            </w:r>
          </w:p>
          <w:p w:rsidR="001E2B6B" w:rsidRPr="00780B83" w:rsidRDefault="001E2B6B" w:rsidP="001E2B6B">
            <w:pPr>
              <w:numPr>
                <w:ilvl w:val="0"/>
                <w:numId w:val="1"/>
              </w:numPr>
              <w:spacing w:after="0" w:line="240" w:lineRule="auto"/>
              <w:rPr>
                <w:rFonts w:ascii="Calibri" w:hAnsi="Calibri" w:cs="Calibri"/>
                <w:bCs/>
                <w:sz w:val="22"/>
                <w:lang w:val="en-US" w:eastAsia="ru-RU"/>
              </w:rPr>
            </w:pPr>
            <w:r w:rsidRPr="00780B83">
              <w:rPr>
                <w:rFonts w:ascii="Calibri" w:hAnsi="Calibri" w:cs="Calibri"/>
                <w:bCs/>
                <w:sz w:val="22"/>
                <w:lang w:val="en-US" w:eastAsia="ru-RU"/>
              </w:rPr>
              <w:t xml:space="preserve">analyze the foreign experience of regional economic analysis and territorial development and </w:t>
            </w:r>
            <w:r w:rsidRPr="00D07C03">
              <w:rPr>
                <w:rFonts w:ascii="Calibri" w:hAnsi="Calibri" w:cs="Calibri"/>
                <w:bCs/>
                <w:sz w:val="22"/>
                <w:lang w:val="en-US" w:eastAsia="ru-RU"/>
              </w:rPr>
              <w:t xml:space="preserve">its applying to </w:t>
            </w:r>
            <w:r w:rsidRPr="00780B83">
              <w:rPr>
                <w:rFonts w:ascii="Calibri" w:hAnsi="Calibri" w:cs="Calibri"/>
                <w:bCs/>
                <w:sz w:val="22"/>
                <w:lang w:val="en-US" w:eastAsia="ru-RU"/>
              </w:rPr>
              <w:t>Russian conditions;</w:t>
            </w:r>
          </w:p>
          <w:p w:rsidR="001E2B6B" w:rsidRPr="00B3475C" w:rsidRDefault="001E2B6B" w:rsidP="001E2B6B">
            <w:pPr>
              <w:numPr>
                <w:ilvl w:val="0"/>
                <w:numId w:val="1"/>
              </w:numPr>
              <w:spacing w:after="0" w:line="240" w:lineRule="auto"/>
              <w:rPr>
                <w:rFonts w:ascii="Calibri" w:hAnsi="Calibri" w:cs="Calibri"/>
                <w:bCs/>
                <w:sz w:val="22"/>
                <w:lang w:val="en-US" w:eastAsia="ru-RU"/>
              </w:rPr>
            </w:pPr>
            <w:r w:rsidRPr="00780B83">
              <w:rPr>
                <w:rFonts w:ascii="Calibri" w:hAnsi="Calibri" w:cs="Calibri"/>
                <w:bCs/>
                <w:sz w:val="22"/>
                <w:lang w:val="en-US" w:eastAsia="ru-RU"/>
              </w:rPr>
              <w:t>evaluate reference materials, data and indicators of socio-economic statistics and on their basis conduct diagnostics of the development of regions</w:t>
            </w:r>
          </w:p>
        </w:tc>
      </w:tr>
      <w:tr w:rsidR="001E2B6B" w:rsidRPr="001E2B6B" w:rsidTr="00AB6406">
        <w:tc>
          <w:tcPr>
            <w:tcW w:w="2518" w:type="dxa"/>
            <w:tcBorders>
              <w:top w:val="single" w:sz="4" w:space="0" w:color="auto"/>
              <w:left w:val="single" w:sz="4" w:space="0" w:color="auto"/>
              <w:bottom w:val="single" w:sz="4" w:space="0" w:color="auto"/>
              <w:right w:val="single" w:sz="4" w:space="0" w:color="auto"/>
            </w:tcBorders>
          </w:tcPr>
          <w:p w:rsidR="001E2B6B" w:rsidRPr="00AF71B9" w:rsidRDefault="001E2B6B" w:rsidP="00AB6406">
            <w:pPr>
              <w:spacing w:after="0" w:line="240" w:lineRule="auto"/>
              <w:rPr>
                <w:rFonts w:ascii="Calibri" w:hAnsi="Calibri" w:cs="Calibri"/>
                <w:b/>
                <w:bCs/>
                <w:lang w:val="en-US" w:eastAsia="ru-RU"/>
              </w:rPr>
            </w:pPr>
            <w:r>
              <w:rPr>
                <w:rFonts w:ascii="Calibri" w:hAnsi="Calibri" w:cs="Calibri"/>
                <w:b/>
                <w:bCs/>
                <w:sz w:val="22"/>
                <w:lang w:eastAsia="ru-RU"/>
              </w:rPr>
              <w:t>6. </w:t>
            </w:r>
            <w:r w:rsidRPr="00AF71B9">
              <w:rPr>
                <w:rFonts w:ascii="Calibri" w:hAnsi="Calibri" w:cs="Calibri"/>
                <w:b/>
                <w:bCs/>
                <w:sz w:val="22"/>
                <w:lang w:val="en-US" w:eastAsia="ru-RU"/>
              </w:rPr>
              <w:t>Course description</w:t>
            </w:r>
          </w:p>
        </w:tc>
        <w:tc>
          <w:tcPr>
            <w:tcW w:w="7570" w:type="dxa"/>
            <w:tcBorders>
              <w:top w:val="single" w:sz="4" w:space="0" w:color="auto"/>
              <w:left w:val="single" w:sz="4" w:space="0" w:color="auto"/>
              <w:bottom w:val="single" w:sz="4" w:space="0" w:color="auto"/>
              <w:right w:val="single" w:sz="4" w:space="0" w:color="auto"/>
            </w:tcBorders>
          </w:tcPr>
          <w:p w:rsidR="001E2B6B" w:rsidRPr="00DE6BD2" w:rsidRDefault="001E2B6B" w:rsidP="00AB6406">
            <w:pPr>
              <w:spacing w:after="0" w:line="240" w:lineRule="auto"/>
              <w:rPr>
                <w:rFonts w:ascii="Calibri" w:hAnsi="Calibri" w:cs="Calibri"/>
                <w:bCs/>
                <w:sz w:val="22"/>
                <w:lang w:val="en-US" w:eastAsia="ru-RU"/>
              </w:rPr>
            </w:pPr>
            <w:r w:rsidRPr="00DE6BD2">
              <w:rPr>
                <w:rFonts w:ascii="Calibri" w:hAnsi="Calibri" w:cs="Calibri"/>
                <w:bCs/>
                <w:sz w:val="22"/>
                <w:lang w:val="en-US" w:eastAsia="ru-RU"/>
              </w:rPr>
              <w:t>This course is aimed at gaining knowledge in the field of modern theories and concepts of regional development and regional governance. The main topics of the course are the theoretical bases of regional growth and location of enterprises, regional diagnostics, regional competitiveness and the basics of regional management.</w:t>
            </w:r>
          </w:p>
          <w:p w:rsidR="001E2B6B" w:rsidRPr="007D322A" w:rsidRDefault="001E2B6B" w:rsidP="00AB6406">
            <w:pPr>
              <w:spacing w:after="0" w:line="240" w:lineRule="auto"/>
              <w:rPr>
                <w:rFonts w:ascii="Calibri" w:hAnsi="Calibri" w:cs="Calibri"/>
                <w:bCs/>
                <w:lang w:val="en-US" w:eastAsia="ru-RU"/>
              </w:rPr>
            </w:pPr>
            <w:r w:rsidRPr="00975634">
              <w:rPr>
                <w:rFonts w:ascii="Calibri" w:hAnsi="Calibri" w:cs="Calibri"/>
                <w:bCs/>
                <w:sz w:val="22"/>
                <w:lang w:val="en-US" w:eastAsia="ru-RU"/>
              </w:rPr>
              <w:t xml:space="preserve">The course is focused on obtaining knowledge and skills in the field of state and regional </w:t>
            </w:r>
            <w:r>
              <w:rPr>
                <w:rFonts w:ascii="Calibri" w:hAnsi="Calibri" w:cs="Calibri"/>
                <w:bCs/>
                <w:sz w:val="22"/>
                <w:lang w:val="en-US" w:eastAsia="ru-RU"/>
              </w:rPr>
              <w:t>governance</w:t>
            </w:r>
            <w:r w:rsidRPr="00975634">
              <w:rPr>
                <w:rFonts w:ascii="Calibri" w:hAnsi="Calibri" w:cs="Calibri"/>
                <w:bCs/>
                <w:sz w:val="22"/>
                <w:lang w:val="en-US" w:eastAsia="ru-RU"/>
              </w:rPr>
              <w:t>,</w:t>
            </w:r>
            <w:r>
              <w:rPr>
                <w:rFonts w:ascii="Calibri" w:hAnsi="Calibri" w:cs="Calibri"/>
                <w:bCs/>
                <w:sz w:val="22"/>
                <w:lang w:val="en-US" w:eastAsia="ru-RU"/>
              </w:rPr>
              <w:t xml:space="preserve"> </w:t>
            </w:r>
            <w:r w:rsidRPr="00975634">
              <w:rPr>
                <w:rFonts w:ascii="Calibri" w:hAnsi="Calibri" w:cs="Calibri"/>
                <w:bCs/>
                <w:sz w:val="22"/>
                <w:lang w:val="en-US" w:eastAsia="ru-RU"/>
              </w:rPr>
              <w:t>provide</w:t>
            </w:r>
            <w:r>
              <w:rPr>
                <w:rFonts w:ascii="Calibri" w:hAnsi="Calibri" w:cs="Calibri"/>
                <w:bCs/>
                <w:sz w:val="22"/>
                <w:lang w:val="en-US" w:eastAsia="ru-RU"/>
              </w:rPr>
              <w:t>s</w:t>
            </w:r>
            <w:r w:rsidRPr="00975634">
              <w:rPr>
                <w:rFonts w:ascii="Calibri" w:hAnsi="Calibri" w:cs="Calibri"/>
                <w:bCs/>
                <w:sz w:val="22"/>
                <w:lang w:val="en-US" w:eastAsia="ru-RU"/>
              </w:rPr>
              <w:t xml:space="preserve"> an indication of an integrated approach to the territory, teaches to take into account its regional diversity and specifics</w:t>
            </w:r>
            <w:r>
              <w:rPr>
                <w:rFonts w:ascii="Calibri" w:hAnsi="Calibri" w:cs="Calibri"/>
                <w:bCs/>
                <w:sz w:val="22"/>
                <w:lang w:val="en-US" w:eastAsia="ru-RU"/>
              </w:rPr>
              <w:t>.</w:t>
            </w:r>
          </w:p>
        </w:tc>
      </w:tr>
      <w:tr w:rsidR="001E2B6B" w:rsidRPr="001E2B6B" w:rsidTr="00AB6406">
        <w:tc>
          <w:tcPr>
            <w:tcW w:w="2518" w:type="dxa"/>
            <w:tcBorders>
              <w:top w:val="single" w:sz="4" w:space="0" w:color="auto"/>
              <w:left w:val="single" w:sz="4" w:space="0" w:color="auto"/>
              <w:bottom w:val="single" w:sz="4" w:space="0" w:color="auto"/>
              <w:right w:val="single" w:sz="4" w:space="0" w:color="auto"/>
            </w:tcBorders>
          </w:tcPr>
          <w:p w:rsidR="001E2B6B" w:rsidRDefault="001E2B6B" w:rsidP="00AB6406">
            <w:pPr>
              <w:spacing w:after="0" w:line="240" w:lineRule="auto"/>
              <w:rPr>
                <w:rFonts w:ascii="Calibri" w:hAnsi="Calibri" w:cs="Calibri"/>
                <w:b/>
                <w:bCs/>
                <w:sz w:val="22"/>
                <w:lang w:val="en-US" w:eastAsia="ru-RU"/>
              </w:rPr>
            </w:pPr>
            <w:r>
              <w:rPr>
                <w:rFonts w:ascii="Calibri" w:hAnsi="Calibri" w:cs="Calibri"/>
                <w:b/>
                <w:bCs/>
                <w:sz w:val="22"/>
                <w:lang w:val="en-US" w:eastAsia="ru-RU"/>
              </w:rPr>
              <w:t>7. </w:t>
            </w:r>
            <w:r w:rsidRPr="00B16DB7">
              <w:rPr>
                <w:rFonts w:ascii="Calibri" w:hAnsi="Calibri" w:cs="Calibri"/>
                <w:b/>
                <w:bCs/>
                <w:sz w:val="22"/>
                <w:lang w:val="en-US" w:eastAsia="ru-RU"/>
              </w:rPr>
              <w:t>Learning and teaching methods</w:t>
            </w:r>
          </w:p>
        </w:tc>
        <w:tc>
          <w:tcPr>
            <w:tcW w:w="7570" w:type="dxa"/>
            <w:tcBorders>
              <w:top w:val="single" w:sz="4" w:space="0" w:color="auto"/>
              <w:left w:val="single" w:sz="4" w:space="0" w:color="auto"/>
              <w:bottom w:val="single" w:sz="4" w:space="0" w:color="auto"/>
              <w:right w:val="single" w:sz="4" w:space="0" w:color="auto"/>
            </w:tcBorders>
          </w:tcPr>
          <w:p w:rsidR="001E2B6B" w:rsidRPr="004574B4" w:rsidRDefault="001E2B6B" w:rsidP="00AB6406">
            <w:pPr>
              <w:spacing w:after="0" w:line="240" w:lineRule="auto"/>
              <w:rPr>
                <w:rFonts w:ascii="Calibri" w:hAnsi="Calibri" w:cs="Calibri"/>
                <w:bCs/>
                <w:sz w:val="22"/>
                <w:lang w:val="en-US" w:eastAsia="ru-RU"/>
              </w:rPr>
            </w:pPr>
            <w:r w:rsidRPr="004574B4">
              <w:rPr>
                <w:rFonts w:ascii="Calibri" w:hAnsi="Calibri" w:cs="Calibri"/>
                <w:bCs/>
                <w:sz w:val="22"/>
                <w:lang w:val="en-US" w:eastAsia="ru-RU"/>
              </w:rPr>
              <w:t>During the course the following techniques are used:</w:t>
            </w:r>
          </w:p>
          <w:p w:rsidR="001E2B6B" w:rsidRPr="004574B4" w:rsidRDefault="001E2B6B" w:rsidP="001E2B6B">
            <w:pPr>
              <w:numPr>
                <w:ilvl w:val="0"/>
                <w:numId w:val="1"/>
              </w:numPr>
              <w:spacing w:after="0" w:line="240" w:lineRule="auto"/>
              <w:jc w:val="both"/>
              <w:rPr>
                <w:rFonts w:ascii="Calibri" w:hAnsi="Calibri" w:cs="Calibri"/>
                <w:bCs/>
                <w:sz w:val="22"/>
                <w:lang w:val="en-US" w:eastAsia="ru-RU"/>
              </w:rPr>
            </w:pPr>
            <w:r w:rsidRPr="004574B4">
              <w:rPr>
                <w:rFonts w:ascii="Calibri" w:hAnsi="Calibri" w:cs="Calibri"/>
                <w:bCs/>
                <w:sz w:val="22"/>
                <w:lang w:val="en-US" w:eastAsia="ru-RU"/>
              </w:rPr>
              <w:t>Lectures</w:t>
            </w:r>
          </w:p>
          <w:p w:rsidR="001E2B6B" w:rsidRPr="004574B4" w:rsidRDefault="001E2B6B" w:rsidP="001E2B6B">
            <w:pPr>
              <w:numPr>
                <w:ilvl w:val="0"/>
                <w:numId w:val="1"/>
              </w:numPr>
              <w:spacing w:after="0" w:line="240" w:lineRule="auto"/>
              <w:jc w:val="both"/>
              <w:rPr>
                <w:rFonts w:ascii="Calibri" w:hAnsi="Calibri" w:cs="Calibri"/>
                <w:bCs/>
                <w:sz w:val="22"/>
                <w:lang w:val="en-US" w:eastAsia="ru-RU"/>
              </w:rPr>
            </w:pPr>
            <w:r w:rsidRPr="004574B4">
              <w:rPr>
                <w:rFonts w:ascii="Calibri" w:hAnsi="Calibri" w:cs="Calibri"/>
                <w:bCs/>
                <w:sz w:val="22"/>
                <w:lang w:val="en-US" w:eastAsia="ru-RU"/>
              </w:rPr>
              <w:t>Workshops</w:t>
            </w:r>
          </w:p>
          <w:p w:rsidR="001E2B6B" w:rsidRPr="004574B4" w:rsidRDefault="001E2B6B" w:rsidP="001E2B6B">
            <w:pPr>
              <w:numPr>
                <w:ilvl w:val="0"/>
                <w:numId w:val="1"/>
              </w:numPr>
              <w:spacing w:after="0" w:line="240" w:lineRule="auto"/>
              <w:jc w:val="both"/>
              <w:rPr>
                <w:rFonts w:ascii="Calibri" w:hAnsi="Calibri" w:cs="Calibri"/>
                <w:bCs/>
                <w:sz w:val="22"/>
                <w:lang w:val="en-US" w:eastAsia="ru-RU"/>
              </w:rPr>
            </w:pPr>
            <w:r w:rsidRPr="004574B4">
              <w:rPr>
                <w:rFonts w:ascii="Calibri" w:hAnsi="Calibri" w:cs="Calibri"/>
                <w:bCs/>
                <w:sz w:val="22"/>
                <w:lang w:val="en-US" w:eastAsia="ru-RU"/>
              </w:rPr>
              <w:t>Case studies</w:t>
            </w:r>
          </w:p>
          <w:p w:rsidR="001E2B6B" w:rsidRDefault="001E2B6B" w:rsidP="001E2B6B">
            <w:pPr>
              <w:numPr>
                <w:ilvl w:val="0"/>
                <w:numId w:val="1"/>
              </w:numPr>
              <w:spacing w:after="0" w:line="240" w:lineRule="auto"/>
              <w:jc w:val="both"/>
              <w:rPr>
                <w:rFonts w:ascii="Calibri" w:hAnsi="Calibri" w:cs="Calibri"/>
                <w:bCs/>
                <w:sz w:val="22"/>
                <w:lang w:val="en-US" w:eastAsia="ru-RU"/>
              </w:rPr>
            </w:pPr>
            <w:r w:rsidRPr="00FA6BFD">
              <w:rPr>
                <w:rFonts w:ascii="Calibri" w:hAnsi="Calibri" w:cs="Calibri"/>
                <w:bCs/>
                <w:sz w:val="22"/>
                <w:lang w:val="en-US" w:eastAsia="ru-RU"/>
              </w:rPr>
              <w:t>Tests</w:t>
            </w:r>
          </w:p>
          <w:p w:rsidR="001E2B6B" w:rsidRPr="00591860" w:rsidRDefault="001E2B6B" w:rsidP="001E2B6B">
            <w:pPr>
              <w:numPr>
                <w:ilvl w:val="0"/>
                <w:numId w:val="1"/>
              </w:numPr>
              <w:spacing w:after="0" w:line="240" w:lineRule="auto"/>
              <w:jc w:val="both"/>
              <w:rPr>
                <w:rFonts w:ascii="Calibri" w:hAnsi="Calibri" w:cs="Calibri"/>
                <w:bCs/>
                <w:sz w:val="22"/>
                <w:lang w:val="en-US" w:eastAsia="ru-RU"/>
              </w:rPr>
            </w:pPr>
            <w:r w:rsidRPr="00FA6BFD">
              <w:rPr>
                <w:rFonts w:ascii="Calibri" w:hAnsi="Calibri" w:cs="Calibri"/>
                <w:bCs/>
                <w:sz w:val="22"/>
                <w:lang w:val="en-US" w:eastAsia="ru-RU"/>
              </w:rPr>
              <w:t>Group work and group discussions</w:t>
            </w:r>
          </w:p>
        </w:tc>
      </w:tr>
      <w:tr w:rsidR="001E2B6B" w:rsidRPr="001E2B6B" w:rsidTr="00AB6406">
        <w:tc>
          <w:tcPr>
            <w:tcW w:w="2518" w:type="dxa"/>
            <w:tcBorders>
              <w:top w:val="single" w:sz="4" w:space="0" w:color="auto"/>
              <w:left w:val="single" w:sz="4" w:space="0" w:color="auto"/>
              <w:bottom w:val="single" w:sz="4" w:space="0" w:color="auto"/>
              <w:right w:val="single" w:sz="4" w:space="0" w:color="auto"/>
            </w:tcBorders>
          </w:tcPr>
          <w:p w:rsidR="001E2B6B" w:rsidRPr="004B27AB" w:rsidRDefault="001E2B6B" w:rsidP="00AB6406">
            <w:pPr>
              <w:tabs>
                <w:tab w:val="left" w:pos="248"/>
                <w:tab w:val="left" w:pos="1310"/>
              </w:tabs>
              <w:spacing w:after="0" w:line="240" w:lineRule="auto"/>
              <w:ind w:left="34"/>
              <w:rPr>
                <w:rFonts w:ascii="Calibri" w:hAnsi="Calibri" w:cs="Calibri"/>
                <w:b/>
                <w:bCs/>
                <w:sz w:val="22"/>
                <w:lang w:val="en-US" w:eastAsia="ru-RU"/>
              </w:rPr>
            </w:pPr>
            <w:r w:rsidRPr="004B27AB">
              <w:rPr>
                <w:rFonts w:ascii="Calibri" w:hAnsi="Calibri" w:cs="Calibri"/>
                <w:b/>
                <w:bCs/>
                <w:sz w:val="22"/>
                <w:lang w:val="en-US" w:eastAsia="ru-RU"/>
              </w:rPr>
              <w:t>8. Major topics covered</w:t>
            </w:r>
          </w:p>
        </w:tc>
        <w:tc>
          <w:tcPr>
            <w:tcW w:w="7570" w:type="dxa"/>
            <w:tcBorders>
              <w:top w:val="single" w:sz="4" w:space="0" w:color="auto"/>
              <w:left w:val="single" w:sz="4" w:space="0" w:color="auto"/>
              <w:bottom w:val="single" w:sz="4" w:space="0" w:color="auto"/>
              <w:right w:val="single" w:sz="4" w:space="0" w:color="auto"/>
            </w:tcBorders>
          </w:tcPr>
          <w:p w:rsidR="001E2B6B" w:rsidRPr="004B27AB" w:rsidRDefault="001E2B6B" w:rsidP="00AB6406">
            <w:pPr>
              <w:tabs>
                <w:tab w:val="left" w:pos="248"/>
                <w:tab w:val="left" w:pos="459"/>
              </w:tabs>
              <w:spacing w:after="0" w:line="240" w:lineRule="auto"/>
              <w:rPr>
                <w:rFonts w:ascii="Calibri" w:hAnsi="Calibri" w:cs="Calibri"/>
                <w:bCs/>
                <w:sz w:val="22"/>
                <w:lang w:val="en-US" w:eastAsia="ru-RU"/>
              </w:rPr>
            </w:pPr>
            <w:r w:rsidRPr="004B27AB">
              <w:rPr>
                <w:rFonts w:ascii="Calibri" w:hAnsi="Calibri" w:cs="Calibri"/>
                <w:bCs/>
                <w:sz w:val="22"/>
                <w:lang w:val="en-US" w:eastAsia="ru-RU"/>
              </w:rPr>
              <w:t>The main topics of this course are the following:</w:t>
            </w:r>
          </w:p>
          <w:p w:rsidR="001E2B6B" w:rsidRPr="004B27AB" w:rsidRDefault="001E2B6B" w:rsidP="001E2B6B">
            <w:pPr>
              <w:pStyle w:val="a4"/>
              <w:numPr>
                <w:ilvl w:val="0"/>
                <w:numId w:val="39"/>
              </w:numPr>
              <w:tabs>
                <w:tab w:val="left" w:pos="248"/>
                <w:tab w:val="left" w:pos="459"/>
              </w:tabs>
              <w:spacing w:after="0" w:line="240" w:lineRule="auto"/>
              <w:rPr>
                <w:rFonts w:ascii="Calibri" w:hAnsi="Calibri" w:cs="Calibri"/>
                <w:bCs/>
                <w:sz w:val="22"/>
                <w:lang w:val="en-US" w:eastAsia="ru-RU"/>
              </w:rPr>
            </w:pPr>
            <w:r w:rsidRPr="004B27AB">
              <w:rPr>
                <w:rFonts w:ascii="Calibri" w:hAnsi="Calibri" w:cs="Calibri"/>
                <w:bCs/>
                <w:sz w:val="22"/>
                <w:lang w:val="en-US" w:eastAsia="ru-RU"/>
              </w:rPr>
              <w:t xml:space="preserve">Introduction to Regional Economy. </w:t>
            </w:r>
          </w:p>
          <w:p w:rsidR="001E2B6B" w:rsidRPr="004B27AB" w:rsidRDefault="001E2B6B" w:rsidP="001E2B6B">
            <w:pPr>
              <w:pStyle w:val="a4"/>
              <w:numPr>
                <w:ilvl w:val="0"/>
                <w:numId w:val="39"/>
              </w:numPr>
              <w:tabs>
                <w:tab w:val="left" w:pos="248"/>
                <w:tab w:val="left" w:pos="459"/>
              </w:tabs>
              <w:spacing w:after="0" w:line="240" w:lineRule="auto"/>
              <w:rPr>
                <w:rFonts w:ascii="Calibri" w:hAnsi="Calibri" w:cs="Calibri"/>
                <w:bCs/>
                <w:sz w:val="22"/>
                <w:lang w:val="en-US" w:eastAsia="ru-RU"/>
              </w:rPr>
            </w:pPr>
            <w:r w:rsidRPr="004B27AB">
              <w:rPr>
                <w:rFonts w:ascii="Calibri" w:hAnsi="Calibri" w:cs="Calibri"/>
                <w:bCs/>
                <w:sz w:val="22"/>
                <w:lang w:val="en-US" w:eastAsia="ru-RU"/>
              </w:rPr>
              <w:t>Basics of regional economic analysis and management</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r w:rsidRPr="004B27AB">
              <w:rPr>
                <w:rFonts w:ascii="Calibri" w:hAnsi="Calibri" w:cs="Calibri"/>
                <w:bCs/>
                <w:sz w:val="22"/>
                <w:lang w:val="en-US" w:eastAsia="ru-RU"/>
              </w:rPr>
              <w:t>Territorial structure and regional division of Russia</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r w:rsidRPr="004B27AB">
              <w:rPr>
                <w:rFonts w:ascii="Calibri" w:hAnsi="Calibri" w:cs="Calibri"/>
                <w:bCs/>
                <w:sz w:val="22"/>
                <w:lang w:val="en-US" w:eastAsia="ru-RU"/>
              </w:rPr>
              <w:t>Factors of spatial organization and development of the region's economy.</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r w:rsidRPr="004B27AB">
              <w:rPr>
                <w:rFonts w:ascii="Calibri" w:hAnsi="Calibri" w:cs="Calibri"/>
                <w:bCs/>
                <w:sz w:val="22"/>
                <w:lang w:val="en-US" w:eastAsia="ru-RU"/>
              </w:rPr>
              <w:t>Natural and ecological basis of regional development</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proofErr w:type="spellStart"/>
            <w:r>
              <w:rPr>
                <w:rFonts w:ascii="Calibri" w:hAnsi="Calibri" w:cs="Calibri"/>
                <w:bCs/>
                <w:sz w:val="22"/>
                <w:lang w:val="en-US" w:eastAsia="ru-RU"/>
              </w:rPr>
              <w:t>S</w:t>
            </w:r>
            <w:r w:rsidRPr="004B27AB">
              <w:rPr>
                <w:rFonts w:ascii="Calibri" w:hAnsi="Calibri" w:cs="Calibri"/>
                <w:bCs/>
                <w:sz w:val="22"/>
                <w:lang w:val="en-US" w:eastAsia="ru-RU"/>
              </w:rPr>
              <w:t>ectoral</w:t>
            </w:r>
            <w:proofErr w:type="spellEnd"/>
            <w:r w:rsidRPr="004B27AB">
              <w:rPr>
                <w:rFonts w:ascii="Calibri" w:hAnsi="Calibri" w:cs="Calibri"/>
                <w:bCs/>
                <w:sz w:val="22"/>
                <w:lang w:val="en-US" w:eastAsia="ru-RU"/>
              </w:rPr>
              <w:t xml:space="preserve"> structure of the regional economy. Regional markets.</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r w:rsidRPr="004B27AB">
              <w:rPr>
                <w:rFonts w:ascii="Calibri" w:hAnsi="Calibri" w:cs="Calibri"/>
                <w:bCs/>
                <w:sz w:val="22"/>
                <w:lang w:val="en-US" w:eastAsia="ru-RU"/>
              </w:rPr>
              <w:t>Territorial structure of the region's economy</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r w:rsidRPr="004B27AB">
              <w:rPr>
                <w:rFonts w:ascii="Calibri" w:hAnsi="Calibri" w:cs="Calibri"/>
                <w:bCs/>
                <w:sz w:val="22"/>
                <w:lang w:val="en-US" w:eastAsia="ru-RU"/>
              </w:rPr>
              <w:t>Basics of regional demography and social diagnostics of territories</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r w:rsidRPr="004B27AB">
              <w:rPr>
                <w:rFonts w:ascii="Calibri" w:hAnsi="Calibri" w:cs="Calibri"/>
                <w:bCs/>
                <w:sz w:val="22"/>
                <w:lang w:val="en-US" w:eastAsia="ru-RU"/>
              </w:rPr>
              <w:t>Competitiveness of regions and growth poles</w:t>
            </w:r>
          </w:p>
          <w:p w:rsidR="001E2B6B" w:rsidRPr="004B27AB" w:rsidRDefault="001E2B6B" w:rsidP="001E2B6B">
            <w:pPr>
              <w:pStyle w:val="a4"/>
              <w:numPr>
                <w:ilvl w:val="0"/>
                <w:numId w:val="39"/>
              </w:numPr>
              <w:spacing w:after="0" w:line="240" w:lineRule="auto"/>
              <w:rPr>
                <w:rFonts w:ascii="Calibri" w:hAnsi="Calibri" w:cs="Calibri"/>
                <w:bCs/>
                <w:sz w:val="22"/>
                <w:lang w:val="en-US" w:eastAsia="ru-RU"/>
              </w:rPr>
            </w:pPr>
            <w:r w:rsidRPr="004B27AB">
              <w:rPr>
                <w:rFonts w:ascii="Calibri" w:hAnsi="Calibri" w:cs="Calibri"/>
                <w:bCs/>
                <w:sz w:val="22"/>
                <w:lang w:val="en-US" w:eastAsia="ru-RU"/>
              </w:rPr>
              <w:t>Regional management: theory and practice</w:t>
            </w:r>
          </w:p>
        </w:tc>
      </w:tr>
      <w:tr w:rsidR="001E2B6B" w:rsidRPr="004B764D" w:rsidTr="00AB6406">
        <w:tc>
          <w:tcPr>
            <w:tcW w:w="2518" w:type="dxa"/>
            <w:tcBorders>
              <w:top w:val="single" w:sz="4" w:space="0" w:color="auto"/>
              <w:left w:val="single" w:sz="4" w:space="0" w:color="auto"/>
              <w:bottom w:val="single" w:sz="4" w:space="0" w:color="auto"/>
              <w:right w:val="single" w:sz="4" w:space="0" w:color="auto"/>
            </w:tcBorders>
          </w:tcPr>
          <w:p w:rsidR="001E2B6B" w:rsidRPr="008A107C" w:rsidRDefault="001E2B6B" w:rsidP="00AB6406">
            <w:pPr>
              <w:spacing w:after="0" w:line="240" w:lineRule="auto"/>
              <w:rPr>
                <w:rFonts w:ascii="Calibri" w:hAnsi="Calibri" w:cs="Calibri"/>
                <w:bCs/>
                <w:lang w:val="en-US" w:eastAsia="ru-RU"/>
              </w:rPr>
            </w:pPr>
            <w:r>
              <w:rPr>
                <w:rFonts w:ascii="Calibri" w:hAnsi="Calibri" w:cs="Calibri"/>
                <w:b/>
                <w:bCs/>
                <w:sz w:val="22"/>
                <w:lang w:eastAsia="ru-RU"/>
              </w:rPr>
              <w:lastRenderedPageBreak/>
              <w:t>9. </w:t>
            </w:r>
            <w:r w:rsidRPr="00AF71B9">
              <w:rPr>
                <w:rFonts w:ascii="Calibri" w:hAnsi="Calibri" w:cs="Calibri"/>
                <w:b/>
                <w:bCs/>
                <w:sz w:val="22"/>
                <w:lang w:val="en-US" w:eastAsia="ru-RU"/>
              </w:rPr>
              <w:t>Prescribed books and readings</w:t>
            </w:r>
          </w:p>
        </w:tc>
        <w:tc>
          <w:tcPr>
            <w:tcW w:w="7570" w:type="dxa"/>
            <w:tcBorders>
              <w:top w:val="single" w:sz="4" w:space="0" w:color="auto"/>
              <w:left w:val="single" w:sz="4" w:space="0" w:color="auto"/>
              <w:bottom w:val="single" w:sz="4" w:space="0" w:color="auto"/>
              <w:right w:val="single" w:sz="4" w:space="0" w:color="auto"/>
            </w:tcBorders>
          </w:tcPr>
          <w:p w:rsidR="001E2B6B" w:rsidRPr="000E7CF5" w:rsidRDefault="001E2B6B" w:rsidP="00AB6406">
            <w:pPr>
              <w:spacing w:after="0" w:line="240" w:lineRule="auto"/>
              <w:rPr>
                <w:rFonts w:ascii="Calibri" w:eastAsia="Calibri" w:hAnsi="Calibri" w:cs="Calibri"/>
                <w:bCs/>
                <w:lang w:val="en-US" w:eastAsia="ru-RU"/>
              </w:rPr>
            </w:pPr>
            <w:r w:rsidRPr="000E7CF5">
              <w:rPr>
                <w:rFonts w:ascii="Calibri" w:eastAsia="Calibri" w:hAnsi="Calibri" w:cs="Calibri"/>
                <w:bCs/>
                <w:sz w:val="22"/>
                <w:lang w:val="en-US" w:eastAsia="ru-RU"/>
              </w:rPr>
              <w:t xml:space="preserve">The key literature and readings </w:t>
            </w:r>
            <w:r>
              <w:rPr>
                <w:rFonts w:ascii="Calibri" w:eastAsia="Calibri" w:hAnsi="Calibri" w:cs="Calibri"/>
                <w:bCs/>
                <w:sz w:val="22"/>
                <w:lang w:val="en-US" w:eastAsia="ru-RU"/>
              </w:rPr>
              <w:t>for</w:t>
            </w:r>
            <w:r w:rsidRPr="000E7CF5">
              <w:rPr>
                <w:rFonts w:ascii="Calibri" w:eastAsia="Calibri" w:hAnsi="Calibri" w:cs="Calibri"/>
                <w:bCs/>
                <w:sz w:val="22"/>
                <w:lang w:val="en-US" w:eastAsia="ru-RU"/>
              </w:rPr>
              <w:t xml:space="preserve"> this course are the following:</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Armstrong, H. and Taylor, J. (2000) Regional Economics and Policy, third edition, London: Blackwell</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Barro</w:t>
            </w:r>
            <w:proofErr w:type="spellEnd"/>
            <w:r w:rsidRPr="000E7CF5">
              <w:rPr>
                <w:rFonts w:ascii="Calibri" w:hAnsi="Calibri" w:cs="Calibri"/>
                <w:bCs/>
                <w:sz w:val="22"/>
                <w:lang w:val="en-US" w:eastAsia="ru-RU"/>
              </w:rPr>
              <w:t xml:space="preserve"> R., </w:t>
            </w:r>
            <w:proofErr w:type="spellStart"/>
            <w:r w:rsidRPr="000E7CF5">
              <w:rPr>
                <w:rFonts w:ascii="Calibri" w:hAnsi="Calibri" w:cs="Calibri"/>
                <w:bCs/>
                <w:sz w:val="22"/>
                <w:lang w:val="en-US" w:eastAsia="ru-RU"/>
              </w:rPr>
              <w:t>Sala</w:t>
            </w:r>
            <w:proofErr w:type="spellEnd"/>
            <w:r w:rsidRPr="000E7CF5">
              <w:rPr>
                <w:rFonts w:ascii="Calibri" w:hAnsi="Calibri" w:cs="Calibri"/>
                <w:bCs/>
                <w:sz w:val="22"/>
                <w:lang w:val="en-US" w:eastAsia="ru-RU"/>
              </w:rPr>
              <w:t>-</w:t>
            </w:r>
            <w:proofErr w:type="spellStart"/>
            <w:r w:rsidRPr="000E7CF5">
              <w:rPr>
                <w:rFonts w:ascii="Calibri" w:hAnsi="Calibri" w:cs="Calibri"/>
                <w:bCs/>
                <w:sz w:val="22"/>
                <w:lang w:val="en-US" w:eastAsia="ru-RU"/>
              </w:rPr>
              <w:t>i</w:t>
            </w:r>
            <w:proofErr w:type="spellEnd"/>
            <w:r w:rsidRPr="000E7CF5">
              <w:rPr>
                <w:rFonts w:ascii="Calibri" w:hAnsi="Calibri" w:cs="Calibri"/>
                <w:bCs/>
                <w:sz w:val="22"/>
                <w:lang w:val="en-US" w:eastAsia="ru-RU"/>
              </w:rPr>
              <w:t>-Martin X. Economic growth and convergence across the United States. NBER Working paper.1990. 3419. P. 272</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Christaller</w:t>
            </w:r>
            <w:proofErr w:type="spellEnd"/>
            <w:r w:rsidRPr="000E7CF5">
              <w:rPr>
                <w:rFonts w:ascii="Calibri" w:hAnsi="Calibri" w:cs="Calibri"/>
                <w:bCs/>
                <w:sz w:val="22"/>
                <w:lang w:val="en-US" w:eastAsia="ru-RU"/>
              </w:rPr>
              <w:t>, W. Central Places in Southern Germany // trans. C. W. Baskin. — London : Prentice Hall, 1966;</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Dicken</w:t>
            </w:r>
            <w:proofErr w:type="spellEnd"/>
            <w:r w:rsidRPr="000E7CF5">
              <w:rPr>
                <w:rFonts w:ascii="Calibri" w:hAnsi="Calibri" w:cs="Calibri"/>
                <w:bCs/>
                <w:sz w:val="22"/>
                <w:lang w:val="en-US" w:eastAsia="ru-RU"/>
              </w:rPr>
              <w:t>, P. (2010) Global shift: Mapping the Changing Contours of the World Economy. Sixth Edition, Sage: London</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 xml:space="preserve">Everett, B. Boyle, G. and </w:t>
            </w:r>
            <w:proofErr w:type="spellStart"/>
            <w:r w:rsidRPr="000E7CF5">
              <w:rPr>
                <w:rFonts w:ascii="Calibri" w:hAnsi="Calibri" w:cs="Calibri"/>
                <w:bCs/>
                <w:sz w:val="22"/>
                <w:lang w:val="en-US" w:eastAsia="ru-RU"/>
              </w:rPr>
              <w:t>Ramage</w:t>
            </w:r>
            <w:proofErr w:type="spellEnd"/>
            <w:r w:rsidRPr="000E7CF5">
              <w:rPr>
                <w:rFonts w:ascii="Calibri" w:hAnsi="Calibri" w:cs="Calibri"/>
                <w:bCs/>
                <w:sz w:val="22"/>
                <w:lang w:val="en-US" w:eastAsia="ru-RU"/>
              </w:rPr>
              <w:t>, J (eds.) (2012) Energy Systems and Sustainability: Power for sustainable Future (2</w:t>
            </w:r>
            <w:r w:rsidRPr="000E7CF5">
              <w:rPr>
                <w:rFonts w:ascii="Calibri" w:hAnsi="Calibri" w:cs="Calibri"/>
                <w:bCs/>
                <w:sz w:val="22"/>
                <w:vertAlign w:val="superscript"/>
                <w:lang w:val="en-US" w:eastAsia="ru-RU"/>
              </w:rPr>
              <w:t>nd</w:t>
            </w:r>
            <w:r w:rsidRPr="000E7CF5">
              <w:rPr>
                <w:rFonts w:ascii="Calibri" w:hAnsi="Calibri" w:cs="Calibri"/>
                <w:bCs/>
                <w:sz w:val="22"/>
                <w:lang w:val="en-US" w:eastAsia="ru-RU"/>
              </w:rPr>
              <w:t xml:space="preserve"> </w:t>
            </w:r>
            <w:proofErr w:type="spellStart"/>
            <w:proofErr w:type="gramStart"/>
            <w:r w:rsidRPr="000E7CF5">
              <w:rPr>
                <w:rFonts w:ascii="Calibri" w:hAnsi="Calibri" w:cs="Calibri"/>
                <w:bCs/>
                <w:sz w:val="22"/>
                <w:lang w:val="en-US" w:eastAsia="ru-RU"/>
              </w:rPr>
              <w:t>ed</w:t>
            </w:r>
            <w:proofErr w:type="spellEnd"/>
            <w:proofErr w:type="gramEnd"/>
            <w:r w:rsidRPr="000E7CF5">
              <w:rPr>
                <w:rFonts w:ascii="Calibri" w:hAnsi="Calibri" w:cs="Calibri"/>
                <w:bCs/>
                <w:sz w:val="22"/>
                <w:lang w:val="en-US" w:eastAsia="ru-RU"/>
              </w:rPr>
              <w:t>). Oxford:  Oxford University Press</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Fiani</w:t>
            </w:r>
            <w:proofErr w:type="spellEnd"/>
            <w:r w:rsidRPr="000E7CF5">
              <w:rPr>
                <w:rFonts w:ascii="Calibri" w:hAnsi="Calibri" w:cs="Calibri"/>
                <w:bCs/>
                <w:sz w:val="22"/>
                <w:lang w:val="en-US" w:eastAsia="ru-RU"/>
              </w:rPr>
              <w:t xml:space="preserve"> R. Increasing Returns, Non-Traded Inputs and Regional Development // Economic Journal. 1984. P. 308-323</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 xml:space="preserve">Fujita, M., </w:t>
            </w:r>
            <w:proofErr w:type="spellStart"/>
            <w:r w:rsidRPr="000E7CF5">
              <w:rPr>
                <w:rFonts w:ascii="Calibri" w:hAnsi="Calibri" w:cs="Calibri"/>
                <w:bCs/>
                <w:sz w:val="22"/>
                <w:lang w:val="en-US" w:eastAsia="ru-RU"/>
              </w:rPr>
              <w:t>Krugman</w:t>
            </w:r>
            <w:proofErr w:type="spellEnd"/>
            <w:r w:rsidRPr="000E7CF5">
              <w:rPr>
                <w:rFonts w:ascii="Calibri" w:hAnsi="Calibri" w:cs="Calibri"/>
                <w:bCs/>
                <w:sz w:val="22"/>
                <w:lang w:val="en-US" w:eastAsia="ru-RU"/>
              </w:rPr>
              <w:t xml:space="preserve">, P., </w:t>
            </w:r>
            <w:proofErr w:type="spellStart"/>
            <w:r w:rsidRPr="000E7CF5">
              <w:rPr>
                <w:rFonts w:ascii="Calibri" w:hAnsi="Calibri" w:cs="Calibri"/>
                <w:bCs/>
                <w:sz w:val="22"/>
                <w:lang w:val="en-US" w:eastAsia="ru-RU"/>
              </w:rPr>
              <w:t>Venables</w:t>
            </w:r>
            <w:proofErr w:type="spellEnd"/>
            <w:r w:rsidRPr="000E7CF5">
              <w:rPr>
                <w:rFonts w:ascii="Calibri" w:hAnsi="Calibri" w:cs="Calibri"/>
                <w:bCs/>
                <w:sz w:val="22"/>
                <w:lang w:val="en-US" w:eastAsia="ru-RU"/>
              </w:rPr>
              <w:t xml:space="preserve">, A. J. The Spatial Economy: Cities, Regions, and International Trade. — </w:t>
            </w:r>
            <w:proofErr w:type="gramStart"/>
            <w:r w:rsidRPr="000E7CF5">
              <w:rPr>
                <w:rFonts w:ascii="Calibri" w:hAnsi="Calibri" w:cs="Calibri"/>
                <w:bCs/>
                <w:sz w:val="22"/>
                <w:lang w:val="en-US" w:eastAsia="ru-RU"/>
              </w:rPr>
              <w:t>Cambridge :</w:t>
            </w:r>
            <w:proofErr w:type="gramEnd"/>
            <w:r w:rsidRPr="000E7CF5">
              <w:rPr>
                <w:rFonts w:ascii="Calibri" w:hAnsi="Calibri" w:cs="Calibri"/>
                <w:bCs/>
                <w:sz w:val="22"/>
                <w:lang w:val="en-US" w:eastAsia="ru-RU"/>
              </w:rPr>
              <w:t xml:space="preserve"> MIT Press, 1994.</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Mackinnon, D. and Cumbers, A. (2011) An Introduction to Economic Geography: Globalization, Uneven Development and Place, Second Edition; Prentice Hall: London</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 xml:space="preserve">Pike A., Rodríguez-Pose A. and </w:t>
            </w:r>
            <w:proofErr w:type="spellStart"/>
            <w:r w:rsidRPr="000E7CF5">
              <w:rPr>
                <w:rFonts w:ascii="Calibri" w:hAnsi="Calibri" w:cs="Calibri"/>
                <w:bCs/>
                <w:sz w:val="22"/>
                <w:lang w:val="en-US" w:eastAsia="ru-RU"/>
              </w:rPr>
              <w:t>Tomaney</w:t>
            </w:r>
            <w:proofErr w:type="spellEnd"/>
            <w:r w:rsidRPr="000E7CF5">
              <w:rPr>
                <w:rFonts w:ascii="Calibri" w:hAnsi="Calibri" w:cs="Calibri"/>
                <w:bCs/>
                <w:sz w:val="22"/>
                <w:lang w:val="en-US" w:eastAsia="ru-RU"/>
              </w:rPr>
              <w:t xml:space="preserve"> J., 2010. Handbook of Local and Regional Development. </w:t>
            </w:r>
            <w:proofErr w:type="spellStart"/>
            <w:r w:rsidRPr="000E7CF5">
              <w:rPr>
                <w:rFonts w:ascii="Calibri" w:hAnsi="Calibri" w:cs="Calibri"/>
                <w:bCs/>
                <w:sz w:val="22"/>
                <w:lang w:val="en-US" w:eastAsia="ru-RU"/>
              </w:rPr>
              <w:t>Routledge</w:t>
            </w:r>
            <w:proofErr w:type="spellEnd"/>
            <w:r w:rsidRPr="000E7CF5">
              <w:rPr>
                <w:rFonts w:ascii="Calibri" w:hAnsi="Calibri" w:cs="Calibri"/>
                <w:bCs/>
                <w:sz w:val="22"/>
                <w:lang w:val="en-US" w:eastAsia="ru-RU"/>
              </w:rPr>
              <w:t>.</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Ezcurra</w:t>
            </w:r>
            <w:proofErr w:type="spellEnd"/>
            <w:r w:rsidRPr="000E7CF5">
              <w:rPr>
                <w:rFonts w:ascii="Calibri" w:hAnsi="Calibri" w:cs="Calibri"/>
                <w:bCs/>
                <w:sz w:val="22"/>
                <w:lang w:val="en-US" w:eastAsia="ru-RU"/>
              </w:rPr>
              <w:t xml:space="preserve"> R. and </w:t>
            </w:r>
            <w:proofErr w:type="spellStart"/>
            <w:r w:rsidRPr="000E7CF5">
              <w:rPr>
                <w:rFonts w:ascii="Calibri" w:hAnsi="Calibri" w:cs="Calibri"/>
                <w:bCs/>
                <w:sz w:val="22"/>
                <w:lang w:val="en-US" w:eastAsia="ru-RU"/>
              </w:rPr>
              <w:t>Pascual</w:t>
            </w:r>
            <w:proofErr w:type="spellEnd"/>
            <w:r w:rsidRPr="000E7CF5">
              <w:rPr>
                <w:rFonts w:ascii="Calibri" w:hAnsi="Calibri" w:cs="Calibri"/>
                <w:bCs/>
                <w:sz w:val="22"/>
                <w:lang w:val="en-US" w:eastAsia="ru-RU"/>
              </w:rPr>
              <w:t xml:space="preserve"> P., 2008. Fiscal decentralization and regional disparities: evidence from several European Union countries. Environment and Planning</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 xml:space="preserve">Gil </w:t>
            </w:r>
            <w:proofErr w:type="spellStart"/>
            <w:r w:rsidRPr="000E7CF5">
              <w:rPr>
                <w:rFonts w:ascii="Calibri" w:hAnsi="Calibri" w:cs="Calibri"/>
                <w:bCs/>
                <w:sz w:val="22"/>
                <w:lang w:val="en-US" w:eastAsia="ru-RU"/>
              </w:rPr>
              <w:t>Canaleta</w:t>
            </w:r>
            <w:proofErr w:type="spellEnd"/>
            <w:r w:rsidRPr="000E7CF5">
              <w:rPr>
                <w:rFonts w:ascii="Calibri" w:hAnsi="Calibri" w:cs="Calibri"/>
                <w:bCs/>
                <w:sz w:val="22"/>
                <w:lang w:val="en-US" w:eastAsia="ru-RU"/>
              </w:rPr>
              <w:t xml:space="preserve"> C., </w:t>
            </w:r>
            <w:proofErr w:type="spellStart"/>
            <w:r w:rsidRPr="000E7CF5">
              <w:rPr>
                <w:rFonts w:ascii="Calibri" w:hAnsi="Calibri" w:cs="Calibri"/>
                <w:bCs/>
                <w:sz w:val="22"/>
                <w:lang w:val="en-US" w:eastAsia="ru-RU"/>
              </w:rPr>
              <w:t>Pascual</w:t>
            </w:r>
            <w:proofErr w:type="spellEnd"/>
            <w:r w:rsidRPr="000E7CF5">
              <w:rPr>
                <w:rFonts w:ascii="Calibri" w:hAnsi="Calibri" w:cs="Calibri"/>
                <w:bCs/>
                <w:sz w:val="22"/>
                <w:lang w:val="en-US" w:eastAsia="ru-RU"/>
              </w:rPr>
              <w:t xml:space="preserve"> </w:t>
            </w:r>
            <w:proofErr w:type="spellStart"/>
            <w:r w:rsidRPr="000E7CF5">
              <w:rPr>
                <w:rFonts w:ascii="Calibri" w:hAnsi="Calibri" w:cs="Calibri"/>
                <w:bCs/>
                <w:sz w:val="22"/>
                <w:lang w:val="en-US" w:eastAsia="ru-RU"/>
              </w:rPr>
              <w:t>Arzoz</w:t>
            </w:r>
            <w:proofErr w:type="spellEnd"/>
            <w:r w:rsidRPr="000E7CF5">
              <w:rPr>
                <w:rFonts w:ascii="Calibri" w:hAnsi="Calibri" w:cs="Calibri"/>
                <w:bCs/>
                <w:sz w:val="22"/>
                <w:lang w:val="en-US" w:eastAsia="ru-RU"/>
              </w:rPr>
              <w:t xml:space="preserve"> P. and </w:t>
            </w:r>
            <w:proofErr w:type="spellStart"/>
            <w:r w:rsidRPr="000E7CF5">
              <w:rPr>
                <w:rFonts w:ascii="Calibri" w:hAnsi="Calibri" w:cs="Calibri"/>
                <w:bCs/>
                <w:sz w:val="22"/>
                <w:lang w:val="en-US" w:eastAsia="ru-RU"/>
              </w:rPr>
              <w:t>Rapún</w:t>
            </w:r>
            <w:proofErr w:type="spellEnd"/>
            <w:r w:rsidRPr="000E7CF5">
              <w:rPr>
                <w:rFonts w:ascii="Calibri" w:hAnsi="Calibri" w:cs="Calibri"/>
                <w:bCs/>
                <w:sz w:val="22"/>
                <w:lang w:val="en-US" w:eastAsia="ru-RU"/>
              </w:rPr>
              <w:t xml:space="preserve"> </w:t>
            </w:r>
            <w:proofErr w:type="spellStart"/>
            <w:r w:rsidRPr="000E7CF5">
              <w:rPr>
                <w:rFonts w:ascii="Calibri" w:hAnsi="Calibri" w:cs="Calibri"/>
                <w:bCs/>
                <w:sz w:val="22"/>
                <w:lang w:val="en-US" w:eastAsia="ru-RU"/>
              </w:rPr>
              <w:t>Gárate</w:t>
            </w:r>
            <w:proofErr w:type="spellEnd"/>
            <w:r w:rsidRPr="000E7CF5">
              <w:rPr>
                <w:rFonts w:ascii="Calibri" w:hAnsi="Calibri" w:cs="Calibri"/>
                <w:bCs/>
                <w:sz w:val="22"/>
                <w:lang w:val="en-US" w:eastAsia="ru-RU"/>
              </w:rPr>
              <w:t xml:space="preserve"> M., 2004. Regional economic disparities and decentralization. Urban Studies 41, 71-94</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Krugman</w:t>
            </w:r>
            <w:proofErr w:type="spellEnd"/>
            <w:r w:rsidRPr="000E7CF5">
              <w:rPr>
                <w:rFonts w:ascii="Calibri" w:hAnsi="Calibri" w:cs="Calibri"/>
                <w:bCs/>
                <w:sz w:val="22"/>
                <w:lang w:val="en-US" w:eastAsia="ru-RU"/>
              </w:rPr>
              <w:t xml:space="preserve">, P. What’s New </w:t>
            </w:r>
            <w:proofErr w:type="gramStart"/>
            <w:r w:rsidRPr="000E7CF5">
              <w:rPr>
                <w:rFonts w:ascii="Calibri" w:hAnsi="Calibri" w:cs="Calibri"/>
                <w:bCs/>
                <w:sz w:val="22"/>
                <w:lang w:val="en-US" w:eastAsia="ru-RU"/>
              </w:rPr>
              <w:t>About</w:t>
            </w:r>
            <w:proofErr w:type="gramEnd"/>
            <w:r w:rsidRPr="000E7CF5">
              <w:rPr>
                <w:rFonts w:ascii="Calibri" w:hAnsi="Calibri" w:cs="Calibri"/>
                <w:bCs/>
                <w:sz w:val="22"/>
                <w:lang w:val="en-US" w:eastAsia="ru-RU"/>
              </w:rPr>
              <w:t xml:space="preserve"> the New Economic Geography // Review of Oxford Economic Policy. — 1998. — № 2 (14).</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Krugman</w:t>
            </w:r>
            <w:proofErr w:type="spellEnd"/>
            <w:r w:rsidRPr="000E7CF5">
              <w:rPr>
                <w:rFonts w:ascii="Calibri" w:hAnsi="Calibri" w:cs="Calibri"/>
                <w:bCs/>
                <w:sz w:val="22"/>
                <w:lang w:val="en-US" w:eastAsia="ru-RU"/>
              </w:rPr>
              <w:t xml:space="preserve">, P. What’s New </w:t>
            </w:r>
            <w:proofErr w:type="gramStart"/>
            <w:r w:rsidRPr="000E7CF5">
              <w:rPr>
                <w:rFonts w:ascii="Calibri" w:hAnsi="Calibri" w:cs="Calibri"/>
                <w:bCs/>
                <w:sz w:val="22"/>
                <w:lang w:val="en-US" w:eastAsia="ru-RU"/>
              </w:rPr>
              <w:t>About</w:t>
            </w:r>
            <w:proofErr w:type="gramEnd"/>
            <w:r w:rsidRPr="000E7CF5">
              <w:rPr>
                <w:rFonts w:ascii="Calibri" w:hAnsi="Calibri" w:cs="Calibri"/>
                <w:bCs/>
                <w:sz w:val="22"/>
                <w:lang w:val="en-US" w:eastAsia="ru-RU"/>
              </w:rPr>
              <w:t xml:space="preserve"> the New Economic Geography // Review of Oxford Economic Policy. — 1998. — № 2 (14).</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Magrini</w:t>
            </w:r>
            <w:proofErr w:type="spellEnd"/>
            <w:r w:rsidRPr="000E7CF5">
              <w:rPr>
                <w:rFonts w:ascii="Calibri" w:hAnsi="Calibri" w:cs="Calibri"/>
                <w:bCs/>
                <w:sz w:val="22"/>
                <w:lang w:val="en-US" w:eastAsia="ru-RU"/>
              </w:rPr>
              <w:t xml:space="preserve"> S., 2004. Regional (di</w:t>
            </w:r>
            <w:proofErr w:type="gramStart"/>
            <w:r w:rsidRPr="000E7CF5">
              <w:rPr>
                <w:rFonts w:ascii="Calibri" w:hAnsi="Calibri" w:cs="Calibri"/>
                <w:bCs/>
                <w:sz w:val="22"/>
                <w:lang w:val="en-US" w:eastAsia="ru-RU"/>
              </w:rPr>
              <w:t>)convergence</w:t>
            </w:r>
            <w:proofErr w:type="gramEnd"/>
            <w:r w:rsidRPr="000E7CF5">
              <w:rPr>
                <w:rFonts w:ascii="Calibri" w:hAnsi="Calibri" w:cs="Calibri"/>
                <w:bCs/>
                <w:sz w:val="22"/>
                <w:lang w:val="en-US" w:eastAsia="ru-RU"/>
              </w:rPr>
              <w:t xml:space="preserve">. In Henderson J. and </w:t>
            </w:r>
            <w:proofErr w:type="spellStart"/>
            <w:r w:rsidRPr="000E7CF5">
              <w:rPr>
                <w:rFonts w:ascii="Calibri" w:hAnsi="Calibri" w:cs="Calibri"/>
                <w:bCs/>
                <w:sz w:val="22"/>
                <w:lang w:val="en-US" w:eastAsia="ru-RU"/>
              </w:rPr>
              <w:t>Thisse</w:t>
            </w:r>
            <w:proofErr w:type="spellEnd"/>
            <w:r w:rsidRPr="000E7CF5">
              <w:rPr>
                <w:rFonts w:ascii="Calibri" w:hAnsi="Calibri" w:cs="Calibri"/>
                <w:bCs/>
                <w:sz w:val="22"/>
                <w:lang w:val="en-US" w:eastAsia="ru-RU"/>
              </w:rPr>
              <w:t xml:space="preserve"> J. (</w:t>
            </w:r>
            <w:proofErr w:type="spellStart"/>
            <w:r w:rsidRPr="000E7CF5">
              <w:rPr>
                <w:rFonts w:ascii="Calibri" w:hAnsi="Calibri" w:cs="Calibri"/>
                <w:bCs/>
                <w:sz w:val="22"/>
                <w:lang w:val="en-US" w:eastAsia="ru-RU"/>
              </w:rPr>
              <w:t>Eds</w:t>
            </w:r>
            <w:proofErr w:type="spellEnd"/>
            <w:r w:rsidRPr="000E7CF5">
              <w:rPr>
                <w:rFonts w:ascii="Calibri" w:hAnsi="Calibri" w:cs="Calibri"/>
                <w:bCs/>
                <w:sz w:val="22"/>
                <w:lang w:val="en-US" w:eastAsia="ru-RU"/>
              </w:rPr>
              <w:t>), Handbook of Regional and Urban Economics, Volume 4. Elsevier.</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sidRPr="000E7CF5">
              <w:rPr>
                <w:rFonts w:ascii="Calibri" w:hAnsi="Calibri" w:cs="Calibri"/>
                <w:bCs/>
                <w:sz w:val="22"/>
                <w:lang w:val="en-US" w:eastAsia="ru-RU"/>
              </w:rPr>
              <w:t>Malizia</w:t>
            </w:r>
            <w:proofErr w:type="spellEnd"/>
            <w:r w:rsidRPr="000E7CF5">
              <w:rPr>
                <w:rFonts w:ascii="Calibri" w:hAnsi="Calibri" w:cs="Calibri"/>
                <w:bCs/>
                <w:sz w:val="22"/>
                <w:lang w:val="en-US" w:eastAsia="ru-RU"/>
              </w:rPr>
              <w:t xml:space="preserve">, Emil E., Edward J. </w:t>
            </w:r>
            <w:proofErr w:type="spellStart"/>
            <w:r w:rsidRPr="000E7CF5">
              <w:rPr>
                <w:rFonts w:ascii="Calibri" w:hAnsi="Calibri" w:cs="Calibri"/>
                <w:bCs/>
                <w:sz w:val="22"/>
                <w:lang w:val="en-US" w:eastAsia="ru-RU"/>
              </w:rPr>
              <w:t>Feser</w:t>
            </w:r>
            <w:proofErr w:type="spellEnd"/>
            <w:r w:rsidRPr="000E7CF5">
              <w:rPr>
                <w:rFonts w:ascii="Calibri" w:hAnsi="Calibri" w:cs="Calibri"/>
                <w:bCs/>
                <w:sz w:val="22"/>
                <w:lang w:val="en-US" w:eastAsia="ru-RU"/>
              </w:rPr>
              <w:t xml:space="preserve">. Understanding </w:t>
            </w:r>
            <w:proofErr w:type="gramStart"/>
            <w:r w:rsidRPr="000E7CF5">
              <w:rPr>
                <w:rFonts w:ascii="Calibri" w:hAnsi="Calibri" w:cs="Calibri"/>
                <w:bCs/>
                <w:sz w:val="22"/>
                <w:lang w:val="en-US" w:eastAsia="ru-RU"/>
              </w:rPr>
              <w:t>Local  Economic</w:t>
            </w:r>
            <w:proofErr w:type="gramEnd"/>
            <w:r w:rsidRPr="000E7CF5">
              <w:rPr>
                <w:rFonts w:ascii="Calibri" w:hAnsi="Calibri" w:cs="Calibri"/>
                <w:bCs/>
                <w:sz w:val="22"/>
                <w:lang w:val="en-US" w:eastAsia="ru-RU"/>
              </w:rPr>
              <w:t xml:space="preserve"> Development . New Brunswick, NJ: Center for Urban Policy Research, Rutgers University, 1999</w:t>
            </w:r>
          </w:p>
          <w:p w:rsidR="001E2B6B"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proofErr w:type="spellStart"/>
            <w:r>
              <w:rPr>
                <w:rFonts w:ascii="Calibri" w:hAnsi="Calibri" w:cs="Calibri"/>
                <w:bCs/>
                <w:sz w:val="22"/>
                <w:lang w:val="en-US" w:eastAsia="ru-RU"/>
              </w:rPr>
              <w:t>Mankiw</w:t>
            </w:r>
            <w:proofErr w:type="spellEnd"/>
            <w:r>
              <w:rPr>
                <w:rFonts w:ascii="Calibri" w:hAnsi="Calibri" w:cs="Calibri"/>
                <w:bCs/>
                <w:sz w:val="22"/>
                <w:lang w:val="en-US" w:eastAsia="ru-RU"/>
              </w:rPr>
              <w:t xml:space="preserve"> G., </w:t>
            </w:r>
            <w:proofErr w:type="spellStart"/>
            <w:r>
              <w:rPr>
                <w:rFonts w:ascii="Calibri" w:hAnsi="Calibri" w:cs="Calibri"/>
                <w:bCs/>
                <w:sz w:val="22"/>
                <w:lang w:val="en-US" w:eastAsia="ru-RU"/>
              </w:rPr>
              <w:t>Romer</w:t>
            </w:r>
            <w:proofErr w:type="spellEnd"/>
            <w:r>
              <w:rPr>
                <w:rFonts w:ascii="Calibri" w:hAnsi="Calibri" w:cs="Calibri"/>
                <w:bCs/>
                <w:sz w:val="22"/>
                <w:lang w:val="en-US" w:eastAsia="ru-RU"/>
              </w:rPr>
              <w:t xml:space="preserve"> D., Weil D. A Contribution to the Empirics of Economic Growth. // </w:t>
            </w:r>
            <w:proofErr w:type="spellStart"/>
            <w:r>
              <w:rPr>
                <w:rFonts w:ascii="Calibri" w:hAnsi="Calibri" w:cs="Calibri"/>
                <w:bCs/>
                <w:sz w:val="22"/>
                <w:lang w:val="en-US" w:eastAsia="ru-RU"/>
              </w:rPr>
              <w:t>Quarterty</w:t>
            </w:r>
            <w:proofErr w:type="spellEnd"/>
            <w:r>
              <w:rPr>
                <w:rFonts w:ascii="Calibri" w:hAnsi="Calibri" w:cs="Calibri"/>
                <w:bCs/>
                <w:sz w:val="22"/>
                <w:lang w:val="en-US" w:eastAsia="ru-RU"/>
              </w:rPr>
              <w:t xml:space="preserve"> Journal of Economics/ May 1992. V. 107. P. 407-438.</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McCann P. 2008. Globalization and economic geography: The world is curved, not flat. Cambridge Journal of Regions, Economy and Society 1, 351-370.</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 xml:space="preserve">Morgan, T. 1972. The Regional Problem, Structural Change, and Growth Pole Theory. In Growth Poles and Growth </w:t>
            </w:r>
            <w:proofErr w:type="spellStart"/>
            <w:r w:rsidRPr="000E7CF5">
              <w:rPr>
                <w:rFonts w:ascii="Calibri" w:hAnsi="Calibri" w:cs="Calibri"/>
                <w:bCs/>
                <w:sz w:val="22"/>
                <w:lang w:val="en-US" w:eastAsia="ru-RU"/>
              </w:rPr>
              <w:t>Centres</w:t>
            </w:r>
            <w:proofErr w:type="spellEnd"/>
            <w:r w:rsidRPr="000E7CF5">
              <w:rPr>
                <w:rFonts w:ascii="Calibri" w:hAnsi="Calibri" w:cs="Calibri"/>
                <w:bCs/>
                <w:sz w:val="22"/>
                <w:lang w:val="en-US" w:eastAsia="ru-RU"/>
              </w:rPr>
              <w:t xml:space="preserve"> in Regional Planning / ed. by A. </w:t>
            </w:r>
            <w:proofErr w:type="spellStart"/>
            <w:r w:rsidRPr="000E7CF5">
              <w:rPr>
                <w:rFonts w:ascii="Calibri" w:hAnsi="Calibri" w:cs="Calibri"/>
                <w:bCs/>
                <w:sz w:val="22"/>
                <w:lang w:val="en-US" w:eastAsia="ru-RU"/>
              </w:rPr>
              <w:t>Kuklinski</w:t>
            </w:r>
            <w:proofErr w:type="spellEnd"/>
            <w:r w:rsidRPr="000E7CF5">
              <w:rPr>
                <w:rFonts w:ascii="Calibri" w:hAnsi="Calibri" w:cs="Calibri"/>
                <w:bCs/>
                <w:sz w:val="22"/>
                <w:lang w:val="en-US" w:eastAsia="ru-RU"/>
              </w:rPr>
              <w:t>. — Paris: Mouton, 1972.</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Porter M. The Competitive Advantage of Nations. — New York: The Free Press 1990.</w:t>
            </w:r>
          </w:p>
          <w:p w:rsidR="001E2B6B" w:rsidRPr="000E7CF5" w:rsidRDefault="001E2B6B" w:rsidP="001E2B6B">
            <w:pPr>
              <w:pStyle w:val="a4"/>
              <w:numPr>
                <w:ilvl w:val="0"/>
                <w:numId w:val="40"/>
              </w:numPr>
              <w:spacing w:after="0" w:line="240" w:lineRule="auto"/>
              <w:ind w:left="459" w:hanging="425"/>
              <w:jc w:val="both"/>
              <w:rPr>
                <w:rFonts w:ascii="Calibri" w:hAnsi="Calibri" w:cs="Calibri"/>
                <w:bCs/>
                <w:sz w:val="22"/>
                <w:lang w:val="en-US" w:eastAsia="ru-RU"/>
              </w:rPr>
            </w:pPr>
            <w:r w:rsidRPr="000E7CF5">
              <w:rPr>
                <w:rFonts w:ascii="Calibri" w:hAnsi="Calibri" w:cs="Calibri"/>
                <w:bCs/>
                <w:sz w:val="22"/>
                <w:lang w:val="en-US" w:eastAsia="ru-RU"/>
              </w:rPr>
              <w:t xml:space="preserve">Rodríguez-Pose A. and </w:t>
            </w:r>
            <w:proofErr w:type="spellStart"/>
            <w:r w:rsidRPr="000E7CF5">
              <w:rPr>
                <w:rFonts w:ascii="Calibri" w:hAnsi="Calibri" w:cs="Calibri"/>
                <w:bCs/>
                <w:sz w:val="22"/>
                <w:lang w:val="en-US" w:eastAsia="ru-RU"/>
              </w:rPr>
              <w:t>Crescenzi</w:t>
            </w:r>
            <w:proofErr w:type="spellEnd"/>
            <w:r w:rsidRPr="000E7CF5">
              <w:rPr>
                <w:rFonts w:ascii="Calibri" w:hAnsi="Calibri" w:cs="Calibri"/>
                <w:bCs/>
                <w:sz w:val="22"/>
                <w:lang w:val="en-US" w:eastAsia="ru-RU"/>
              </w:rPr>
              <w:t xml:space="preserve"> R., 2008. Research and development, spillovers, innovation systems, and the genesis of regional growth in Europe. Regional Studies 42, 51-67.</w:t>
            </w:r>
          </w:p>
          <w:p w:rsidR="001E2B6B" w:rsidRPr="007F0034" w:rsidRDefault="001E2B6B" w:rsidP="001E2B6B">
            <w:pPr>
              <w:pStyle w:val="a4"/>
              <w:numPr>
                <w:ilvl w:val="0"/>
                <w:numId w:val="40"/>
              </w:numPr>
              <w:spacing w:after="0" w:line="240" w:lineRule="auto"/>
              <w:ind w:left="459" w:hanging="425"/>
              <w:jc w:val="both"/>
              <w:rPr>
                <w:rFonts w:asciiTheme="minorHAnsi" w:hAnsiTheme="minorHAnsi" w:cs="Calibri"/>
                <w:bCs/>
                <w:sz w:val="22"/>
                <w:lang w:val="en-US" w:eastAsia="ru-RU"/>
              </w:rPr>
            </w:pPr>
            <w:proofErr w:type="spellStart"/>
            <w:r w:rsidRPr="00155F2B">
              <w:rPr>
                <w:rFonts w:ascii="Calibri" w:hAnsi="Calibri" w:cs="Calibri"/>
                <w:bCs/>
                <w:sz w:val="22"/>
                <w:lang w:val="en-US" w:eastAsia="ru-RU"/>
              </w:rPr>
              <w:t>Storper</w:t>
            </w:r>
            <w:proofErr w:type="spellEnd"/>
            <w:r w:rsidRPr="00155F2B">
              <w:rPr>
                <w:rFonts w:ascii="Calibri" w:hAnsi="Calibri" w:cs="Calibri"/>
                <w:bCs/>
                <w:sz w:val="22"/>
                <w:lang w:val="en-US" w:eastAsia="ru-RU"/>
              </w:rPr>
              <w:t xml:space="preserve">, M. The Regional World: Territorial Development in a Global </w:t>
            </w:r>
            <w:r w:rsidRPr="007F0034">
              <w:rPr>
                <w:rFonts w:asciiTheme="minorHAnsi" w:hAnsiTheme="minorHAnsi" w:cs="Calibri"/>
                <w:bCs/>
                <w:sz w:val="22"/>
                <w:lang w:val="en-US" w:eastAsia="ru-RU"/>
              </w:rPr>
              <w:t>Economy. — New York: Guildford Press, 1997;</w:t>
            </w:r>
          </w:p>
          <w:p w:rsidR="001E2B6B" w:rsidRPr="007F0034" w:rsidRDefault="001E2B6B" w:rsidP="001E2B6B">
            <w:pPr>
              <w:pStyle w:val="a4"/>
              <w:numPr>
                <w:ilvl w:val="0"/>
                <w:numId w:val="40"/>
              </w:numPr>
              <w:spacing w:after="0" w:line="240" w:lineRule="auto"/>
              <w:ind w:left="459" w:hanging="425"/>
              <w:jc w:val="both"/>
              <w:rPr>
                <w:rFonts w:asciiTheme="minorHAnsi" w:hAnsiTheme="minorHAnsi" w:cs="Calibri"/>
                <w:bCs/>
                <w:sz w:val="22"/>
                <w:lang w:eastAsia="ru-RU"/>
              </w:rPr>
            </w:pPr>
            <w:proofErr w:type="spellStart"/>
            <w:r w:rsidRPr="007F0034">
              <w:rPr>
                <w:rFonts w:asciiTheme="minorHAnsi" w:hAnsiTheme="minorHAnsi" w:cs="Calibri"/>
                <w:bCs/>
                <w:sz w:val="22"/>
                <w:lang w:val="en-US" w:eastAsia="ru-RU"/>
              </w:rPr>
              <w:t>Venablies</w:t>
            </w:r>
            <w:proofErr w:type="spellEnd"/>
            <w:r w:rsidRPr="007F0034">
              <w:rPr>
                <w:rFonts w:asciiTheme="minorHAnsi" w:hAnsiTheme="minorHAnsi" w:cs="Calibri"/>
                <w:bCs/>
                <w:sz w:val="22"/>
                <w:lang w:val="en-US" w:eastAsia="ru-RU"/>
              </w:rPr>
              <w:t xml:space="preserve"> A. The spread of industry spatial agglomeration in economic development. CEPR</w:t>
            </w:r>
            <w:r w:rsidRPr="007F0034">
              <w:rPr>
                <w:rFonts w:asciiTheme="minorHAnsi" w:hAnsiTheme="minorHAnsi" w:cs="Calibri"/>
                <w:bCs/>
                <w:sz w:val="22"/>
                <w:lang w:eastAsia="ru-RU"/>
              </w:rPr>
              <w:t xml:space="preserve"> </w:t>
            </w:r>
            <w:r w:rsidRPr="007F0034">
              <w:rPr>
                <w:rFonts w:asciiTheme="minorHAnsi" w:hAnsiTheme="minorHAnsi" w:cs="Calibri"/>
                <w:bCs/>
                <w:sz w:val="22"/>
                <w:lang w:val="en-US" w:eastAsia="ru-RU"/>
              </w:rPr>
              <w:t>Working</w:t>
            </w:r>
            <w:r w:rsidRPr="007F0034">
              <w:rPr>
                <w:rFonts w:asciiTheme="minorHAnsi" w:hAnsiTheme="minorHAnsi" w:cs="Calibri"/>
                <w:bCs/>
                <w:sz w:val="22"/>
                <w:lang w:eastAsia="ru-RU"/>
              </w:rPr>
              <w:t xml:space="preserve"> </w:t>
            </w:r>
            <w:r w:rsidRPr="007F0034">
              <w:rPr>
                <w:rFonts w:asciiTheme="minorHAnsi" w:hAnsiTheme="minorHAnsi" w:cs="Calibri"/>
                <w:bCs/>
                <w:sz w:val="22"/>
                <w:lang w:val="en-US" w:eastAsia="ru-RU"/>
              </w:rPr>
              <w:t>Paper</w:t>
            </w:r>
            <w:r w:rsidRPr="007F0034">
              <w:rPr>
                <w:rFonts w:asciiTheme="minorHAnsi" w:hAnsiTheme="minorHAnsi" w:cs="Calibri"/>
                <w:bCs/>
                <w:sz w:val="22"/>
                <w:lang w:eastAsia="ru-RU"/>
              </w:rPr>
              <w:t xml:space="preserve"> № 1354. 1997</w:t>
            </w:r>
          </w:p>
          <w:p w:rsidR="001E2B6B" w:rsidRPr="007F0034" w:rsidRDefault="001E2B6B" w:rsidP="001E2B6B">
            <w:pPr>
              <w:pStyle w:val="a4"/>
              <w:numPr>
                <w:ilvl w:val="0"/>
                <w:numId w:val="40"/>
              </w:numPr>
              <w:spacing w:after="0" w:line="240" w:lineRule="auto"/>
              <w:ind w:left="459" w:hanging="425"/>
              <w:jc w:val="both"/>
              <w:rPr>
                <w:rFonts w:asciiTheme="minorHAnsi" w:hAnsiTheme="minorHAnsi" w:cs="Calibri"/>
                <w:bCs/>
                <w:sz w:val="22"/>
                <w:lang w:eastAsia="ru-RU"/>
              </w:rPr>
            </w:pPr>
            <w:r w:rsidRPr="007F0034">
              <w:rPr>
                <w:rFonts w:asciiTheme="minorHAnsi" w:hAnsiTheme="minorHAnsi" w:cs="Calibri"/>
                <w:bCs/>
                <w:sz w:val="22"/>
                <w:lang w:eastAsia="ru-RU"/>
              </w:rPr>
              <w:t xml:space="preserve">Ильина И.Н., Леонард К.С., Лопатников Д.Л., Хорева О.Б. Региональная экономика и управление развитием территорий. Учебник и практикум </w:t>
            </w:r>
            <w:r w:rsidRPr="007F0034">
              <w:rPr>
                <w:rFonts w:asciiTheme="minorHAnsi" w:hAnsiTheme="minorHAnsi" w:cs="Calibri"/>
                <w:bCs/>
                <w:sz w:val="22"/>
                <w:lang w:eastAsia="ru-RU"/>
              </w:rPr>
              <w:lastRenderedPageBreak/>
              <w:t xml:space="preserve">для </w:t>
            </w:r>
            <w:proofErr w:type="spellStart"/>
            <w:r w:rsidRPr="007F0034">
              <w:rPr>
                <w:rFonts w:asciiTheme="minorHAnsi" w:hAnsiTheme="minorHAnsi" w:cs="Calibri"/>
                <w:bCs/>
                <w:sz w:val="22"/>
                <w:lang w:eastAsia="ru-RU"/>
              </w:rPr>
              <w:t>бакалавриата</w:t>
            </w:r>
            <w:proofErr w:type="spellEnd"/>
            <w:r w:rsidRPr="007F0034">
              <w:rPr>
                <w:rFonts w:asciiTheme="minorHAnsi" w:hAnsiTheme="minorHAnsi" w:cs="Calibri"/>
                <w:bCs/>
                <w:sz w:val="22"/>
                <w:lang w:eastAsia="ru-RU"/>
              </w:rPr>
              <w:t xml:space="preserve"> и магистратуры под общей ред. Ф.Т. Прокопова. М.: ЮРАЙТ, 2016;</w:t>
            </w:r>
          </w:p>
          <w:p w:rsidR="001E2B6B" w:rsidRPr="007F0034" w:rsidRDefault="001E2B6B" w:rsidP="001E2B6B">
            <w:pPr>
              <w:pStyle w:val="a4"/>
              <w:numPr>
                <w:ilvl w:val="0"/>
                <w:numId w:val="40"/>
              </w:numPr>
              <w:spacing w:after="0" w:line="240" w:lineRule="auto"/>
              <w:ind w:left="459" w:hanging="425"/>
              <w:jc w:val="both"/>
              <w:rPr>
                <w:rFonts w:asciiTheme="minorHAnsi" w:hAnsiTheme="minorHAnsi" w:cs="Calibri"/>
                <w:bCs/>
                <w:sz w:val="22"/>
                <w:lang w:eastAsia="ru-RU"/>
              </w:rPr>
            </w:pPr>
            <w:r w:rsidRPr="007F0034">
              <w:rPr>
                <w:rFonts w:asciiTheme="minorHAnsi" w:hAnsiTheme="minorHAnsi"/>
                <w:sz w:val="22"/>
              </w:rPr>
              <w:t>Инновационный менеджмент : учебник / под общ</w:t>
            </w:r>
            <w:proofErr w:type="gramStart"/>
            <w:r w:rsidRPr="007F0034">
              <w:rPr>
                <w:rFonts w:asciiTheme="minorHAnsi" w:hAnsiTheme="minorHAnsi"/>
                <w:sz w:val="22"/>
              </w:rPr>
              <w:t>.</w:t>
            </w:r>
            <w:proofErr w:type="gramEnd"/>
            <w:r w:rsidRPr="007F0034">
              <w:rPr>
                <w:rFonts w:asciiTheme="minorHAnsi" w:hAnsiTheme="minorHAnsi"/>
                <w:sz w:val="22"/>
              </w:rPr>
              <w:t xml:space="preserve"> </w:t>
            </w:r>
            <w:proofErr w:type="gramStart"/>
            <w:r w:rsidRPr="007F0034">
              <w:rPr>
                <w:rFonts w:asciiTheme="minorHAnsi" w:hAnsiTheme="minorHAnsi"/>
                <w:sz w:val="22"/>
              </w:rPr>
              <w:t>р</w:t>
            </w:r>
            <w:proofErr w:type="gramEnd"/>
            <w:r w:rsidRPr="007F0034">
              <w:rPr>
                <w:rFonts w:asciiTheme="minorHAnsi" w:hAnsiTheme="minorHAnsi"/>
                <w:sz w:val="22"/>
              </w:rPr>
              <w:t xml:space="preserve">ед. С. В. Мальцевой. — М.: </w:t>
            </w:r>
            <w:proofErr w:type="spellStart"/>
            <w:r w:rsidRPr="007F0034">
              <w:rPr>
                <w:rFonts w:asciiTheme="minorHAnsi" w:hAnsiTheme="minorHAnsi"/>
                <w:sz w:val="22"/>
              </w:rPr>
              <w:t>Юрайт</w:t>
            </w:r>
            <w:proofErr w:type="spellEnd"/>
            <w:r w:rsidRPr="007F0034">
              <w:rPr>
                <w:rFonts w:asciiTheme="minorHAnsi" w:hAnsiTheme="minorHAnsi"/>
                <w:sz w:val="22"/>
              </w:rPr>
              <w:t>, 2014.</w:t>
            </w:r>
          </w:p>
          <w:p w:rsidR="001E2B6B" w:rsidRPr="007F0034" w:rsidRDefault="001E2B6B" w:rsidP="001E2B6B">
            <w:pPr>
              <w:pStyle w:val="a4"/>
              <w:numPr>
                <w:ilvl w:val="0"/>
                <w:numId w:val="40"/>
              </w:numPr>
              <w:spacing w:after="0" w:line="240" w:lineRule="auto"/>
              <w:ind w:left="459" w:hanging="425"/>
              <w:jc w:val="both"/>
              <w:rPr>
                <w:rFonts w:asciiTheme="minorHAnsi" w:hAnsiTheme="minorHAnsi" w:cs="Calibri"/>
                <w:bCs/>
                <w:sz w:val="22"/>
                <w:lang w:eastAsia="ru-RU"/>
              </w:rPr>
            </w:pPr>
            <w:r w:rsidRPr="007F0034">
              <w:rPr>
                <w:rFonts w:asciiTheme="minorHAnsi" w:hAnsiTheme="minorHAnsi"/>
                <w:sz w:val="22"/>
              </w:rPr>
              <w:t xml:space="preserve">Кузнецова О.В. Экономическое развитие регионов: Теоретические и практические аспекты государственного регулирования. М. – Изд-во </w:t>
            </w:r>
            <w:proofErr w:type="spellStart"/>
            <w:r w:rsidRPr="007F0034">
              <w:rPr>
                <w:rFonts w:asciiTheme="minorHAnsi" w:hAnsiTheme="minorHAnsi"/>
                <w:sz w:val="22"/>
              </w:rPr>
              <w:t>Ленанд</w:t>
            </w:r>
            <w:proofErr w:type="spellEnd"/>
            <w:r w:rsidRPr="007F0034">
              <w:rPr>
                <w:rFonts w:asciiTheme="minorHAnsi" w:hAnsiTheme="minorHAnsi"/>
                <w:sz w:val="22"/>
              </w:rPr>
              <w:t>, 2014.</w:t>
            </w:r>
          </w:p>
          <w:p w:rsidR="001E2B6B" w:rsidRPr="007F0034" w:rsidRDefault="001E2B6B" w:rsidP="001E2B6B">
            <w:pPr>
              <w:pStyle w:val="a4"/>
              <w:numPr>
                <w:ilvl w:val="0"/>
                <w:numId w:val="40"/>
              </w:numPr>
              <w:spacing w:after="0" w:line="240" w:lineRule="auto"/>
              <w:ind w:left="459" w:hanging="425"/>
              <w:jc w:val="both"/>
              <w:rPr>
                <w:rFonts w:asciiTheme="minorHAnsi" w:hAnsiTheme="minorHAnsi" w:cs="Calibri"/>
                <w:bCs/>
                <w:sz w:val="22"/>
                <w:lang w:eastAsia="ru-RU"/>
              </w:rPr>
            </w:pPr>
            <w:r w:rsidRPr="007F0034">
              <w:rPr>
                <w:rFonts w:asciiTheme="minorHAnsi" w:hAnsiTheme="minorHAnsi"/>
                <w:sz w:val="22"/>
              </w:rPr>
              <w:t>Лексин В.Н. Федеративная Россия и ее региональная политика.  – М.: ИНФРА-М, 2008.</w:t>
            </w:r>
          </w:p>
          <w:p w:rsidR="001E2B6B" w:rsidRPr="008173A2" w:rsidRDefault="001E2B6B" w:rsidP="001E2B6B">
            <w:pPr>
              <w:pStyle w:val="a4"/>
              <w:numPr>
                <w:ilvl w:val="0"/>
                <w:numId w:val="40"/>
              </w:numPr>
              <w:spacing w:after="0" w:line="240" w:lineRule="auto"/>
              <w:ind w:left="459" w:hanging="425"/>
              <w:jc w:val="both"/>
              <w:rPr>
                <w:rFonts w:ascii="Calibri" w:hAnsi="Calibri" w:cs="Calibri"/>
                <w:bCs/>
                <w:sz w:val="22"/>
                <w:lang w:eastAsia="ru-RU"/>
              </w:rPr>
            </w:pPr>
            <w:r w:rsidRPr="007F0034">
              <w:rPr>
                <w:rFonts w:asciiTheme="minorHAnsi" w:hAnsiTheme="minorHAnsi"/>
                <w:sz w:val="22"/>
              </w:rPr>
              <w:t>Лексин В.Н., Швецов А.Н. Государство и регионы: Теория и практика государственного регулирования. М. – Книжный дом «ЛИБРОКОМ», 2014.</w:t>
            </w:r>
          </w:p>
          <w:p w:rsidR="001E2B6B" w:rsidRPr="002574E9" w:rsidRDefault="001E2B6B" w:rsidP="001E2B6B">
            <w:pPr>
              <w:pStyle w:val="a4"/>
              <w:numPr>
                <w:ilvl w:val="0"/>
                <w:numId w:val="40"/>
              </w:numPr>
              <w:spacing w:after="0" w:line="240" w:lineRule="auto"/>
              <w:ind w:left="459" w:hanging="425"/>
              <w:jc w:val="both"/>
              <w:rPr>
                <w:rFonts w:ascii="Calibri" w:hAnsi="Calibri" w:cs="Calibri"/>
                <w:bCs/>
                <w:sz w:val="22"/>
                <w:lang w:eastAsia="ru-RU"/>
              </w:rPr>
            </w:pPr>
            <w:r w:rsidRPr="007F0034">
              <w:rPr>
                <w:rFonts w:asciiTheme="minorHAnsi" w:hAnsiTheme="minorHAnsi" w:cs="Calibri"/>
                <w:bCs/>
                <w:sz w:val="22"/>
                <w:lang w:eastAsia="ru-RU"/>
              </w:rPr>
              <w:t>Региональная экономика: учебник / под ред. Е. Л. Плисецкого, В. Г. Глушковой. — М.</w:t>
            </w:r>
            <w:proofErr w:type="gramStart"/>
            <w:r w:rsidRPr="007F0034">
              <w:rPr>
                <w:rFonts w:asciiTheme="minorHAnsi" w:hAnsiTheme="minorHAnsi" w:cs="Calibri"/>
                <w:bCs/>
                <w:sz w:val="22"/>
                <w:lang w:eastAsia="ru-RU"/>
              </w:rPr>
              <w:t xml:space="preserve"> :</w:t>
            </w:r>
            <w:proofErr w:type="gramEnd"/>
            <w:r w:rsidRPr="007F0034">
              <w:rPr>
                <w:rFonts w:asciiTheme="minorHAnsi" w:hAnsiTheme="minorHAnsi" w:cs="Calibri"/>
                <w:bCs/>
                <w:sz w:val="22"/>
                <w:lang w:eastAsia="ru-RU"/>
              </w:rPr>
              <w:t xml:space="preserve"> </w:t>
            </w:r>
            <w:proofErr w:type="spellStart"/>
            <w:r w:rsidRPr="007F0034">
              <w:rPr>
                <w:rFonts w:asciiTheme="minorHAnsi" w:hAnsiTheme="minorHAnsi" w:cs="Calibri"/>
                <w:bCs/>
                <w:sz w:val="22"/>
                <w:lang w:eastAsia="ru-RU"/>
              </w:rPr>
              <w:t>Юрайт</w:t>
            </w:r>
            <w:proofErr w:type="spellEnd"/>
            <w:r w:rsidRPr="007F0034">
              <w:rPr>
                <w:rFonts w:asciiTheme="minorHAnsi" w:hAnsiTheme="minorHAnsi" w:cs="Calibri"/>
                <w:bCs/>
                <w:sz w:val="22"/>
                <w:lang w:eastAsia="ru-RU"/>
              </w:rPr>
              <w:t>, 2014.</w:t>
            </w:r>
          </w:p>
        </w:tc>
      </w:tr>
      <w:tr w:rsidR="001E2B6B" w:rsidRPr="00394F7F" w:rsidTr="00AB6406">
        <w:tc>
          <w:tcPr>
            <w:tcW w:w="2518" w:type="dxa"/>
            <w:tcBorders>
              <w:top w:val="single" w:sz="4" w:space="0" w:color="auto"/>
              <w:left w:val="single" w:sz="4" w:space="0" w:color="auto"/>
              <w:bottom w:val="single" w:sz="4" w:space="0" w:color="auto"/>
              <w:right w:val="single" w:sz="4" w:space="0" w:color="auto"/>
            </w:tcBorders>
          </w:tcPr>
          <w:p w:rsidR="001E2B6B" w:rsidRDefault="001E2B6B" w:rsidP="00AB6406">
            <w:pPr>
              <w:spacing w:after="0" w:line="240" w:lineRule="auto"/>
              <w:rPr>
                <w:rFonts w:ascii="Calibri" w:hAnsi="Calibri" w:cs="Calibri"/>
                <w:b/>
                <w:bCs/>
                <w:sz w:val="22"/>
                <w:lang w:eastAsia="ru-RU"/>
              </w:rPr>
            </w:pPr>
            <w:r w:rsidRPr="005526F7">
              <w:rPr>
                <w:rFonts w:ascii="Calibri" w:hAnsi="Calibri" w:cs="Calibri"/>
                <w:b/>
                <w:bCs/>
                <w:sz w:val="22"/>
                <w:lang w:val="en-US" w:eastAsia="ru-RU"/>
              </w:rPr>
              <w:lastRenderedPageBreak/>
              <w:t>10. </w:t>
            </w:r>
            <w:r w:rsidRPr="00AF71B9">
              <w:rPr>
                <w:rFonts w:ascii="Calibri" w:hAnsi="Calibri" w:cs="Calibri"/>
                <w:b/>
                <w:bCs/>
                <w:sz w:val="22"/>
                <w:lang w:val="en-US" w:eastAsia="ru-RU"/>
              </w:rPr>
              <w:t>Way of examining</w:t>
            </w:r>
          </w:p>
        </w:tc>
        <w:tc>
          <w:tcPr>
            <w:tcW w:w="7570" w:type="dxa"/>
            <w:tcBorders>
              <w:top w:val="single" w:sz="4" w:space="0" w:color="auto"/>
              <w:left w:val="single" w:sz="4" w:space="0" w:color="auto"/>
              <w:bottom w:val="single" w:sz="4" w:space="0" w:color="auto"/>
              <w:right w:val="single" w:sz="4" w:space="0" w:color="auto"/>
            </w:tcBorders>
          </w:tcPr>
          <w:p w:rsidR="001E2B6B" w:rsidRPr="00034497" w:rsidRDefault="001E2B6B" w:rsidP="00AB6406">
            <w:pPr>
              <w:spacing w:after="0" w:line="240" w:lineRule="auto"/>
              <w:rPr>
                <w:rFonts w:ascii="Calibri" w:eastAsia="Calibri" w:hAnsi="Calibri" w:cs="Calibri"/>
                <w:bCs/>
                <w:sz w:val="22"/>
                <w:lang w:val="en-US" w:eastAsia="ru-RU"/>
              </w:rPr>
            </w:pPr>
            <w:r w:rsidRPr="00394F7F">
              <w:rPr>
                <w:rFonts w:ascii="Calibri" w:eastAsia="Calibri" w:hAnsi="Calibri" w:cs="Calibri"/>
                <w:bCs/>
                <w:sz w:val="22"/>
                <w:lang w:val="en-US" w:eastAsia="ru-RU"/>
              </w:rPr>
              <w:t>The assessment criteria and grade system are the following:</w:t>
            </w:r>
          </w:p>
          <w:p w:rsidR="001E2B6B" w:rsidRPr="00034497" w:rsidRDefault="001E2B6B" w:rsidP="00AB6406">
            <w:pPr>
              <w:spacing w:after="0" w:line="240" w:lineRule="auto"/>
              <w:rPr>
                <w:rFonts w:ascii="Calibri" w:eastAsia="Calibri" w:hAnsi="Calibri" w:cs="Calibri"/>
                <w:bCs/>
                <w:sz w:val="22"/>
                <w:lang w:val="en-US" w:eastAsia="ru-RU"/>
              </w:rPr>
            </w:pPr>
          </w:p>
          <w:tbl>
            <w:tblPr>
              <w:tblStyle w:val="a6"/>
              <w:tblW w:w="0" w:type="auto"/>
              <w:tblLook w:val="04A0" w:firstRow="1" w:lastRow="0" w:firstColumn="1" w:lastColumn="0" w:noHBand="0" w:noVBand="1"/>
            </w:tblPr>
            <w:tblGrid>
              <w:gridCol w:w="3676"/>
              <w:gridCol w:w="3668"/>
            </w:tblGrid>
            <w:tr w:rsidR="001E2B6B" w:rsidRPr="001E2B6B" w:rsidTr="00AB6406">
              <w:tc>
                <w:tcPr>
                  <w:tcW w:w="3723" w:type="dxa"/>
                </w:tcPr>
                <w:p w:rsidR="001E2B6B" w:rsidRDefault="001E2B6B" w:rsidP="00AB6406">
                  <w:pPr>
                    <w:rPr>
                      <w:rFonts w:ascii="Calibri" w:hAnsi="Calibri" w:cs="Calibri"/>
                      <w:bCs/>
                      <w:lang w:val="en-US" w:eastAsia="ru-RU"/>
                    </w:rPr>
                  </w:pPr>
                  <w:r>
                    <w:rPr>
                      <w:rFonts w:ascii="Calibri" w:hAnsi="Calibri"/>
                      <w:i/>
                      <w:sz w:val="22"/>
                      <w:lang w:val="en-US"/>
                    </w:rPr>
                    <w:t>Mark’s components</w:t>
                  </w:r>
                </w:p>
              </w:tc>
              <w:tc>
                <w:tcPr>
                  <w:tcW w:w="3724" w:type="dxa"/>
                </w:tcPr>
                <w:p w:rsidR="001E2B6B" w:rsidRDefault="001E2B6B" w:rsidP="00AB6406">
                  <w:pPr>
                    <w:rPr>
                      <w:rFonts w:ascii="Calibri" w:hAnsi="Calibri" w:cs="Calibri"/>
                      <w:bCs/>
                      <w:lang w:val="en-US" w:eastAsia="ru-RU"/>
                    </w:rPr>
                  </w:pPr>
                  <w:r>
                    <w:rPr>
                      <w:rFonts w:ascii="Calibri" w:hAnsi="Calibri"/>
                      <w:i/>
                      <w:sz w:val="22"/>
                      <w:lang w:val="en-US"/>
                    </w:rPr>
                    <w:t>Weight in the final mark</w:t>
                  </w:r>
                </w:p>
              </w:tc>
            </w:tr>
            <w:tr w:rsidR="001E2B6B" w:rsidRPr="00ED12F5" w:rsidTr="00AB6406">
              <w:tc>
                <w:tcPr>
                  <w:tcW w:w="3723" w:type="dxa"/>
                </w:tcPr>
                <w:p w:rsidR="001E2B6B" w:rsidRDefault="001E2B6B" w:rsidP="00AB6406">
                  <w:pPr>
                    <w:rPr>
                      <w:rFonts w:ascii="Calibri" w:hAnsi="Calibri" w:cs="Calibri"/>
                      <w:bCs/>
                      <w:lang w:val="en-US" w:eastAsia="ru-RU"/>
                    </w:rPr>
                  </w:pPr>
                  <w:r w:rsidRPr="00ED12F5">
                    <w:rPr>
                      <w:rFonts w:ascii="Calibri" w:hAnsi="Calibri"/>
                      <w:sz w:val="22"/>
                      <w:lang w:val="en-US"/>
                    </w:rPr>
                    <w:t>Current control in seminars</w:t>
                  </w:r>
                </w:p>
              </w:tc>
              <w:tc>
                <w:tcPr>
                  <w:tcW w:w="3724" w:type="dxa"/>
                </w:tcPr>
                <w:p w:rsidR="001E2B6B" w:rsidRPr="00ED12F5" w:rsidRDefault="001E2B6B" w:rsidP="00AB6406">
                  <w:pPr>
                    <w:rPr>
                      <w:rFonts w:ascii="Calibri" w:hAnsi="Calibri" w:cs="Calibri"/>
                      <w:bCs/>
                      <w:sz w:val="22"/>
                      <w:lang w:val="en-US" w:eastAsia="ru-RU"/>
                    </w:rPr>
                  </w:pPr>
                  <w:r w:rsidRPr="00ED12F5">
                    <w:rPr>
                      <w:rFonts w:ascii="Calibri" w:hAnsi="Calibri" w:cs="Calibri"/>
                      <w:bCs/>
                      <w:sz w:val="22"/>
                      <w:lang w:val="en-US" w:eastAsia="ru-RU"/>
                    </w:rPr>
                    <w:t>0.25</w:t>
                  </w:r>
                </w:p>
              </w:tc>
            </w:tr>
            <w:tr w:rsidR="001E2B6B" w:rsidRPr="00ED12F5" w:rsidTr="00AB6406">
              <w:tc>
                <w:tcPr>
                  <w:tcW w:w="3723" w:type="dxa"/>
                </w:tcPr>
                <w:p w:rsidR="001E2B6B" w:rsidRDefault="001E2B6B" w:rsidP="00AB6406">
                  <w:pPr>
                    <w:rPr>
                      <w:rFonts w:ascii="Calibri" w:hAnsi="Calibri" w:cs="Calibri"/>
                      <w:bCs/>
                      <w:lang w:val="en-US" w:eastAsia="ru-RU"/>
                    </w:rPr>
                  </w:pPr>
                  <w:r w:rsidRPr="00ED12F5">
                    <w:rPr>
                      <w:rFonts w:ascii="Calibri" w:hAnsi="Calibri"/>
                      <w:sz w:val="22"/>
                      <w:lang w:val="en-US"/>
                    </w:rPr>
                    <w:t>Essay and presentation</w:t>
                  </w:r>
                </w:p>
              </w:tc>
              <w:tc>
                <w:tcPr>
                  <w:tcW w:w="3724" w:type="dxa"/>
                </w:tcPr>
                <w:p w:rsidR="001E2B6B" w:rsidRPr="00ED12F5" w:rsidRDefault="001E2B6B" w:rsidP="00AB6406">
                  <w:pPr>
                    <w:rPr>
                      <w:rFonts w:ascii="Calibri" w:hAnsi="Calibri" w:cs="Calibri"/>
                      <w:bCs/>
                      <w:sz w:val="22"/>
                      <w:lang w:val="en-US" w:eastAsia="ru-RU"/>
                    </w:rPr>
                  </w:pPr>
                  <w:r w:rsidRPr="00ED12F5">
                    <w:rPr>
                      <w:rFonts w:ascii="Calibri" w:hAnsi="Calibri" w:cs="Calibri"/>
                      <w:bCs/>
                      <w:sz w:val="22"/>
                      <w:lang w:val="en-US" w:eastAsia="ru-RU"/>
                    </w:rPr>
                    <w:t>0.25</w:t>
                  </w:r>
                </w:p>
              </w:tc>
            </w:tr>
            <w:tr w:rsidR="001E2B6B" w:rsidRPr="00ED12F5" w:rsidTr="00AB6406">
              <w:tc>
                <w:tcPr>
                  <w:tcW w:w="3723" w:type="dxa"/>
                </w:tcPr>
                <w:p w:rsidR="001E2B6B" w:rsidRDefault="001E2B6B" w:rsidP="00AB6406">
                  <w:pPr>
                    <w:rPr>
                      <w:rFonts w:ascii="Calibri" w:hAnsi="Calibri" w:cs="Calibri"/>
                      <w:bCs/>
                      <w:lang w:val="en-US" w:eastAsia="ru-RU"/>
                    </w:rPr>
                  </w:pPr>
                  <w:r w:rsidRPr="00ED12F5">
                    <w:rPr>
                      <w:rFonts w:ascii="Calibri" w:hAnsi="Calibri"/>
                      <w:sz w:val="22"/>
                      <w:lang w:val="en-US"/>
                    </w:rPr>
                    <w:t>Written exam</w:t>
                  </w:r>
                </w:p>
              </w:tc>
              <w:tc>
                <w:tcPr>
                  <w:tcW w:w="3724" w:type="dxa"/>
                </w:tcPr>
                <w:p w:rsidR="001E2B6B" w:rsidRPr="00ED12F5" w:rsidRDefault="001E2B6B" w:rsidP="00AB6406">
                  <w:pPr>
                    <w:rPr>
                      <w:rFonts w:ascii="Calibri" w:hAnsi="Calibri" w:cs="Calibri"/>
                      <w:bCs/>
                      <w:sz w:val="22"/>
                      <w:lang w:val="en-US" w:eastAsia="ru-RU"/>
                    </w:rPr>
                  </w:pPr>
                  <w:r w:rsidRPr="00ED12F5">
                    <w:rPr>
                      <w:rFonts w:ascii="Calibri" w:hAnsi="Calibri" w:cs="Calibri"/>
                      <w:bCs/>
                      <w:sz w:val="22"/>
                      <w:lang w:val="en-US" w:eastAsia="ru-RU"/>
                    </w:rPr>
                    <w:t>0.5</w:t>
                  </w:r>
                </w:p>
              </w:tc>
            </w:tr>
          </w:tbl>
          <w:p w:rsidR="001E2B6B" w:rsidRDefault="001E2B6B" w:rsidP="00AB6406">
            <w:pPr>
              <w:spacing w:after="0" w:line="240" w:lineRule="auto"/>
              <w:rPr>
                <w:rFonts w:ascii="Calibri" w:eastAsia="Calibri" w:hAnsi="Calibri" w:cs="Calibri"/>
                <w:bCs/>
                <w:sz w:val="22"/>
                <w:lang w:eastAsia="ru-RU"/>
              </w:rPr>
            </w:pPr>
          </w:p>
          <w:p w:rsidR="001E2B6B" w:rsidRPr="00394F7F" w:rsidRDefault="001E2B6B" w:rsidP="00AB6406">
            <w:pPr>
              <w:spacing w:after="0" w:line="240" w:lineRule="auto"/>
              <w:rPr>
                <w:rFonts w:ascii="Calibri" w:eastAsia="Calibri" w:hAnsi="Calibri" w:cs="Calibri"/>
                <w:bCs/>
                <w:sz w:val="22"/>
                <w:lang w:eastAsia="ru-RU"/>
              </w:rPr>
            </w:pPr>
          </w:p>
        </w:tc>
      </w:tr>
    </w:tbl>
    <w:p w:rsidR="00D97D4D" w:rsidRPr="001E2B6B" w:rsidRDefault="00D97D4D" w:rsidP="001E2B6B"/>
    <w:sectPr w:rsidR="00D97D4D" w:rsidRPr="001E2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137730"/>
    <w:multiLevelType w:val="hybridMultilevel"/>
    <w:tmpl w:val="8B526A2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D53698"/>
    <w:multiLevelType w:val="hybridMultilevel"/>
    <w:tmpl w:val="2E9A10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52E606A"/>
    <w:multiLevelType w:val="hybridMultilevel"/>
    <w:tmpl w:val="F7F28FA2"/>
    <w:lvl w:ilvl="0" w:tplc="8B56E4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5FB1491"/>
    <w:multiLevelType w:val="hybridMultilevel"/>
    <w:tmpl w:val="28664CC0"/>
    <w:lvl w:ilvl="0" w:tplc="A4783A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E0BFC"/>
    <w:multiLevelType w:val="hybridMultilevel"/>
    <w:tmpl w:val="F1EC6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D1E53"/>
    <w:multiLevelType w:val="hybridMultilevel"/>
    <w:tmpl w:val="0624D4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16C0B99"/>
    <w:multiLevelType w:val="hybridMultilevel"/>
    <w:tmpl w:val="1BF8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D77C04"/>
    <w:multiLevelType w:val="hybridMultilevel"/>
    <w:tmpl w:val="D200D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5E0969"/>
    <w:multiLevelType w:val="hybridMultilevel"/>
    <w:tmpl w:val="7CB0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B60F9"/>
    <w:multiLevelType w:val="hybridMultilevel"/>
    <w:tmpl w:val="0DA8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36792"/>
    <w:multiLevelType w:val="hybridMultilevel"/>
    <w:tmpl w:val="5544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F5EDA"/>
    <w:multiLevelType w:val="hybridMultilevel"/>
    <w:tmpl w:val="1CCE7224"/>
    <w:lvl w:ilvl="0" w:tplc="6390FD24">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DD2099"/>
    <w:multiLevelType w:val="hybridMultilevel"/>
    <w:tmpl w:val="895401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D665A19"/>
    <w:multiLevelType w:val="hybridMultilevel"/>
    <w:tmpl w:val="5ED6CF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33C377DF"/>
    <w:multiLevelType w:val="hybridMultilevel"/>
    <w:tmpl w:val="E8C2FB92"/>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9">
    <w:nsid w:val="35430E0E"/>
    <w:multiLevelType w:val="hybridMultilevel"/>
    <w:tmpl w:val="C9FA0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57C55"/>
    <w:multiLevelType w:val="hybridMultilevel"/>
    <w:tmpl w:val="19EC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16064"/>
    <w:multiLevelType w:val="hybridMultilevel"/>
    <w:tmpl w:val="37DA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7036F3"/>
    <w:multiLevelType w:val="hybridMultilevel"/>
    <w:tmpl w:val="B178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41E75"/>
    <w:multiLevelType w:val="hybridMultilevel"/>
    <w:tmpl w:val="55B0D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A66195"/>
    <w:multiLevelType w:val="hybridMultilevel"/>
    <w:tmpl w:val="AD7C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F732D"/>
    <w:multiLevelType w:val="hybridMultilevel"/>
    <w:tmpl w:val="15A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0F1028"/>
    <w:multiLevelType w:val="hybridMultilevel"/>
    <w:tmpl w:val="EEF2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814D8"/>
    <w:multiLevelType w:val="hybridMultilevel"/>
    <w:tmpl w:val="AF30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1E3852"/>
    <w:multiLevelType w:val="multilevel"/>
    <w:tmpl w:val="907EBAF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612447C"/>
    <w:multiLevelType w:val="hybridMultilevel"/>
    <w:tmpl w:val="85C41992"/>
    <w:lvl w:ilvl="0" w:tplc="73283A2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1">
    <w:nsid w:val="57B46ED5"/>
    <w:multiLevelType w:val="multilevel"/>
    <w:tmpl w:val="802827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2">
    <w:nsid w:val="599A39A7"/>
    <w:multiLevelType w:val="hybridMultilevel"/>
    <w:tmpl w:val="ED14A750"/>
    <w:lvl w:ilvl="0" w:tplc="0419000F">
      <w:start w:val="1"/>
      <w:numFmt w:val="decimal"/>
      <w:lvlText w:val="%1."/>
      <w:lvlJc w:val="left"/>
      <w:pPr>
        <w:ind w:left="1090" w:hanging="360"/>
      </w:pPr>
      <w:rPr>
        <w:rFonts w:cs="Times New Roman"/>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33">
    <w:nsid w:val="5B715157"/>
    <w:multiLevelType w:val="hybridMultilevel"/>
    <w:tmpl w:val="633A360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4">
    <w:nsid w:val="5CDC35D7"/>
    <w:multiLevelType w:val="hybridMultilevel"/>
    <w:tmpl w:val="8D36B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11C61"/>
    <w:multiLevelType w:val="hybridMultilevel"/>
    <w:tmpl w:val="3F6E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E024E1"/>
    <w:multiLevelType w:val="hybridMultilevel"/>
    <w:tmpl w:val="B2BA1CBA"/>
    <w:lvl w:ilvl="0" w:tplc="0419000F">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9EF3AE5"/>
    <w:multiLevelType w:val="hybridMultilevel"/>
    <w:tmpl w:val="5202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E39C2"/>
    <w:multiLevelType w:val="hybridMultilevel"/>
    <w:tmpl w:val="FAC85E2C"/>
    <w:lvl w:ilvl="0" w:tplc="7A86E87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514A25"/>
    <w:multiLevelType w:val="hybridMultilevel"/>
    <w:tmpl w:val="646A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2"/>
  </w:num>
  <w:num w:numId="4">
    <w:abstractNumId w:val="14"/>
  </w:num>
  <w:num w:numId="5">
    <w:abstractNumId w:val="15"/>
  </w:num>
  <w:num w:numId="6">
    <w:abstractNumId w:val="25"/>
  </w:num>
  <w:num w:numId="7">
    <w:abstractNumId w:val="38"/>
  </w:num>
  <w:num w:numId="8">
    <w:abstractNumId w:val="9"/>
  </w:num>
  <w:num w:numId="9">
    <w:abstractNumId w:val="23"/>
  </w:num>
  <w:num w:numId="10">
    <w:abstractNumId w:val="24"/>
  </w:num>
  <w:num w:numId="11">
    <w:abstractNumId w:val="19"/>
  </w:num>
  <w:num w:numId="12">
    <w:abstractNumId w:val="39"/>
  </w:num>
  <w:num w:numId="13">
    <w:abstractNumId w:val="16"/>
  </w:num>
  <w:num w:numId="14">
    <w:abstractNumId w:val="4"/>
  </w:num>
  <w:num w:numId="15">
    <w:abstractNumId w:val="26"/>
  </w:num>
  <w:num w:numId="16">
    <w:abstractNumId w:val="34"/>
  </w:num>
  <w:num w:numId="17">
    <w:abstractNumId w:val="20"/>
  </w:num>
  <w:num w:numId="18">
    <w:abstractNumId w:val="32"/>
  </w:num>
  <w:num w:numId="19">
    <w:abstractNumId w:val="6"/>
  </w:num>
  <w:num w:numId="20">
    <w:abstractNumId w:val="31"/>
  </w:num>
  <w:num w:numId="21">
    <w:abstractNumId w:val="33"/>
  </w:num>
  <w:num w:numId="22">
    <w:abstractNumId w:val="27"/>
  </w:num>
  <w:num w:numId="23">
    <w:abstractNumId w:val="11"/>
  </w:num>
  <w:num w:numId="24">
    <w:abstractNumId w:val="8"/>
  </w:num>
  <w:num w:numId="25">
    <w:abstractNumId w:val="2"/>
  </w:num>
  <w:num w:numId="26">
    <w:abstractNumId w:val="37"/>
  </w:num>
  <w:num w:numId="27">
    <w:abstractNumId w:val="3"/>
  </w:num>
  <w:num w:numId="28">
    <w:abstractNumId w:val="1"/>
  </w:num>
  <w:num w:numId="29">
    <w:abstractNumId w:val="0"/>
  </w:num>
  <w:num w:numId="30">
    <w:abstractNumId w:val="5"/>
  </w:num>
  <w:num w:numId="31">
    <w:abstractNumId w:val="10"/>
  </w:num>
  <w:num w:numId="32">
    <w:abstractNumId w:val="17"/>
  </w:num>
  <w:num w:numId="33">
    <w:abstractNumId w:val="36"/>
  </w:num>
  <w:num w:numId="34">
    <w:abstractNumId w:val="13"/>
  </w:num>
  <w:num w:numId="35">
    <w:abstractNumId w:val="29"/>
  </w:num>
  <w:num w:numId="36">
    <w:abstractNumId w:val="35"/>
  </w:num>
  <w:num w:numId="37">
    <w:abstractNumId w:val="7"/>
  </w:num>
  <w:num w:numId="38">
    <w:abstractNumId w:val="18"/>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1E2B6B"/>
    <w:rsid w:val="00311007"/>
    <w:rsid w:val="00354A54"/>
    <w:rsid w:val="004D7F59"/>
    <w:rsid w:val="00596F39"/>
    <w:rsid w:val="006D4108"/>
    <w:rsid w:val="0083068B"/>
    <w:rsid w:val="008312B0"/>
    <w:rsid w:val="009912E0"/>
    <w:rsid w:val="009C07CD"/>
    <w:rsid w:val="00AA6C7D"/>
    <w:rsid w:val="00B63687"/>
    <w:rsid w:val="00BF762A"/>
    <w:rsid w:val="00C2302C"/>
    <w:rsid w:val="00D97D4D"/>
    <w:rsid w:val="00E0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9"/>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9"/>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2017-04-11T13:33:00Z</dcterms:created>
  <dcterms:modified xsi:type="dcterms:W3CDTF">2017-04-11T13:33:00Z</dcterms:modified>
</cp:coreProperties>
</file>