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2C" w:rsidRDefault="00C2302C" w:rsidP="00C2302C">
      <w:pPr>
        <w:rPr>
          <w:rFonts w:asciiTheme="minorHAnsi" w:hAnsiTheme="minorHAnsi"/>
          <w:b/>
          <w:sz w:val="22"/>
          <w:lang w:val="en-US"/>
        </w:rPr>
      </w:pPr>
      <w:r>
        <w:rPr>
          <w:rFonts w:asciiTheme="minorHAnsi" w:hAnsiTheme="minorHAnsi"/>
          <w:b/>
          <w:sz w:val="22"/>
          <w:lang w:val="en-US"/>
        </w:rPr>
        <w:t xml:space="preserve">Course abstract, </w:t>
      </w:r>
      <w:r>
        <w:rPr>
          <w:rFonts w:asciiTheme="minorHAnsi" w:hAnsiTheme="minorHAnsi"/>
          <w:b/>
          <w:sz w:val="22"/>
        </w:rPr>
        <w:t>Б</w:t>
      </w:r>
      <w:r w:rsidRPr="00061C2D">
        <w:rPr>
          <w:rFonts w:asciiTheme="minorHAnsi" w:hAnsiTheme="minorHAnsi"/>
          <w:b/>
          <w:sz w:val="22"/>
          <w:lang w:val="en-US"/>
        </w:rPr>
        <w:t>.</w:t>
      </w:r>
      <w:proofErr w:type="spellStart"/>
      <w:r>
        <w:rPr>
          <w:rFonts w:asciiTheme="minorHAnsi" w:hAnsiTheme="minorHAnsi"/>
          <w:b/>
          <w:sz w:val="22"/>
        </w:rPr>
        <w:t>Пр</w:t>
      </w:r>
      <w:proofErr w:type="spellEnd"/>
      <w:r w:rsidRPr="00061C2D">
        <w:rPr>
          <w:rFonts w:asciiTheme="minorHAnsi" w:hAnsiTheme="minorHAnsi"/>
          <w:b/>
          <w:sz w:val="22"/>
          <w:lang w:val="en-US"/>
        </w:rPr>
        <w:t>.</w:t>
      </w:r>
      <w:r>
        <w:rPr>
          <w:rFonts w:asciiTheme="minorHAnsi" w:hAnsiTheme="minorHAnsi"/>
          <w:b/>
          <w:sz w:val="22"/>
        </w:rPr>
        <w:t>Б</w:t>
      </w:r>
      <w:r>
        <w:rPr>
          <w:rFonts w:asciiTheme="minorHAnsi" w:hAnsiTheme="minorHAnsi"/>
          <w:b/>
          <w:sz w:val="22"/>
          <w:lang w:val="en-US"/>
        </w:rPr>
        <w:t>.2</w:t>
      </w:r>
      <w:r w:rsidRPr="00061C2D">
        <w:rPr>
          <w:rFonts w:asciiTheme="minorHAnsi" w:hAnsiTheme="minorHAnsi"/>
          <w:b/>
          <w:sz w:val="22"/>
          <w:lang w:val="en-US"/>
        </w:rPr>
        <w:t xml:space="preserve">, </w:t>
      </w:r>
      <w:bookmarkStart w:id="0" w:name="_GoBack"/>
      <w:proofErr w:type="spellStart"/>
      <w:r>
        <w:rPr>
          <w:rFonts w:asciiTheme="minorHAnsi" w:hAnsiTheme="minorHAnsi"/>
          <w:b/>
          <w:sz w:val="22"/>
          <w:lang w:val="en-US"/>
        </w:rPr>
        <w:t>Quatitive</w:t>
      </w:r>
      <w:proofErr w:type="spellEnd"/>
      <w:r>
        <w:rPr>
          <w:rFonts w:asciiTheme="minorHAnsi" w:hAnsiTheme="minorHAnsi"/>
          <w:b/>
          <w:sz w:val="22"/>
          <w:lang w:val="en-US"/>
        </w:rPr>
        <w:t xml:space="preserve"> Methods of Data Analysis</w:t>
      </w:r>
      <w:bookmarkEnd w:id="0"/>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C2302C" w:rsidRPr="00C2302C" w:rsidTr="00AB6406">
        <w:tc>
          <w:tcPr>
            <w:tcW w:w="2410" w:type="dxa"/>
            <w:tcBorders>
              <w:top w:val="single" w:sz="4" w:space="0" w:color="auto"/>
              <w:left w:val="single" w:sz="4" w:space="0" w:color="auto"/>
              <w:bottom w:val="single" w:sz="4" w:space="0" w:color="auto"/>
              <w:right w:val="single" w:sz="4" w:space="0" w:color="auto"/>
            </w:tcBorders>
          </w:tcPr>
          <w:p w:rsidR="00C2302C" w:rsidRPr="002A0FC0" w:rsidRDefault="00C2302C" w:rsidP="00AB6406">
            <w:pPr>
              <w:spacing w:after="0" w:line="240" w:lineRule="auto"/>
              <w:rPr>
                <w:rFonts w:ascii="Calibri" w:hAnsi="Calibri" w:cs="Calibri"/>
                <w:b/>
                <w:bCs/>
                <w:lang w:val="en-US" w:eastAsia="ru-RU"/>
              </w:rPr>
            </w:pPr>
            <w:r>
              <w:rPr>
                <w:rFonts w:ascii="Calibri" w:hAnsi="Calibri" w:cs="Calibri"/>
                <w:b/>
                <w:bCs/>
                <w:sz w:val="22"/>
                <w:lang w:val="en-US" w:eastAsia="ru-RU"/>
              </w:rPr>
              <w:t>1. </w:t>
            </w:r>
            <w:r w:rsidRPr="00AF71B9">
              <w:rPr>
                <w:rFonts w:ascii="Calibri" w:hAnsi="Calibri" w:cs="Calibri"/>
                <w:b/>
                <w:bCs/>
                <w:sz w:val="22"/>
                <w:lang w:val="en-US" w:eastAsia="ru-RU"/>
              </w:rPr>
              <w:t>Course number, title, and ECTS</w:t>
            </w:r>
          </w:p>
        </w:tc>
        <w:tc>
          <w:tcPr>
            <w:tcW w:w="7678" w:type="dxa"/>
            <w:tcBorders>
              <w:top w:val="single" w:sz="4" w:space="0" w:color="auto"/>
              <w:left w:val="single" w:sz="4" w:space="0" w:color="auto"/>
              <w:bottom w:val="single" w:sz="4" w:space="0" w:color="auto"/>
              <w:right w:val="single" w:sz="4" w:space="0" w:color="auto"/>
            </w:tcBorders>
          </w:tcPr>
          <w:p w:rsidR="00C2302C" w:rsidRPr="00F03153" w:rsidRDefault="00C2302C" w:rsidP="00AB6406">
            <w:pPr>
              <w:spacing w:after="0" w:line="240" w:lineRule="auto"/>
              <w:outlineLvl w:val="0"/>
              <w:rPr>
                <w:b/>
                <w:bCs/>
                <w:kern w:val="36"/>
                <w:sz w:val="48"/>
                <w:szCs w:val="48"/>
                <w:u w:val="single"/>
                <w:lang w:val="en-US" w:eastAsia="ru-RU"/>
              </w:rPr>
            </w:pPr>
            <w:r w:rsidRPr="00F03153">
              <w:rPr>
                <w:rFonts w:asciiTheme="minorHAnsi" w:hAnsiTheme="minorHAnsi"/>
                <w:b/>
                <w:sz w:val="22"/>
                <w:u w:val="single"/>
              </w:rPr>
              <w:t>Б</w:t>
            </w:r>
            <w:r w:rsidRPr="00F03153">
              <w:rPr>
                <w:rFonts w:asciiTheme="minorHAnsi" w:hAnsiTheme="minorHAnsi"/>
                <w:b/>
                <w:sz w:val="22"/>
                <w:u w:val="single"/>
                <w:lang w:val="en-US"/>
              </w:rPr>
              <w:t>.</w:t>
            </w:r>
            <w:proofErr w:type="spellStart"/>
            <w:r w:rsidRPr="00F03153">
              <w:rPr>
                <w:rFonts w:asciiTheme="minorHAnsi" w:hAnsiTheme="minorHAnsi"/>
                <w:b/>
                <w:sz w:val="22"/>
                <w:u w:val="single"/>
              </w:rPr>
              <w:t>П</w:t>
            </w:r>
            <w:r>
              <w:rPr>
                <w:rFonts w:asciiTheme="minorHAnsi" w:hAnsiTheme="minorHAnsi"/>
                <w:b/>
                <w:sz w:val="22"/>
                <w:u w:val="single"/>
              </w:rPr>
              <w:t>р</w:t>
            </w:r>
            <w:proofErr w:type="spellEnd"/>
            <w:r w:rsidRPr="00F03153">
              <w:rPr>
                <w:rFonts w:asciiTheme="minorHAnsi" w:hAnsiTheme="minorHAnsi"/>
                <w:b/>
                <w:sz w:val="22"/>
                <w:u w:val="single"/>
                <w:lang w:val="en-US"/>
              </w:rPr>
              <w:t>.</w:t>
            </w:r>
            <w:r w:rsidRPr="00F03153">
              <w:rPr>
                <w:rFonts w:asciiTheme="minorHAnsi" w:hAnsiTheme="minorHAnsi"/>
                <w:b/>
                <w:sz w:val="22"/>
                <w:u w:val="single"/>
              </w:rPr>
              <w:t>Б</w:t>
            </w:r>
            <w:r w:rsidRPr="00F03153">
              <w:rPr>
                <w:rFonts w:asciiTheme="minorHAnsi" w:hAnsiTheme="minorHAnsi"/>
                <w:b/>
                <w:sz w:val="22"/>
                <w:u w:val="single"/>
                <w:lang w:val="en-US"/>
              </w:rPr>
              <w:t>.</w:t>
            </w:r>
            <w:r>
              <w:rPr>
                <w:rFonts w:asciiTheme="minorHAnsi" w:hAnsiTheme="minorHAnsi"/>
                <w:b/>
                <w:sz w:val="22"/>
                <w:u w:val="single"/>
                <w:lang w:val="en-US"/>
              </w:rPr>
              <w:t>2</w:t>
            </w:r>
            <w:r w:rsidRPr="00F03153">
              <w:rPr>
                <w:rFonts w:asciiTheme="minorHAnsi" w:hAnsiTheme="minorHAnsi"/>
                <w:b/>
                <w:sz w:val="22"/>
                <w:u w:val="single"/>
                <w:lang w:val="en-US"/>
              </w:rPr>
              <w:t xml:space="preserve">, </w:t>
            </w:r>
            <w:r w:rsidRPr="00F03153">
              <w:rPr>
                <w:rFonts w:asciiTheme="minorHAnsi" w:hAnsiTheme="minorHAnsi"/>
                <w:b/>
                <w:bCs/>
                <w:kern w:val="36"/>
                <w:sz w:val="22"/>
                <w:u w:val="single"/>
                <w:lang w:val="en-US" w:eastAsia="ru-RU"/>
              </w:rPr>
              <w:t>Quantitative Methods of Data Analysis</w:t>
            </w:r>
            <w:r w:rsidRPr="00F03153">
              <w:rPr>
                <w:rFonts w:ascii="Calibri" w:hAnsi="Calibri" w:cs="Calibri"/>
                <w:b/>
                <w:bCs/>
                <w:sz w:val="22"/>
                <w:u w:val="single"/>
                <w:lang w:val="en-US" w:eastAsia="ru-RU"/>
              </w:rPr>
              <w:t>, 4 ECTS</w:t>
            </w:r>
          </w:p>
          <w:p w:rsidR="00C2302C" w:rsidRPr="00D254E7" w:rsidRDefault="00C2302C" w:rsidP="00AB6406">
            <w:pPr>
              <w:spacing w:after="0" w:line="240" w:lineRule="auto"/>
              <w:rPr>
                <w:rFonts w:ascii="Calibri" w:hAnsi="Calibri" w:cs="Calibri"/>
                <w:bCs/>
                <w:sz w:val="22"/>
                <w:lang w:val="en-US" w:eastAsia="ru-RU"/>
              </w:rPr>
            </w:pPr>
            <w:r>
              <w:rPr>
                <w:rFonts w:ascii="Calibri" w:hAnsi="Calibri" w:cs="Calibri"/>
                <w:bCs/>
                <w:sz w:val="22"/>
                <w:lang w:val="en-US" w:eastAsia="ru-RU"/>
              </w:rPr>
              <w:t>Core Course</w:t>
            </w:r>
          </w:p>
          <w:p w:rsidR="00C2302C" w:rsidRPr="005B0C30" w:rsidRDefault="00C2302C" w:rsidP="00AB6406">
            <w:pPr>
              <w:spacing w:after="0" w:line="240" w:lineRule="auto"/>
              <w:rPr>
                <w:rFonts w:ascii="Calibri" w:hAnsi="Calibri" w:cs="Calibri"/>
                <w:bCs/>
                <w:sz w:val="22"/>
                <w:lang w:val="en-US" w:eastAsia="ru-RU"/>
              </w:rPr>
            </w:pPr>
            <w:r>
              <w:rPr>
                <w:rFonts w:ascii="Calibri" w:hAnsi="Calibri" w:cs="Calibri"/>
                <w:bCs/>
                <w:sz w:val="22"/>
                <w:lang w:val="en-US" w:eastAsia="ru-RU"/>
              </w:rPr>
              <w:t xml:space="preserve">Lectures – </w:t>
            </w:r>
            <w:r w:rsidRPr="005B0C30">
              <w:rPr>
                <w:rFonts w:ascii="Calibri" w:hAnsi="Calibri" w:cs="Calibri"/>
                <w:bCs/>
                <w:sz w:val="22"/>
                <w:lang w:val="en-US" w:eastAsia="ru-RU"/>
              </w:rPr>
              <w:t>20</w:t>
            </w:r>
          </w:p>
          <w:p w:rsidR="00C2302C" w:rsidRPr="005B0C30" w:rsidRDefault="00C2302C" w:rsidP="00AB6406">
            <w:pPr>
              <w:spacing w:after="0" w:line="240" w:lineRule="auto"/>
              <w:rPr>
                <w:rFonts w:ascii="Calibri" w:hAnsi="Calibri" w:cs="Calibri"/>
                <w:bCs/>
                <w:sz w:val="22"/>
                <w:lang w:val="en-US" w:eastAsia="ru-RU"/>
              </w:rPr>
            </w:pPr>
            <w:r w:rsidRPr="00024265">
              <w:rPr>
                <w:rFonts w:ascii="Calibri" w:hAnsi="Calibri" w:cs="Calibri"/>
                <w:bCs/>
                <w:sz w:val="22"/>
                <w:lang w:val="en-US" w:eastAsia="ru-RU"/>
              </w:rPr>
              <w:t xml:space="preserve">Seminars </w:t>
            </w:r>
            <w:r>
              <w:rPr>
                <w:rFonts w:ascii="Calibri" w:hAnsi="Calibri" w:cs="Calibri"/>
                <w:bCs/>
                <w:sz w:val="22"/>
                <w:lang w:val="en-US" w:eastAsia="ru-RU"/>
              </w:rPr>
              <w:t xml:space="preserve">&amp; </w:t>
            </w:r>
            <w:r w:rsidRPr="00024265">
              <w:rPr>
                <w:rFonts w:ascii="Calibri" w:hAnsi="Calibri" w:cs="Calibri"/>
                <w:bCs/>
                <w:sz w:val="22"/>
                <w:lang w:val="en-US" w:eastAsia="ru-RU"/>
              </w:rPr>
              <w:t>Practical Classes –</w:t>
            </w:r>
            <w:r w:rsidRPr="005B0C30">
              <w:rPr>
                <w:rFonts w:ascii="Calibri" w:hAnsi="Calibri" w:cs="Calibri"/>
                <w:bCs/>
                <w:sz w:val="22"/>
                <w:lang w:val="en-US" w:eastAsia="ru-RU"/>
              </w:rPr>
              <w:t xml:space="preserve"> 20</w:t>
            </w:r>
          </w:p>
          <w:p w:rsidR="00C2302C" w:rsidRPr="005B0C30" w:rsidRDefault="00C2302C" w:rsidP="00AB6406">
            <w:pPr>
              <w:spacing w:after="0" w:line="240" w:lineRule="auto"/>
              <w:rPr>
                <w:rFonts w:ascii="Calibri" w:hAnsi="Calibri" w:cs="Calibri"/>
                <w:bCs/>
                <w:sz w:val="22"/>
                <w:lang w:val="en-US" w:eastAsia="ru-RU"/>
              </w:rPr>
            </w:pPr>
            <w:r w:rsidRPr="00024265">
              <w:rPr>
                <w:rFonts w:ascii="Calibri" w:hAnsi="Calibri" w:cs="Calibri"/>
                <w:bCs/>
                <w:sz w:val="22"/>
                <w:lang w:val="en-US" w:eastAsia="ru-RU"/>
              </w:rPr>
              <w:t xml:space="preserve">Contact Hours – </w:t>
            </w:r>
            <w:r w:rsidRPr="005B0C30">
              <w:rPr>
                <w:rFonts w:ascii="Calibri" w:hAnsi="Calibri" w:cs="Calibri"/>
                <w:bCs/>
                <w:sz w:val="22"/>
                <w:lang w:val="en-US" w:eastAsia="ru-RU"/>
              </w:rPr>
              <w:t>40</w:t>
            </w:r>
          </w:p>
          <w:p w:rsidR="00C2302C" w:rsidRPr="001B365B" w:rsidRDefault="00C2302C" w:rsidP="00AB6406">
            <w:pPr>
              <w:spacing w:after="0" w:line="240" w:lineRule="auto"/>
              <w:rPr>
                <w:rFonts w:ascii="Calibri" w:hAnsi="Calibri" w:cs="Calibri"/>
                <w:bCs/>
                <w:lang w:val="en-US" w:eastAsia="ru-RU"/>
              </w:rPr>
            </w:pPr>
            <w:r w:rsidRPr="00024265">
              <w:rPr>
                <w:rFonts w:ascii="Calibri" w:hAnsi="Calibri" w:cs="Calibri"/>
                <w:bCs/>
                <w:sz w:val="22"/>
                <w:lang w:val="en-US" w:eastAsia="ru-RU"/>
              </w:rPr>
              <w:t xml:space="preserve">Self-study Hours – </w:t>
            </w:r>
            <w:r w:rsidRPr="001B365B">
              <w:rPr>
                <w:rFonts w:ascii="Calibri" w:hAnsi="Calibri" w:cs="Calibri"/>
                <w:bCs/>
                <w:sz w:val="22"/>
                <w:lang w:val="en-US" w:eastAsia="ru-RU"/>
              </w:rPr>
              <w:t>112</w:t>
            </w:r>
          </w:p>
        </w:tc>
      </w:tr>
      <w:tr w:rsidR="00C2302C" w:rsidRPr="00C2302C" w:rsidTr="00AB6406">
        <w:tc>
          <w:tcPr>
            <w:tcW w:w="2410" w:type="dxa"/>
            <w:tcBorders>
              <w:top w:val="single" w:sz="4" w:space="0" w:color="auto"/>
              <w:left w:val="single" w:sz="4" w:space="0" w:color="auto"/>
              <w:bottom w:val="single" w:sz="4" w:space="0" w:color="auto"/>
              <w:right w:val="single" w:sz="4" w:space="0" w:color="auto"/>
            </w:tcBorders>
          </w:tcPr>
          <w:p w:rsidR="00C2302C" w:rsidRPr="003673A6" w:rsidRDefault="00C2302C" w:rsidP="00AB6406">
            <w:pPr>
              <w:spacing w:after="0" w:line="240" w:lineRule="auto"/>
              <w:rPr>
                <w:rFonts w:ascii="Calibri" w:hAnsi="Calibri" w:cs="Calibri"/>
                <w:bCs/>
                <w:lang w:val="en-US" w:eastAsia="ru-RU"/>
              </w:rPr>
            </w:pPr>
            <w:r>
              <w:rPr>
                <w:rFonts w:ascii="Calibri" w:hAnsi="Calibri" w:cs="Calibri"/>
                <w:b/>
                <w:bCs/>
                <w:sz w:val="22"/>
                <w:lang w:val="en-US" w:eastAsia="ru-RU"/>
              </w:rPr>
              <w:t>2. </w:t>
            </w:r>
            <w:r w:rsidRPr="00AF71B9">
              <w:rPr>
                <w:rFonts w:ascii="Calibri" w:hAnsi="Calibri" w:cs="Calibri"/>
                <w:b/>
                <w:bCs/>
                <w:sz w:val="22"/>
                <w:lang w:val="en-US" w:eastAsia="ru-RU"/>
              </w:rPr>
              <w:t>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C2302C" w:rsidRPr="005B0C30" w:rsidRDefault="00C2302C" w:rsidP="00AB6406">
            <w:pPr>
              <w:spacing w:after="0" w:line="240" w:lineRule="auto"/>
              <w:rPr>
                <w:rFonts w:ascii="Calibri" w:hAnsi="Calibri" w:cs="Calibri"/>
                <w:bCs/>
                <w:lang w:val="en-US" w:eastAsia="ru-RU"/>
              </w:rPr>
            </w:pPr>
            <w:r w:rsidRPr="00001248">
              <w:rPr>
                <w:rFonts w:ascii="Calibri" w:hAnsi="Calibri" w:cs="Calibri"/>
                <w:bCs/>
                <w:lang w:val="en-US" w:eastAsia="ru-RU"/>
              </w:rPr>
              <w:t xml:space="preserve">Mrs. Tamara </w:t>
            </w:r>
            <w:proofErr w:type="spellStart"/>
            <w:r w:rsidRPr="00001248">
              <w:rPr>
                <w:rFonts w:ascii="Calibri" w:hAnsi="Calibri" w:cs="Calibri"/>
                <w:bCs/>
                <w:lang w:val="en-US" w:eastAsia="ru-RU"/>
              </w:rPr>
              <w:t>Nezhina</w:t>
            </w:r>
            <w:proofErr w:type="spellEnd"/>
            <w:r>
              <w:rPr>
                <w:rFonts w:ascii="Calibri" w:hAnsi="Calibri" w:cs="Calibri"/>
                <w:bCs/>
                <w:lang w:val="en-US" w:eastAsia="ru-RU"/>
              </w:rPr>
              <w:t>, PhD,</w:t>
            </w:r>
            <w:r>
              <w:rPr>
                <w:rFonts w:asciiTheme="minorHAnsi" w:hAnsiTheme="minorHAnsi"/>
                <w:sz w:val="22"/>
                <w:lang w:val="en-US"/>
              </w:rPr>
              <w:t xml:space="preserve"> Associate Professor</w:t>
            </w:r>
          </w:p>
        </w:tc>
      </w:tr>
      <w:tr w:rsidR="00C2302C" w:rsidRPr="002F636E" w:rsidTr="00AB6406">
        <w:tc>
          <w:tcPr>
            <w:tcW w:w="2410" w:type="dxa"/>
            <w:tcBorders>
              <w:top w:val="single" w:sz="4" w:space="0" w:color="auto"/>
              <w:left w:val="single" w:sz="4" w:space="0" w:color="auto"/>
              <w:bottom w:val="single" w:sz="4" w:space="0" w:color="auto"/>
              <w:right w:val="single" w:sz="4" w:space="0" w:color="auto"/>
            </w:tcBorders>
          </w:tcPr>
          <w:p w:rsidR="00C2302C" w:rsidRPr="003673A6" w:rsidRDefault="00C2302C" w:rsidP="00AB6406">
            <w:pPr>
              <w:spacing w:after="0" w:line="240" w:lineRule="auto"/>
              <w:rPr>
                <w:rFonts w:ascii="Calibri" w:hAnsi="Calibri" w:cs="Calibri"/>
                <w:bCs/>
                <w:lang w:val="en-US" w:eastAsia="ru-RU"/>
              </w:rPr>
            </w:pPr>
            <w:r>
              <w:rPr>
                <w:rFonts w:ascii="Calibri" w:hAnsi="Calibri" w:cs="Calibri"/>
                <w:b/>
                <w:bCs/>
                <w:sz w:val="22"/>
                <w:lang w:val="en-US" w:eastAsia="ru-RU"/>
              </w:rPr>
              <w:t>3. </w:t>
            </w:r>
            <w:r w:rsidRPr="00AF71B9">
              <w:rPr>
                <w:rFonts w:ascii="Calibri" w:hAnsi="Calibri" w:cs="Calibri"/>
                <w:b/>
                <w:bCs/>
                <w:sz w:val="22"/>
                <w:lang w:val="en-US" w:eastAsia="ru-RU"/>
              </w:rPr>
              <w:t>Prerequisites for the course</w:t>
            </w:r>
          </w:p>
        </w:tc>
        <w:tc>
          <w:tcPr>
            <w:tcW w:w="7678" w:type="dxa"/>
            <w:tcBorders>
              <w:top w:val="single" w:sz="4" w:space="0" w:color="auto"/>
              <w:left w:val="single" w:sz="4" w:space="0" w:color="auto"/>
              <w:bottom w:val="single" w:sz="4" w:space="0" w:color="auto"/>
              <w:right w:val="single" w:sz="4" w:space="0" w:color="auto"/>
            </w:tcBorders>
          </w:tcPr>
          <w:p w:rsidR="00C2302C" w:rsidRPr="00750449" w:rsidRDefault="00C2302C" w:rsidP="00AB6406">
            <w:pPr>
              <w:spacing w:after="0" w:line="240" w:lineRule="auto"/>
              <w:rPr>
                <w:rFonts w:ascii="Calibri" w:hAnsi="Calibri" w:cs="Calibri"/>
                <w:bCs/>
                <w:sz w:val="22"/>
                <w:lang w:val="en-US" w:eastAsia="ru-RU"/>
              </w:rPr>
            </w:pPr>
            <w:r>
              <w:rPr>
                <w:rFonts w:ascii="Calibri" w:hAnsi="Calibri" w:cs="Calibri"/>
                <w:bCs/>
                <w:sz w:val="22"/>
                <w:lang w:eastAsia="ru-RU"/>
              </w:rPr>
              <w:t>Б</w:t>
            </w:r>
            <w:r w:rsidRPr="002E6585">
              <w:rPr>
                <w:rFonts w:ascii="Calibri" w:hAnsi="Calibri" w:cs="Calibri"/>
                <w:bCs/>
                <w:sz w:val="22"/>
                <w:lang w:val="en-US" w:eastAsia="ru-RU"/>
              </w:rPr>
              <w:t>.</w:t>
            </w:r>
            <w:r>
              <w:rPr>
                <w:rFonts w:ascii="Calibri" w:hAnsi="Calibri" w:cs="Calibri"/>
                <w:bCs/>
                <w:sz w:val="22"/>
                <w:lang w:eastAsia="ru-RU"/>
              </w:rPr>
              <w:t>О</w:t>
            </w:r>
            <w:r w:rsidRPr="002E6585">
              <w:rPr>
                <w:rFonts w:ascii="Calibri" w:hAnsi="Calibri" w:cs="Calibri"/>
                <w:bCs/>
                <w:sz w:val="22"/>
                <w:lang w:val="en-US" w:eastAsia="ru-RU"/>
              </w:rPr>
              <w:t xml:space="preserve">.5. </w:t>
            </w:r>
            <w:r>
              <w:rPr>
                <w:rFonts w:ascii="Calibri" w:hAnsi="Calibri" w:cs="Calibri"/>
                <w:bCs/>
                <w:sz w:val="22"/>
                <w:lang w:val="en-US" w:eastAsia="ru-RU"/>
              </w:rPr>
              <w:t>Sociology</w:t>
            </w:r>
          </w:p>
        </w:tc>
      </w:tr>
      <w:tr w:rsidR="00C2302C" w:rsidRPr="00C2302C" w:rsidTr="00AB6406">
        <w:tc>
          <w:tcPr>
            <w:tcW w:w="2410" w:type="dxa"/>
            <w:tcBorders>
              <w:top w:val="single" w:sz="4" w:space="0" w:color="auto"/>
              <w:left w:val="single" w:sz="4" w:space="0" w:color="auto"/>
              <w:bottom w:val="single" w:sz="4" w:space="0" w:color="auto"/>
              <w:right w:val="single" w:sz="4" w:space="0" w:color="auto"/>
            </w:tcBorders>
          </w:tcPr>
          <w:p w:rsidR="00C2302C" w:rsidRDefault="00C2302C" w:rsidP="00AB6406">
            <w:pPr>
              <w:spacing w:after="0" w:line="240" w:lineRule="auto"/>
              <w:rPr>
                <w:rFonts w:ascii="Calibri" w:hAnsi="Calibri" w:cs="Calibri"/>
                <w:bCs/>
                <w:lang w:val="en-US" w:eastAsia="ru-RU"/>
              </w:rPr>
            </w:pPr>
            <w:r>
              <w:rPr>
                <w:rFonts w:ascii="Calibri" w:hAnsi="Calibri" w:cs="Calibri"/>
                <w:b/>
                <w:bCs/>
                <w:sz w:val="22"/>
                <w:lang w:val="en-US" w:eastAsia="ru-RU"/>
              </w:rPr>
              <w:t>4. </w:t>
            </w:r>
            <w:r w:rsidRPr="00AF71B9">
              <w:rPr>
                <w:rFonts w:ascii="Calibri" w:hAnsi="Calibri" w:cs="Calibri"/>
                <w:b/>
                <w:bCs/>
                <w:sz w:val="22"/>
                <w:lang w:val="en-US" w:eastAsia="ru-RU"/>
              </w:rPr>
              <w:t>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C2302C" w:rsidRPr="00C62895" w:rsidRDefault="00C2302C" w:rsidP="00AB6406">
            <w:pPr>
              <w:spacing w:after="0" w:line="240" w:lineRule="auto"/>
              <w:jc w:val="both"/>
              <w:rPr>
                <w:rFonts w:asciiTheme="minorHAnsi" w:hAnsiTheme="minorHAnsi" w:cs="Calibri"/>
                <w:bCs/>
                <w:sz w:val="22"/>
                <w:lang w:val="en-US" w:eastAsia="ru-RU"/>
              </w:rPr>
            </w:pPr>
            <w:r w:rsidRPr="00C62895">
              <w:rPr>
                <w:rFonts w:asciiTheme="minorHAnsi" w:hAnsiTheme="minorHAnsi" w:cs="Calibri"/>
                <w:bCs/>
                <w:sz w:val="22"/>
                <w:lang w:val="en-US" w:eastAsia="ru-RU"/>
              </w:rPr>
              <w:t>The objecti</w:t>
            </w:r>
            <w:r>
              <w:rPr>
                <w:rFonts w:asciiTheme="minorHAnsi" w:hAnsiTheme="minorHAnsi" w:cs="Calibri"/>
                <w:bCs/>
                <w:sz w:val="22"/>
                <w:lang w:val="en-US" w:eastAsia="ru-RU"/>
              </w:rPr>
              <w:t>ves of mastering the discipline</w:t>
            </w:r>
            <w:r w:rsidRPr="00C62895">
              <w:rPr>
                <w:rFonts w:asciiTheme="minorHAnsi" w:hAnsiTheme="minorHAnsi" w:cs="Calibri"/>
                <w:bCs/>
                <w:sz w:val="22"/>
                <w:lang w:val="en-US" w:eastAsia="ru-RU"/>
              </w:rPr>
              <w:t xml:space="preserve"> are the formation of knowledge, skills and abilities, the development of capabilities that allow managers and analysts / researchers to collect and analyze quantitative information for making rational management decisions, and to bring the results of the study to the level of decision-making on change, Strengthening, or stopping state programs.</w:t>
            </w:r>
          </w:p>
        </w:tc>
      </w:tr>
      <w:tr w:rsidR="00C2302C" w:rsidRPr="00C2302C" w:rsidTr="00AB6406">
        <w:tc>
          <w:tcPr>
            <w:tcW w:w="2410" w:type="dxa"/>
            <w:tcBorders>
              <w:top w:val="single" w:sz="4" w:space="0" w:color="auto"/>
              <w:left w:val="single" w:sz="4" w:space="0" w:color="auto"/>
              <w:bottom w:val="single" w:sz="4" w:space="0" w:color="auto"/>
              <w:right w:val="single" w:sz="4" w:space="0" w:color="auto"/>
            </w:tcBorders>
          </w:tcPr>
          <w:p w:rsidR="00C2302C" w:rsidRPr="007D3838" w:rsidRDefault="00C2302C" w:rsidP="00AB6406">
            <w:pPr>
              <w:spacing w:after="0" w:line="240" w:lineRule="auto"/>
              <w:rPr>
                <w:rFonts w:ascii="Calibri" w:hAnsi="Calibri" w:cs="Calibri"/>
                <w:bCs/>
                <w:lang w:val="en-US" w:eastAsia="ru-RU"/>
              </w:rPr>
            </w:pPr>
            <w:r>
              <w:rPr>
                <w:rFonts w:ascii="Calibri" w:hAnsi="Calibri" w:cs="Calibri"/>
                <w:b/>
                <w:bCs/>
                <w:sz w:val="22"/>
                <w:lang w:eastAsia="ru-RU"/>
              </w:rPr>
              <w:t>5. </w:t>
            </w:r>
            <w:r w:rsidRPr="00AF71B9">
              <w:rPr>
                <w:rFonts w:ascii="Calibri" w:hAnsi="Calibri" w:cs="Calibri"/>
                <w:b/>
                <w:bCs/>
                <w:sz w:val="22"/>
                <w:lang w:val="en-US" w:eastAsia="ru-RU"/>
              </w:rPr>
              <w:t>Learning outcome</w:t>
            </w:r>
            <w:r>
              <w:rPr>
                <w:rFonts w:ascii="Calibri" w:hAnsi="Calibri" w:cs="Calibri"/>
                <w:b/>
                <w:bCs/>
                <w:sz w:val="22"/>
                <w:lang w:val="en-US" w:eastAsia="ru-RU"/>
              </w:rPr>
              <w:t>s</w:t>
            </w:r>
          </w:p>
        </w:tc>
        <w:tc>
          <w:tcPr>
            <w:tcW w:w="7678" w:type="dxa"/>
            <w:tcBorders>
              <w:top w:val="single" w:sz="4" w:space="0" w:color="auto"/>
              <w:left w:val="single" w:sz="4" w:space="0" w:color="auto"/>
              <w:bottom w:val="single" w:sz="4" w:space="0" w:color="auto"/>
              <w:right w:val="single" w:sz="4" w:space="0" w:color="auto"/>
            </w:tcBorders>
          </w:tcPr>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b/>
                <w:sz w:val="22"/>
                <w:lang w:val="en-US"/>
              </w:rPr>
            </w:pPr>
            <w:r w:rsidRPr="00F23951">
              <w:rPr>
                <w:rFonts w:asciiTheme="minorHAnsi" w:hAnsiTheme="minorHAnsi"/>
                <w:b/>
                <w:sz w:val="22"/>
                <w:lang w:val="en-US"/>
              </w:rPr>
              <w:t>Know:</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the methodology of quantitative measurements, the basic concepts and definitions of measurement theory, the quantitative conceptualization of the problem, the main measurement methods, the main types of scales, the classification of methods and scales - probability theory, probability space, random variable, distribution function, variance of a random variable, independence, the law of large Numbers</w:t>
            </w:r>
            <w:r>
              <w:rPr>
                <w:rFonts w:asciiTheme="minorHAnsi" w:hAnsiTheme="minorHAnsi"/>
                <w:sz w:val="22"/>
                <w:lang w:val="en-US"/>
              </w:rPr>
              <w:t>;</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features of collecting quantitative data, existing theories about quantitative data, the conceptual apparatus of quantitative analysis, the application of a quantitative concept to a specific research problem; Structure and types of empirical data; Features of the use of indicators, indicators, scales, indices; System of mathematical and statistical methods;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Pr>
                <w:rFonts w:asciiTheme="minorHAnsi" w:hAnsiTheme="minorHAnsi"/>
                <w:sz w:val="22"/>
                <w:lang w:val="en-US"/>
              </w:rPr>
              <w:t>- the c</w:t>
            </w:r>
            <w:r w:rsidRPr="00F23951">
              <w:rPr>
                <w:rFonts w:asciiTheme="minorHAnsi" w:hAnsiTheme="minorHAnsi"/>
                <w:sz w:val="22"/>
                <w:lang w:val="en-US"/>
              </w:rPr>
              <w:t>urrent state, directions of development, basic approaches to application of information technologies in solving professional tasks of the manager; Basic methods and models of applied statistics used in management;</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mathematical symbols for the expression of quantitative and qualitative relations of objects used in probability theory and mathematical statistics; Basic concepts and methods of probability theory and mathematical statistics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Pr>
                <w:rFonts w:asciiTheme="minorHAnsi" w:hAnsiTheme="minorHAnsi"/>
                <w:sz w:val="22"/>
                <w:lang w:val="en-US"/>
              </w:rPr>
              <w:t>- t</w:t>
            </w:r>
            <w:r w:rsidRPr="00F23951">
              <w:rPr>
                <w:rFonts w:asciiTheme="minorHAnsi" w:hAnsiTheme="minorHAnsi"/>
                <w:sz w:val="22"/>
                <w:lang w:val="en-US"/>
              </w:rPr>
              <w:t>he current state and trends in the development of computer technology, the main approaches to the use of information technology in solving professional tasks of the manager; Tools, methods and modern information technologies for the search,</w:t>
            </w:r>
            <w:r w:rsidRPr="00F23951">
              <w:rPr>
                <w:lang w:val="en-US"/>
              </w:rPr>
              <w:t xml:space="preserve"> </w:t>
            </w:r>
            <w:r w:rsidRPr="00F23951">
              <w:rPr>
                <w:rFonts w:asciiTheme="minorHAnsi" w:hAnsiTheme="minorHAnsi"/>
                <w:sz w:val="22"/>
                <w:lang w:val="en-US"/>
              </w:rPr>
              <w:t>systematization and processing of social information;</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xml:space="preserve">- </w:t>
            </w:r>
            <w:proofErr w:type="gramStart"/>
            <w:r w:rsidRPr="00F23951">
              <w:rPr>
                <w:rFonts w:asciiTheme="minorHAnsi" w:hAnsiTheme="minorHAnsi"/>
                <w:sz w:val="22"/>
                <w:lang w:val="en-US"/>
              </w:rPr>
              <w:t>structure</w:t>
            </w:r>
            <w:proofErr w:type="gramEnd"/>
            <w:r w:rsidRPr="00F23951">
              <w:rPr>
                <w:rFonts w:asciiTheme="minorHAnsi" w:hAnsiTheme="minorHAnsi"/>
                <w:sz w:val="22"/>
                <w:lang w:val="en-US"/>
              </w:rPr>
              <w:t xml:space="preserve"> and modules of the SPSS program; Methods of processing statistical data in management; Principles of organization of work and capabilities of SPSS</w:t>
            </w:r>
            <w:r>
              <w:rPr>
                <w:rFonts w:asciiTheme="minorHAnsi" w:hAnsiTheme="minorHAnsi"/>
                <w:sz w:val="22"/>
                <w:lang w:val="en-US"/>
              </w:rPr>
              <w:t>.</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b/>
                <w:sz w:val="22"/>
                <w:lang w:val="en-US"/>
              </w:rPr>
            </w:pPr>
            <w:r w:rsidRPr="00F23951">
              <w:rPr>
                <w:rFonts w:asciiTheme="minorHAnsi" w:hAnsiTheme="minorHAnsi"/>
                <w:b/>
                <w:sz w:val="22"/>
                <w:lang w:val="en-US"/>
              </w:rPr>
              <w:t>Be able to:</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Pr>
                <w:rFonts w:asciiTheme="minorHAnsi" w:hAnsiTheme="minorHAnsi"/>
                <w:sz w:val="22"/>
                <w:lang w:val="en-US"/>
              </w:rPr>
              <w:t>- c</w:t>
            </w:r>
            <w:r w:rsidRPr="00F23951">
              <w:rPr>
                <w:rFonts w:asciiTheme="minorHAnsi" w:hAnsiTheme="minorHAnsi"/>
                <w:sz w:val="22"/>
                <w:lang w:val="en-US"/>
              </w:rPr>
              <w:t>reate and find quantitative information, apply methods of quantitative analysis and econometric modeling of social processes, use descriptive statistics tools and basic approaches to statistical inference in project management;</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use modern information technologies and statistical packages to create databases, conduct computerized interviews, present results of educational and scientific economic activities;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create, select, process and analyze data on social and economic processes and social communities;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Pr>
                <w:rFonts w:asciiTheme="minorHAnsi" w:hAnsiTheme="minorHAnsi"/>
                <w:sz w:val="22"/>
                <w:lang w:val="en-US"/>
              </w:rPr>
              <w:t>- a</w:t>
            </w:r>
            <w:r w:rsidRPr="00F23951">
              <w:rPr>
                <w:rFonts w:asciiTheme="minorHAnsi" w:hAnsiTheme="minorHAnsi"/>
                <w:sz w:val="22"/>
                <w:lang w:val="en-US"/>
              </w:rPr>
              <w:t>dequately apply quantitative methods of measurement, data analysis, take into account their limitations, assess the quality (validity and reliability) of social and economic information, taking into account the research objectives;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lastRenderedPageBreak/>
              <w:t>- carry out design work and implement independent analytical projects;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to present the results of research and analytical work of a professional audience;</w:t>
            </w:r>
          </w:p>
          <w:p w:rsidR="00C2302C" w:rsidRDefault="00C2302C" w:rsidP="00AB6406">
            <w:pPr>
              <w:widowControl w:val="0"/>
              <w:shd w:val="clear" w:color="auto" w:fill="FFFFFF"/>
              <w:tabs>
                <w:tab w:val="left" w:pos="163"/>
              </w:tabs>
              <w:autoSpaceDE w:val="0"/>
              <w:autoSpaceDN w:val="0"/>
              <w:adjustRightInd w:val="0"/>
              <w:spacing w:after="0" w:line="240" w:lineRule="auto"/>
              <w:jc w:val="both"/>
              <w:rPr>
                <w:lang w:val="en-US"/>
              </w:rPr>
            </w:pPr>
            <w:r w:rsidRPr="00F23951">
              <w:rPr>
                <w:rFonts w:asciiTheme="minorHAnsi" w:hAnsiTheme="minorHAnsi"/>
                <w:sz w:val="22"/>
                <w:lang w:val="en-US"/>
              </w:rPr>
              <w:t xml:space="preserve"> - </w:t>
            </w:r>
            <w:proofErr w:type="gramStart"/>
            <w:r w:rsidRPr="00F23951">
              <w:rPr>
                <w:rFonts w:asciiTheme="minorHAnsi" w:hAnsiTheme="minorHAnsi"/>
                <w:sz w:val="22"/>
                <w:lang w:val="en-US"/>
              </w:rPr>
              <w:t>to</w:t>
            </w:r>
            <w:proofErr w:type="gramEnd"/>
            <w:r w:rsidRPr="00F23951">
              <w:rPr>
                <w:rFonts w:asciiTheme="minorHAnsi" w:hAnsiTheme="minorHAnsi"/>
                <w:sz w:val="22"/>
                <w:lang w:val="en-US"/>
              </w:rPr>
              <w:t xml:space="preserve"> interpret the results of the analysis taking into account their limitations and benefits, to carry out the testing of the results</w:t>
            </w:r>
            <w:r>
              <w:rPr>
                <w:rFonts w:asciiTheme="minorHAnsi" w:hAnsiTheme="minorHAnsi"/>
                <w:sz w:val="22"/>
                <w:lang w:val="en-US"/>
              </w:rPr>
              <w:t>.</w:t>
            </w:r>
          </w:p>
          <w:p w:rsidR="00C2302C" w:rsidRPr="00750449"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b/>
                <w:sz w:val="22"/>
                <w:lang w:val="en-US"/>
              </w:rPr>
            </w:pPr>
            <w:r>
              <w:rPr>
                <w:rFonts w:asciiTheme="minorHAnsi" w:hAnsiTheme="minorHAnsi"/>
                <w:b/>
                <w:sz w:val="22"/>
                <w:lang w:val="en-US"/>
              </w:rPr>
              <w:t>Have</w:t>
            </w:r>
            <w:r w:rsidRPr="002F4559">
              <w:rPr>
                <w:rFonts w:asciiTheme="minorHAnsi" w:hAnsiTheme="minorHAnsi"/>
                <w:b/>
                <w:sz w:val="22"/>
                <w:lang w:val="en-US"/>
              </w:rPr>
              <w:t>:</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skills in quantitative conceptualization and measurement, practical use of basic knowledge of statistics and econometric methods;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ways to automate the solution of computational problems in the field of management;</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computer means of primary statistical and secondary special analysis of economic data;</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the principles of building and running a personal computer, working with local and global networks; Modern software tools for working with documents and texts; Modern network information technologies;</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methods of applied statistical analysis of economic information;</w:t>
            </w:r>
          </w:p>
          <w:p w:rsidR="00C2302C" w:rsidRPr="00F23951"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quantitative measurement skills, analysis of economic data using packages of applied statistical programs - SPSS, STATA, or SAS;</w:t>
            </w:r>
          </w:p>
          <w:p w:rsidR="00C2302C" w:rsidRPr="002F4559" w:rsidRDefault="00C2302C" w:rsidP="00AB6406">
            <w:pPr>
              <w:widowControl w:val="0"/>
              <w:shd w:val="clear" w:color="auto" w:fill="FFFFFF"/>
              <w:tabs>
                <w:tab w:val="left" w:pos="163"/>
              </w:tabs>
              <w:autoSpaceDE w:val="0"/>
              <w:autoSpaceDN w:val="0"/>
              <w:adjustRightInd w:val="0"/>
              <w:spacing w:after="0" w:line="240" w:lineRule="auto"/>
              <w:jc w:val="both"/>
              <w:rPr>
                <w:rFonts w:asciiTheme="minorHAnsi" w:hAnsiTheme="minorHAnsi"/>
                <w:sz w:val="22"/>
                <w:lang w:val="en-US"/>
              </w:rPr>
            </w:pPr>
            <w:r w:rsidRPr="00F23951">
              <w:rPr>
                <w:rFonts w:asciiTheme="minorHAnsi" w:hAnsiTheme="minorHAnsi"/>
                <w:sz w:val="22"/>
                <w:lang w:val="en-US"/>
              </w:rPr>
              <w:t xml:space="preserve">- </w:t>
            </w:r>
            <w:proofErr w:type="gramStart"/>
            <w:r w:rsidRPr="00F23951">
              <w:rPr>
                <w:rFonts w:asciiTheme="minorHAnsi" w:hAnsiTheme="minorHAnsi"/>
                <w:sz w:val="22"/>
                <w:lang w:val="en-US"/>
              </w:rPr>
              <w:t>methods</w:t>
            </w:r>
            <w:proofErr w:type="gramEnd"/>
            <w:r w:rsidRPr="00F23951">
              <w:rPr>
                <w:rFonts w:asciiTheme="minorHAnsi" w:hAnsiTheme="minorHAnsi"/>
                <w:sz w:val="22"/>
                <w:lang w:val="en-US"/>
              </w:rPr>
              <w:t xml:space="preserve"> of searching professional information in various types of sources, including the Internet and databases with foreign literature.</w:t>
            </w:r>
          </w:p>
        </w:tc>
      </w:tr>
      <w:tr w:rsidR="00C2302C" w:rsidRPr="00C2302C" w:rsidTr="00AB6406">
        <w:tc>
          <w:tcPr>
            <w:tcW w:w="2410" w:type="dxa"/>
            <w:tcBorders>
              <w:top w:val="single" w:sz="4" w:space="0" w:color="auto"/>
              <w:left w:val="single" w:sz="4" w:space="0" w:color="auto"/>
              <w:bottom w:val="single" w:sz="4" w:space="0" w:color="auto"/>
              <w:right w:val="single" w:sz="4" w:space="0" w:color="auto"/>
            </w:tcBorders>
          </w:tcPr>
          <w:p w:rsidR="00C2302C" w:rsidRPr="00AF71B9" w:rsidRDefault="00C2302C" w:rsidP="00AB6406">
            <w:pPr>
              <w:spacing w:after="0" w:line="240" w:lineRule="auto"/>
              <w:rPr>
                <w:rFonts w:ascii="Calibri" w:hAnsi="Calibri" w:cs="Calibri"/>
                <w:b/>
                <w:bCs/>
                <w:lang w:val="en-US" w:eastAsia="ru-RU"/>
              </w:rPr>
            </w:pPr>
            <w:r>
              <w:rPr>
                <w:rFonts w:ascii="Calibri" w:hAnsi="Calibri" w:cs="Calibri"/>
                <w:b/>
                <w:bCs/>
                <w:sz w:val="22"/>
                <w:lang w:eastAsia="ru-RU"/>
              </w:rPr>
              <w:lastRenderedPageBreak/>
              <w:t>6. </w:t>
            </w:r>
            <w:r w:rsidRPr="00AF71B9">
              <w:rPr>
                <w:rFonts w:ascii="Calibri" w:hAnsi="Calibr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C2302C" w:rsidRPr="005B0C30" w:rsidRDefault="00C2302C" w:rsidP="00AB6406">
            <w:pPr>
              <w:pStyle w:val="2"/>
              <w:adjustRightInd w:val="0"/>
              <w:spacing w:after="0" w:line="240" w:lineRule="auto"/>
              <w:rPr>
                <w:rFonts w:asciiTheme="minorHAnsi" w:hAnsiTheme="minorHAnsi" w:cs="Calibri"/>
                <w:bCs/>
                <w:sz w:val="22"/>
                <w:lang w:val="en-US" w:eastAsia="ru-RU"/>
              </w:rPr>
            </w:pPr>
            <w:r>
              <w:rPr>
                <w:rFonts w:asciiTheme="minorHAnsi" w:hAnsiTheme="minorHAnsi"/>
                <w:sz w:val="22"/>
                <w:lang w:val="en-US"/>
              </w:rPr>
              <w:t xml:space="preserve"> </w:t>
            </w:r>
            <w:r>
              <w:rPr>
                <w:rFonts w:asciiTheme="minorHAnsi" w:hAnsiTheme="minorHAnsi" w:cs="Calibri"/>
                <w:bCs/>
                <w:sz w:val="22"/>
                <w:lang w:val="en-US" w:eastAsia="ru-RU"/>
              </w:rPr>
              <w:t>This discipline allows</w:t>
            </w:r>
            <w:r w:rsidRPr="005B0C30">
              <w:rPr>
                <w:rFonts w:asciiTheme="minorHAnsi" w:hAnsiTheme="minorHAnsi" w:cs="Calibri"/>
                <w:bCs/>
                <w:sz w:val="22"/>
                <w:lang w:val="en-US" w:eastAsia="ru-RU"/>
              </w:rPr>
              <w:t xml:space="preserve"> </w:t>
            </w:r>
            <w:proofErr w:type="gramStart"/>
            <w:r w:rsidRPr="005B0C30">
              <w:rPr>
                <w:rFonts w:asciiTheme="minorHAnsi" w:hAnsiTheme="minorHAnsi" w:cs="Calibri"/>
                <w:bCs/>
                <w:sz w:val="22"/>
                <w:lang w:val="en-US" w:eastAsia="ru-RU"/>
              </w:rPr>
              <w:t>to gain knowledge about quantitative methods of analysis and develop</w:t>
            </w:r>
            <w:proofErr w:type="gramEnd"/>
            <w:r w:rsidRPr="005B0C30">
              <w:rPr>
                <w:rFonts w:asciiTheme="minorHAnsi" w:hAnsiTheme="minorHAnsi" w:cs="Calibri"/>
                <w:bCs/>
                <w:sz w:val="22"/>
                <w:lang w:val="en-US" w:eastAsia="ru-RU"/>
              </w:rPr>
              <w:t xml:space="preserve"> the following skills: organizing research work, collecting quantitative empirical data, using quantitative methods, classifying and categorizing these data for analysis and synthesis, and preparing recommendations on the results of quantitative analysis. This knowledge is necessary for students to prepare analytical reviews, reports, writing reports and scientific articles.</w:t>
            </w:r>
          </w:p>
        </w:tc>
      </w:tr>
      <w:tr w:rsidR="00C2302C" w:rsidRPr="00C54549" w:rsidTr="00AB6406">
        <w:tc>
          <w:tcPr>
            <w:tcW w:w="2410" w:type="dxa"/>
            <w:tcBorders>
              <w:top w:val="single" w:sz="4" w:space="0" w:color="auto"/>
              <w:left w:val="single" w:sz="4" w:space="0" w:color="auto"/>
              <w:bottom w:val="single" w:sz="4" w:space="0" w:color="auto"/>
              <w:right w:val="single" w:sz="4" w:space="0" w:color="auto"/>
            </w:tcBorders>
          </w:tcPr>
          <w:p w:rsidR="00C2302C" w:rsidRDefault="00C2302C" w:rsidP="00AB6406">
            <w:pPr>
              <w:spacing w:after="0" w:line="240" w:lineRule="auto"/>
              <w:rPr>
                <w:rFonts w:ascii="Calibri" w:hAnsi="Calibri" w:cs="Calibri"/>
                <w:b/>
                <w:bCs/>
                <w:sz w:val="22"/>
                <w:lang w:val="en-US" w:eastAsia="ru-RU"/>
              </w:rPr>
            </w:pPr>
            <w:r>
              <w:rPr>
                <w:rFonts w:ascii="Calibri" w:hAnsi="Calibri" w:cs="Calibri"/>
                <w:b/>
                <w:bCs/>
                <w:sz w:val="22"/>
                <w:lang w:val="en-US" w:eastAsia="ru-RU"/>
              </w:rPr>
              <w:t>7. </w:t>
            </w:r>
            <w:r w:rsidRPr="00B16DB7">
              <w:rPr>
                <w:rFonts w:ascii="Calibri" w:hAnsi="Calibri" w:cs="Calibri"/>
                <w:b/>
                <w:bCs/>
                <w:sz w:val="22"/>
                <w:lang w:val="en-US" w:eastAsia="ru-RU"/>
              </w:rPr>
              <w:t>Learning and teaching methods</w:t>
            </w:r>
          </w:p>
        </w:tc>
        <w:tc>
          <w:tcPr>
            <w:tcW w:w="7678" w:type="dxa"/>
            <w:tcBorders>
              <w:top w:val="single" w:sz="4" w:space="0" w:color="auto"/>
              <w:left w:val="single" w:sz="4" w:space="0" w:color="auto"/>
              <w:bottom w:val="single" w:sz="4" w:space="0" w:color="auto"/>
              <w:right w:val="single" w:sz="4" w:space="0" w:color="auto"/>
            </w:tcBorders>
          </w:tcPr>
          <w:p w:rsidR="00C2302C" w:rsidRPr="00637935" w:rsidRDefault="00C2302C" w:rsidP="00AB6406">
            <w:pPr>
              <w:spacing w:after="0" w:line="240" w:lineRule="auto"/>
              <w:rPr>
                <w:rFonts w:asciiTheme="minorHAnsi" w:hAnsiTheme="minorHAnsi" w:cs="Calibri"/>
                <w:bCs/>
                <w:sz w:val="22"/>
                <w:lang w:val="en-US" w:eastAsia="ru-RU"/>
              </w:rPr>
            </w:pPr>
            <w:r w:rsidRPr="00637935">
              <w:rPr>
                <w:rFonts w:asciiTheme="minorHAnsi" w:hAnsiTheme="minorHAnsi" w:cs="Calibri"/>
                <w:bCs/>
                <w:sz w:val="22"/>
                <w:lang w:val="en-US" w:eastAsia="ru-RU"/>
              </w:rPr>
              <w:t>During the course the following techniques are used:</w:t>
            </w:r>
          </w:p>
          <w:p w:rsidR="00C2302C" w:rsidRPr="00637935" w:rsidRDefault="00C2302C" w:rsidP="00C2302C">
            <w:pPr>
              <w:numPr>
                <w:ilvl w:val="0"/>
                <w:numId w:val="1"/>
              </w:numPr>
              <w:spacing w:after="0" w:line="240" w:lineRule="auto"/>
              <w:ind w:left="714" w:hanging="357"/>
              <w:jc w:val="both"/>
              <w:rPr>
                <w:rFonts w:asciiTheme="minorHAnsi" w:hAnsiTheme="minorHAnsi" w:cs="Calibri"/>
                <w:bCs/>
                <w:sz w:val="22"/>
                <w:lang w:val="en-US" w:eastAsia="ru-RU"/>
              </w:rPr>
            </w:pPr>
            <w:r w:rsidRPr="00637935">
              <w:rPr>
                <w:rFonts w:asciiTheme="minorHAnsi" w:hAnsiTheme="minorHAnsi" w:cs="Calibri"/>
                <w:bCs/>
                <w:sz w:val="22"/>
                <w:lang w:val="en-US" w:eastAsia="ru-RU"/>
              </w:rPr>
              <w:t>Lectures</w:t>
            </w:r>
          </w:p>
          <w:p w:rsidR="00C2302C" w:rsidRPr="00637935" w:rsidRDefault="00C2302C" w:rsidP="00C2302C">
            <w:pPr>
              <w:numPr>
                <w:ilvl w:val="0"/>
                <w:numId w:val="1"/>
              </w:numPr>
              <w:spacing w:after="0" w:line="240" w:lineRule="auto"/>
              <w:ind w:left="714" w:hanging="357"/>
              <w:jc w:val="both"/>
              <w:rPr>
                <w:rFonts w:asciiTheme="minorHAnsi" w:hAnsiTheme="minorHAnsi" w:cs="Calibri"/>
                <w:bCs/>
                <w:sz w:val="22"/>
                <w:lang w:val="en-US" w:eastAsia="ru-RU"/>
              </w:rPr>
            </w:pPr>
            <w:r w:rsidRPr="00637935">
              <w:rPr>
                <w:rFonts w:asciiTheme="minorHAnsi" w:hAnsiTheme="minorHAnsi" w:cs="Calibri"/>
                <w:bCs/>
                <w:sz w:val="22"/>
                <w:lang w:val="en-US" w:eastAsia="ru-RU"/>
              </w:rPr>
              <w:t>Seminars</w:t>
            </w:r>
          </w:p>
          <w:p w:rsidR="00C2302C" w:rsidRDefault="00C2302C" w:rsidP="00C2302C">
            <w:pPr>
              <w:numPr>
                <w:ilvl w:val="0"/>
                <w:numId w:val="1"/>
              </w:numPr>
              <w:spacing w:after="0" w:line="240" w:lineRule="auto"/>
              <w:jc w:val="both"/>
              <w:rPr>
                <w:rFonts w:asciiTheme="minorHAnsi" w:hAnsiTheme="minorHAnsi" w:cs="Calibri"/>
                <w:bCs/>
                <w:sz w:val="22"/>
                <w:lang w:val="en-US" w:eastAsia="ru-RU"/>
              </w:rPr>
            </w:pPr>
            <w:r>
              <w:rPr>
                <w:rFonts w:asciiTheme="minorHAnsi" w:hAnsiTheme="minorHAnsi" w:cs="Calibri"/>
                <w:bCs/>
                <w:sz w:val="22"/>
                <w:lang w:val="en-US" w:eastAsia="ru-RU"/>
              </w:rPr>
              <w:t>Individual work</w:t>
            </w:r>
          </w:p>
          <w:p w:rsidR="00C2302C" w:rsidRPr="002F4559" w:rsidRDefault="00C2302C" w:rsidP="00C2302C">
            <w:pPr>
              <w:numPr>
                <w:ilvl w:val="0"/>
                <w:numId w:val="1"/>
              </w:numPr>
              <w:spacing w:after="0" w:line="240" w:lineRule="auto"/>
              <w:jc w:val="both"/>
              <w:rPr>
                <w:rFonts w:asciiTheme="minorHAnsi" w:hAnsiTheme="minorHAnsi" w:cs="Calibri"/>
                <w:bCs/>
                <w:sz w:val="22"/>
                <w:lang w:val="en-US" w:eastAsia="ru-RU"/>
              </w:rPr>
            </w:pPr>
            <w:r w:rsidRPr="00750449">
              <w:rPr>
                <w:rFonts w:asciiTheme="minorHAnsi" w:hAnsiTheme="minorHAnsi" w:cs="Calibri"/>
                <w:bCs/>
                <w:sz w:val="22"/>
                <w:lang w:val="en-US" w:eastAsia="ru-RU"/>
              </w:rPr>
              <w:t>Essay</w:t>
            </w:r>
          </w:p>
        </w:tc>
      </w:tr>
      <w:tr w:rsidR="00C2302C" w:rsidRPr="000F3051" w:rsidTr="00AB6406">
        <w:tc>
          <w:tcPr>
            <w:tcW w:w="2410" w:type="dxa"/>
            <w:tcBorders>
              <w:top w:val="single" w:sz="4" w:space="0" w:color="auto"/>
              <w:left w:val="single" w:sz="4" w:space="0" w:color="auto"/>
              <w:bottom w:val="single" w:sz="4" w:space="0" w:color="auto"/>
              <w:right w:val="single" w:sz="4" w:space="0" w:color="auto"/>
            </w:tcBorders>
          </w:tcPr>
          <w:p w:rsidR="00C2302C" w:rsidRPr="00AF71B9" w:rsidRDefault="00C2302C" w:rsidP="00AB6406">
            <w:pPr>
              <w:tabs>
                <w:tab w:val="left" w:pos="248"/>
                <w:tab w:val="left" w:pos="1310"/>
              </w:tabs>
              <w:spacing w:after="0" w:line="240" w:lineRule="auto"/>
              <w:ind w:left="34"/>
              <w:rPr>
                <w:rFonts w:ascii="Calibri" w:hAnsi="Calibri" w:cs="Calibri"/>
                <w:b/>
                <w:bCs/>
                <w:lang w:val="en-US" w:eastAsia="ru-RU"/>
              </w:rPr>
            </w:pPr>
            <w:r>
              <w:rPr>
                <w:rFonts w:ascii="Calibri" w:hAnsi="Calibri" w:cs="Calibri"/>
                <w:b/>
                <w:bCs/>
                <w:sz w:val="22"/>
                <w:lang w:val="en-US" w:eastAsia="ru-RU"/>
              </w:rPr>
              <w:t>8. </w:t>
            </w:r>
            <w:r w:rsidRPr="00AF71B9">
              <w:rPr>
                <w:rFonts w:ascii="Calibri" w:hAnsi="Calibri" w:cs="Calibri"/>
                <w:b/>
                <w:bCs/>
                <w:sz w:val="22"/>
                <w:lang w:val="en-US" w:eastAsia="ru-RU"/>
              </w:rPr>
              <w:t>Major topics cove</w:t>
            </w:r>
            <w:r>
              <w:rPr>
                <w:rFonts w:ascii="Calibri" w:hAnsi="Calibri" w:cs="Calibri"/>
                <w:b/>
                <w:bCs/>
                <w:sz w:val="22"/>
                <w:lang w:val="en-US" w:eastAsia="ru-RU"/>
              </w:rPr>
              <w:t>red</w:t>
            </w:r>
          </w:p>
        </w:tc>
        <w:tc>
          <w:tcPr>
            <w:tcW w:w="7678" w:type="dxa"/>
            <w:tcBorders>
              <w:top w:val="single" w:sz="4" w:space="0" w:color="auto"/>
              <w:left w:val="single" w:sz="4" w:space="0" w:color="auto"/>
              <w:bottom w:val="single" w:sz="4" w:space="0" w:color="auto"/>
              <w:right w:val="single" w:sz="4" w:space="0" w:color="auto"/>
            </w:tcBorders>
          </w:tcPr>
          <w:p w:rsidR="00C2302C" w:rsidRPr="000F3051" w:rsidRDefault="00C2302C" w:rsidP="00AB6406">
            <w:pPr>
              <w:tabs>
                <w:tab w:val="left" w:pos="248"/>
                <w:tab w:val="left" w:pos="459"/>
              </w:tabs>
              <w:spacing w:after="0" w:line="240" w:lineRule="auto"/>
              <w:rPr>
                <w:rFonts w:asciiTheme="minorHAnsi" w:hAnsiTheme="minorHAnsi" w:cs="Calibri"/>
                <w:bCs/>
                <w:sz w:val="22"/>
                <w:lang w:val="en-US" w:eastAsia="ru-RU"/>
              </w:rPr>
            </w:pPr>
            <w:r w:rsidRPr="00637935">
              <w:rPr>
                <w:rFonts w:asciiTheme="minorHAnsi" w:hAnsiTheme="minorHAnsi" w:cs="Calibri"/>
                <w:bCs/>
                <w:sz w:val="22"/>
                <w:lang w:val="en-US" w:eastAsia="ru-RU"/>
              </w:rPr>
              <w:t>The main topics of this course are the following:</w:t>
            </w:r>
          </w:p>
          <w:p w:rsidR="00C2302C" w:rsidRPr="001B365B" w:rsidRDefault="00C2302C" w:rsidP="00AB6406">
            <w:pPr>
              <w:spacing w:after="0" w:line="240" w:lineRule="auto"/>
              <w:rPr>
                <w:rFonts w:asciiTheme="minorHAnsi" w:hAnsiTheme="minorHAnsi"/>
                <w:sz w:val="22"/>
                <w:lang w:val="en-US"/>
              </w:rPr>
            </w:pPr>
            <w:r w:rsidRPr="000F3051">
              <w:rPr>
                <w:rFonts w:asciiTheme="minorHAnsi" w:hAnsiTheme="minorHAnsi"/>
                <w:sz w:val="22"/>
                <w:lang w:val="en-US" w:eastAsia="ru-RU"/>
              </w:rPr>
              <w:t xml:space="preserve"> </w:t>
            </w:r>
            <w:r w:rsidRPr="001B365B">
              <w:rPr>
                <w:rFonts w:asciiTheme="minorHAnsi" w:hAnsiTheme="minorHAnsi"/>
                <w:sz w:val="22"/>
                <w:lang w:val="en-US"/>
              </w:rPr>
              <w:t>1. Methods of measurement: the theory of measurements. Questions of validity and reliability of measurements. Types and levels of measurements. The construction of cause-effect relationships.</w:t>
            </w:r>
            <w:r w:rsidRPr="001B365B">
              <w:rPr>
                <w:rFonts w:asciiTheme="minorHAnsi" w:hAnsiTheme="minorHAnsi"/>
                <w:sz w:val="22"/>
                <w:lang w:val="en-US"/>
              </w:rPr>
              <w:br/>
              <w:t>2. Descriptive statistics. Empirical distribution densities. Mean values, measure of variance. Practice SPSS.</w:t>
            </w:r>
            <w:r w:rsidRPr="001B365B">
              <w:rPr>
                <w:rFonts w:asciiTheme="minorHAnsi" w:hAnsiTheme="minorHAnsi"/>
                <w:sz w:val="22"/>
                <w:lang w:val="en-US"/>
              </w:rPr>
              <w:br/>
              <w:t>3. Theory of probability. Rule of the normal probability distribution. Binomial probability distribution. Practice SPSS.</w:t>
            </w:r>
            <w:r w:rsidRPr="001B365B">
              <w:rPr>
                <w:rFonts w:asciiTheme="minorHAnsi" w:hAnsiTheme="minorHAnsi"/>
                <w:sz w:val="22"/>
                <w:lang w:val="en-US"/>
              </w:rPr>
              <w:br/>
              <w:t>4. Introduction to deductive statistics.</w:t>
            </w:r>
            <w:r w:rsidRPr="001B365B">
              <w:rPr>
                <w:rFonts w:asciiTheme="minorHAnsi" w:hAnsiTheme="minorHAnsi"/>
                <w:sz w:val="22"/>
                <w:lang w:val="en-US"/>
              </w:rPr>
              <w:br/>
              <w:t>Practice SPSS.</w:t>
            </w:r>
            <w:r w:rsidRPr="001B365B">
              <w:rPr>
                <w:rFonts w:asciiTheme="minorHAnsi" w:hAnsiTheme="minorHAnsi"/>
                <w:sz w:val="22"/>
                <w:lang w:val="en-US"/>
              </w:rPr>
              <w:br/>
              <w:t>5. Average indicators and standard deviations of the general population. Hypothesis testing: verification stages.</w:t>
            </w:r>
            <w:r w:rsidRPr="001B365B">
              <w:rPr>
                <w:rFonts w:asciiTheme="minorHAnsi" w:hAnsiTheme="minorHAnsi"/>
                <w:sz w:val="22"/>
                <w:lang w:val="en-US"/>
              </w:rPr>
              <w:br/>
              <w:t>6. Zero and alternative hypotheses. Verification of hypotheses with parameters of the general population. Practice SPSS</w:t>
            </w:r>
            <w:r w:rsidRPr="001B365B">
              <w:rPr>
                <w:rFonts w:asciiTheme="minorHAnsi" w:hAnsiTheme="minorHAnsi"/>
                <w:sz w:val="22"/>
                <w:lang w:val="en-US"/>
              </w:rPr>
              <w:br/>
              <w:t>7. Proportions of the general population. Determining the sample size. Check for differences in the two groups: the difference in mean values. Three differences in the behavior of the t-test. Practice SPSS.</w:t>
            </w:r>
            <w:r w:rsidRPr="001B365B">
              <w:rPr>
                <w:rFonts w:asciiTheme="minorHAnsi" w:hAnsiTheme="minorHAnsi"/>
                <w:sz w:val="22"/>
                <w:lang w:val="en-US"/>
              </w:rPr>
              <w:br/>
              <w:t>8. Analysis of nominal and categorical data. Post-construction and analysis of contingency tables. Analysis of percentage values. Practice SPSS.</w:t>
            </w:r>
            <w:r w:rsidRPr="001B365B">
              <w:rPr>
                <w:rFonts w:asciiTheme="minorHAnsi" w:hAnsiTheme="minorHAnsi"/>
                <w:sz w:val="22"/>
                <w:lang w:val="en-US"/>
              </w:rPr>
              <w:br/>
              <w:t>9. Introduction to regression analysis. Relations between variables. Linear regression. Practice SPSS.</w:t>
            </w:r>
          </w:p>
          <w:p w:rsidR="00C2302C" w:rsidRPr="000F3051" w:rsidRDefault="00C2302C" w:rsidP="00AB6406">
            <w:pPr>
              <w:spacing w:after="0" w:line="240" w:lineRule="auto"/>
              <w:rPr>
                <w:rFonts w:asciiTheme="minorHAnsi" w:hAnsiTheme="minorHAnsi" w:cs="Calibri"/>
                <w:bCs/>
                <w:sz w:val="22"/>
                <w:lang w:val="en-US" w:eastAsia="ru-RU"/>
              </w:rPr>
            </w:pPr>
            <w:r w:rsidRPr="000F3051">
              <w:rPr>
                <w:rFonts w:asciiTheme="minorHAnsi" w:hAnsiTheme="minorHAnsi" w:cs="Calibri"/>
                <w:bCs/>
                <w:sz w:val="22"/>
                <w:lang w:val="en-US" w:eastAsia="ru-RU"/>
              </w:rPr>
              <w:t>10. Five linear regression assumptions. Multivariate regression.</w:t>
            </w:r>
          </w:p>
        </w:tc>
      </w:tr>
      <w:tr w:rsidR="00C2302C" w:rsidRPr="00BC3861" w:rsidTr="00AB6406">
        <w:tc>
          <w:tcPr>
            <w:tcW w:w="2410" w:type="dxa"/>
            <w:tcBorders>
              <w:top w:val="single" w:sz="4" w:space="0" w:color="auto"/>
              <w:left w:val="single" w:sz="4" w:space="0" w:color="auto"/>
              <w:bottom w:val="single" w:sz="4" w:space="0" w:color="auto"/>
              <w:right w:val="single" w:sz="4" w:space="0" w:color="auto"/>
            </w:tcBorders>
          </w:tcPr>
          <w:p w:rsidR="00C2302C" w:rsidRPr="005737F5" w:rsidRDefault="00C2302C" w:rsidP="00AB6406">
            <w:pPr>
              <w:spacing w:after="0" w:line="240" w:lineRule="auto"/>
              <w:rPr>
                <w:rFonts w:ascii="Calibri" w:hAnsi="Calibri" w:cs="Calibri"/>
                <w:bCs/>
                <w:lang w:eastAsia="ru-RU"/>
              </w:rPr>
            </w:pPr>
            <w:r>
              <w:rPr>
                <w:rFonts w:ascii="Calibri" w:hAnsi="Calibri" w:cs="Calibri"/>
                <w:b/>
                <w:bCs/>
                <w:sz w:val="22"/>
                <w:lang w:eastAsia="ru-RU"/>
              </w:rPr>
              <w:lastRenderedPageBreak/>
              <w:t>9. </w:t>
            </w:r>
            <w:r w:rsidRPr="00AF71B9">
              <w:rPr>
                <w:rFonts w:ascii="Calibri" w:hAnsi="Calibri" w:cs="Calibri"/>
                <w:b/>
                <w:bCs/>
                <w:sz w:val="22"/>
                <w:lang w:val="en-US" w:eastAsia="ru-RU"/>
              </w:rPr>
              <w:t>Prescribed</w:t>
            </w:r>
            <w:r w:rsidRPr="005737F5">
              <w:rPr>
                <w:rFonts w:ascii="Calibri" w:hAnsi="Calibri" w:cs="Calibri"/>
                <w:b/>
                <w:bCs/>
                <w:sz w:val="22"/>
                <w:lang w:eastAsia="ru-RU"/>
              </w:rPr>
              <w:t xml:space="preserve"> </w:t>
            </w:r>
            <w:r w:rsidRPr="00AF71B9">
              <w:rPr>
                <w:rFonts w:ascii="Calibri" w:hAnsi="Calibri" w:cs="Calibri"/>
                <w:b/>
                <w:bCs/>
                <w:sz w:val="22"/>
                <w:lang w:val="en-US" w:eastAsia="ru-RU"/>
              </w:rPr>
              <w:t>books</w:t>
            </w:r>
            <w:r w:rsidRPr="005737F5">
              <w:rPr>
                <w:rFonts w:ascii="Calibri" w:hAnsi="Calibri" w:cs="Calibri"/>
                <w:b/>
                <w:bCs/>
                <w:sz w:val="22"/>
                <w:lang w:eastAsia="ru-RU"/>
              </w:rPr>
              <w:t xml:space="preserve"> </w:t>
            </w:r>
            <w:r w:rsidRPr="00AF71B9">
              <w:rPr>
                <w:rFonts w:ascii="Calibri" w:hAnsi="Calibri" w:cs="Calibri"/>
                <w:b/>
                <w:bCs/>
                <w:sz w:val="22"/>
                <w:lang w:val="en-US" w:eastAsia="ru-RU"/>
              </w:rPr>
              <w:t>and</w:t>
            </w:r>
            <w:r w:rsidRPr="005737F5">
              <w:rPr>
                <w:rFonts w:ascii="Calibri" w:hAnsi="Calibri" w:cs="Calibri"/>
                <w:b/>
                <w:bCs/>
                <w:sz w:val="22"/>
                <w:lang w:eastAsia="ru-RU"/>
              </w:rPr>
              <w:t xml:space="preserve"> </w:t>
            </w:r>
            <w:r w:rsidRPr="00AF71B9">
              <w:rPr>
                <w:rFonts w:ascii="Calibri" w:hAnsi="Calibri" w:cs="Calibri"/>
                <w:b/>
                <w:bCs/>
                <w:sz w:val="22"/>
                <w:lang w:val="en-US" w:eastAsia="ru-RU"/>
              </w:rPr>
              <w:t>readings</w:t>
            </w:r>
          </w:p>
        </w:tc>
        <w:tc>
          <w:tcPr>
            <w:tcW w:w="7678" w:type="dxa"/>
            <w:tcBorders>
              <w:top w:val="single" w:sz="4" w:space="0" w:color="auto"/>
              <w:left w:val="single" w:sz="4" w:space="0" w:color="auto"/>
              <w:bottom w:val="single" w:sz="4" w:space="0" w:color="auto"/>
              <w:right w:val="single" w:sz="4" w:space="0" w:color="auto"/>
            </w:tcBorders>
          </w:tcPr>
          <w:p w:rsidR="00C2302C" w:rsidRPr="00001248" w:rsidRDefault="00C2302C" w:rsidP="00AB6406">
            <w:pPr>
              <w:spacing w:after="0" w:line="240" w:lineRule="auto"/>
              <w:rPr>
                <w:rFonts w:asciiTheme="minorHAnsi" w:hAnsiTheme="minorHAnsi" w:cs="Calibri"/>
                <w:bCs/>
                <w:sz w:val="22"/>
                <w:lang w:val="en-US" w:eastAsia="ru-RU"/>
              </w:rPr>
            </w:pPr>
            <w:r w:rsidRPr="00380410">
              <w:rPr>
                <w:rFonts w:asciiTheme="minorHAnsi" w:hAnsiTheme="minorHAnsi" w:cs="Calibri"/>
                <w:bCs/>
                <w:sz w:val="22"/>
                <w:lang w:val="en-US" w:eastAsia="ru-RU"/>
              </w:rPr>
              <w:t xml:space="preserve">The key </w:t>
            </w:r>
            <w:r>
              <w:rPr>
                <w:rFonts w:asciiTheme="minorHAnsi" w:hAnsiTheme="minorHAnsi" w:cs="Calibri"/>
                <w:bCs/>
                <w:sz w:val="22"/>
                <w:lang w:val="en-US" w:eastAsia="ru-RU"/>
              </w:rPr>
              <w:t>readings</w:t>
            </w:r>
            <w:r w:rsidRPr="00380410">
              <w:rPr>
                <w:rFonts w:asciiTheme="minorHAnsi" w:hAnsiTheme="minorHAnsi" w:cs="Calibri"/>
                <w:bCs/>
                <w:sz w:val="22"/>
                <w:lang w:val="en-US" w:eastAsia="ru-RU"/>
              </w:rPr>
              <w:t xml:space="preserve"> of this course are the following:</w:t>
            </w:r>
          </w:p>
          <w:p w:rsidR="00C2302C" w:rsidRPr="00001248" w:rsidRDefault="00C2302C" w:rsidP="00C2302C">
            <w:pPr>
              <w:numPr>
                <w:ilvl w:val="0"/>
                <w:numId w:val="11"/>
              </w:numPr>
              <w:autoSpaceDE w:val="0"/>
              <w:autoSpaceDN w:val="0"/>
              <w:adjustRightInd w:val="0"/>
              <w:spacing w:after="0" w:line="240" w:lineRule="auto"/>
              <w:ind w:left="284" w:hanging="284"/>
              <w:jc w:val="both"/>
              <w:rPr>
                <w:rFonts w:asciiTheme="minorHAnsi" w:hAnsiTheme="minorHAnsi"/>
                <w:sz w:val="22"/>
                <w:lang w:eastAsia="ru-RU"/>
              </w:rPr>
            </w:pPr>
            <w:r w:rsidRPr="00001248">
              <w:rPr>
                <w:rFonts w:asciiTheme="minorHAnsi" w:hAnsiTheme="minorHAnsi"/>
                <w:bCs/>
                <w:sz w:val="22"/>
                <w:lang w:eastAsia="ru-RU"/>
              </w:rPr>
              <w:t xml:space="preserve">Миркин, Б. Г. </w:t>
            </w:r>
            <w:r w:rsidRPr="00001248">
              <w:rPr>
                <w:rFonts w:asciiTheme="minorHAnsi" w:hAnsiTheme="minorHAnsi"/>
                <w:sz w:val="22"/>
                <w:lang w:eastAsia="ru-RU"/>
              </w:rPr>
              <w:t>Введение в анализ данных</w:t>
            </w:r>
            <w:proofErr w:type="gramStart"/>
            <w:r w:rsidRPr="00001248">
              <w:rPr>
                <w:rFonts w:asciiTheme="minorHAnsi" w:hAnsiTheme="minorHAnsi"/>
                <w:sz w:val="22"/>
                <w:lang w:eastAsia="ru-RU"/>
              </w:rPr>
              <w:t xml:space="preserve"> :</w:t>
            </w:r>
            <w:proofErr w:type="gramEnd"/>
            <w:r w:rsidRPr="00001248">
              <w:rPr>
                <w:rFonts w:asciiTheme="minorHAnsi" w:hAnsiTheme="minorHAnsi"/>
                <w:sz w:val="22"/>
                <w:lang w:eastAsia="ru-RU"/>
              </w:rPr>
              <w:t xml:space="preserve"> учебник и практикум для </w:t>
            </w:r>
            <w:proofErr w:type="spellStart"/>
            <w:r w:rsidRPr="00001248">
              <w:rPr>
                <w:rFonts w:asciiTheme="minorHAnsi" w:hAnsiTheme="minorHAnsi"/>
                <w:sz w:val="22"/>
                <w:lang w:eastAsia="ru-RU"/>
              </w:rPr>
              <w:t>бакалавриата</w:t>
            </w:r>
            <w:proofErr w:type="spellEnd"/>
            <w:r w:rsidRPr="00001248">
              <w:rPr>
                <w:rFonts w:asciiTheme="minorHAnsi" w:hAnsiTheme="minorHAnsi"/>
                <w:sz w:val="22"/>
                <w:lang w:eastAsia="ru-RU"/>
              </w:rPr>
              <w:t xml:space="preserve"> и магистратуры - М. : Издательство </w:t>
            </w:r>
            <w:proofErr w:type="spellStart"/>
            <w:r w:rsidRPr="00001248">
              <w:rPr>
                <w:rFonts w:asciiTheme="minorHAnsi" w:hAnsiTheme="minorHAnsi"/>
                <w:sz w:val="22"/>
                <w:lang w:eastAsia="ru-RU"/>
              </w:rPr>
              <w:t>Юрайт</w:t>
            </w:r>
            <w:proofErr w:type="spellEnd"/>
            <w:r w:rsidRPr="00001248">
              <w:rPr>
                <w:rFonts w:asciiTheme="minorHAnsi" w:hAnsiTheme="minorHAnsi"/>
                <w:sz w:val="22"/>
                <w:lang w:eastAsia="ru-RU"/>
              </w:rPr>
              <w:t>, 2014. — 174 с. — Серия : Авторский учебник.</w:t>
            </w:r>
          </w:p>
          <w:p w:rsidR="00C2302C" w:rsidRPr="00001248" w:rsidRDefault="00C2302C" w:rsidP="00C2302C">
            <w:pPr>
              <w:numPr>
                <w:ilvl w:val="0"/>
                <w:numId w:val="11"/>
              </w:numPr>
              <w:spacing w:after="0" w:line="240" w:lineRule="auto"/>
              <w:ind w:left="284" w:hanging="284"/>
              <w:jc w:val="both"/>
              <w:rPr>
                <w:rFonts w:asciiTheme="minorHAnsi" w:hAnsiTheme="minorHAnsi"/>
                <w:sz w:val="22"/>
                <w:lang w:eastAsia="ru-RU"/>
              </w:rPr>
            </w:pPr>
            <w:r w:rsidRPr="00001248">
              <w:rPr>
                <w:rFonts w:asciiTheme="minorHAnsi" w:hAnsiTheme="minorHAnsi"/>
                <w:sz w:val="22"/>
                <w:lang w:eastAsia="ru-RU"/>
              </w:rPr>
              <w:t xml:space="preserve">Руководство пользователя по базовой системе </w:t>
            </w:r>
            <w:proofErr w:type="spellStart"/>
            <w:r w:rsidRPr="00001248">
              <w:rPr>
                <w:rFonts w:asciiTheme="minorHAnsi" w:hAnsiTheme="minorHAnsi"/>
                <w:sz w:val="22"/>
                <w:lang w:eastAsia="ru-RU"/>
              </w:rPr>
              <w:t>Statistics</w:t>
            </w:r>
            <w:proofErr w:type="spellEnd"/>
            <w:r w:rsidRPr="00001248">
              <w:rPr>
                <w:rFonts w:asciiTheme="minorHAnsi" w:hAnsiTheme="minorHAnsi"/>
                <w:sz w:val="22"/>
                <w:lang w:eastAsia="ru-RU"/>
              </w:rPr>
              <w:t xml:space="preserve"> 20 (</w:t>
            </w:r>
            <w:r w:rsidRPr="00001248">
              <w:rPr>
                <w:rFonts w:asciiTheme="minorHAnsi" w:hAnsiTheme="minorHAnsi"/>
                <w:sz w:val="22"/>
                <w:lang w:val="en-US" w:eastAsia="ru-RU"/>
              </w:rPr>
              <w:t>SPSS</w:t>
            </w:r>
            <w:r w:rsidRPr="00001248">
              <w:rPr>
                <w:rFonts w:asciiTheme="minorHAnsi" w:hAnsiTheme="minorHAnsi"/>
                <w:sz w:val="22"/>
                <w:lang w:eastAsia="ru-RU"/>
              </w:rPr>
              <w:t xml:space="preserve"> 20) </w:t>
            </w:r>
            <w:r w:rsidRPr="00001248">
              <w:rPr>
                <w:rFonts w:asciiTheme="minorHAnsi" w:hAnsiTheme="minorHAnsi"/>
                <w:sz w:val="22"/>
                <w:lang w:val="en-US" w:eastAsia="ru-RU"/>
              </w:rPr>
              <w:t>at</w:t>
            </w:r>
            <w:r w:rsidRPr="00001248">
              <w:rPr>
                <w:rFonts w:asciiTheme="minorHAnsi" w:hAnsiTheme="minorHAnsi"/>
                <w:sz w:val="22"/>
                <w:lang w:eastAsia="ru-RU"/>
              </w:rPr>
              <w:t xml:space="preserve">: </w:t>
            </w:r>
            <w:r w:rsidRPr="00001248">
              <w:rPr>
                <w:rFonts w:asciiTheme="minorHAnsi" w:hAnsiTheme="minorHAnsi"/>
                <w:sz w:val="22"/>
                <w:lang w:val="en-US" w:eastAsia="ru-RU"/>
              </w:rPr>
              <w:t>http</w:t>
            </w:r>
            <w:r w:rsidRPr="00001248">
              <w:rPr>
                <w:rFonts w:asciiTheme="minorHAnsi" w:hAnsiTheme="minorHAnsi"/>
                <w:sz w:val="22"/>
                <w:lang w:eastAsia="ru-RU"/>
              </w:rPr>
              <w:t>://</w:t>
            </w:r>
            <w:r w:rsidRPr="00001248">
              <w:rPr>
                <w:rFonts w:asciiTheme="minorHAnsi" w:hAnsiTheme="minorHAnsi"/>
                <w:sz w:val="22"/>
                <w:lang w:val="en-US" w:eastAsia="ru-RU"/>
              </w:rPr>
              <w:t>gradient</w:t>
            </w:r>
            <w:r w:rsidRPr="00001248">
              <w:rPr>
                <w:rFonts w:asciiTheme="minorHAnsi" w:hAnsiTheme="minorHAnsi"/>
                <w:sz w:val="22"/>
                <w:lang w:eastAsia="ru-RU"/>
              </w:rPr>
              <w:t>-</w:t>
            </w:r>
            <w:proofErr w:type="spellStart"/>
            <w:r w:rsidRPr="00001248">
              <w:rPr>
                <w:rFonts w:asciiTheme="minorHAnsi" w:hAnsiTheme="minorHAnsi"/>
                <w:sz w:val="22"/>
                <w:lang w:val="en-US" w:eastAsia="ru-RU"/>
              </w:rPr>
              <w:t>alfa</w:t>
            </w:r>
            <w:proofErr w:type="spellEnd"/>
            <w:r w:rsidRPr="00001248">
              <w:rPr>
                <w:rFonts w:asciiTheme="minorHAnsi" w:hAnsiTheme="minorHAnsi"/>
                <w:sz w:val="22"/>
                <w:lang w:eastAsia="ru-RU"/>
              </w:rPr>
              <w:t>.</w:t>
            </w:r>
            <w:proofErr w:type="spellStart"/>
            <w:r w:rsidRPr="00001248">
              <w:rPr>
                <w:rFonts w:asciiTheme="minorHAnsi" w:hAnsiTheme="minorHAnsi"/>
                <w:sz w:val="22"/>
                <w:lang w:val="en-US" w:eastAsia="ru-RU"/>
              </w:rPr>
              <w:t>ru</w:t>
            </w:r>
            <w:proofErr w:type="spellEnd"/>
            <w:r w:rsidRPr="00001248">
              <w:rPr>
                <w:rFonts w:asciiTheme="minorHAnsi" w:hAnsiTheme="minorHAnsi"/>
                <w:sz w:val="22"/>
                <w:lang w:eastAsia="ru-RU"/>
              </w:rPr>
              <w:t>/</w:t>
            </w:r>
            <w:r w:rsidRPr="00001248">
              <w:rPr>
                <w:rFonts w:asciiTheme="minorHAnsi" w:hAnsiTheme="minorHAnsi"/>
                <w:sz w:val="22"/>
                <w:lang w:val="en-US" w:eastAsia="ru-RU"/>
              </w:rPr>
              <w:t>MMT</w:t>
            </w:r>
            <w:r w:rsidRPr="00001248">
              <w:rPr>
                <w:rFonts w:asciiTheme="minorHAnsi" w:hAnsiTheme="minorHAnsi"/>
                <w:sz w:val="22"/>
                <w:lang w:eastAsia="ru-RU"/>
              </w:rPr>
              <w:t>/</w:t>
            </w:r>
            <w:r w:rsidRPr="00001248">
              <w:rPr>
                <w:rFonts w:asciiTheme="minorHAnsi" w:hAnsiTheme="minorHAnsi"/>
                <w:sz w:val="22"/>
                <w:lang w:val="en-US" w:eastAsia="ru-RU"/>
              </w:rPr>
              <w:t>IBM</w:t>
            </w:r>
            <w:r w:rsidRPr="00001248">
              <w:rPr>
                <w:rFonts w:asciiTheme="minorHAnsi" w:hAnsiTheme="minorHAnsi"/>
                <w:sz w:val="22"/>
                <w:lang w:eastAsia="ru-RU"/>
              </w:rPr>
              <w:t>_</w:t>
            </w:r>
            <w:r w:rsidRPr="00001248">
              <w:rPr>
                <w:rFonts w:asciiTheme="minorHAnsi" w:hAnsiTheme="minorHAnsi"/>
                <w:sz w:val="22"/>
                <w:lang w:val="en-US" w:eastAsia="ru-RU"/>
              </w:rPr>
              <w:t>SPSS</w:t>
            </w:r>
            <w:r w:rsidRPr="00001248">
              <w:rPr>
                <w:rFonts w:asciiTheme="minorHAnsi" w:hAnsiTheme="minorHAnsi"/>
                <w:sz w:val="22"/>
                <w:lang w:eastAsia="ru-RU"/>
              </w:rPr>
              <w:t>_</w:t>
            </w:r>
            <w:r w:rsidRPr="00001248">
              <w:rPr>
                <w:rFonts w:asciiTheme="minorHAnsi" w:hAnsiTheme="minorHAnsi"/>
                <w:sz w:val="22"/>
                <w:lang w:val="en-US" w:eastAsia="ru-RU"/>
              </w:rPr>
              <w:t>Statistics</w:t>
            </w:r>
            <w:r w:rsidRPr="00001248">
              <w:rPr>
                <w:rFonts w:asciiTheme="minorHAnsi" w:hAnsiTheme="minorHAnsi"/>
                <w:sz w:val="22"/>
                <w:lang w:eastAsia="ru-RU"/>
              </w:rPr>
              <w:t>_</w:t>
            </w:r>
            <w:r w:rsidRPr="00001248">
              <w:rPr>
                <w:rFonts w:asciiTheme="minorHAnsi" w:hAnsiTheme="minorHAnsi"/>
                <w:sz w:val="22"/>
                <w:lang w:val="en-US" w:eastAsia="ru-RU"/>
              </w:rPr>
              <w:t>Core</w:t>
            </w:r>
            <w:r w:rsidRPr="00001248">
              <w:rPr>
                <w:rFonts w:asciiTheme="minorHAnsi" w:hAnsiTheme="minorHAnsi"/>
                <w:sz w:val="22"/>
                <w:lang w:eastAsia="ru-RU"/>
              </w:rPr>
              <w:t>_</w:t>
            </w:r>
            <w:r w:rsidRPr="00001248">
              <w:rPr>
                <w:rFonts w:asciiTheme="minorHAnsi" w:hAnsiTheme="minorHAnsi"/>
                <w:sz w:val="22"/>
                <w:lang w:val="en-US" w:eastAsia="ru-RU"/>
              </w:rPr>
              <w:t>System</w:t>
            </w:r>
            <w:r w:rsidRPr="00001248">
              <w:rPr>
                <w:rFonts w:asciiTheme="minorHAnsi" w:hAnsiTheme="minorHAnsi"/>
                <w:sz w:val="22"/>
                <w:lang w:eastAsia="ru-RU"/>
              </w:rPr>
              <w:t>_</w:t>
            </w:r>
            <w:r w:rsidRPr="00001248">
              <w:rPr>
                <w:rFonts w:asciiTheme="minorHAnsi" w:hAnsiTheme="minorHAnsi"/>
                <w:sz w:val="22"/>
                <w:lang w:val="en-US" w:eastAsia="ru-RU"/>
              </w:rPr>
              <w:t>Users</w:t>
            </w:r>
            <w:r w:rsidRPr="00001248">
              <w:rPr>
                <w:rFonts w:asciiTheme="minorHAnsi" w:hAnsiTheme="minorHAnsi"/>
                <w:sz w:val="22"/>
                <w:lang w:eastAsia="ru-RU"/>
              </w:rPr>
              <w:t>_</w:t>
            </w:r>
            <w:r w:rsidRPr="00001248">
              <w:rPr>
                <w:rFonts w:asciiTheme="minorHAnsi" w:hAnsiTheme="minorHAnsi"/>
                <w:sz w:val="22"/>
                <w:lang w:val="en-US" w:eastAsia="ru-RU"/>
              </w:rPr>
              <w:t>Guide</w:t>
            </w:r>
            <w:r w:rsidRPr="00001248">
              <w:rPr>
                <w:rFonts w:asciiTheme="minorHAnsi" w:hAnsiTheme="minorHAnsi"/>
                <w:sz w:val="22"/>
                <w:lang w:eastAsia="ru-RU"/>
              </w:rPr>
              <w:t>.</w:t>
            </w:r>
            <w:proofErr w:type="spellStart"/>
            <w:r w:rsidRPr="00001248">
              <w:rPr>
                <w:rFonts w:asciiTheme="minorHAnsi" w:hAnsiTheme="minorHAnsi"/>
                <w:sz w:val="22"/>
                <w:lang w:val="en-US" w:eastAsia="ru-RU"/>
              </w:rPr>
              <w:t>pdf</w:t>
            </w:r>
            <w:proofErr w:type="spellEnd"/>
          </w:p>
          <w:p w:rsidR="00C2302C" w:rsidRPr="00001248" w:rsidRDefault="00C2302C" w:rsidP="00C2302C">
            <w:pPr>
              <w:numPr>
                <w:ilvl w:val="0"/>
                <w:numId w:val="11"/>
              </w:numPr>
              <w:spacing w:after="0" w:line="240" w:lineRule="auto"/>
              <w:ind w:left="284" w:hanging="284"/>
              <w:jc w:val="both"/>
              <w:rPr>
                <w:rFonts w:asciiTheme="minorHAnsi" w:hAnsiTheme="minorHAnsi"/>
                <w:sz w:val="22"/>
                <w:lang w:val="en-US"/>
              </w:rPr>
            </w:pPr>
            <w:proofErr w:type="spellStart"/>
            <w:r w:rsidRPr="00001248">
              <w:rPr>
                <w:rFonts w:asciiTheme="minorHAnsi" w:hAnsiTheme="minorHAnsi"/>
                <w:sz w:val="22"/>
              </w:rPr>
              <w:t>Гмурман</w:t>
            </w:r>
            <w:proofErr w:type="spellEnd"/>
            <w:r w:rsidRPr="00001248">
              <w:rPr>
                <w:rFonts w:asciiTheme="minorHAnsi" w:hAnsiTheme="minorHAnsi"/>
                <w:sz w:val="22"/>
              </w:rPr>
              <w:t xml:space="preserve">, В.Е., 2003. Теория вероятностей и математическая статистика: Учебное пособие для вузов. </w:t>
            </w:r>
            <w:r w:rsidRPr="00001248">
              <w:rPr>
                <w:rFonts w:asciiTheme="minorHAnsi" w:hAnsiTheme="minorHAnsi"/>
                <w:sz w:val="22"/>
                <w:lang w:val="en-US"/>
              </w:rPr>
              <w:t>9</w:t>
            </w:r>
            <w:r w:rsidRPr="00001248">
              <w:rPr>
                <w:rFonts w:asciiTheme="minorHAnsi" w:hAnsiTheme="minorHAnsi"/>
                <w:sz w:val="22"/>
              </w:rPr>
              <w:t>е</w:t>
            </w:r>
            <w:r w:rsidRPr="00001248">
              <w:rPr>
                <w:rFonts w:asciiTheme="minorHAnsi" w:hAnsiTheme="minorHAnsi"/>
                <w:sz w:val="22"/>
                <w:lang w:val="en-US"/>
              </w:rPr>
              <w:t xml:space="preserve"> </w:t>
            </w:r>
            <w:proofErr w:type="spellStart"/>
            <w:r w:rsidRPr="00001248">
              <w:rPr>
                <w:rFonts w:asciiTheme="minorHAnsi" w:hAnsiTheme="minorHAnsi"/>
                <w:sz w:val="22"/>
              </w:rPr>
              <w:t>изд</w:t>
            </w:r>
            <w:proofErr w:type="spellEnd"/>
            <w:r w:rsidRPr="00001248">
              <w:rPr>
                <w:rFonts w:asciiTheme="minorHAnsi" w:hAnsiTheme="minorHAnsi"/>
                <w:sz w:val="22"/>
                <w:lang w:val="en-US"/>
              </w:rPr>
              <w:t xml:space="preserve">., </w:t>
            </w:r>
            <w:r w:rsidRPr="00001248">
              <w:rPr>
                <w:rFonts w:asciiTheme="minorHAnsi" w:hAnsiTheme="minorHAnsi"/>
                <w:sz w:val="22"/>
              </w:rPr>
              <w:t>стер</w:t>
            </w:r>
            <w:r w:rsidRPr="00001248">
              <w:rPr>
                <w:rFonts w:asciiTheme="minorHAnsi" w:hAnsiTheme="minorHAnsi"/>
                <w:sz w:val="22"/>
                <w:lang w:val="en-US"/>
              </w:rPr>
              <w:t xml:space="preserve">. -  </w:t>
            </w:r>
            <w:r w:rsidRPr="00001248">
              <w:rPr>
                <w:rFonts w:asciiTheme="minorHAnsi" w:hAnsiTheme="minorHAnsi"/>
                <w:sz w:val="22"/>
              </w:rPr>
              <w:t>М</w:t>
            </w:r>
            <w:r w:rsidRPr="00001248">
              <w:rPr>
                <w:rFonts w:asciiTheme="minorHAnsi" w:hAnsiTheme="minorHAnsi"/>
                <w:sz w:val="22"/>
                <w:lang w:val="en-US"/>
              </w:rPr>
              <w:t xml:space="preserve">.: </w:t>
            </w:r>
            <w:proofErr w:type="spellStart"/>
            <w:r w:rsidRPr="00001248">
              <w:rPr>
                <w:rFonts w:asciiTheme="minorHAnsi" w:hAnsiTheme="minorHAnsi"/>
                <w:sz w:val="22"/>
              </w:rPr>
              <w:t>Высш</w:t>
            </w:r>
            <w:proofErr w:type="spellEnd"/>
            <w:r w:rsidRPr="00001248">
              <w:rPr>
                <w:rFonts w:asciiTheme="minorHAnsi" w:hAnsiTheme="minorHAnsi"/>
                <w:sz w:val="22"/>
                <w:lang w:val="en-US"/>
              </w:rPr>
              <w:t xml:space="preserve">. </w:t>
            </w:r>
            <w:proofErr w:type="spellStart"/>
            <w:r w:rsidRPr="00001248">
              <w:rPr>
                <w:rFonts w:asciiTheme="minorHAnsi" w:hAnsiTheme="minorHAnsi"/>
                <w:sz w:val="22"/>
              </w:rPr>
              <w:t>Шк</w:t>
            </w:r>
            <w:proofErr w:type="spellEnd"/>
            <w:r w:rsidRPr="00001248">
              <w:rPr>
                <w:rFonts w:asciiTheme="minorHAnsi" w:hAnsiTheme="minorHAnsi"/>
                <w:sz w:val="22"/>
                <w:lang w:val="en-US"/>
              </w:rPr>
              <w:t xml:space="preserve">. – 479 </w:t>
            </w:r>
            <w:r w:rsidRPr="00001248">
              <w:rPr>
                <w:rFonts w:asciiTheme="minorHAnsi" w:hAnsiTheme="minorHAnsi"/>
                <w:sz w:val="22"/>
              </w:rPr>
              <w:t>с</w:t>
            </w:r>
            <w:r w:rsidRPr="00001248">
              <w:rPr>
                <w:rFonts w:asciiTheme="minorHAnsi" w:hAnsiTheme="minorHAnsi"/>
                <w:sz w:val="22"/>
                <w:lang w:val="en-US"/>
              </w:rPr>
              <w:t>.</w:t>
            </w:r>
          </w:p>
          <w:p w:rsidR="00C2302C" w:rsidRPr="00001248" w:rsidRDefault="00C2302C" w:rsidP="00C2302C">
            <w:pPr>
              <w:numPr>
                <w:ilvl w:val="0"/>
                <w:numId w:val="11"/>
              </w:numPr>
              <w:spacing w:after="0" w:line="240" w:lineRule="auto"/>
              <w:ind w:left="284" w:hanging="284"/>
              <w:jc w:val="both"/>
              <w:rPr>
                <w:rFonts w:asciiTheme="minorHAnsi" w:hAnsiTheme="minorHAnsi"/>
                <w:sz w:val="22"/>
                <w:lang w:val="en-US"/>
              </w:rPr>
            </w:pPr>
            <w:proofErr w:type="spellStart"/>
            <w:r w:rsidRPr="00001248">
              <w:rPr>
                <w:rFonts w:asciiTheme="minorHAnsi" w:hAnsiTheme="minorHAnsi"/>
                <w:color w:val="000000"/>
                <w:sz w:val="22"/>
                <w:lang w:val="en-US" w:eastAsia="ru-RU"/>
              </w:rPr>
              <w:t>Babbie</w:t>
            </w:r>
            <w:proofErr w:type="spellEnd"/>
            <w:r w:rsidRPr="00001248">
              <w:rPr>
                <w:rFonts w:asciiTheme="minorHAnsi" w:hAnsiTheme="minorHAnsi"/>
                <w:color w:val="000000"/>
                <w:sz w:val="22"/>
                <w:lang w:val="en-US" w:eastAsia="ru-RU"/>
              </w:rPr>
              <w:t xml:space="preserve">, E. R. 2008, The Basics of Social Research, </w:t>
            </w:r>
            <w:proofErr w:type="spellStart"/>
            <w:r w:rsidRPr="00001248">
              <w:rPr>
                <w:rFonts w:asciiTheme="minorHAnsi" w:hAnsiTheme="minorHAnsi"/>
                <w:color w:val="000000"/>
                <w:sz w:val="22"/>
                <w:lang w:val="en-US" w:eastAsia="ru-RU"/>
              </w:rPr>
              <w:t>Cengage</w:t>
            </w:r>
            <w:proofErr w:type="spellEnd"/>
            <w:r w:rsidRPr="00001248">
              <w:rPr>
                <w:rFonts w:asciiTheme="minorHAnsi" w:hAnsiTheme="minorHAnsi"/>
                <w:color w:val="000000"/>
                <w:sz w:val="22"/>
                <w:lang w:val="en-US" w:eastAsia="ru-RU"/>
              </w:rPr>
              <w:t xml:space="preserve"> Learning, 4</w:t>
            </w:r>
            <w:r w:rsidRPr="00001248">
              <w:rPr>
                <w:rFonts w:asciiTheme="minorHAnsi" w:hAnsiTheme="minorHAnsi"/>
                <w:color w:val="000000"/>
                <w:sz w:val="22"/>
                <w:vertAlign w:val="superscript"/>
                <w:lang w:val="en-US" w:eastAsia="ru-RU"/>
              </w:rPr>
              <w:t>th</w:t>
            </w:r>
            <w:r w:rsidRPr="00001248">
              <w:rPr>
                <w:rFonts w:asciiTheme="minorHAnsi" w:hAnsiTheme="minorHAnsi"/>
                <w:color w:val="000000"/>
                <w:sz w:val="22"/>
                <w:lang w:val="en-US" w:eastAsia="ru-RU"/>
              </w:rPr>
              <w:t xml:space="preserve"> edition</w:t>
            </w:r>
            <w:r w:rsidRPr="00001248">
              <w:rPr>
                <w:rFonts w:asciiTheme="minorHAnsi" w:hAnsiTheme="minorHAnsi"/>
                <w:sz w:val="22"/>
                <w:lang w:val="en-US"/>
              </w:rPr>
              <w:t xml:space="preserve">. </w:t>
            </w:r>
            <w:r w:rsidRPr="00001248">
              <w:rPr>
                <w:rFonts w:asciiTheme="minorHAnsi" w:hAnsiTheme="minorHAnsi"/>
                <w:sz w:val="22"/>
              </w:rPr>
              <w:t>Главы</w:t>
            </w:r>
            <w:r w:rsidRPr="00001248">
              <w:rPr>
                <w:rFonts w:asciiTheme="minorHAnsi" w:hAnsiTheme="minorHAnsi"/>
                <w:sz w:val="22"/>
                <w:lang w:val="en-US"/>
              </w:rPr>
              <w:t xml:space="preserve"> </w:t>
            </w:r>
            <w:r w:rsidRPr="00001248">
              <w:rPr>
                <w:rFonts w:asciiTheme="minorHAnsi" w:hAnsiTheme="minorHAnsi"/>
                <w:sz w:val="22"/>
              </w:rPr>
              <w:t>из</w:t>
            </w:r>
            <w:r w:rsidRPr="00001248">
              <w:rPr>
                <w:rFonts w:asciiTheme="minorHAnsi" w:hAnsiTheme="minorHAnsi"/>
                <w:sz w:val="22"/>
                <w:lang w:val="en-US"/>
              </w:rPr>
              <w:t xml:space="preserve"> </w:t>
            </w:r>
            <w:r w:rsidRPr="00001248">
              <w:rPr>
                <w:rFonts w:asciiTheme="minorHAnsi" w:hAnsiTheme="minorHAnsi"/>
                <w:sz w:val="22"/>
              </w:rPr>
              <w:t>учебника</w:t>
            </w:r>
            <w:r w:rsidRPr="00001248">
              <w:rPr>
                <w:rFonts w:asciiTheme="minorHAnsi" w:hAnsiTheme="minorHAnsi"/>
                <w:sz w:val="22"/>
                <w:lang w:val="en-US"/>
              </w:rPr>
              <w:t xml:space="preserve"> </w:t>
            </w:r>
            <w:r w:rsidRPr="00001248">
              <w:rPr>
                <w:rFonts w:asciiTheme="minorHAnsi" w:hAnsiTheme="minorHAnsi"/>
                <w:sz w:val="22"/>
              </w:rPr>
              <w:t>студенты</w:t>
            </w:r>
            <w:r w:rsidRPr="00001248">
              <w:rPr>
                <w:rFonts w:asciiTheme="minorHAnsi" w:hAnsiTheme="minorHAnsi"/>
                <w:sz w:val="22"/>
                <w:lang w:val="en-US"/>
              </w:rPr>
              <w:t xml:space="preserve"> </w:t>
            </w:r>
            <w:r w:rsidRPr="00001248">
              <w:rPr>
                <w:rFonts w:asciiTheme="minorHAnsi" w:hAnsiTheme="minorHAnsi"/>
                <w:sz w:val="22"/>
              </w:rPr>
              <w:t>получают</w:t>
            </w:r>
            <w:r w:rsidRPr="00001248">
              <w:rPr>
                <w:rFonts w:asciiTheme="minorHAnsi" w:hAnsiTheme="minorHAnsi"/>
                <w:sz w:val="22"/>
                <w:lang w:val="en-US"/>
              </w:rPr>
              <w:t xml:space="preserve"> </w:t>
            </w:r>
            <w:r w:rsidRPr="00001248">
              <w:rPr>
                <w:rFonts w:asciiTheme="minorHAnsi" w:hAnsiTheme="minorHAnsi"/>
                <w:sz w:val="22"/>
              </w:rPr>
              <w:t>по</w:t>
            </w:r>
            <w:r w:rsidRPr="00001248">
              <w:rPr>
                <w:rFonts w:asciiTheme="minorHAnsi" w:hAnsiTheme="minorHAnsi"/>
                <w:sz w:val="22"/>
                <w:lang w:val="en-US"/>
              </w:rPr>
              <w:t xml:space="preserve"> </w:t>
            </w:r>
            <w:r w:rsidRPr="00001248">
              <w:rPr>
                <w:rFonts w:asciiTheme="minorHAnsi" w:hAnsiTheme="minorHAnsi"/>
                <w:sz w:val="22"/>
              </w:rPr>
              <w:t>рассылке</w:t>
            </w:r>
            <w:r w:rsidRPr="00001248">
              <w:rPr>
                <w:rFonts w:asciiTheme="minorHAnsi" w:hAnsiTheme="minorHAnsi"/>
                <w:sz w:val="22"/>
                <w:lang w:val="en-US"/>
              </w:rPr>
              <w:t>.</w:t>
            </w:r>
          </w:p>
          <w:p w:rsidR="00C2302C" w:rsidRPr="00001248" w:rsidRDefault="00C2302C" w:rsidP="00C2302C">
            <w:pPr>
              <w:numPr>
                <w:ilvl w:val="0"/>
                <w:numId w:val="11"/>
              </w:numPr>
              <w:spacing w:after="0" w:line="240" w:lineRule="auto"/>
              <w:ind w:left="284" w:hanging="284"/>
              <w:jc w:val="both"/>
              <w:rPr>
                <w:rFonts w:asciiTheme="minorHAnsi" w:hAnsiTheme="minorHAnsi"/>
                <w:sz w:val="22"/>
              </w:rPr>
            </w:pPr>
            <w:proofErr w:type="spellStart"/>
            <w:r w:rsidRPr="00001248">
              <w:rPr>
                <w:rFonts w:asciiTheme="minorHAnsi" w:hAnsiTheme="minorHAnsi"/>
                <w:sz w:val="22"/>
              </w:rPr>
              <w:t>Добреньков</w:t>
            </w:r>
            <w:proofErr w:type="spellEnd"/>
            <w:r w:rsidRPr="00001248">
              <w:rPr>
                <w:rFonts w:asciiTheme="minorHAnsi" w:hAnsiTheme="minorHAnsi"/>
                <w:sz w:val="22"/>
              </w:rPr>
              <w:t>, И.В., Кравченко, А.И. Методы Социологического Исследования, Москва ИНФРА-М, 2009; доступна электронная версия базового учебника.</w:t>
            </w:r>
          </w:p>
          <w:p w:rsidR="00C2302C" w:rsidRPr="002F4559" w:rsidRDefault="00C2302C" w:rsidP="00C2302C">
            <w:pPr>
              <w:numPr>
                <w:ilvl w:val="0"/>
                <w:numId w:val="11"/>
              </w:numPr>
              <w:spacing w:after="0" w:line="240" w:lineRule="auto"/>
              <w:ind w:left="284" w:hanging="284"/>
              <w:jc w:val="both"/>
              <w:rPr>
                <w:rFonts w:asciiTheme="minorHAnsi" w:hAnsiTheme="minorHAnsi"/>
                <w:sz w:val="22"/>
              </w:rPr>
            </w:pPr>
            <w:proofErr w:type="spellStart"/>
            <w:r w:rsidRPr="00001248">
              <w:rPr>
                <w:rFonts w:asciiTheme="minorHAnsi" w:hAnsiTheme="minorHAnsi"/>
                <w:sz w:val="22"/>
              </w:rPr>
              <w:t>Девятко</w:t>
            </w:r>
            <w:proofErr w:type="spellEnd"/>
            <w:r w:rsidRPr="00001248">
              <w:rPr>
                <w:rFonts w:asciiTheme="minorHAnsi" w:hAnsiTheme="minorHAnsi"/>
                <w:sz w:val="22"/>
              </w:rPr>
              <w:t>, И.Ф., Методы Социологического Исследования, Москва Университет Книжный Дом, 2009. Учебник находится в библиотеке ВШЭ на Мясницкой 20.</w:t>
            </w:r>
          </w:p>
        </w:tc>
      </w:tr>
      <w:tr w:rsidR="00C2302C" w:rsidRPr="00C54549" w:rsidTr="00AB6406">
        <w:tc>
          <w:tcPr>
            <w:tcW w:w="2410" w:type="dxa"/>
            <w:tcBorders>
              <w:top w:val="single" w:sz="4" w:space="0" w:color="auto"/>
              <w:left w:val="single" w:sz="4" w:space="0" w:color="auto"/>
              <w:bottom w:val="single" w:sz="4" w:space="0" w:color="auto"/>
              <w:right w:val="single" w:sz="4" w:space="0" w:color="auto"/>
            </w:tcBorders>
          </w:tcPr>
          <w:p w:rsidR="00C2302C" w:rsidRPr="005737F5" w:rsidRDefault="00C2302C" w:rsidP="00AB6406">
            <w:pPr>
              <w:spacing w:after="0" w:line="240" w:lineRule="auto"/>
              <w:rPr>
                <w:rFonts w:ascii="Calibri" w:hAnsi="Calibri" w:cs="Calibri"/>
                <w:bCs/>
                <w:lang w:eastAsia="ru-RU"/>
              </w:rPr>
            </w:pPr>
            <w:r>
              <w:rPr>
                <w:rFonts w:ascii="Calibri" w:hAnsi="Calibri" w:cs="Calibri"/>
                <w:b/>
                <w:bCs/>
                <w:sz w:val="22"/>
                <w:lang w:eastAsia="ru-RU"/>
              </w:rPr>
              <w:t>10. </w:t>
            </w:r>
            <w:r w:rsidRPr="00AF71B9">
              <w:rPr>
                <w:rFonts w:ascii="Calibri" w:hAnsi="Calibri" w:cs="Calibri"/>
                <w:b/>
                <w:bCs/>
                <w:sz w:val="22"/>
                <w:lang w:val="en-US" w:eastAsia="ru-RU"/>
              </w:rPr>
              <w:t>Way</w:t>
            </w:r>
            <w:r w:rsidRPr="005737F5">
              <w:rPr>
                <w:rFonts w:ascii="Calibri" w:hAnsi="Calibri" w:cs="Calibri"/>
                <w:b/>
                <w:bCs/>
                <w:sz w:val="22"/>
                <w:lang w:eastAsia="ru-RU"/>
              </w:rPr>
              <w:t xml:space="preserve"> </w:t>
            </w:r>
            <w:r w:rsidRPr="00AF71B9">
              <w:rPr>
                <w:rFonts w:ascii="Calibri" w:hAnsi="Calibri" w:cs="Calibri"/>
                <w:b/>
                <w:bCs/>
                <w:sz w:val="22"/>
                <w:lang w:val="en-US" w:eastAsia="ru-RU"/>
              </w:rPr>
              <w:t>of</w:t>
            </w:r>
            <w:r w:rsidRPr="005737F5">
              <w:rPr>
                <w:rFonts w:ascii="Calibri" w:hAnsi="Calibri" w:cs="Calibri"/>
                <w:b/>
                <w:bCs/>
                <w:sz w:val="22"/>
                <w:lang w:eastAsia="ru-RU"/>
              </w:rPr>
              <w:t xml:space="preserve"> </w:t>
            </w:r>
            <w:r w:rsidRPr="00AF71B9">
              <w:rPr>
                <w:rFonts w:ascii="Calibri" w:hAnsi="Calibri" w:cs="Calibri"/>
                <w:b/>
                <w:bCs/>
                <w:sz w:val="22"/>
                <w:lang w:val="en-US" w:eastAsia="ru-RU"/>
              </w:rPr>
              <w:t>examining</w:t>
            </w:r>
          </w:p>
        </w:tc>
        <w:tc>
          <w:tcPr>
            <w:tcW w:w="7678" w:type="dxa"/>
            <w:tcBorders>
              <w:top w:val="single" w:sz="4" w:space="0" w:color="auto"/>
              <w:left w:val="single" w:sz="4" w:space="0" w:color="auto"/>
              <w:bottom w:val="single" w:sz="4" w:space="0" w:color="auto"/>
              <w:right w:val="single" w:sz="4" w:space="0" w:color="auto"/>
            </w:tcBorders>
          </w:tcPr>
          <w:p w:rsidR="00C2302C" w:rsidRPr="00637935" w:rsidRDefault="00C2302C" w:rsidP="00AB6406">
            <w:pPr>
              <w:spacing w:after="0" w:line="240" w:lineRule="auto"/>
              <w:rPr>
                <w:rFonts w:asciiTheme="minorHAnsi" w:hAnsiTheme="minorHAnsi" w:cs="Calibri"/>
                <w:bCs/>
                <w:sz w:val="22"/>
                <w:lang w:val="en-US" w:eastAsia="ru-RU"/>
              </w:rPr>
            </w:pPr>
            <w:r w:rsidRPr="00637935">
              <w:rPr>
                <w:rFonts w:asciiTheme="minorHAnsi" w:hAnsiTheme="minorHAnsi" w:cs="Calibri"/>
                <w:bCs/>
                <w:sz w:val="22"/>
                <w:lang w:val="en-US" w:eastAsia="ru-RU"/>
              </w:rPr>
              <w:t xml:space="preserve">The </w:t>
            </w:r>
            <w:r>
              <w:rPr>
                <w:rFonts w:asciiTheme="minorHAnsi" w:hAnsiTheme="minorHAnsi" w:cs="Calibri"/>
                <w:bCs/>
                <w:sz w:val="22"/>
                <w:lang w:val="en-US" w:eastAsia="ru-RU"/>
              </w:rPr>
              <w:t>grade system is</w:t>
            </w:r>
            <w:r w:rsidRPr="00637935">
              <w:rPr>
                <w:rFonts w:asciiTheme="minorHAnsi" w:hAnsiTheme="minorHAnsi" w:cs="Calibri"/>
                <w:bCs/>
                <w:sz w:val="22"/>
                <w:lang w:val="en-US" w:eastAsia="ru-RU"/>
              </w:rPr>
              <w:t xml:space="preserve">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8"/>
              <w:gridCol w:w="2507"/>
            </w:tblGrid>
            <w:tr w:rsidR="00C2302C" w:rsidRPr="00C2302C" w:rsidTr="00AB6406">
              <w:trPr>
                <w:jc w:val="center"/>
              </w:trPr>
              <w:tc>
                <w:tcPr>
                  <w:tcW w:w="4498" w:type="dxa"/>
                  <w:tcBorders>
                    <w:top w:val="single" w:sz="4" w:space="0" w:color="auto"/>
                    <w:left w:val="single" w:sz="4" w:space="0" w:color="auto"/>
                    <w:bottom w:val="single" w:sz="4" w:space="0" w:color="auto"/>
                    <w:right w:val="single" w:sz="4" w:space="0" w:color="auto"/>
                  </w:tcBorders>
                </w:tcPr>
                <w:p w:rsidR="00C2302C" w:rsidRPr="00637935" w:rsidRDefault="00C2302C" w:rsidP="00AB6406">
                  <w:pPr>
                    <w:spacing w:after="0" w:line="240" w:lineRule="auto"/>
                    <w:jc w:val="center"/>
                    <w:rPr>
                      <w:rFonts w:asciiTheme="minorHAnsi" w:hAnsiTheme="minorHAnsi" w:cs="Calibri"/>
                      <w:b/>
                      <w:bCs/>
                      <w:sz w:val="22"/>
                      <w:lang w:val="en-US" w:eastAsia="ru-RU"/>
                    </w:rPr>
                  </w:pPr>
                  <w:r w:rsidRPr="00637935">
                    <w:rPr>
                      <w:rFonts w:asciiTheme="minorHAnsi" w:hAnsiTheme="minorHAnsi"/>
                      <w:b/>
                      <w:i/>
                      <w:sz w:val="22"/>
                      <w:lang w:val="en-US"/>
                    </w:rPr>
                    <w:t>Mark’s components</w:t>
                  </w:r>
                </w:p>
              </w:tc>
              <w:tc>
                <w:tcPr>
                  <w:tcW w:w="2507" w:type="dxa"/>
                  <w:tcBorders>
                    <w:top w:val="single" w:sz="4" w:space="0" w:color="auto"/>
                    <w:left w:val="single" w:sz="4" w:space="0" w:color="auto"/>
                    <w:bottom w:val="single" w:sz="4" w:space="0" w:color="auto"/>
                    <w:right w:val="single" w:sz="4" w:space="0" w:color="auto"/>
                  </w:tcBorders>
                </w:tcPr>
                <w:p w:rsidR="00C2302C" w:rsidRPr="00637935" w:rsidRDefault="00C2302C" w:rsidP="00AB6406">
                  <w:pPr>
                    <w:spacing w:after="0" w:line="240" w:lineRule="auto"/>
                    <w:jc w:val="center"/>
                    <w:rPr>
                      <w:rFonts w:asciiTheme="minorHAnsi" w:hAnsiTheme="minorHAnsi" w:cs="Calibri"/>
                      <w:b/>
                      <w:bCs/>
                      <w:sz w:val="22"/>
                      <w:lang w:val="en-US" w:eastAsia="ru-RU"/>
                    </w:rPr>
                  </w:pPr>
                  <w:r w:rsidRPr="00637935">
                    <w:rPr>
                      <w:rFonts w:asciiTheme="minorHAnsi" w:hAnsiTheme="minorHAnsi"/>
                      <w:b/>
                      <w:i/>
                      <w:sz w:val="22"/>
                      <w:lang w:val="en-US"/>
                    </w:rPr>
                    <w:t>Weight in the final mark</w:t>
                  </w:r>
                </w:p>
              </w:tc>
            </w:tr>
            <w:tr w:rsidR="00C2302C" w:rsidRPr="00637935" w:rsidTr="00AB6406">
              <w:trPr>
                <w:jc w:val="center"/>
              </w:trPr>
              <w:tc>
                <w:tcPr>
                  <w:tcW w:w="4498" w:type="dxa"/>
                  <w:tcBorders>
                    <w:top w:val="single" w:sz="4" w:space="0" w:color="auto"/>
                    <w:left w:val="single" w:sz="4" w:space="0" w:color="auto"/>
                    <w:bottom w:val="single" w:sz="4" w:space="0" w:color="auto"/>
                    <w:right w:val="single" w:sz="4" w:space="0" w:color="auto"/>
                  </w:tcBorders>
                </w:tcPr>
                <w:p w:rsidR="00C2302C" w:rsidRPr="00A14DCA" w:rsidRDefault="00C2302C" w:rsidP="00AB6406">
                  <w:pPr>
                    <w:spacing w:after="0" w:line="240" w:lineRule="auto"/>
                    <w:rPr>
                      <w:rFonts w:asciiTheme="minorHAnsi" w:hAnsiTheme="minorHAnsi" w:cs="Calibri"/>
                      <w:bCs/>
                      <w:sz w:val="22"/>
                      <w:lang w:val="en-US" w:eastAsia="ru-RU"/>
                    </w:rPr>
                  </w:pPr>
                  <w:r w:rsidRPr="00A14DCA">
                    <w:rPr>
                      <w:rFonts w:asciiTheme="minorHAnsi" w:hAnsiTheme="minorHAnsi" w:cs="Calibri"/>
                      <w:bCs/>
                      <w:sz w:val="22"/>
                      <w:lang w:val="en-US" w:eastAsia="ru-RU"/>
                    </w:rPr>
                    <w:t>Cumulative mark</w:t>
                  </w:r>
                  <w:r>
                    <w:rPr>
                      <w:rFonts w:asciiTheme="minorHAnsi" w:hAnsiTheme="minorHAnsi" w:cs="Calibri"/>
                      <w:bCs/>
                      <w:sz w:val="22"/>
                      <w:lang w:val="en-US" w:eastAsia="ru-RU"/>
                    </w:rPr>
                    <w:t>, including</w:t>
                  </w:r>
                  <w:r w:rsidRPr="00013EAE">
                    <w:rPr>
                      <w:rFonts w:asciiTheme="minorHAnsi" w:hAnsiTheme="minorHAnsi" w:cs="Calibri"/>
                      <w:bCs/>
                      <w:i/>
                      <w:sz w:val="22"/>
                      <w:lang w:val="en-US" w:eastAsia="ru-RU"/>
                    </w:rPr>
                    <w:t xml:space="preserve">                           </w:t>
                  </w:r>
                  <w:r>
                    <w:rPr>
                      <w:rFonts w:asciiTheme="minorHAnsi" w:hAnsiTheme="minorHAnsi" w:cs="Calibri"/>
                      <w:bCs/>
                      <w:i/>
                      <w:sz w:val="22"/>
                      <w:lang w:val="en-US" w:eastAsia="ru-RU"/>
                    </w:rPr>
                    <w:t xml:space="preserve"> c</w:t>
                  </w:r>
                  <w:r w:rsidRPr="00013EAE">
                    <w:rPr>
                      <w:rFonts w:asciiTheme="minorHAnsi" w:hAnsiTheme="minorHAnsi" w:cs="Calibri"/>
                      <w:bCs/>
                      <w:i/>
                      <w:sz w:val="22"/>
                      <w:lang w:val="en-US" w:eastAsia="ru-RU"/>
                    </w:rPr>
                    <w:t>urrent control</w:t>
                  </w:r>
                  <w:r>
                    <w:rPr>
                      <w:rFonts w:asciiTheme="minorHAnsi" w:hAnsiTheme="minorHAnsi" w:cs="Calibri"/>
                      <w:bCs/>
                      <w:i/>
                      <w:sz w:val="22"/>
                      <w:lang w:val="en-US" w:eastAsia="ru-RU"/>
                    </w:rPr>
                    <w:t>, e</w:t>
                  </w:r>
                  <w:r w:rsidRPr="00013EAE">
                    <w:rPr>
                      <w:rFonts w:asciiTheme="minorHAnsi" w:hAnsiTheme="minorHAnsi" w:cs="Calibri"/>
                      <w:bCs/>
                      <w:i/>
                      <w:sz w:val="22"/>
                      <w:lang w:val="en-US" w:eastAsia="ru-RU"/>
                    </w:rPr>
                    <w:t>ssay</w:t>
                  </w:r>
                </w:p>
              </w:tc>
              <w:tc>
                <w:tcPr>
                  <w:tcW w:w="2507" w:type="dxa"/>
                  <w:tcBorders>
                    <w:top w:val="single" w:sz="4" w:space="0" w:color="auto"/>
                    <w:left w:val="single" w:sz="4" w:space="0" w:color="auto"/>
                    <w:bottom w:val="single" w:sz="4" w:space="0" w:color="auto"/>
                    <w:right w:val="single" w:sz="4" w:space="0" w:color="auto"/>
                  </w:tcBorders>
                  <w:vAlign w:val="center"/>
                </w:tcPr>
                <w:p w:rsidR="00C2302C" w:rsidRPr="000F3051" w:rsidRDefault="00C2302C" w:rsidP="00AB6406">
                  <w:pPr>
                    <w:spacing w:after="0" w:line="240" w:lineRule="auto"/>
                    <w:jc w:val="center"/>
                    <w:rPr>
                      <w:rFonts w:asciiTheme="minorHAnsi" w:hAnsiTheme="minorHAnsi"/>
                      <w:sz w:val="22"/>
                    </w:rPr>
                  </w:pPr>
                  <w:r>
                    <w:rPr>
                      <w:rFonts w:asciiTheme="minorHAnsi" w:hAnsiTheme="minorHAnsi"/>
                      <w:sz w:val="22"/>
                      <w:lang w:val="en-US"/>
                    </w:rPr>
                    <w:t>0.</w:t>
                  </w:r>
                  <w:r>
                    <w:rPr>
                      <w:rFonts w:asciiTheme="minorHAnsi" w:hAnsiTheme="minorHAnsi"/>
                      <w:sz w:val="22"/>
                    </w:rPr>
                    <w:t>5</w:t>
                  </w:r>
                </w:p>
              </w:tc>
            </w:tr>
            <w:tr w:rsidR="00C2302C" w:rsidRPr="00637935" w:rsidTr="00AB6406">
              <w:trPr>
                <w:jc w:val="center"/>
              </w:trPr>
              <w:tc>
                <w:tcPr>
                  <w:tcW w:w="4498" w:type="dxa"/>
                  <w:tcBorders>
                    <w:top w:val="single" w:sz="4" w:space="0" w:color="auto"/>
                    <w:left w:val="single" w:sz="4" w:space="0" w:color="auto"/>
                    <w:bottom w:val="single" w:sz="4" w:space="0" w:color="auto"/>
                    <w:right w:val="single" w:sz="4" w:space="0" w:color="auto"/>
                  </w:tcBorders>
                </w:tcPr>
                <w:p w:rsidR="00C2302C" w:rsidRPr="00637935" w:rsidRDefault="00C2302C" w:rsidP="00AB6406">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E</w:t>
                  </w:r>
                  <w:r w:rsidRPr="00637935">
                    <w:rPr>
                      <w:rFonts w:asciiTheme="minorHAnsi" w:hAnsiTheme="minorHAnsi" w:cs="Calibri"/>
                      <w:bCs/>
                      <w:sz w:val="22"/>
                      <w:lang w:val="en-US" w:eastAsia="ru-RU"/>
                    </w:rPr>
                    <w:t>xam</w:t>
                  </w:r>
                </w:p>
              </w:tc>
              <w:tc>
                <w:tcPr>
                  <w:tcW w:w="2507" w:type="dxa"/>
                  <w:tcBorders>
                    <w:top w:val="single" w:sz="4" w:space="0" w:color="auto"/>
                    <w:left w:val="single" w:sz="4" w:space="0" w:color="auto"/>
                    <w:bottom w:val="single" w:sz="4" w:space="0" w:color="auto"/>
                    <w:right w:val="single" w:sz="4" w:space="0" w:color="auto"/>
                  </w:tcBorders>
                  <w:vAlign w:val="center"/>
                </w:tcPr>
                <w:p w:rsidR="00C2302C" w:rsidRPr="000F3051" w:rsidRDefault="00C2302C" w:rsidP="00AB6406">
                  <w:pPr>
                    <w:spacing w:after="0" w:line="240" w:lineRule="auto"/>
                    <w:jc w:val="center"/>
                    <w:rPr>
                      <w:rFonts w:asciiTheme="minorHAnsi" w:hAnsiTheme="minorHAnsi"/>
                      <w:sz w:val="22"/>
                    </w:rPr>
                  </w:pPr>
                  <w:r>
                    <w:rPr>
                      <w:rFonts w:asciiTheme="minorHAnsi" w:hAnsiTheme="minorHAnsi"/>
                      <w:sz w:val="22"/>
                      <w:lang w:val="en-US"/>
                    </w:rPr>
                    <w:t>0.</w:t>
                  </w:r>
                  <w:r>
                    <w:rPr>
                      <w:rFonts w:asciiTheme="minorHAnsi" w:hAnsiTheme="minorHAnsi"/>
                      <w:sz w:val="22"/>
                    </w:rPr>
                    <w:t>5</w:t>
                  </w:r>
                </w:p>
              </w:tc>
            </w:tr>
          </w:tbl>
          <w:p w:rsidR="00C2302C" w:rsidRPr="005737F5" w:rsidRDefault="00C2302C" w:rsidP="00AB6406">
            <w:pPr>
              <w:spacing w:after="0" w:line="240" w:lineRule="auto"/>
              <w:rPr>
                <w:rFonts w:ascii="Calibri" w:hAnsi="Calibri" w:cs="Calibri"/>
                <w:bCs/>
                <w:lang w:eastAsia="ru-RU"/>
              </w:rPr>
            </w:pPr>
          </w:p>
        </w:tc>
      </w:tr>
    </w:tbl>
    <w:p w:rsidR="00D97D4D" w:rsidRPr="009912E0" w:rsidRDefault="00D97D4D" w:rsidP="009912E0"/>
    <w:sectPr w:rsidR="00D97D4D" w:rsidRPr="00991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0B99"/>
    <w:multiLevelType w:val="hybridMultilevel"/>
    <w:tmpl w:val="1BF85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B60F9"/>
    <w:multiLevelType w:val="hybridMultilevel"/>
    <w:tmpl w:val="0DA85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36792"/>
    <w:multiLevelType w:val="hybridMultilevel"/>
    <w:tmpl w:val="55447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3F5EDA"/>
    <w:multiLevelType w:val="hybridMultilevel"/>
    <w:tmpl w:val="1CCE7224"/>
    <w:lvl w:ilvl="0" w:tplc="6390FD24">
      <w:start w:val="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430E0E"/>
    <w:multiLevelType w:val="hybridMultilevel"/>
    <w:tmpl w:val="C9FA0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7036F3"/>
    <w:multiLevelType w:val="hybridMultilevel"/>
    <w:tmpl w:val="B178B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41E75"/>
    <w:multiLevelType w:val="hybridMultilevel"/>
    <w:tmpl w:val="55B0D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A66195"/>
    <w:multiLevelType w:val="hybridMultilevel"/>
    <w:tmpl w:val="AD7CF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DF732D"/>
    <w:multiLevelType w:val="hybridMultilevel"/>
    <w:tmpl w:val="15AA9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B6E39C2"/>
    <w:multiLevelType w:val="hybridMultilevel"/>
    <w:tmpl w:val="FAC85E2C"/>
    <w:lvl w:ilvl="0" w:tplc="7A86E87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3"/>
  </w:num>
  <w:num w:numId="6">
    <w:abstractNumId w:val="8"/>
  </w:num>
  <w:num w:numId="7">
    <w:abstractNumId w:val="10"/>
  </w:num>
  <w:num w:numId="8">
    <w:abstractNumId w:val="0"/>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39"/>
    <w:rsid w:val="00354A54"/>
    <w:rsid w:val="00596F39"/>
    <w:rsid w:val="009912E0"/>
    <w:rsid w:val="00BF762A"/>
    <w:rsid w:val="00C2302C"/>
    <w:rsid w:val="00D97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39"/>
    <w:rPr>
      <w:rFonts w:ascii="Times New Roman" w:eastAsia="Times New Roman" w:hAnsi="Times New Roman" w:cs="Times New Roman"/>
      <w:sz w:val="24"/>
    </w:rPr>
  </w:style>
  <w:style w:type="paragraph" w:styleId="1">
    <w:name w:val="heading 1"/>
    <w:basedOn w:val="a"/>
    <w:next w:val="a"/>
    <w:link w:val="10"/>
    <w:qFormat/>
    <w:rsid w:val="00596F3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F39"/>
    <w:rPr>
      <w:rFonts w:ascii="Cambria" w:eastAsia="Times New Roman" w:hAnsi="Cambria" w:cs="Times New Roman"/>
      <w:b/>
      <w:bCs/>
      <w:kern w:val="32"/>
      <w:sz w:val="32"/>
      <w:szCs w:val="32"/>
    </w:rPr>
  </w:style>
  <w:style w:type="paragraph" w:customStyle="1" w:styleId="Default">
    <w:name w:val="Default"/>
    <w:rsid w:val="00596F3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354A54"/>
    <w:pPr>
      <w:ind w:left="720"/>
      <w:contextualSpacing/>
    </w:pPr>
  </w:style>
  <w:style w:type="character" w:customStyle="1" w:styleId="a4">
    <w:name w:val="Абзац списка Знак"/>
    <w:link w:val="a3"/>
    <w:uiPriority w:val="34"/>
    <w:rsid w:val="00354A54"/>
    <w:rPr>
      <w:rFonts w:ascii="Times New Roman" w:eastAsia="Times New Roman" w:hAnsi="Times New Roman" w:cs="Times New Roman"/>
      <w:sz w:val="24"/>
    </w:rPr>
  </w:style>
  <w:style w:type="table" w:styleId="a5">
    <w:name w:val="Table Grid"/>
    <w:basedOn w:val="a1"/>
    <w:uiPriority w:val="59"/>
    <w:rsid w:val="00BF762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F762A"/>
    <w:rPr>
      <w:b/>
      <w:bCs/>
    </w:rPr>
  </w:style>
  <w:style w:type="paragraph" w:styleId="2">
    <w:name w:val="Body Text Indent 2"/>
    <w:basedOn w:val="a"/>
    <w:link w:val="20"/>
    <w:uiPriority w:val="99"/>
    <w:semiHidden/>
    <w:unhideWhenUsed/>
    <w:rsid w:val="00C2302C"/>
    <w:pPr>
      <w:spacing w:after="120" w:line="480" w:lineRule="auto"/>
      <w:ind w:left="283"/>
    </w:pPr>
  </w:style>
  <w:style w:type="character" w:customStyle="1" w:styleId="20">
    <w:name w:val="Основной текст с отступом 2 Знак"/>
    <w:basedOn w:val="a0"/>
    <w:link w:val="2"/>
    <w:uiPriority w:val="99"/>
    <w:semiHidden/>
    <w:rsid w:val="00C2302C"/>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39"/>
    <w:rPr>
      <w:rFonts w:ascii="Times New Roman" w:eastAsia="Times New Roman" w:hAnsi="Times New Roman" w:cs="Times New Roman"/>
      <w:sz w:val="24"/>
    </w:rPr>
  </w:style>
  <w:style w:type="paragraph" w:styleId="1">
    <w:name w:val="heading 1"/>
    <w:basedOn w:val="a"/>
    <w:next w:val="a"/>
    <w:link w:val="10"/>
    <w:qFormat/>
    <w:rsid w:val="00596F3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F39"/>
    <w:rPr>
      <w:rFonts w:ascii="Cambria" w:eastAsia="Times New Roman" w:hAnsi="Cambria" w:cs="Times New Roman"/>
      <w:b/>
      <w:bCs/>
      <w:kern w:val="32"/>
      <w:sz w:val="32"/>
      <w:szCs w:val="32"/>
    </w:rPr>
  </w:style>
  <w:style w:type="paragraph" w:customStyle="1" w:styleId="Default">
    <w:name w:val="Default"/>
    <w:rsid w:val="00596F3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354A54"/>
    <w:pPr>
      <w:ind w:left="720"/>
      <w:contextualSpacing/>
    </w:pPr>
  </w:style>
  <w:style w:type="character" w:customStyle="1" w:styleId="a4">
    <w:name w:val="Абзац списка Знак"/>
    <w:link w:val="a3"/>
    <w:uiPriority w:val="34"/>
    <w:rsid w:val="00354A54"/>
    <w:rPr>
      <w:rFonts w:ascii="Times New Roman" w:eastAsia="Times New Roman" w:hAnsi="Times New Roman" w:cs="Times New Roman"/>
      <w:sz w:val="24"/>
    </w:rPr>
  </w:style>
  <w:style w:type="table" w:styleId="a5">
    <w:name w:val="Table Grid"/>
    <w:basedOn w:val="a1"/>
    <w:uiPriority w:val="59"/>
    <w:rsid w:val="00BF762A"/>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F762A"/>
    <w:rPr>
      <w:b/>
      <w:bCs/>
    </w:rPr>
  </w:style>
  <w:style w:type="paragraph" w:styleId="2">
    <w:name w:val="Body Text Indent 2"/>
    <w:basedOn w:val="a"/>
    <w:link w:val="20"/>
    <w:uiPriority w:val="99"/>
    <w:semiHidden/>
    <w:unhideWhenUsed/>
    <w:rsid w:val="00C2302C"/>
    <w:pPr>
      <w:spacing w:after="120" w:line="480" w:lineRule="auto"/>
      <w:ind w:left="283"/>
    </w:pPr>
  </w:style>
  <w:style w:type="character" w:customStyle="1" w:styleId="20">
    <w:name w:val="Основной текст с отступом 2 Знак"/>
    <w:basedOn w:val="a0"/>
    <w:link w:val="2"/>
    <w:uiPriority w:val="99"/>
    <w:semiHidden/>
    <w:rsid w:val="00C2302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2017-04-11T13:29:00Z</dcterms:created>
  <dcterms:modified xsi:type="dcterms:W3CDTF">2017-04-11T13:29:00Z</dcterms:modified>
</cp:coreProperties>
</file>