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38" w:rsidRDefault="00131138" w:rsidP="00131138">
      <w:pPr>
        <w:rPr>
          <w:rFonts w:ascii="Calibri" w:hAnsi="Calibri"/>
          <w:b/>
          <w:sz w:val="22"/>
          <w:lang w:val="en-US"/>
        </w:rPr>
      </w:pPr>
      <w:r w:rsidRPr="002F0E65">
        <w:rPr>
          <w:rFonts w:asciiTheme="minorHAnsi" w:hAnsiTheme="minorHAnsi"/>
          <w:b/>
          <w:bCs/>
          <w:sz w:val="22"/>
          <w:lang w:val="en-US"/>
        </w:rPr>
        <w:t xml:space="preserve">Course abstract, </w:t>
      </w:r>
      <w:r>
        <w:rPr>
          <w:rFonts w:asciiTheme="minorHAnsi" w:hAnsiTheme="minorHAnsi"/>
          <w:b/>
          <w:bCs/>
          <w:sz w:val="22"/>
        </w:rPr>
        <w:t>Б</w:t>
      </w:r>
      <w:r w:rsidRPr="009D0262">
        <w:rPr>
          <w:rFonts w:asciiTheme="minorHAnsi" w:hAnsiTheme="minorHAnsi"/>
          <w:b/>
          <w:bCs/>
          <w:sz w:val="22"/>
          <w:lang w:val="en-US"/>
        </w:rPr>
        <w:t>.</w:t>
      </w:r>
      <w:proofErr w:type="spellStart"/>
      <w:r>
        <w:rPr>
          <w:rFonts w:asciiTheme="minorHAnsi" w:hAnsiTheme="minorHAnsi"/>
          <w:b/>
          <w:bCs/>
          <w:sz w:val="22"/>
        </w:rPr>
        <w:t>Пр</w:t>
      </w:r>
      <w:proofErr w:type="spellEnd"/>
      <w:r w:rsidRPr="009D0262">
        <w:rPr>
          <w:rFonts w:asciiTheme="minorHAnsi" w:hAnsiTheme="minorHAnsi"/>
          <w:b/>
          <w:bCs/>
          <w:sz w:val="22"/>
          <w:lang w:val="en-US"/>
        </w:rPr>
        <w:t>.</w:t>
      </w:r>
      <w:r>
        <w:rPr>
          <w:rFonts w:asciiTheme="minorHAnsi" w:hAnsiTheme="minorHAnsi"/>
          <w:b/>
          <w:bCs/>
          <w:sz w:val="22"/>
        </w:rPr>
        <w:t>В</w:t>
      </w:r>
      <w:r w:rsidRPr="009D0262">
        <w:rPr>
          <w:rFonts w:asciiTheme="minorHAnsi" w:hAnsiTheme="minorHAnsi"/>
          <w:b/>
          <w:bCs/>
          <w:sz w:val="22"/>
          <w:lang w:val="en-US"/>
        </w:rPr>
        <w:t>.</w:t>
      </w:r>
      <w:r>
        <w:rPr>
          <w:rFonts w:asciiTheme="minorHAnsi" w:hAnsiTheme="minorHAnsi"/>
          <w:b/>
          <w:bCs/>
          <w:sz w:val="22"/>
        </w:rPr>
        <w:t>П</w:t>
      </w:r>
      <w:r w:rsidRPr="009D0262">
        <w:rPr>
          <w:rFonts w:asciiTheme="minorHAnsi" w:hAnsiTheme="minorHAnsi"/>
          <w:b/>
          <w:bCs/>
          <w:sz w:val="22"/>
          <w:lang w:val="en-US"/>
        </w:rPr>
        <w:t>.</w:t>
      </w:r>
      <w:r w:rsidRPr="000A67D4">
        <w:rPr>
          <w:rFonts w:asciiTheme="minorHAnsi" w:hAnsiTheme="minorHAnsi"/>
          <w:b/>
          <w:bCs/>
          <w:sz w:val="22"/>
          <w:lang w:val="en-US"/>
        </w:rPr>
        <w:t>2.</w:t>
      </w:r>
      <w:r w:rsidRPr="009D0262">
        <w:rPr>
          <w:rFonts w:asciiTheme="minorHAnsi" w:hAnsiTheme="minorHAnsi"/>
          <w:b/>
          <w:bCs/>
          <w:sz w:val="22"/>
          <w:lang w:val="en-US"/>
        </w:rPr>
        <w:t xml:space="preserve">7, </w:t>
      </w:r>
      <w:bookmarkStart w:id="0" w:name="_GoBack"/>
      <w:r w:rsidRPr="002F0E65">
        <w:rPr>
          <w:rFonts w:asciiTheme="minorHAnsi" w:hAnsiTheme="minorHAnsi"/>
          <w:b/>
          <w:bCs/>
          <w:sz w:val="22"/>
          <w:lang w:val="en-US"/>
        </w:rPr>
        <w:t>Management in Non-Profit sector</w:t>
      </w:r>
      <w:r w:rsidRPr="004178DA">
        <w:rPr>
          <w:rFonts w:ascii="Calibri" w:hAnsi="Calibri"/>
          <w:b/>
          <w:sz w:val="22"/>
          <w:lang w:val="en-US"/>
        </w:rPr>
        <w:t xml:space="preserve"> </w:t>
      </w:r>
      <w:bookmarkEnd w:id="0"/>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131138" w:rsidRPr="00131138" w:rsidTr="00AB6406">
        <w:tc>
          <w:tcPr>
            <w:tcW w:w="2410"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b/>
                <w:bCs/>
                <w:sz w:val="22"/>
                <w:lang w:val="en-US" w:eastAsia="ru-RU"/>
              </w:rPr>
            </w:pPr>
            <w:r w:rsidRPr="006B03EE">
              <w:rPr>
                <w:rFonts w:asciiTheme="minorHAnsi" w:hAnsiTheme="minorHAns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131138" w:rsidRPr="000A67D4" w:rsidRDefault="00131138" w:rsidP="00AB6406">
            <w:pPr>
              <w:spacing w:after="0" w:line="240" w:lineRule="auto"/>
              <w:rPr>
                <w:rFonts w:asciiTheme="minorHAnsi" w:hAnsiTheme="minorHAnsi"/>
                <w:b/>
                <w:bCs/>
                <w:sz w:val="22"/>
                <w:u w:val="single"/>
                <w:lang w:val="en-US" w:eastAsia="ru-RU"/>
              </w:rPr>
            </w:pPr>
            <w:r w:rsidRPr="000A67D4">
              <w:rPr>
                <w:rFonts w:asciiTheme="minorHAnsi" w:hAnsiTheme="minorHAnsi"/>
                <w:b/>
                <w:bCs/>
                <w:sz w:val="22"/>
                <w:u w:val="single"/>
              </w:rPr>
              <w:t>Б</w:t>
            </w:r>
            <w:r w:rsidRPr="000A67D4">
              <w:rPr>
                <w:rFonts w:asciiTheme="minorHAnsi" w:hAnsiTheme="minorHAnsi"/>
                <w:b/>
                <w:bCs/>
                <w:sz w:val="22"/>
                <w:u w:val="single"/>
                <w:lang w:val="en-US"/>
              </w:rPr>
              <w:t>.</w:t>
            </w:r>
            <w:proofErr w:type="spellStart"/>
            <w:r w:rsidRPr="000A67D4">
              <w:rPr>
                <w:rFonts w:asciiTheme="minorHAnsi" w:hAnsiTheme="minorHAnsi"/>
                <w:b/>
                <w:bCs/>
                <w:sz w:val="22"/>
                <w:u w:val="single"/>
              </w:rPr>
              <w:t>Пр</w:t>
            </w:r>
            <w:proofErr w:type="spellEnd"/>
            <w:r w:rsidRPr="000A67D4">
              <w:rPr>
                <w:rFonts w:asciiTheme="minorHAnsi" w:hAnsiTheme="minorHAnsi"/>
                <w:b/>
                <w:bCs/>
                <w:sz w:val="22"/>
                <w:u w:val="single"/>
                <w:lang w:val="en-US"/>
              </w:rPr>
              <w:t>.</w:t>
            </w:r>
            <w:r w:rsidRPr="000A67D4">
              <w:rPr>
                <w:rFonts w:asciiTheme="minorHAnsi" w:hAnsiTheme="minorHAnsi"/>
                <w:b/>
                <w:bCs/>
                <w:sz w:val="22"/>
                <w:u w:val="single"/>
              </w:rPr>
              <w:t>В</w:t>
            </w:r>
            <w:r w:rsidRPr="000A67D4">
              <w:rPr>
                <w:rFonts w:asciiTheme="minorHAnsi" w:hAnsiTheme="minorHAnsi"/>
                <w:b/>
                <w:bCs/>
                <w:sz w:val="22"/>
                <w:u w:val="single"/>
                <w:lang w:val="en-US"/>
              </w:rPr>
              <w:t>.</w:t>
            </w:r>
            <w:r w:rsidRPr="000A67D4">
              <w:rPr>
                <w:rFonts w:asciiTheme="minorHAnsi" w:hAnsiTheme="minorHAnsi"/>
                <w:b/>
                <w:bCs/>
                <w:sz w:val="22"/>
                <w:u w:val="single"/>
              </w:rPr>
              <w:t>П</w:t>
            </w:r>
            <w:r w:rsidRPr="000A67D4">
              <w:rPr>
                <w:rFonts w:asciiTheme="minorHAnsi" w:hAnsiTheme="minorHAnsi"/>
                <w:b/>
                <w:bCs/>
                <w:sz w:val="22"/>
                <w:u w:val="single"/>
                <w:lang w:val="en-US"/>
              </w:rPr>
              <w:t>.2.7, Management in Non-Profit sector</w:t>
            </w:r>
            <w:r w:rsidRPr="000A67D4">
              <w:rPr>
                <w:rFonts w:asciiTheme="minorHAnsi" w:hAnsiTheme="minorHAnsi"/>
                <w:b/>
                <w:bCs/>
                <w:sz w:val="22"/>
                <w:u w:val="single"/>
                <w:lang w:val="en-US" w:eastAsia="ru-RU"/>
              </w:rPr>
              <w:t>, 6  ECTS</w:t>
            </w:r>
          </w:p>
          <w:p w:rsidR="00131138" w:rsidRPr="006B03EE" w:rsidRDefault="00131138" w:rsidP="00AB6406">
            <w:pPr>
              <w:spacing w:after="0" w:line="240" w:lineRule="auto"/>
              <w:rPr>
                <w:rFonts w:asciiTheme="minorHAnsi" w:hAnsiTheme="minorHAnsi"/>
                <w:bCs/>
                <w:sz w:val="22"/>
                <w:lang w:val="en-US" w:eastAsia="ru-RU"/>
              </w:rPr>
            </w:pPr>
            <w:r w:rsidRPr="006B03EE">
              <w:rPr>
                <w:rFonts w:asciiTheme="minorHAnsi" w:hAnsiTheme="minorHAnsi"/>
                <w:bCs/>
                <w:sz w:val="22"/>
                <w:lang w:val="en-US" w:eastAsia="ru-RU"/>
              </w:rPr>
              <w:t>Course</w:t>
            </w:r>
            <w:r>
              <w:rPr>
                <w:rFonts w:asciiTheme="minorHAnsi" w:hAnsiTheme="minorHAnsi"/>
                <w:bCs/>
                <w:sz w:val="22"/>
                <w:lang w:val="en-US" w:eastAsia="ru-RU"/>
              </w:rPr>
              <w:t xml:space="preserve"> of specialization</w:t>
            </w:r>
            <w:r w:rsidRPr="006B03EE">
              <w:rPr>
                <w:rFonts w:asciiTheme="minorHAnsi" w:hAnsiTheme="minorHAnsi"/>
                <w:bCs/>
                <w:sz w:val="22"/>
                <w:lang w:val="en-US" w:eastAsia="ru-RU"/>
              </w:rPr>
              <w:t xml:space="preserve"> </w:t>
            </w:r>
          </w:p>
          <w:p w:rsidR="00131138" w:rsidRPr="006B03EE" w:rsidRDefault="00131138" w:rsidP="00AB6406">
            <w:pPr>
              <w:spacing w:after="0" w:line="240" w:lineRule="auto"/>
              <w:rPr>
                <w:rFonts w:asciiTheme="minorHAnsi" w:hAnsiTheme="minorHAnsi"/>
                <w:b/>
                <w:bCs/>
                <w:sz w:val="22"/>
                <w:lang w:val="en-US" w:eastAsia="ru-RU"/>
              </w:rPr>
            </w:pPr>
            <w:r w:rsidRPr="006B03EE">
              <w:rPr>
                <w:rFonts w:asciiTheme="minorHAnsi" w:hAnsiTheme="minorHAnsi"/>
                <w:bCs/>
                <w:sz w:val="22"/>
                <w:lang w:val="en-US" w:eastAsia="ru-RU"/>
              </w:rPr>
              <w:t>Lectures- 28</w:t>
            </w:r>
          </w:p>
          <w:p w:rsidR="00131138" w:rsidRPr="006B03EE" w:rsidRDefault="00131138" w:rsidP="00AB6406">
            <w:pPr>
              <w:spacing w:after="0" w:line="240" w:lineRule="auto"/>
              <w:rPr>
                <w:rFonts w:asciiTheme="minorHAnsi" w:hAnsiTheme="minorHAnsi"/>
                <w:bCs/>
                <w:sz w:val="22"/>
                <w:lang w:val="en-US" w:eastAsia="ru-RU"/>
              </w:rPr>
            </w:pPr>
            <w:r w:rsidRPr="006B03EE">
              <w:rPr>
                <w:rFonts w:asciiTheme="minorHAnsi" w:hAnsiTheme="minorHAnsi"/>
                <w:bCs/>
                <w:sz w:val="22"/>
                <w:lang w:val="en-US" w:eastAsia="ru-RU"/>
              </w:rPr>
              <w:t>S</w:t>
            </w:r>
            <w:r>
              <w:rPr>
                <w:rFonts w:asciiTheme="minorHAnsi" w:hAnsiTheme="minorHAnsi"/>
                <w:bCs/>
                <w:sz w:val="22"/>
                <w:lang w:val="en-US" w:eastAsia="ru-RU"/>
              </w:rPr>
              <w:t>eminars &amp; Practical Classes – 36</w:t>
            </w:r>
          </w:p>
          <w:p w:rsidR="00131138" w:rsidRPr="006B03EE" w:rsidRDefault="00131138" w:rsidP="00AB6406">
            <w:pPr>
              <w:spacing w:after="0" w:line="240" w:lineRule="auto"/>
              <w:rPr>
                <w:rFonts w:asciiTheme="minorHAnsi" w:hAnsiTheme="minorHAnsi"/>
                <w:bCs/>
                <w:sz w:val="22"/>
                <w:lang w:val="en-US" w:eastAsia="ru-RU"/>
              </w:rPr>
            </w:pPr>
            <w:r>
              <w:rPr>
                <w:rFonts w:asciiTheme="minorHAnsi" w:hAnsiTheme="minorHAnsi"/>
                <w:bCs/>
                <w:sz w:val="22"/>
                <w:lang w:val="en-US" w:eastAsia="ru-RU"/>
              </w:rPr>
              <w:t>Contact Hours – 64</w:t>
            </w:r>
          </w:p>
          <w:p w:rsidR="00131138" w:rsidRPr="006B03EE" w:rsidRDefault="00131138" w:rsidP="00AB6406">
            <w:pPr>
              <w:spacing w:after="0" w:line="240" w:lineRule="auto"/>
              <w:rPr>
                <w:rFonts w:asciiTheme="minorHAnsi" w:hAnsiTheme="minorHAnsi"/>
                <w:bCs/>
                <w:sz w:val="22"/>
                <w:lang w:val="en-US" w:eastAsia="ru-RU"/>
              </w:rPr>
            </w:pPr>
            <w:r>
              <w:rPr>
                <w:rFonts w:asciiTheme="minorHAnsi" w:hAnsiTheme="minorHAnsi"/>
                <w:bCs/>
                <w:sz w:val="22"/>
                <w:lang w:val="en-US" w:eastAsia="ru-RU"/>
              </w:rPr>
              <w:t>Self-study Hours – 164</w:t>
            </w:r>
          </w:p>
        </w:tc>
      </w:tr>
      <w:tr w:rsidR="00131138" w:rsidRPr="00131138" w:rsidTr="00AB6406">
        <w:tc>
          <w:tcPr>
            <w:tcW w:w="2410"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bCs/>
                <w:sz w:val="22"/>
                <w:lang w:val="en-US" w:eastAsia="ru-RU"/>
              </w:rPr>
            </w:pPr>
            <w:r w:rsidRPr="006B03EE">
              <w:rPr>
                <w:rFonts w:asciiTheme="minorHAnsi" w:hAnsiTheme="minorHAns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sz w:val="22"/>
                <w:lang w:val="en-US"/>
              </w:rPr>
            </w:pPr>
            <w:r w:rsidRPr="006B03EE">
              <w:rPr>
                <w:rFonts w:asciiTheme="minorHAnsi" w:hAnsiTheme="minorHAnsi"/>
                <w:sz w:val="22"/>
                <w:lang w:val="en-US"/>
              </w:rPr>
              <w:t>Mrs. Gulnara Minnigaleeva, PhD, Associate Professor</w:t>
            </w:r>
          </w:p>
          <w:p w:rsidR="00131138" w:rsidRPr="006B03EE" w:rsidRDefault="00131138" w:rsidP="00AB6406">
            <w:pPr>
              <w:spacing w:after="0" w:line="240" w:lineRule="auto"/>
              <w:rPr>
                <w:rFonts w:asciiTheme="minorHAnsi" w:hAnsiTheme="minorHAnsi"/>
                <w:sz w:val="22"/>
                <w:lang w:val="en-US"/>
              </w:rPr>
            </w:pPr>
            <w:proofErr w:type="spellStart"/>
            <w:r w:rsidRPr="006B03EE">
              <w:rPr>
                <w:rFonts w:asciiTheme="minorHAnsi" w:hAnsiTheme="minorHAnsi"/>
                <w:sz w:val="22"/>
                <w:lang w:val="en-US"/>
              </w:rPr>
              <w:t>Mra</w:t>
            </w:r>
            <w:proofErr w:type="spellEnd"/>
            <w:r w:rsidRPr="006B03EE">
              <w:rPr>
                <w:rFonts w:asciiTheme="minorHAnsi" w:hAnsiTheme="minorHAnsi"/>
                <w:sz w:val="22"/>
                <w:lang w:val="en-US"/>
              </w:rPr>
              <w:t xml:space="preserve">. Irina </w:t>
            </w:r>
            <w:proofErr w:type="spellStart"/>
            <w:r w:rsidRPr="006B03EE">
              <w:rPr>
                <w:rFonts w:asciiTheme="minorHAnsi" w:hAnsiTheme="minorHAnsi"/>
                <w:sz w:val="22"/>
                <w:lang w:val="en-US"/>
              </w:rPr>
              <w:t>Mersiyanova</w:t>
            </w:r>
            <w:proofErr w:type="spellEnd"/>
            <w:r w:rsidRPr="006B03EE">
              <w:rPr>
                <w:rFonts w:asciiTheme="minorHAnsi" w:hAnsiTheme="minorHAnsi"/>
                <w:sz w:val="22"/>
                <w:lang w:val="en-US"/>
              </w:rPr>
              <w:t>, PhD, Associate Professor</w:t>
            </w:r>
          </w:p>
          <w:p w:rsidR="00131138" w:rsidRPr="006B03EE" w:rsidRDefault="00131138" w:rsidP="00AB6406">
            <w:pPr>
              <w:spacing w:after="0" w:line="240" w:lineRule="auto"/>
              <w:rPr>
                <w:rFonts w:asciiTheme="minorHAnsi" w:hAnsiTheme="minorHAnsi"/>
                <w:bCs/>
                <w:sz w:val="22"/>
                <w:lang w:val="en-US" w:eastAsia="ru-RU"/>
              </w:rPr>
            </w:pPr>
            <w:r w:rsidRPr="006B03EE">
              <w:rPr>
                <w:rFonts w:asciiTheme="minorHAnsi" w:hAnsiTheme="minorHAnsi"/>
                <w:sz w:val="22"/>
                <w:lang w:val="en-US"/>
              </w:rPr>
              <w:t xml:space="preserve">Mrs. Irina </w:t>
            </w:r>
            <w:proofErr w:type="spellStart"/>
            <w:r w:rsidRPr="006B03EE">
              <w:rPr>
                <w:rFonts w:asciiTheme="minorHAnsi" w:hAnsiTheme="minorHAnsi"/>
                <w:sz w:val="22"/>
                <w:lang w:val="en-US"/>
              </w:rPr>
              <w:t>Krasnopolskaya</w:t>
            </w:r>
            <w:proofErr w:type="spellEnd"/>
            <w:r w:rsidRPr="006B03EE">
              <w:rPr>
                <w:rFonts w:asciiTheme="minorHAnsi" w:hAnsiTheme="minorHAnsi"/>
                <w:sz w:val="22"/>
                <w:lang w:val="en-US"/>
              </w:rPr>
              <w:t>, MA, Lecture.</w:t>
            </w:r>
          </w:p>
        </w:tc>
      </w:tr>
      <w:tr w:rsidR="00131138" w:rsidRPr="00131138" w:rsidTr="00AB6406">
        <w:tc>
          <w:tcPr>
            <w:tcW w:w="2410"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bCs/>
                <w:sz w:val="22"/>
                <w:lang w:val="en-US" w:eastAsia="ru-RU"/>
              </w:rPr>
            </w:pPr>
            <w:r w:rsidRPr="006B03EE">
              <w:rPr>
                <w:rFonts w:asciiTheme="minorHAnsi" w:hAnsiTheme="minorHAns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pStyle w:val="a"/>
              <w:numPr>
                <w:ilvl w:val="0"/>
                <w:numId w:val="0"/>
              </w:numPr>
              <w:ind w:left="50"/>
              <w:rPr>
                <w:rFonts w:asciiTheme="minorHAnsi" w:hAnsiTheme="minorHAnsi"/>
                <w:sz w:val="22"/>
                <w:lang w:val="en-US"/>
              </w:rPr>
            </w:pPr>
            <w:r w:rsidRPr="000A67D4">
              <w:rPr>
                <w:rFonts w:asciiTheme="minorHAnsi" w:hAnsiTheme="minorHAnsi"/>
                <w:bCs/>
                <w:sz w:val="22"/>
              </w:rPr>
              <w:t>Б</w:t>
            </w:r>
            <w:r w:rsidRPr="000A67D4">
              <w:rPr>
                <w:rFonts w:asciiTheme="minorHAnsi" w:hAnsiTheme="minorHAnsi"/>
                <w:bCs/>
                <w:sz w:val="22"/>
                <w:lang w:val="en-US"/>
              </w:rPr>
              <w:t>.</w:t>
            </w:r>
            <w:proofErr w:type="spellStart"/>
            <w:r w:rsidRPr="000A67D4">
              <w:rPr>
                <w:rFonts w:asciiTheme="minorHAnsi" w:hAnsiTheme="minorHAnsi"/>
                <w:bCs/>
                <w:sz w:val="22"/>
              </w:rPr>
              <w:t>Пр</w:t>
            </w:r>
            <w:proofErr w:type="spellEnd"/>
            <w:r w:rsidRPr="000A67D4">
              <w:rPr>
                <w:rFonts w:asciiTheme="minorHAnsi" w:hAnsiTheme="minorHAnsi"/>
                <w:bCs/>
                <w:sz w:val="22"/>
                <w:lang w:val="en-US"/>
              </w:rPr>
              <w:t>.</w:t>
            </w:r>
            <w:r>
              <w:rPr>
                <w:rFonts w:asciiTheme="minorHAnsi" w:hAnsiTheme="minorHAnsi"/>
                <w:bCs/>
                <w:sz w:val="22"/>
              </w:rPr>
              <w:t>Б</w:t>
            </w:r>
            <w:r w:rsidRPr="000A67D4">
              <w:rPr>
                <w:rFonts w:asciiTheme="minorHAnsi" w:hAnsiTheme="minorHAnsi"/>
                <w:bCs/>
                <w:sz w:val="22"/>
                <w:lang w:val="en-US"/>
              </w:rPr>
              <w:t>.17.</w:t>
            </w:r>
            <w:r w:rsidRPr="009D0262">
              <w:rPr>
                <w:rFonts w:asciiTheme="minorHAnsi" w:hAnsiTheme="minorHAnsi"/>
                <w:b/>
                <w:bCs/>
                <w:sz w:val="22"/>
                <w:lang w:val="en-US"/>
              </w:rPr>
              <w:t xml:space="preserve"> </w:t>
            </w:r>
            <w:r>
              <w:rPr>
                <w:rFonts w:asciiTheme="minorHAnsi" w:hAnsiTheme="minorHAnsi"/>
                <w:sz w:val="22"/>
                <w:lang w:val="en-US"/>
              </w:rPr>
              <w:t>I</w:t>
            </w:r>
            <w:r w:rsidRPr="006B03EE">
              <w:rPr>
                <w:rFonts w:asciiTheme="minorHAnsi" w:hAnsiTheme="minorHAnsi"/>
                <w:sz w:val="22"/>
                <w:lang w:val="en-US"/>
              </w:rPr>
              <w:t>nstitutional economics</w:t>
            </w:r>
          </w:p>
          <w:p w:rsidR="00131138" w:rsidRPr="006B03EE" w:rsidRDefault="00131138" w:rsidP="00AB6406">
            <w:pPr>
              <w:pStyle w:val="a"/>
              <w:numPr>
                <w:ilvl w:val="0"/>
                <w:numId w:val="0"/>
              </w:numPr>
              <w:ind w:left="50"/>
              <w:rPr>
                <w:rFonts w:asciiTheme="minorHAnsi" w:hAnsiTheme="minorHAnsi"/>
                <w:sz w:val="22"/>
                <w:lang w:val="en-US"/>
              </w:rPr>
            </w:pPr>
            <w:r w:rsidRPr="000A67D4">
              <w:rPr>
                <w:rFonts w:asciiTheme="minorHAnsi" w:hAnsiTheme="minorHAnsi"/>
                <w:bCs/>
                <w:sz w:val="22"/>
              </w:rPr>
              <w:t>Б</w:t>
            </w:r>
            <w:r w:rsidRPr="000A67D4">
              <w:rPr>
                <w:rFonts w:asciiTheme="minorHAnsi" w:hAnsiTheme="minorHAnsi"/>
                <w:bCs/>
                <w:sz w:val="22"/>
                <w:lang w:val="en-US"/>
              </w:rPr>
              <w:t>.</w:t>
            </w:r>
            <w:proofErr w:type="spellStart"/>
            <w:r w:rsidRPr="000A67D4">
              <w:rPr>
                <w:rFonts w:asciiTheme="minorHAnsi" w:hAnsiTheme="minorHAnsi"/>
                <w:bCs/>
                <w:sz w:val="22"/>
              </w:rPr>
              <w:t>Пр</w:t>
            </w:r>
            <w:proofErr w:type="spellEnd"/>
            <w:r w:rsidRPr="000A67D4">
              <w:rPr>
                <w:rFonts w:asciiTheme="minorHAnsi" w:hAnsiTheme="minorHAnsi"/>
                <w:bCs/>
                <w:sz w:val="22"/>
                <w:lang w:val="en-US"/>
              </w:rPr>
              <w:t>.</w:t>
            </w:r>
            <w:r>
              <w:rPr>
                <w:rFonts w:asciiTheme="minorHAnsi" w:hAnsiTheme="minorHAnsi"/>
                <w:bCs/>
                <w:sz w:val="22"/>
              </w:rPr>
              <w:t>Б</w:t>
            </w:r>
            <w:r w:rsidRPr="000A67D4">
              <w:rPr>
                <w:rFonts w:asciiTheme="minorHAnsi" w:hAnsiTheme="minorHAnsi"/>
                <w:bCs/>
                <w:sz w:val="22"/>
                <w:lang w:val="en-US"/>
              </w:rPr>
              <w:t>.</w:t>
            </w:r>
            <w:r w:rsidRPr="00131138">
              <w:rPr>
                <w:rFonts w:asciiTheme="minorHAnsi" w:hAnsiTheme="minorHAnsi"/>
                <w:bCs/>
                <w:sz w:val="22"/>
                <w:lang w:val="en-US"/>
              </w:rPr>
              <w:t>5</w:t>
            </w:r>
            <w:r w:rsidRPr="000A67D4">
              <w:rPr>
                <w:rFonts w:asciiTheme="minorHAnsi" w:hAnsiTheme="minorHAnsi"/>
                <w:bCs/>
                <w:sz w:val="22"/>
                <w:lang w:val="en-US"/>
              </w:rPr>
              <w:t>.</w:t>
            </w:r>
            <w:r w:rsidRPr="009D0262">
              <w:rPr>
                <w:rFonts w:asciiTheme="minorHAnsi" w:hAnsiTheme="minorHAnsi"/>
                <w:b/>
                <w:bCs/>
                <w:sz w:val="22"/>
                <w:lang w:val="en-US"/>
              </w:rPr>
              <w:t xml:space="preserve"> </w:t>
            </w:r>
            <w:r w:rsidRPr="006B03EE">
              <w:rPr>
                <w:rFonts w:asciiTheme="minorHAnsi" w:hAnsiTheme="minorHAnsi"/>
                <w:sz w:val="22"/>
                <w:lang w:val="en-US"/>
              </w:rPr>
              <w:t>Economic and social statistics</w:t>
            </w:r>
          </w:p>
          <w:p w:rsidR="00131138" w:rsidRPr="006B03EE" w:rsidRDefault="00131138" w:rsidP="00AB6406">
            <w:pPr>
              <w:pStyle w:val="a"/>
              <w:numPr>
                <w:ilvl w:val="0"/>
                <w:numId w:val="0"/>
              </w:numPr>
              <w:ind w:left="50"/>
              <w:rPr>
                <w:rFonts w:asciiTheme="minorHAnsi" w:hAnsiTheme="minorHAnsi"/>
                <w:sz w:val="22"/>
                <w:lang w:val="en-US"/>
              </w:rPr>
            </w:pPr>
            <w:r w:rsidRPr="000A67D4">
              <w:rPr>
                <w:rFonts w:asciiTheme="minorHAnsi" w:hAnsiTheme="minorHAnsi"/>
                <w:bCs/>
                <w:sz w:val="22"/>
              </w:rPr>
              <w:t>Б</w:t>
            </w:r>
            <w:r w:rsidRPr="000A67D4">
              <w:rPr>
                <w:rFonts w:asciiTheme="minorHAnsi" w:hAnsiTheme="minorHAnsi"/>
                <w:bCs/>
                <w:sz w:val="22"/>
                <w:lang w:val="en-US"/>
              </w:rPr>
              <w:t>.</w:t>
            </w:r>
            <w:proofErr w:type="spellStart"/>
            <w:r w:rsidRPr="000A67D4">
              <w:rPr>
                <w:rFonts w:asciiTheme="minorHAnsi" w:hAnsiTheme="minorHAnsi"/>
                <w:bCs/>
                <w:sz w:val="22"/>
              </w:rPr>
              <w:t>Пр</w:t>
            </w:r>
            <w:proofErr w:type="spellEnd"/>
            <w:r w:rsidRPr="000A67D4">
              <w:rPr>
                <w:rFonts w:asciiTheme="minorHAnsi" w:hAnsiTheme="minorHAnsi"/>
                <w:bCs/>
                <w:sz w:val="22"/>
                <w:lang w:val="en-US"/>
              </w:rPr>
              <w:t>.</w:t>
            </w:r>
            <w:r>
              <w:rPr>
                <w:rFonts w:asciiTheme="minorHAnsi" w:hAnsiTheme="minorHAnsi"/>
                <w:bCs/>
                <w:sz w:val="22"/>
              </w:rPr>
              <w:t>Б</w:t>
            </w:r>
            <w:r w:rsidRPr="000A67D4">
              <w:rPr>
                <w:rFonts w:asciiTheme="minorHAnsi" w:hAnsiTheme="minorHAnsi"/>
                <w:bCs/>
                <w:sz w:val="22"/>
                <w:lang w:val="en-US"/>
              </w:rPr>
              <w:t>.1</w:t>
            </w:r>
            <w:r w:rsidRPr="00131138">
              <w:rPr>
                <w:rFonts w:asciiTheme="minorHAnsi" w:hAnsiTheme="minorHAnsi"/>
                <w:bCs/>
                <w:sz w:val="22"/>
                <w:lang w:val="en-US"/>
              </w:rPr>
              <w:t>4</w:t>
            </w:r>
            <w:r w:rsidRPr="000A67D4">
              <w:rPr>
                <w:rFonts w:asciiTheme="minorHAnsi" w:hAnsiTheme="minorHAnsi"/>
                <w:bCs/>
                <w:sz w:val="22"/>
                <w:lang w:val="en-US"/>
              </w:rPr>
              <w:t>.</w:t>
            </w:r>
            <w:r w:rsidRPr="009D0262">
              <w:rPr>
                <w:rFonts w:asciiTheme="minorHAnsi" w:hAnsiTheme="minorHAnsi"/>
                <w:b/>
                <w:bCs/>
                <w:sz w:val="22"/>
                <w:lang w:val="en-US"/>
              </w:rPr>
              <w:t xml:space="preserve"> </w:t>
            </w:r>
            <w:r w:rsidRPr="006B03EE">
              <w:rPr>
                <w:rFonts w:asciiTheme="minorHAnsi" w:hAnsiTheme="minorHAnsi"/>
                <w:sz w:val="22"/>
                <w:lang w:val="en-US"/>
              </w:rPr>
              <w:t xml:space="preserve">Organization theory </w:t>
            </w:r>
          </w:p>
          <w:p w:rsidR="00131138" w:rsidRPr="006B03EE" w:rsidRDefault="00131138" w:rsidP="00AB6406">
            <w:pPr>
              <w:pStyle w:val="a"/>
              <w:numPr>
                <w:ilvl w:val="0"/>
                <w:numId w:val="0"/>
              </w:numPr>
              <w:ind w:left="50"/>
              <w:rPr>
                <w:rFonts w:asciiTheme="minorHAnsi" w:hAnsiTheme="minorHAnsi"/>
                <w:sz w:val="22"/>
                <w:lang w:val="en-US"/>
              </w:rPr>
            </w:pPr>
            <w:r w:rsidRPr="000A67D4">
              <w:rPr>
                <w:rFonts w:asciiTheme="minorHAnsi" w:hAnsiTheme="minorHAnsi"/>
                <w:bCs/>
                <w:sz w:val="22"/>
              </w:rPr>
              <w:t>Б</w:t>
            </w:r>
            <w:r w:rsidRPr="000A67D4">
              <w:rPr>
                <w:rFonts w:asciiTheme="minorHAnsi" w:hAnsiTheme="minorHAnsi"/>
                <w:bCs/>
                <w:sz w:val="22"/>
                <w:lang w:val="en-US"/>
              </w:rPr>
              <w:t>.</w:t>
            </w:r>
            <w:proofErr w:type="spellStart"/>
            <w:r w:rsidRPr="000A67D4">
              <w:rPr>
                <w:rFonts w:asciiTheme="minorHAnsi" w:hAnsiTheme="minorHAnsi"/>
                <w:bCs/>
                <w:sz w:val="22"/>
              </w:rPr>
              <w:t>Пр</w:t>
            </w:r>
            <w:proofErr w:type="spellEnd"/>
            <w:r w:rsidRPr="000A67D4">
              <w:rPr>
                <w:rFonts w:asciiTheme="minorHAnsi" w:hAnsiTheme="minorHAnsi"/>
                <w:bCs/>
                <w:sz w:val="22"/>
                <w:lang w:val="en-US"/>
              </w:rPr>
              <w:t>.</w:t>
            </w:r>
            <w:r>
              <w:rPr>
                <w:rFonts w:asciiTheme="minorHAnsi" w:hAnsiTheme="minorHAnsi"/>
                <w:bCs/>
                <w:sz w:val="22"/>
              </w:rPr>
              <w:t>Б</w:t>
            </w:r>
            <w:r w:rsidRPr="000A67D4">
              <w:rPr>
                <w:rFonts w:asciiTheme="minorHAnsi" w:hAnsiTheme="minorHAnsi"/>
                <w:bCs/>
                <w:sz w:val="22"/>
                <w:lang w:val="en-US"/>
              </w:rPr>
              <w:t>.</w:t>
            </w:r>
            <w:r w:rsidRPr="00131138">
              <w:rPr>
                <w:rFonts w:asciiTheme="minorHAnsi" w:hAnsiTheme="minorHAnsi"/>
                <w:bCs/>
                <w:sz w:val="22"/>
                <w:lang w:val="en-US"/>
              </w:rPr>
              <w:t>4</w:t>
            </w:r>
            <w:r w:rsidRPr="000A67D4">
              <w:rPr>
                <w:rFonts w:asciiTheme="minorHAnsi" w:hAnsiTheme="minorHAnsi"/>
                <w:bCs/>
                <w:sz w:val="22"/>
                <w:lang w:val="en-US"/>
              </w:rPr>
              <w:t>.</w:t>
            </w:r>
            <w:r w:rsidRPr="009D0262">
              <w:rPr>
                <w:rFonts w:asciiTheme="minorHAnsi" w:hAnsiTheme="minorHAnsi"/>
                <w:b/>
                <w:bCs/>
                <w:sz w:val="22"/>
                <w:lang w:val="en-US"/>
              </w:rPr>
              <w:t xml:space="preserve"> </w:t>
            </w:r>
            <w:r>
              <w:rPr>
                <w:rFonts w:asciiTheme="minorHAnsi" w:hAnsiTheme="minorHAnsi"/>
                <w:sz w:val="22"/>
                <w:lang w:val="en-US"/>
              </w:rPr>
              <w:t>Law - 1</w:t>
            </w:r>
          </w:p>
          <w:p w:rsidR="00131138" w:rsidRPr="006B03EE" w:rsidRDefault="00131138" w:rsidP="00AB6406">
            <w:pPr>
              <w:pStyle w:val="a"/>
              <w:numPr>
                <w:ilvl w:val="0"/>
                <w:numId w:val="0"/>
              </w:numPr>
              <w:ind w:left="50"/>
              <w:rPr>
                <w:rFonts w:asciiTheme="minorHAnsi" w:hAnsiTheme="minorHAnsi"/>
                <w:sz w:val="22"/>
                <w:lang w:val="en-US"/>
              </w:rPr>
            </w:pPr>
            <w:r w:rsidRPr="000A67D4">
              <w:rPr>
                <w:rFonts w:asciiTheme="minorHAnsi" w:hAnsiTheme="minorHAnsi"/>
                <w:bCs/>
                <w:sz w:val="22"/>
              </w:rPr>
              <w:t>Б</w:t>
            </w:r>
            <w:r w:rsidRPr="000A67D4">
              <w:rPr>
                <w:rFonts w:asciiTheme="minorHAnsi" w:hAnsiTheme="minorHAnsi"/>
                <w:bCs/>
                <w:sz w:val="22"/>
                <w:lang w:val="en-US"/>
              </w:rPr>
              <w:t>.</w:t>
            </w:r>
            <w:r>
              <w:rPr>
                <w:rFonts w:asciiTheme="minorHAnsi" w:hAnsiTheme="minorHAnsi"/>
                <w:bCs/>
                <w:sz w:val="22"/>
              </w:rPr>
              <w:t>О</w:t>
            </w:r>
            <w:r w:rsidRPr="000A67D4">
              <w:rPr>
                <w:rFonts w:asciiTheme="minorHAnsi" w:hAnsiTheme="minorHAnsi"/>
                <w:bCs/>
                <w:sz w:val="22"/>
                <w:lang w:val="en-US"/>
              </w:rPr>
              <w:t>.4.</w:t>
            </w:r>
            <w:r w:rsidRPr="009D0262">
              <w:rPr>
                <w:rFonts w:asciiTheme="minorHAnsi" w:hAnsiTheme="minorHAnsi"/>
                <w:b/>
                <w:bCs/>
                <w:sz w:val="22"/>
                <w:lang w:val="en-US"/>
              </w:rPr>
              <w:t xml:space="preserve"> </w:t>
            </w:r>
            <w:r w:rsidRPr="006B03EE">
              <w:rPr>
                <w:rFonts w:asciiTheme="minorHAnsi" w:hAnsiTheme="minorHAnsi"/>
                <w:sz w:val="22"/>
                <w:lang w:val="en-US"/>
              </w:rPr>
              <w:t>Philosophy</w:t>
            </w:r>
          </w:p>
          <w:p w:rsidR="00131138" w:rsidRPr="006B03EE" w:rsidRDefault="00131138" w:rsidP="00AB6406">
            <w:pPr>
              <w:pStyle w:val="a"/>
              <w:numPr>
                <w:ilvl w:val="0"/>
                <w:numId w:val="0"/>
              </w:numPr>
              <w:ind w:left="50"/>
              <w:rPr>
                <w:rFonts w:asciiTheme="minorHAnsi" w:hAnsiTheme="minorHAnsi"/>
                <w:sz w:val="22"/>
                <w:lang w:val="en-US"/>
              </w:rPr>
            </w:pPr>
            <w:r w:rsidRPr="000A67D4">
              <w:rPr>
                <w:rFonts w:asciiTheme="minorHAnsi" w:hAnsiTheme="minorHAnsi"/>
                <w:bCs/>
                <w:sz w:val="22"/>
              </w:rPr>
              <w:t>Б</w:t>
            </w:r>
            <w:r w:rsidRPr="000A67D4">
              <w:rPr>
                <w:rFonts w:asciiTheme="minorHAnsi" w:hAnsiTheme="minorHAnsi"/>
                <w:bCs/>
                <w:sz w:val="22"/>
                <w:lang w:val="en-US"/>
              </w:rPr>
              <w:t>.</w:t>
            </w:r>
            <w:r>
              <w:rPr>
                <w:rFonts w:asciiTheme="minorHAnsi" w:hAnsiTheme="minorHAnsi"/>
                <w:bCs/>
                <w:sz w:val="22"/>
              </w:rPr>
              <w:t>О</w:t>
            </w:r>
            <w:r w:rsidRPr="00131138">
              <w:rPr>
                <w:rFonts w:asciiTheme="minorHAnsi" w:hAnsiTheme="minorHAnsi"/>
                <w:bCs/>
                <w:sz w:val="22"/>
                <w:lang w:val="en-US"/>
              </w:rPr>
              <w:t>.5</w:t>
            </w:r>
            <w:r w:rsidRPr="000A67D4">
              <w:rPr>
                <w:rFonts w:asciiTheme="minorHAnsi" w:hAnsiTheme="minorHAnsi"/>
                <w:bCs/>
                <w:sz w:val="22"/>
                <w:lang w:val="en-US"/>
              </w:rPr>
              <w:t>.</w:t>
            </w:r>
            <w:r w:rsidRPr="009D0262">
              <w:rPr>
                <w:rFonts w:asciiTheme="minorHAnsi" w:hAnsiTheme="minorHAnsi"/>
                <w:b/>
                <w:bCs/>
                <w:sz w:val="22"/>
                <w:lang w:val="en-US"/>
              </w:rPr>
              <w:t xml:space="preserve"> </w:t>
            </w:r>
            <w:r>
              <w:rPr>
                <w:rFonts w:asciiTheme="minorHAnsi" w:hAnsiTheme="minorHAnsi"/>
                <w:sz w:val="22"/>
                <w:lang w:val="en-US"/>
              </w:rPr>
              <w:t>S</w:t>
            </w:r>
            <w:r w:rsidRPr="006B03EE">
              <w:rPr>
                <w:rFonts w:asciiTheme="minorHAnsi" w:hAnsiTheme="minorHAnsi"/>
                <w:sz w:val="22"/>
                <w:lang w:val="en-US"/>
              </w:rPr>
              <w:t>ociology</w:t>
            </w:r>
          </w:p>
          <w:p w:rsidR="00131138" w:rsidRPr="006B03EE" w:rsidRDefault="00131138" w:rsidP="00AB6406">
            <w:pPr>
              <w:pStyle w:val="a"/>
              <w:numPr>
                <w:ilvl w:val="0"/>
                <w:numId w:val="0"/>
              </w:numPr>
              <w:ind w:left="50"/>
              <w:rPr>
                <w:rFonts w:asciiTheme="minorHAnsi" w:hAnsiTheme="minorHAnsi"/>
                <w:sz w:val="22"/>
                <w:lang w:val="en-US"/>
              </w:rPr>
            </w:pPr>
            <w:r w:rsidRPr="000A67D4">
              <w:rPr>
                <w:rFonts w:asciiTheme="minorHAnsi" w:hAnsiTheme="minorHAnsi"/>
                <w:bCs/>
                <w:sz w:val="22"/>
              </w:rPr>
              <w:t>Б</w:t>
            </w:r>
            <w:r w:rsidRPr="000A67D4">
              <w:rPr>
                <w:rFonts w:asciiTheme="minorHAnsi" w:hAnsiTheme="minorHAnsi"/>
                <w:bCs/>
                <w:sz w:val="22"/>
                <w:lang w:val="en-US"/>
              </w:rPr>
              <w:t>.</w:t>
            </w:r>
            <w:proofErr w:type="spellStart"/>
            <w:r w:rsidRPr="000A67D4">
              <w:rPr>
                <w:rFonts w:asciiTheme="minorHAnsi" w:hAnsiTheme="minorHAnsi"/>
                <w:bCs/>
                <w:sz w:val="22"/>
              </w:rPr>
              <w:t>Пр</w:t>
            </w:r>
            <w:proofErr w:type="spellEnd"/>
            <w:r w:rsidRPr="000A67D4">
              <w:rPr>
                <w:rFonts w:asciiTheme="minorHAnsi" w:hAnsiTheme="minorHAnsi"/>
                <w:bCs/>
                <w:sz w:val="22"/>
                <w:lang w:val="en-US"/>
              </w:rPr>
              <w:t>.</w:t>
            </w:r>
            <w:r>
              <w:rPr>
                <w:rFonts w:asciiTheme="minorHAnsi" w:hAnsiTheme="minorHAnsi"/>
                <w:bCs/>
                <w:sz w:val="22"/>
              </w:rPr>
              <w:t>Б</w:t>
            </w:r>
            <w:r w:rsidRPr="000A67D4">
              <w:rPr>
                <w:rFonts w:asciiTheme="minorHAnsi" w:hAnsiTheme="minorHAnsi"/>
                <w:bCs/>
                <w:sz w:val="22"/>
                <w:lang w:val="en-US"/>
              </w:rPr>
              <w:t>.</w:t>
            </w:r>
            <w:r>
              <w:rPr>
                <w:rFonts w:asciiTheme="minorHAnsi" w:hAnsiTheme="minorHAnsi"/>
                <w:bCs/>
                <w:sz w:val="22"/>
                <w:lang w:val="en-US"/>
              </w:rPr>
              <w:t>1</w:t>
            </w:r>
            <w:r w:rsidRPr="000A67D4">
              <w:rPr>
                <w:rFonts w:asciiTheme="minorHAnsi" w:hAnsiTheme="minorHAnsi"/>
                <w:bCs/>
                <w:sz w:val="22"/>
                <w:lang w:val="en-US"/>
              </w:rPr>
              <w:t>2.</w:t>
            </w:r>
            <w:r w:rsidRPr="009D0262">
              <w:rPr>
                <w:rFonts w:asciiTheme="minorHAnsi" w:hAnsiTheme="minorHAnsi"/>
                <w:b/>
                <w:bCs/>
                <w:sz w:val="22"/>
                <w:lang w:val="en-US"/>
              </w:rPr>
              <w:t xml:space="preserve"> </w:t>
            </w:r>
            <w:proofErr w:type="spellStart"/>
            <w:r>
              <w:rPr>
                <w:rFonts w:asciiTheme="minorHAnsi" w:hAnsiTheme="minorHAnsi"/>
                <w:sz w:val="22"/>
                <w:lang w:val="en-US"/>
              </w:rPr>
              <w:t>Politology</w:t>
            </w:r>
            <w:proofErr w:type="spellEnd"/>
          </w:p>
        </w:tc>
      </w:tr>
      <w:tr w:rsidR="00131138" w:rsidRPr="00131138" w:rsidTr="00AB6406">
        <w:tc>
          <w:tcPr>
            <w:tcW w:w="2410"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bCs/>
                <w:sz w:val="22"/>
                <w:lang w:val="en-US" w:eastAsia="ru-RU"/>
              </w:rPr>
            </w:pPr>
            <w:r w:rsidRPr="006B03EE">
              <w:rPr>
                <w:rFonts w:asciiTheme="minorHAnsi" w:hAnsiTheme="minorHAns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sz w:val="22"/>
                <w:lang w:val="en-US"/>
              </w:rPr>
            </w:pPr>
            <w:r w:rsidRPr="006B03EE">
              <w:rPr>
                <w:rFonts w:asciiTheme="minorHAnsi" w:hAnsiTheme="minorHAnsi"/>
                <w:sz w:val="22"/>
                <w:lang w:val="en-US"/>
              </w:rPr>
              <w:t xml:space="preserve">The purposes of the discipline are the following: </w:t>
            </w:r>
          </w:p>
          <w:p w:rsidR="00131138" w:rsidRPr="006B03EE" w:rsidRDefault="00131138" w:rsidP="00131138">
            <w:pPr>
              <w:pStyle w:val="a4"/>
              <w:numPr>
                <w:ilvl w:val="0"/>
                <w:numId w:val="4"/>
              </w:numPr>
              <w:spacing w:after="0" w:line="240" w:lineRule="auto"/>
              <w:rPr>
                <w:rFonts w:asciiTheme="minorHAnsi" w:hAnsiTheme="minorHAnsi"/>
                <w:sz w:val="22"/>
                <w:lang w:val="en-US"/>
              </w:rPr>
            </w:pPr>
            <w:r w:rsidRPr="006B03EE">
              <w:rPr>
                <w:rFonts w:asciiTheme="minorHAnsi" w:hAnsiTheme="minorHAnsi"/>
                <w:sz w:val="22"/>
                <w:lang w:val="en-US"/>
              </w:rPr>
              <w:t>Get a holistic systematic understanding of basic principles of civil society and nonprofit sector operation;</w:t>
            </w:r>
          </w:p>
          <w:p w:rsidR="00131138" w:rsidRPr="006B03EE" w:rsidRDefault="00131138" w:rsidP="00131138">
            <w:pPr>
              <w:pStyle w:val="a4"/>
              <w:numPr>
                <w:ilvl w:val="0"/>
                <w:numId w:val="4"/>
              </w:numPr>
              <w:spacing w:after="0" w:line="240" w:lineRule="auto"/>
              <w:rPr>
                <w:rFonts w:asciiTheme="minorHAnsi" w:hAnsiTheme="minorHAnsi"/>
                <w:sz w:val="22"/>
                <w:lang w:val="en-US"/>
              </w:rPr>
            </w:pPr>
            <w:r w:rsidRPr="006B03EE">
              <w:rPr>
                <w:rFonts w:asciiTheme="minorHAnsi" w:hAnsiTheme="minorHAnsi"/>
                <w:sz w:val="22"/>
                <w:lang w:val="en-US"/>
              </w:rPr>
              <w:t>Enhancement of knowledge of theoretical basis about structure of civil society;</w:t>
            </w:r>
          </w:p>
          <w:p w:rsidR="00131138" w:rsidRPr="006B03EE" w:rsidRDefault="00131138" w:rsidP="00131138">
            <w:pPr>
              <w:pStyle w:val="a4"/>
              <w:numPr>
                <w:ilvl w:val="0"/>
                <w:numId w:val="4"/>
              </w:numPr>
              <w:spacing w:after="0" w:line="240" w:lineRule="auto"/>
              <w:rPr>
                <w:rFonts w:asciiTheme="minorHAnsi" w:hAnsiTheme="minorHAnsi"/>
                <w:sz w:val="22"/>
                <w:lang w:val="en-US"/>
              </w:rPr>
            </w:pPr>
            <w:r w:rsidRPr="006B03EE">
              <w:rPr>
                <w:rFonts w:asciiTheme="minorHAnsi" w:hAnsiTheme="minorHAnsi"/>
                <w:sz w:val="22"/>
                <w:lang w:val="en-US"/>
              </w:rPr>
              <w:t>Acquisition of basic analysis of social-economic facts in civil society and nonprofit sector activity;</w:t>
            </w:r>
          </w:p>
          <w:p w:rsidR="00131138" w:rsidRPr="006B03EE" w:rsidRDefault="00131138" w:rsidP="00131138">
            <w:pPr>
              <w:pStyle w:val="a4"/>
              <w:numPr>
                <w:ilvl w:val="0"/>
                <w:numId w:val="4"/>
              </w:numPr>
              <w:spacing w:after="0" w:line="240" w:lineRule="auto"/>
              <w:rPr>
                <w:rFonts w:asciiTheme="minorHAnsi" w:hAnsiTheme="minorHAnsi"/>
                <w:sz w:val="22"/>
                <w:lang w:val="en-US"/>
              </w:rPr>
            </w:pPr>
            <w:r w:rsidRPr="006B03EE">
              <w:rPr>
                <w:rFonts w:asciiTheme="minorHAnsi" w:hAnsiTheme="minorHAnsi"/>
                <w:sz w:val="22"/>
                <w:lang w:val="en-US"/>
              </w:rPr>
              <w:t xml:space="preserve">Forming knowledge about contemporary tendencies of nonprofit sector development. </w:t>
            </w:r>
          </w:p>
        </w:tc>
      </w:tr>
      <w:tr w:rsidR="00131138" w:rsidRPr="00131138" w:rsidTr="00AB6406">
        <w:tc>
          <w:tcPr>
            <w:tcW w:w="2410"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bCs/>
                <w:sz w:val="22"/>
                <w:lang w:val="en-US" w:eastAsia="ru-RU"/>
              </w:rPr>
            </w:pPr>
            <w:r w:rsidRPr="006B03EE">
              <w:rPr>
                <w:rFonts w:asciiTheme="minorHAnsi" w:hAnsiTheme="minorHAnsi"/>
                <w:b/>
                <w:bCs/>
                <w:sz w:val="22"/>
                <w:lang w:eastAsia="ru-RU"/>
              </w:rPr>
              <w:t>5. </w:t>
            </w:r>
            <w:r w:rsidRPr="006B03EE">
              <w:rPr>
                <w:rFonts w:asciiTheme="minorHAnsi" w:hAnsiTheme="minorHAns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sz w:val="22"/>
                <w:lang w:val="en-US"/>
              </w:rPr>
            </w:pPr>
            <w:r w:rsidRPr="006B03EE">
              <w:rPr>
                <w:rFonts w:asciiTheme="minorHAnsi" w:hAnsiTheme="minorHAnsi"/>
                <w:sz w:val="22"/>
                <w:lang w:val="en-US"/>
              </w:rPr>
              <w:t>By the end of the course, students should:</w:t>
            </w:r>
          </w:p>
          <w:p w:rsidR="00131138" w:rsidRPr="006B03EE" w:rsidRDefault="00131138" w:rsidP="00AB6406">
            <w:pPr>
              <w:spacing w:after="0" w:line="240" w:lineRule="auto"/>
              <w:rPr>
                <w:rFonts w:asciiTheme="minorHAnsi" w:hAnsiTheme="minorHAnsi"/>
                <w:sz w:val="22"/>
                <w:lang w:val="en-US"/>
              </w:rPr>
            </w:pPr>
            <w:r w:rsidRPr="006B03EE">
              <w:rPr>
                <w:rFonts w:asciiTheme="minorHAnsi" w:hAnsiTheme="minorHAnsi"/>
                <w:b/>
                <w:sz w:val="22"/>
                <w:lang w:val="en-US"/>
              </w:rPr>
              <w:t>Know</w:t>
            </w:r>
            <w:r w:rsidRPr="006B03EE">
              <w:rPr>
                <w:rFonts w:asciiTheme="minorHAnsi" w:hAnsiTheme="minorHAnsi"/>
                <w:sz w:val="22"/>
                <w:lang w:val="en-US"/>
              </w:rPr>
              <w:t>: practice of civic self-organization in the contemporary context; principles and practice of cross-</w:t>
            </w:r>
            <w:proofErr w:type="spellStart"/>
            <w:r w:rsidRPr="006B03EE">
              <w:rPr>
                <w:rFonts w:asciiTheme="minorHAnsi" w:hAnsiTheme="minorHAnsi"/>
                <w:sz w:val="22"/>
                <w:lang w:val="en-US"/>
              </w:rPr>
              <w:t>sectoral</w:t>
            </w:r>
            <w:proofErr w:type="spellEnd"/>
            <w:r w:rsidRPr="006B03EE">
              <w:rPr>
                <w:rFonts w:asciiTheme="minorHAnsi" w:hAnsiTheme="minorHAnsi"/>
                <w:sz w:val="22"/>
                <w:lang w:val="en-US"/>
              </w:rPr>
              <w:t xml:space="preserve"> interaction; the legislation and specific legal acts regulating nonprofit sector; the main principles of development and patterns of functioning and management of nonprofit organizations.</w:t>
            </w:r>
          </w:p>
          <w:p w:rsidR="00131138" w:rsidRPr="006B03EE" w:rsidRDefault="00131138" w:rsidP="00AB6406">
            <w:pPr>
              <w:spacing w:after="0" w:line="240" w:lineRule="auto"/>
              <w:rPr>
                <w:rFonts w:asciiTheme="minorHAnsi" w:hAnsiTheme="minorHAnsi"/>
                <w:sz w:val="22"/>
                <w:lang w:val="en-US"/>
              </w:rPr>
            </w:pPr>
            <w:r w:rsidRPr="006B03EE">
              <w:rPr>
                <w:rFonts w:asciiTheme="minorHAnsi" w:hAnsiTheme="minorHAnsi"/>
                <w:b/>
                <w:sz w:val="22"/>
                <w:lang w:val="en-US"/>
              </w:rPr>
              <w:t>Be able to</w:t>
            </w:r>
            <w:r w:rsidRPr="006B03EE">
              <w:rPr>
                <w:rFonts w:asciiTheme="minorHAnsi" w:hAnsiTheme="minorHAnsi"/>
                <w:sz w:val="22"/>
                <w:lang w:val="en-US"/>
              </w:rPr>
              <w:t xml:space="preserve">: conduct an information search; search for necessary data; use terminology and categories of nonprofit management; analyze specific characteristics of operation of nonprofit </w:t>
            </w:r>
            <w:proofErr w:type="spellStart"/>
            <w:r w:rsidRPr="006B03EE">
              <w:rPr>
                <w:rFonts w:asciiTheme="minorHAnsi" w:hAnsiTheme="minorHAnsi"/>
                <w:sz w:val="22"/>
                <w:lang w:val="en-US"/>
              </w:rPr>
              <w:t>organisations</w:t>
            </w:r>
            <w:proofErr w:type="spellEnd"/>
            <w:r w:rsidRPr="006B03EE">
              <w:rPr>
                <w:rFonts w:asciiTheme="minorHAnsi" w:hAnsiTheme="minorHAnsi"/>
                <w:sz w:val="22"/>
                <w:lang w:val="en-US"/>
              </w:rPr>
              <w:t>; implement basic management functions.</w:t>
            </w:r>
          </w:p>
          <w:p w:rsidR="00131138" w:rsidRPr="006B03EE" w:rsidRDefault="00131138" w:rsidP="00AB6406">
            <w:pPr>
              <w:spacing w:after="0" w:line="240" w:lineRule="auto"/>
              <w:rPr>
                <w:rFonts w:asciiTheme="minorHAnsi" w:hAnsiTheme="minorHAnsi"/>
                <w:sz w:val="22"/>
                <w:lang w:val="en-US"/>
              </w:rPr>
            </w:pPr>
            <w:r w:rsidRPr="006B03EE">
              <w:rPr>
                <w:rFonts w:asciiTheme="minorHAnsi" w:hAnsiTheme="minorHAnsi"/>
                <w:b/>
                <w:sz w:val="22"/>
                <w:lang w:val="en-US"/>
              </w:rPr>
              <w:t>Have</w:t>
            </w:r>
            <w:r w:rsidRPr="006B03EE">
              <w:rPr>
                <w:rFonts w:asciiTheme="minorHAnsi" w:hAnsiTheme="minorHAnsi"/>
                <w:sz w:val="22"/>
                <w:lang w:val="en-US"/>
              </w:rPr>
              <w:t xml:space="preserve"> skills and get experience of independent work of studying theoretical and practical course materials; selection of information from various sources; analysis of activities of particular nonprofit </w:t>
            </w:r>
            <w:proofErr w:type="spellStart"/>
            <w:r w:rsidRPr="006B03EE">
              <w:rPr>
                <w:rFonts w:asciiTheme="minorHAnsi" w:hAnsiTheme="minorHAnsi"/>
                <w:sz w:val="22"/>
                <w:lang w:val="en-US"/>
              </w:rPr>
              <w:t>organisations</w:t>
            </w:r>
            <w:proofErr w:type="spellEnd"/>
            <w:r w:rsidRPr="006B03EE">
              <w:rPr>
                <w:rFonts w:asciiTheme="minorHAnsi" w:hAnsiTheme="minorHAnsi"/>
                <w:sz w:val="22"/>
                <w:lang w:val="en-US"/>
              </w:rPr>
              <w:t>; implementation of practical tasks in NGO management.</w:t>
            </w:r>
          </w:p>
        </w:tc>
      </w:tr>
      <w:tr w:rsidR="00131138" w:rsidRPr="00131138" w:rsidTr="00AB6406">
        <w:tc>
          <w:tcPr>
            <w:tcW w:w="2410"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b/>
                <w:bCs/>
                <w:sz w:val="22"/>
                <w:lang w:val="en-US" w:eastAsia="ru-RU"/>
              </w:rPr>
            </w:pPr>
            <w:r w:rsidRPr="006B03EE">
              <w:rPr>
                <w:rFonts w:asciiTheme="minorHAnsi" w:hAnsiTheme="minorHAnsi"/>
                <w:b/>
                <w:bCs/>
                <w:sz w:val="22"/>
                <w:lang w:eastAsia="ru-RU"/>
              </w:rPr>
              <w:t>6. </w:t>
            </w:r>
            <w:r w:rsidRPr="006B03EE">
              <w:rPr>
                <w:rFonts w:asciiTheme="minorHAnsi" w:hAnsiTheme="minorHAns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bCs/>
                <w:sz w:val="22"/>
                <w:lang w:val="en-US" w:eastAsia="ru-RU"/>
              </w:rPr>
            </w:pPr>
            <w:r w:rsidRPr="006B03EE">
              <w:rPr>
                <w:rFonts w:asciiTheme="minorHAnsi" w:hAnsiTheme="minorHAnsi"/>
                <w:bCs/>
                <w:sz w:val="22"/>
                <w:lang w:val="en-US" w:eastAsia="ru-RU"/>
              </w:rPr>
              <w:t xml:space="preserve">The course aims at construction a solid theoretical and empirical view of civil society and nonprofit sector. Basic framework of nonprofit organization operations would be presented in the course. </w:t>
            </w:r>
            <w:r w:rsidRPr="006B03EE">
              <w:rPr>
                <w:rFonts w:asciiTheme="minorHAnsi" w:eastAsia="Calibri" w:hAnsiTheme="minorHAnsi"/>
                <w:bCs/>
                <w:sz w:val="22"/>
                <w:lang w:val="en-US"/>
              </w:rPr>
              <w:t xml:space="preserve">The course aims to provide solid perception of how nonprofits </w:t>
            </w:r>
            <w:proofErr w:type="spellStart"/>
            <w:r w:rsidRPr="006B03EE">
              <w:rPr>
                <w:rFonts w:asciiTheme="minorHAnsi" w:eastAsia="Calibri" w:hAnsiTheme="minorHAnsi"/>
                <w:bCs/>
                <w:sz w:val="22"/>
                <w:lang w:val="en-US"/>
              </w:rPr>
              <w:t>organisations</w:t>
            </w:r>
            <w:proofErr w:type="spellEnd"/>
            <w:r w:rsidRPr="006B03EE">
              <w:rPr>
                <w:rFonts w:asciiTheme="minorHAnsi" w:eastAsia="Calibri" w:hAnsiTheme="minorHAnsi"/>
                <w:bCs/>
                <w:sz w:val="22"/>
                <w:lang w:val="en-US"/>
              </w:rPr>
              <w:t xml:space="preserve"> operate and run in the broad institutional context of Russian civil society. The course covers variety of practical managerial issues as organizational structure of nonprofits, financial performance of nonprofits, methods of inter-</w:t>
            </w:r>
            <w:proofErr w:type="spellStart"/>
            <w:r w:rsidRPr="006B03EE">
              <w:rPr>
                <w:rFonts w:asciiTheme="minorHAnsi" w:eastAsia="Calibri" w:hAnsiTheme="minorHAnsi"/>
                <w:bCs/>
                <w:sz w:val="22"/>
                <w:lang w:val="en-US"/>
              </w:rPr>
              <w:t>sectoral</w:t>
            </w:r>
            <w:proofErr w:type="spellEnd"/>
            <w:r w:rsidRPr="006B03EE">
              <w:rPr>
                <w:rFonts w:asciiTheme="minorHAnsi" w:eastAsia="Calibri" w:hAnsiTheme="minorHAnsi"/>
                <w:bCs/>
                <w:sz w:val="22"/>
                <w:lang w:val="en-US"/>
              </w:rPr>
              <w:t xml:space="preserve"> relationships with various stakeholders and social marketing. </w:t>
            </w:r>
          </w:p>
        </w:tc>
      </w:tr>
      <w:tr w:rsidR="00131138" w:rsidRPr="006B03EE" w:rsidTr="00AB6406">
        <w:tc>
          <w:tcPr>
            <w:tcW w:w="2410"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b/>
                <w:bCs/>
                <w:sz w:val="22"/>
                <w:lang w:val="en-US" w:eastAsia="ru-RU"/>
              </w:rPr>
            </w:pPr>
            <w:r w:rsidRPr="006B03EE">
              <w:rPr>
                <w:rFonts w:asciiTheme="minorHAnsi" w:hAnsiTheme="minorHAns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eastAsia="Calibri" w:hAnsiTheme="minorHAnsi"/>
                <w:bCs/>
                <w:sz w:val="22"/>
                <w:lang w:val="en-US" w:eastAsia="ru-RU"/>
              </w:rPr>
            </w:pPr>
            <w:r w:rsidRPr="006B03EE">
              <w:rPr>
                <w:rFonts w:asciiTheme="minorHAnsi" w:eastAsia="Calibri" w:hAnsiTheme="minorHAnsi"/>
                <w:bCs/>
                <w:sz w:val="22"/>
                <w:lang w:val="en-US" w:eastAsia="ru-RU"/>
              </w:rPr>
              <w:t>During the course the following techniques are used:</w:t>
            </w:r>
          </w:p>
          <w:p w:rsidR="00131138" w:rsidRPr="006B03EE" w:rsidRDefault="00131138" w:rsidP="00131138">
            <w:pPr>
              <w:numPr>
                <w:ilvl w:val="0"/>
                <w:numId w:val="1"/>
              </w:numPr>
              <w:spacing w:after="0" w:line="240" w:lineRule="auto"/>
              <w:jc w:val="both"/>
              <w:rPr>
                <w:rFonts w:asciiTheme="minorHAnsi" w:eastAsia="Calibri" w:hAnsiTheme="minorHAnsi"/>
                <w:bCs/>
                <w:sz w:val="22"/>
                <w:lang w:val="en-US" w:eastAsia="ru-RU"/>
              </w:rPr>
            </w:pPr>
            <w:r w:rsidRPr="006B03EE">
              <w:rPr>
                <w:rFonts w:asciiTheme="minorHAnsi" w:eastAsia="Calibri" w:hAnsiTheme="minorHAnsi"/>
                <w:bCs/>
                <w:sz w:val="22"/>
                <w:lang w:val="en-US" w:eastAsia="ru-RU"/>
              </w:rPr>
              <w:t>Lectures</w:t>
            </w:r>
          </w:p>
          <w:p w:rsidR="00131138" w:rsidRPr="006B03EE" w:rsidRDefault="00131138" w:rsidP="00131138">
            <w:pPr>
              <w:numPr>
                <w:ilvl w:val="0"/>
                <w:numId w:val="1"/>
              </w:numPr>
              <w:spacing w:after="0" w:line="240" w:lineRule="auto"/>
              <w:jc w:val="both"/>
              <w:rPr>
                <w:rFonts w:asciiTheme="minorHAnsi" w:eastAsia="Calibri" w:hAnsiTheme="minorHAnsi"/>
                <w:bCs/>
                <w:sz w:val="22"/>
                <w:lang w:val="en-US" w:eastAsia="ru-RU"/>
              </w:rPr>
            </w:pPr>
            <w:r w:rsidRPr="006B03EE">
              <w:rPr>
                <w:rFonts w:asciiTheme="minorHAnsi" w:eastAsia="Calibri" w:hAnsiTheme="minorHAnsi"/>
                <w:bCs/>
                <w:sz w:val="22"/>
                <w:lang w:val="en-US" w:eastAsia="ru-RU"/>
              </w:rPr>
              <w:t>Seminars</w:t>
            </w:r>
          </w:p>
          <w:p w:rsidR="00131138" w:rsidRPr="006B03EE" w:rsidRDefault="00131138" w:rsidP="00131138">
            <w:pPr>
              <w:numPr>
                <w:ilvl w:val="0"/>
                <w:numId w:val="1"/>
              </w:numPr>
              <w:spacing w:after="0" w:line="240" w:lineRule="auto"/>
              <w:jc w:val="both"/>
              <w:rPr>
                <w:rFonts w:asciiTheme="minorHAnsi" w:eastAsia="Calibri" w:hAnsiTheme="minorHAnsi"/>
                <w:bCs/>
                <w:sz w:val="22"/>
                <w:lang w:val="en-US" w:eastAsia="ru-RU"/>
              </w:rPr>
            </w:pPr>
            <w:r w:rsidRPr="006B03EE">
              <w:rPr>
                <w:rFonts w:asciiTheme="minorHAnsi" w:eastAsia="Calibri" w:hAnsiTheme="minorHAnsi"/>
                <w:bCs/>
                <w:sz w:val="22"/>
                <w:lang w:val="en-US" w:eastAsia="ru-RU"/>
              </w:rPr>
              <w:t>Case studies</w:t>
            </w:r>
          </w:p>
          <w:p w:rsidR="00131138" w:rsidRPr="006B03EE" w:rsidRDefault="00131138" w:rsidP="00131138">
            <w:pPr>
              <w:numPr>
                <w:ilvl w:val="0"/>
                <w:numId w:val="1"/>
              </w:numPr>
              <w:spacing w:after="0" w:line="240" w:lineRule="auto"/>
              <w:jc w:val="both"/>
              <w:rPr>
                <w:rFonts w:asciiTheme="minorHAnsi" w:eastAsia="Calibri" w:hAnsiTheme="minorHAnsi"/>
                <w:bCs/>
                <w:sz w:val="22"/>
                <w:lang w:val="en-US" w:eastAsia="ru-RU"/>
              </w:rPr>
            </w:pPr>
            <w:r w:rsidRPr="006B03EE">
              <w:rPr>
                <w:rFonts w:asciiTheme="minorHAnsi" w:eastAsia="Calibri" w:hAnsiTheme="minorHAnsi"/>
                <w:bCs/>
                <w:sz w:val="22"/>
                <w:lang w:val="en-US" w:eastAsia="ru-RU"/>
              </w:rPr>
              <w:t>Group work and group discussions</w:t>
            </w:r>
          </w:p>
          <w:p w:rsidR="00131138" w:rsidRPr="006B03EE" w:rsidRDefault="00131138" w:rsidP="00131138">
            <w:pPr>
              <w:numPr>
                <w:ilvl w:val="0"/>
                <w:numId w:val="1"/>
              </w:numPr>
              <w:spacing w:after="0" w:line="240" w:lineRule="auto"/>
              <w:jc w:val="both"/>
              <w:rPr>
                <w:rFonts w:asciiTheme="minorHAnsi" w:eastAsia="Calibri" w:hAnsiTheme="minorHAnsi"/>
                <w:bCs/>
                <w:sz w:val="22"/>
                <w:lang w:val="en-US" w:eastAsia="ru-RU"/>
              </w:rPr>
            </w:pPr>
            <w:r w:rsidRPr="006B03EE">
              <w:rPr>
                <w:rFonts w:asciiTheme="minorHAnsi" w:eastAsia="Calibri" w:hAnsiTheme="minorHAnsi"/>
                <w:bCs/>
                <w:sz w:val="22"/>
                <w:lang w:val="en-US" w:eastAsia="ru-RU"/>
              </w:rPr>
              <w:lastRenderedPageBreak/>
              <w:t xml:space="preserve">Presentations </w:t>
            </w:r>
          </w:p>
          <w:p w:rsidR="00131138" w:rsidRPr="006B03EE" w:rsidRDefault="00131138" w:rsidP="00131138">
            <w:pPr>
              <w:numPr>
                <w:ilvl w:val="0"/>
                <w:numId w:val="1"/>
              </w:numPr>
              <w:spacing w:after="0" w:line="240" w:lineRule="auto"/>
              <w:jc w:val="both"/>
              <w:rPr>
                <w:rFonts w:asciiTheme="minorHAnsi" w:eastAsia="Calibri" w:hAnsiTheme="minorHAnsi"/>
                <w:bCs/>
                <w:sz w:val="22"/>
                <w:lang w:val="en-US" w:eastAsia="ru-RU"/>
              </w:rPr>
            </w:pPr>
            <w:r w:rsidRPr="006B03EE">
              <w:rPr>
                <w:rFonts w:asciiTheme="minorHAnsi" w:eastAsia="Calibri" w:hAnsiTheme="minorHAnsi"/>
                <w:bCs/>
                <w:sz w:val="22"/>
                <w:lang w:val="en-US" w:eastAsia="ru-RU"/>
              </w:rPr>
              <w:t>Business games</w:t>
            </w:r>
          </w:p>
          <w:p w:rsidR="00131138" w:rsidRPr="006B03EE" w:rsidRDefault="00131138" w:rsidP="00131138">
            <w:pPr>
              <w:numPr>
                <w:ilvl w:val="0"/>
                <w:numId w:val="1"/>
              </w:numPr>
              <w:spacing w:after="0" w:line="240" w:lineRule="auto"/>
              <w:jc w:val="both"/>
              <w:rPr>
                <w:rFonts w:asciiTheme="minorHAnsi" w:eastAsia="Calibri" w:hAnsiTheme="minorHAnsi"/>
                <w:bCs/>
                <w:sz w:val="22"/>
                <w:lang w:val="en-US" w:eastAsia="ru-RU"/>
              </w:rPr>
            </w:pPr>
            <w:r w:rsidRPr="006B03EE">
              <w:rPr>
                <w:rFonts w:asciiTheme="minorHAnsi" w:eastAsia="Calibri" w:hAnsiTheme="minorHAnsi"/>
                <w:bCs/>
                <w:sz w:val="22"/>
                <w:lang w:val="en-US" w:eastAsia="ru-RU"/>
              </w:rPr>
              <w:t>Essay</w:t>
            </w:r>
          </w:p>
        </w:tc>
      </w:tr>
      <w:tr w:rsidR="00131138" w:rsidRPr="006B03EE" w:rsidTr="00AB6406">
        <w:tc>
          <w:tcPr>
            <w:tcW w:w="2410"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tabs>
                <w:tab w:val="left" w:pos="248"/>
                <w:tab w:val="left" w:pos="1310"/>
              </w:tabs>
              <w:spacing w:after="0" w:line="240" w:lineRule="auto"/>
              <w:ind w:left="34"/>
              <w:rPr>
                <w:rFonts w:asciiTheme="minorHAnsi" w:hAnsiTheme="minorHAnsi"/>
                <w:b/>
                <w:bCs/>
                <w:sz w:val="22"/>
                <w:lang w:val="en-US" w:eastAsia="ru-RU"/>
              </w:rPr>
            </w:pPr>
            <w:r w:rsidRPr="006B03EE">
              <w:rPr>
                <w:rFonts w:asciiTheme="minorHAnsi" w:hAnsiTheme="minorHAnsi"/>
                <w:b/>
                <w:bCs/>
                <w:sz w:val="22"/>
                <w:lang w:val="en-US" w:eastAsia="ru-RU"/>
              </w:rPr>
              <w:lastRenderedPageBreak/>
              <w:t>8. Major topics covered</w:t>
            </w:r>
          </w:p>
        </w:tc>
        <w:tc>
          <w:tcPr>
            <w:tcW w:w="7678" w:type="dxa"/>
            <w:tcBorders>
              <w:top w:val="single" w:sz="4" w:space="0" w:color="auto"/>
              <w:left w:val="single" w:sz="4" w:space="0" w:color="auto"/>
              <w:bottom w:val="single" w:sz="4" w:space="0" w:color="auto"/>
              <w:right w:val="single" w:sz="4" w:space="0" w:color="auto"/>
            </w:tcBorders>
          </w:tcPr>
          <w:p w:rsidR="00131138" w:rsidRPr="006B03EE" w:rsidRDefault="00131138" w:rsidP="00131138">
            <w:pPr>
              <w:pStyle w:val="a4"/>
              <w:numPr>
                <w:ilvl w:val="0"/>
                <w:numId w:val="4"/>
              </w:numPr>
              <w:spacing w:after="0" w:line="240" w:lineRule="auto"/>
              <w:rPr>
                <w:rFonts w:asciiTheme="minorHAnsi" w:hAnsiTheme="minorHAnsi"/>
                <w:sz w:val="22"/>
                <w:lang w:val="en-US"/>
              </w:rPr>
            </w:pPr>
            <w:r w:rsidRPr="006B03EE">
              <w:rPr>
                <w:rFonts w:asciiTheme="minorHAnsi" w:hAnsiTheme="minorHAnsi"/>
                <w:sz w:val="22"/>
                <w:lang w:val="en-US"/>
              </w:rPr>
              <w:t>NGOs as an institutional basis of civil society</w:t>
            </w:r>
          </w:p>
          <w:p w:rsidR="00131138" w:rsidRPr="006B03EE" w:rsidRDefault="00131138" w:rsidP="00131138">
            <w:pPr>
              <w:pStyle w:val="a4"/>
              <w:numPr>
                <w:ilvl w:val="0"/>
                <w:numId w:val="4"/>
              </w:numPr>
              <w:spacing w:after="0" w:line="240" w:lineRule="auto"/>
              <w:rPr>
                <w:rFonts w:asciiTheme="minorHAnsi" w:hAnsiTheme="minorHAnsi"/>
                <w:sz w:val="22"/>
                <w:lang w:val="en-US"/>
              </w:rPr>
            </w:pPr>
            <w:proofErr w:type="spellStart"/>
            <w:r w:rsidRPr="006B03EE">
              <w:rPr>
                <w:rFonts w:asciiTheme="minorHAnsi" w:hAnsiTheme="minorHAnsi"/>
                <w:sz w:val="22"/>
                <w:lang w:val="en-US"/>
              </w:rPr>
              <w:t>Organisational</w:t>
            </w:r>
            <w:proofErr w:type="spellEnd"/>
            <w:r w:rsidRPr="006B03EE">
              <w:rPr>
                <w:rFonts w:asciiTheme="minorHAnsi" w:hAnsiTheme="minorHAnsi"/>
                <w:sz w:val="22"/>
                <w:lang w:val="en-US"/>
              </w:rPr>
              <w:t xml:space="preserve"> structure and features of management in NGO</w:t>
            </w:r>
          </w:p>
          <w:p w:rsidR="00131138" w:rsidRPr="006B03EE" w:rsidRDefault="00131138" w:rsidP="00131138">
            <w:pPr>
              <w:pStyle w:val="a4"/>
              <w:numPr>
                <w:ilvl w:val="0"/>
                <w:numId w:val="4"/>
              </w:numPr>
              <w:spacing w:after="0" w:line="240" w:lineRule="auto"/>
              <w:rPr>
                <w:rFonts w:asciiTheme="minorHAnsi" w:hAnsiTheme="minorHAnsi"/>
                <w:sz w:val="22"/>
                <w:lang w:val="en-US"/>
              </w:rPr>
            </w:pPr>
            <w:r w:rsidRPr="006B03EE">
              <w:rPr>
                <w:rFonts w:asciiTheme="minorHAnsi" w:hAnsiTheme="minorHAnsi"/>
                <w:sz w:val="22"/>
                <w:lang w:val="en-US"/>
              </w:rPr>
              <w:t>Characteristics of operation and planning NGO</w:t>
            </w:r>
          </w:p>
          <w:p w:rsidR="00131138" w:rsidRPr="006B03EE" w:rsidRDefault="00131138" w:rsidP="00131138">
            <w:pPr>
              <w:pStyle w:val="a4"/>
              <w:numPr>
                <w:ilvl w:val="0"/>
                <w:numId w:val="4"/>
              </w:numPr>
              <w:spacing w:after="0" w:line="240" w:lineRule="auto"/>
              <w:rPr>
                <w:rFonts w:asciiTheme="minorHAnsi" w:hAnsiTheme="minorHAnsi"/>
                <w:sz w:val="22"/>
                <w:lang w:val="en-US"/>
              </w:rPr>
            </w:pPr>
            <w:r w:rsidRPr="006B03EE">
              <w:rPr>
                <w:rFonts w:asciiTheme="minorHAnsi" w:hAnsiTheme="minorHAnsi"/>
                <w:sz w:val="22"/>
                <w:lang w:val="en-US"/>
              </w:rPr>
              <w:t>NGO’s financial activities and resource management</w:t>
            </w:r>
          </w:p>
          <w:p w:rsidR="00131138" w:rsidRPr="006B03EE" w:rsidRDefault="00131138" w:rsidP="00131138">
            <w:pPr>
              <w:pStyle w:val="a4"/>
              <w:numPr>
                <w:ilvl w:val="0"/>
                <w:numId w:val="4"/>
              </w:numPr>
              <w:spacing w:after="0" w:line="240" w:lineRule="auto"/>
              <w:rPr>
                <w:rFonts w:asciiTheme="minorHAnsi" w:hAnsiTheme="minorHAnsi"/>
                <w:sz w:val="22"/>
                <w:lang w:val="en-US"/>
              </w:rPr>
            </w:pPr>
            <w:r w:rsidRPr="006B03EE">
              <w:rPr>
                <w:rFonts w:asciiTheme="minorHAnsi" w:hAnsiTheme="minorHAnsi"/>
                <w:sz w:val="22"/>
                <w:lang w:val="en-US"/>
              </w:rPr>
              <w:t>Methods of inter-</w:t>
            </w:r>
            <w:proofErr w:type="spellStart"/>
            <w:r w:rsidRPr="006B03EE">
              <w:rPr>
                <w:rFonts w:asciiTheme="minorHAnsi" w:hAnsiTheme="minorHAnsi"/>
                <w:sz w:val="22"/>
                <w:lang w:val="en-US"/>
              </w:rPr>
              <w:t>sectoral</w:t>
            </w:r>
            <w:proofErr w:type="spellEnd"/>
            <w:r w:rsidRPr="006B03EE">
              <w:rPr>
                <w:rFonts w:asciiTheme="minorHAnsi" w:hAnsiTheme="minorHAnsi"/>
                <w:sz w:val="22"/>
                <w:lang w:val="en-US"/>
              </w:rPr>
              <w:t xml:space="preserve"> partnership practice</w:t>
            </w:r>
          </w:p>
          <w:p w:rsidR="00131138" w:rsidRPr="006B03EE" w:rsidRDefault="00131138" w:rsidP="00131138">
            <w:pPr>
              <w:pStyle w:val="a4"/>
              <w:numPr>
                <w:ilvl w:val="0"/>
                <w:numId w:val="4"/>
              </w:numPr>
              <w:spacing w:after="0" w:line="240" w:lineRule="auto"/>
              <w:rPr>
                <w:rFonts w:asciiTheme="minorHAnsi" w:hAnsiTheme="minorHAnsi"/>
                <w:sz w:val="22"/>
                <w:lang w:val="en-US"/>
              </w:rPr>
            </w:pPr>
            <w:r w:rsidRPr="006B03EE">
              <w:rPr>
                <w:rFonts w:asciiTheme="minorHAnsi" w:hAnsiTheme="minorHAnsi"/>
                <w:sz w:val="22"/>
                <w:lang w:val="en-US"/>
              </w:rPr>
              <w:t>Project activity of NGOs</w:t>
            </w:r>
          </w:p>
          <w:p w:rsidR="00131138" w:rsidRPr="006B03EE" w:rsidRDefault="00131138" w:rsidP="00131138">
            <w:pPr>
              <w:pStyle w:val="a4"/>
              <w:numPr>
                <w:ilvl w:val="0"/>
                <w:numId w:val="4"/>
              </w:numPr>
              <w:spacing w:after="0" w:line="240" w:lineRule="auto"/>
              <w:rPr>
                <w:rFonts w:asciiTheme="minorHAnsi" w:hAnsiTheme="minorHAnsi"/>
                <w:sz w:val="22"/>
                <w:lang w:val="en-US"/>
              </w:rPr>
            </w:pPr>
            <w:r w:rsidRPr="006B03EE">
              <w:rPr>
                <w:rFonts w:asciiTheme="minorHAnsi" w:hAnsiTheme="minorHAnsi"/>
                <w:sz w:val="22"/>
                <w:lang w:val="en-US"/>
              </w:rPr>
              <w:t>Social marketing and PR</w:t>
            </w:r>
          </w:p>
        </w:tc>
      </w:tr>
      <w:tr w:rsidR="00131138" w:rsidRPr="006B03EE" w:rsidTr="00AB6406">
        <w:tc>
          <w:tcPr>
            <w:tcW w:w="2410"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bCs/>
                <w:sz w:val="22"/>
                <w:lang w:val="en-US" w:eastAsia="ru-RU"/>
              </w:rPr>
            </w:pPr>
            <w:r w:rsidRPr="006B03EE">
              <w:rPr>
                <w:rFonts w:asciiTheme="minorHAnsi" w:hAnsiTheme="minorHAnsi"/>
                <w:b/>
                <w:bCs/>
                <w:sz w:val="22"/>
                <w:lang w:eastAsia="ru-RU"/>
              </w:rPr>
              <w:t>9. </w:t>
            </w:r>
            <w:r w:rsidRPr="006B03EE">
              <w:rPr>
                <w:rFonts w:asciiTheme="minorHAnsi" w:hAnsiTheme="minorHAnsi"/>
                <w:b/>
                <w:bCs/>
                <w:sz w:val="22"/>
                <w:lang w:val="en-US" w:eastAsia="ru-RU"/>
              </w:rPr>
              <w:t>Prescribed books and readings</w:t>
            </w:r>
          </w:p>
        </w:tc>
        <w:tc>
          <w:tcPr>
            <w:tcW w:w="7678" w:type="dxa"/>
            <w:tcBorders>
              <w:top w:val="single" w:sz="4" w:space="0" w:color="auto"/>
              <w:left w:val="single" w:sz="4" w:space="0" w:color="auto"/>
              <w:bottom w:val="single" w:sz="4" w:space="0" w:color="auto"/>
              <w:right w:val="single" w:sz="4" w:space="0" w:color="auto"/>
            </w:tcBorders>
          </w:tcPr>
          <w:p w:rsidR="00131138" w:rsidRPr="006B03EE" w:rsidRDefault="00131138" w:rsidP="00131138">
            <w:pPr>
              <w:pStyle w:val="ListParagraph1"/>
              <w:numPr>
                <w:ilvl w:val="0"/>
                <w:numId w:val="3"/>
              </w:numPr>
              <w:spacing w:line="240" w:lineRule="auto"/>
              <w:ind w:left="284" w:hanging="284"/>
              <w:jc w:val="both"/>
              <w:rPr>
                <w:rFonts w:asciiTheme="minorHAnsi" w:hAnsiTheme="minorHAnsi"/>
              </w:rPr>
            </w:pPr>
            <w:proofErr w:type="spellStart"/>
            <w:r w:rsidRPr="006B03EE">
              <w:rPr>
                <w:rFonts w:asciiTheme="minorHAnsi" w:hAnsiTheme="minorHAnsi"/>
              </w:rPr>
              <w:t>Akman</w:t>
            </w:r>
            <w:proofErr w:type="spellEnd"/>
            <w:r w:rsidRPr="006B03EE">
              <w:rPr>
                <w:rFonts w:asciiTheme="minorHAnsi" w:hAnsiTheme="minorHAnsi"/>
              </w:rPr>
              <w:t xml:space="preserve">, </w:t>
            </w:r>
            <w:proofErr w:type="spellStart"/>
            <w:r w:rsidRPr="006B03EE">
              <w:rPr>
                <w:rFonts w:asciiTheme="minorHAnsi" w:hAnsiTheme="minorHAnsi"/>
              </w:rPr>
              <w:t>Ayhan</w:t>
            </w:r>
            <w:proofErr w:type="spellEnd"/>
            <w:r w:rsidRPr="006B03EE">
              <w:rPr>
                <w:rFonts w:asciiTheme="minorHAnsi" w:hAnsiTheme="minorHAnsi"/>
              </w:rPr>
              <w:t>, 2012: Beyond the Objectivist Conception of Civil Society: Social Actors, Civility and Self-Limitation. Political Studies, Vol. 60, pp. 321-340.</w:t>
            </w:r>
          </w:p>
          <w:p w:rsidR="00131138" w:rsidRPr="006B03EE" w:rsidRDefault="00131138" w:rsidP="00131138">
            <w:pPr>
              <w:pStyle w:val="23"/>
              <w:numPr>
                <w:ilvl w:val="0"/>
                <w:numId w:val="3"/>
              </w:numPr>
              <w:spacing w:after="0" w:line="240" w:lineRule="auto"/>
              <w:ind w:left="284" w:hanging="284"/>
              <w:jc w:val="both"/>
              <w:rPr>
                <w:rFonts w:asciiTheme="minorHAnsi" w:hAnsiTheme="minorHAnsi"/>
                <w:sz w:val="22"/>
              </w:rPr>
            </w:pPr>
            <w:r w:rsidRPr="006B03EE">
              <w:rPr>
                <w:rFonts w:asciiTheme="minorHAnsi" w:hAnsiTheme="minorHAnsi"/>
                <w:sz w:val="22"/>
                <w:lang w:val="en-US"/>
              </w:rPr>
              <w:t xml:space="preserve">Bryson, J. M. Strategic planning for public and nonprofit organizations. </w:t>
            </w:r>
            <w:proofErr w:type="spellStart"/>
            <w:r w:rsidRPr="006B03EE">
              <w:rPr>
                <w:rFonts w:asciiTheme="minorHAnsi" w:hAnsiTheme="minorHAnsi"/>
                <w:sz w:val="22"/>
                <w:lang w:val="en-US"/>
              </w:rPr>
              <w:t>Jossey</w:t>
            </w:r>
            <w:proofErr w:type="spellEnd"/>
            <w:r w:rsidRPr="006B03EE">
              <w:rPr>
                <w:rFonts w:asciiTheme="minorHAnsi" w:hAnsiTheme="minorHAnsi"/>
                <w:sz w:val="22"/>
                <w:lang w:val="en-US"/>
              </w:rPr>
              <w:t>-Bass, 2011. - 547 с.</w:t>
            </w:r>
          </w:p>
          <w:p w:rsidR="00131138" w:rsidRPr="006B03EE" w:rsidRDefault="00131138" w:rsidP="00131138">
            <w:pPr>
              <w:pStyle w:val="ListParagraph1"/>
              <w:numPr>
                <w:ilvl w:val="0"/>
                <w:numId w:val="3"/>
              </w:numPr>
              <w:spacing w:line="240" w:lineRule="auto"/>
              <w:ind w:left="284" w:hanging="284"/>
              <w:jc w:val="both"/>
              <w:rPr>
                <w:rFonts w:asciiTheme="minorHAnsi" w:hAnsiTheme="minorHAnsi"/>
                <w:lang w:val="ru-RU"/>
              </w:rPr>
            </w:pPr>
            <w:r w:rsidRPr="006B03EE">
              <w:rPr>
                <w:rFonts w:asciiTheme="minorHAnsi" w:hAnsiTheme="minorHAnsi"/>
                <w:lang w:val="nl-NL"/>
              </w:rPr>
              <w:t xml:space="preserve">Dekker, P. and A. van den Broek. </w:t>
            </w:r>
            <w:r w:rsidRPr="006B03EE">
              <w:rPr>
                <w:rFonts w:asciiTheme="minorHAnsi" w:hAnsiTheme="minorHAnsi"/>
              </w:rPr>
              <w:t xml:space="preserve">1998 Civil Society in Comparative Perspective: Involvement in Voluntary Associations in North America and Western Europe. </w:t>
            </w:r>
            <w:proofErr w:type="spellStart"/>
            <w:r w:rsidRPr="006B03EE">
              <w:rPr>
                <w:rFonts w:asciiTheme="minorHAnsi" w:hAnsiTheme="minorHAnsi"/>
              </w:rPr>
              <w:t>Voluntas</w:t>
            </w:r>
            <w:proofErr w:type="spellEnd"/>
            <w:r w:rsidRPr="006B03EE">
              <w:rPr>
                <w:rFonts w:asciiTheme="minorHAnsi" w:hAnsiTheme="minorHAnsi"/>
                <w:lang w:val="ru-RU"/>
              </w:rPr>
              <w:t xml:space="preserve">, </w:t>
            </w:r>
            <w:proofErr w:type="spellStart"/>
            <w:r w:rsidRPr="006B03EE">
              <w:rPr>
                <w:rFonts w:asciiTheme="minorHAnsi" w:hAnsiTheme="minorHAnsi"/>
              </w:rPr>
              <w:t>Vol</w:t>
            </w:r>
            <w:proofErr w:type="spellEnd"/>
            <w:r w:rsidRPr="006B03EE">
              <w:rPr>
                <w:rFonts w:asciiTheme="minorHAnsi" w:hAnsiTheme="minorHAnsi"/>
                <w:lang w:val="ru-RU"/>
              </w:rPr>
              <w:t xml:space="preserve">. 9, </w:t>
            </w:r>
            <w:r w:rsidRPr="006B03EE">
              <w:rPr>
                <w:rFonts w:asciiTheme="minorHAnsi" w:hAnsiTheme="minorHAnsi"/>
              </w:rPr>
              <w:t>No</w:t>
            </w:r>
            <w:r w:rsidRPr="006B03EE">
              <w:rPr>
                <w:rFonts w:asciiTheme="minorHAnsi" w:hAnsiTheme="minorHAnsi"/>
                <w:lang w:val="ru-RU"/>
              </w:rPr>
              <w:t>. 1</w:t>
            </w:r>
            <w:r w:rsidRPr="006B03EE">
              <w:rPr>
                <w:rFonts w:asciiTheme="minorHAnsi" w:hAnsiTheme="minorHAnsi"/>
                <w:lang w:val="sv-SE"/>
              </w:rPr>
              <w:t>, pp.</w:t>
            </w:r>
            <w:r w:rsidRPr="006B03EE">
              <w:rPr>
                <w:rFonts w:asciiTheme="minorHAnsi" w:hAnsiTheme="minorHAnsi"/>
                <w:lang w:val="ru-RU"/>
              </w:rPr>
              <w:t xml:space="preserve"> 11-38.</w:t>
            </w:r>
          </w:p>
          <w:p w:rsidR="00131138" w:rsidRPr="006B03EE" w:rsidRDefault="00131138" w:rsidP="00131138">
            <w:pPr>
              <w:pStyle w:val="ListParagraph1"/>
              <w:numPr>
                <w:ilvl w:val="0"/>
                <w:numId w:val="3"/>
              </w:numPr>
              <w:spacing w:line="240" w:lineRule="auto"/>
              <w:ind w:left="284" w:hanging="284"/>
              <w:rPr>
                <w:rFonts w:asciiTheme="minorHAnsi" w:hAnsiTheme="minorHAnsi"/>
                <w:bCs/>
                <w:lang w:val="ru-RU"/>
              </w:rPr>
            </w:pPr>
            <w:r w:rsidRPr="006B03EE">
              <w:rPr>
                <w:rFonts w:asciiTheme="minorHAnsi" w:hAnsiTheme="minorHAnsi"/>
                <w:bCs/>
              </w:rPr>
              <w:t>Sanders Matthew L. and John G. McClellan, 2014: Being business-like while pursuing a social mission: Acknowledging the inherent tensions in US nonprofit organizing. Organization</w:t>
            </w:r>
            <w:r w:rsidRPr="006B03EE">
              <w:rPr>
                <w:rFonts w:asciiTheme="minorHAnsi" w:hAnsiTheme="minorHAnsi"/>
                <w:bCs/>
                <w:lang w:val="ru-RU"/>
              </w:rPr>
              <w:t xml:space="preserve">, </w:t>
            </w:r>
            <w:proofErr w:type="spellStart"/>
            <w:r w:rsidRPr="006B03EE">
              <w:rPr>
                <w:rFonts w:asciiTheme="minorHAnsi" w:hAnsiTheme="minorHAnsi"/>
                <w:bCs/>
              </w:rPr>
              <w:t>Vol</w:t>
            </w:r>
            <w:proofErr w:type="spellEnd"/>
            <w:r w:rsidRPr="006B03EE">
              <w:rPr>
                <w:rFonts w:asciiTheme="minorHAnsi" w:hAnsiTheme="minorHAnsi"/>
                <w:bCs/>
                <w:lang w:val="ru-RU"/>
              </w:rPr>
              <w:t xml:space="preserve">. 21, </w:t>
            </w:r>
            <w:proofErr w:type="spellStart"/>
            <w:r w:rsidRPr="006B03EE">
              <w:rPr>
                <w:rFonts w:asciiTheme="minorHAnsi" w:hAnsiTheme="minorHAnsi"/>
                <w:bCs/>
                <w:lang w:val="de-DE"/>
              </w:rPr>
              <w:t>No</w:t>
            </w:r>
            <w:proofErr w:type="spellEnd"/>
            <w:r w:rsidRPr="006B03EE">
              <w:rPr>
                <w:rFonts w:asciiTheme="minorHAnsi" w:hAnsiTheme="minorHAnsi"/>
                <w:bCs/>
                <w:lang w:val="ru-RU"/>
              </w:rPr>
              <w:t xml:space="preserve">. 1, </w:t>
            </w:r>
            <w:r w:rsidRPr="006B03EE">
              <w:rPr>
                <w:rFonts w:asciiTheme="minorHAnsi" w:hAnsiTheme="minorHAnsi"/>
                <w:bCs/>
                <w:lang w:val="de-DE"/>
              </w:rPr>
              <w:t>pp</w:t>
            </w:r>
            <w:r w:rsidRPr="006B03EE">
              <w:rPr>
                <w:rFonts w:asciiTheme="minorHAnsi" w:hAnsiTheme="minorHAnsi"/>
                <w:bCs/>
                <w:lang w:val="ru-RU"/>
              </w:rPr>
              <w:t xml:space="preserve">. 68-89. </w:t>
            </w:r>
          </w:p>
          <w:p w:rsidR="00131138" w:rsidRPr="006B03EE" w:rsidRDefault="00131138" w:rsidP="00131138">
            <w:pPr>
              <w:pStyle w:val="ListParagraph1"/>
              <w:numPr>
                <w:ilvl w:val="0"/>
                <w:numId w:val="3"/>
              </w:numPr>
              <w:spacing w:line="240" w:lineRule="auto"/>
              <w:ind w:left="284" w:hanging="284"/>
              <w:rPr>
                <w:rFonts w:asciiTheme="minorHAnsi" w:hAnsiTheme="minorHAnsi"/>
              </w:rPr>
            </w:pPr>
            <w:proofErr w:type="spellStart"/>
            <w:r w:rsidRPr="006B03EE">
              <w:rPr>
                <w:rFonts w:asciiTheme="minorHAnsi" w:hAnsiTheme="minorHAnsi"/>
                <w:bCs/>
              </w:rPr>
              <w:t>Sanzo</w:t>
            </w:r>
            <w:proofErr w:type="spellEnd"/>
            <w:r w:rsidRPr="006B03EE">
              <w:rPr>
                <w:rFonts w:asciiTheme="minorHAnsi" w:hAnsiTheme="minorHAnsi"/>
                <w:bCs/>
              </w:rPr>
              <w:t xml:space="preserve">, </w:t>
            </w:r>
            <w:proofErr w:type="spellStart"/>
            <w:r w:rsidRPr="006B03EE">
              <w:rPr>
                <w:rFonts w:asciiTheme="minorHAnsi" w:hAnsiTheme="minorHAnsi"/>
                <w:bCs/>
              </w:rPr>
              <w:t>María</w:t>
            </w:r>
            <w:proofErr w:type="spellEnd"/>
            <w:r w:rsidRPr="006B03EE">
              <w:rPr>
                <w:rFonts w:asciiTheme="minorHAnsi" w:hAnsiTheme="minorHAnsi"/>
                <w:bCs/>
              </w:rPr>
              <w:t xml:space="preserve"> José, Luis I. </w:t>
            </w:r>
            <w:proofErr w:type="spellStart"/>
            <w:r w:rsidRPr="006B03EE">
              <w:rPr>
                <w:rFonts w:asciiTheme="minorHAnsi" w:hAnsiTheme="minorHAnsi"/>
                <w:bCs/>
              </w:rPr>
              <w:t>Álvarez</w:t>
            </w:r>
            <w:proofErr w:type="spellEnd"/>
            <w:r w:rsidRPr="006B03EE">
              <w:rPr>
                <w:rFonts w:asciiTheme="minorHAnsi" w:hAnsiTheme="minorHAnsi"/>
                <w:bCs/>
              </w:rPr>
              <w:t xml:space="preserve">, Marta Rey and </w:t>
            </w:r>
            <w:proofErr w:type="spellStart"/>
            <w:r w:rsidRPr="006B03EE">
              <w:rPr>
                <w:rFonts w:asciiTheme="minorHAnsi" w:hAnsiTheme="minorHAnsi"/>
                <w:bCs/>
              </w:rPr>
              <w:t>Nuria</w:t>
            </w:r>
            <w:proofErr w:type="spellEnd"/>
            <w:r w:rsidRPr="006B03EE">
              <w:rPr>
                <w:rFonts w:asciiTheme="minorHAnsi" w:hAnsiTheme="minorHAnsi"/>
                <w:bCs/>
              </w:rPr>
              <w:t xml:space="preserve"> </w:t>
            </w:r>
            <w:proofErr w:type="spellStart"/>
            <w:r w:rsidRPr="006B03EE">
              <w:rPr>
                <w:rFonts w:asciiTheme="minorHAnsi" w:hAnsiTheme="minorHAnsi"/>
                <w:bCs/>
              </w:rPr>
              <w:t>García</w:t>
            </w:r>
            <w:proofErr w:type="spellEnd"/>
            <w:proofErr w:type="gramStart"/>
            <w:r w:rsidRPr="006B03EE">
              <w:rPr>
                <w:rFonts w:asciiTheme="minorHAnsi" w:hAnsiTheme="minorHAnsi"/>
                <w:bCs/>
              </w:rPr>
              <w:t>,  Business</w:t>
            </w:r>
            <w:proofErr w:type="gramEnd"/>
            <w:r w:rsidRPr="006B03EE">
              <w:rPr>
                <w:rFonts w:asciiTheme="minorHAnsi" w:hAnsiTheme="minorHAnsi"/>
                <w:bCs/>
              </w:rPr>
              <w:t xml:space="preserve">–Nonprofit Partnerships: Do Their Effects Extend Beyond the Charitable Donor-Recipient Model? Nonprofit and Voluntary Sector </w:t>
            </w:r>
            <w:proofErr w:type="gramStart"/>
            <w:r w:rsidRPr="006B03EE">
              <w:rPr>
                <w:rFonts w:asciiTheme="minorHAnsi" w:hAnsiTheme="minorHAnsi"/>
                <w:bCs/>
              </w:rPr>
              <w:t>Quarterly,</w:t>
            </w:r>
            <w:proofErr w:type="gramEnd"/>
            <w:r w:rsidRPr="006B03EE">
              <w:rPr>
                <w:rFonts w:asciiTheme="minorHAnsi" w:hAnsiTheme="minorHAnsi"/>
                <w:bCs/>
              </w:rPr>
              <w:t xml:space="preserve"> </w:t>
            </w:r>
            <w:r w:rsidRPr="006B03EE">
              <w:rPr>
                <w:rFonts w:asciiTheme="minorHAnsi" w:hAnsiTheme="minorHAnsi"/>
              </w:rPr>
              <w:t>published online January 2nd, 2014, pp. 1-22.</w:t>
            </w:r>
          </w:p>
          <w:p w:rsidR="00131138" w:rsidRPr="006B03EE" w:rsidRDefault="00131138" w:rsidP="00131138">
            <w:pPr>
              <w:pStyle w:val="a4"/>
              <w:numPr>
                <w:ilvl w:val="0"/>
                <w:numId w:val="3"/>
              </w:numPr>
              <w:spacing w:after="0" w:line="240" w:lineRule="auto"/>
              <w:ind w:left="284" w:hanging="284"/>
              <w:rPr>
                <w:rFonts w:asciiTheme="minorHAnsi" w:hAnsiTheme="minorHAnsi"/>
                <w:sz w:val="22"/>
                <w:lang w:val="en-US"/>
              </w:rPr>
            </w:pPr>
            <w:proofErr w:type="spellStart"/>
            <w:r w:rsidRPr="006B03EE">
              <w:rPr>
                <w:rFonts w:asciiTheme="minorHAnsi" w:hAnsiTheme="minorHAnsi"/>
                <w:sz w:val="22"/>
                <w:lang w:val="en-US"/>
              </w:rPr>
              <w:t>Wollebæk</w:t>
            </w:r>
            <w:proofErr w:type="spellEnd"/>
            <w:r w:rsidRPr="006B03EE">
              <w:rPr>
                <w:rFonts w:asciiTheme="minorHAnsi" w:hAnsiTheme="minorHAnsi"/>
                <w:sz w:val="22"/>
                <w:lang w:val="en-US"/>
              </w:rPr>
              <w:t xml:space="preserve">, Dag and Kristin </w:t>
            </w:r>
            <w:proofErr w:type="spellStart"/>
            <w:r w:rsidRPr="006B03EE">
              <w:rPr>
                <w:rFonts w:asciiTheme="minorHAnsi" w:hAnsiTheme="minorHAnsi"/>
                <w:sz w:val="22"/>
                <w:lang w:val="en-US"/>
              </w:rPr>
              <w:t>Strømsnes</w:t>
            </w:r>
            <w:proofErr w:type="spellEnd"/>
            <w:r w:rsidRPr="006B03EE">
              <w:rPr>
                <w:rFonts w:asciiTheme="minorHAnsi" w:hAnsiTheme="minorHAnsi"/>
                <w:sz w:val="22"/>
                <w:lang w:val="en-US"/>
              </w:rPr>
              <w:t xml:space="preserve">, 2008: Voluntary Associations, Trust, and Civic Engagement: A Multilevel Approach. Nonprofit and Voluntary Sector Quarterly, Vol. 37, No. 2, pp. </w:t>
            </w:r>
          </w:p>
          <w:p w:rsidR="00131138" w:rsidRPr="006B03EE" w:rsidRDefault="00131138" w:rsidP="00131138">
            <w:pPr>
              <w:pStyle w:val="a4"/>
              <w:numPr>
                <w:ilvl w:val="0"/>
                <w:numId w:val="3"/>
              </w:numPr>
              <w:spacing w:after="0" w:line="240" w:lineRule="auto"/>
              <w:ind w:left="284" w:hanging="284"/>
              <w:rPr>
                <w:rFonts w:asciiTheme="minorHAnsi" w:hAnsiTheme="minorHAnsi"/>
                <w:sz w:val="22"/>
              </w:rPr>
            </w:pPr>
            <w:r w:rsidRPr="006B03EE">
              <w:rPr>
                <w:rFonts w:asciiTheme="minorHAnsi" w:hAnsiTheme="minorHAnsi"/>
                <w:sz w:val="22"/>
              </w:rPr>
              <w:t xml:space="preserve">Батурина М.В., Соколов Б.И. Финансы негосударственных некоммерческих организаций: менеджмент, учет, налогообложение, контроль. 2009 </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proofErr w:type="spellStart"/>
            <w:r w:rsidRPr="006B03EE">
              <w:rPr>
                <w:rFonts w:asciiTheme="minorHAnsi" w:eastAsia="Batang" w:hAnsiTheme="minorHAnsi"/>
                <w:sz w:val="22"/>
                <w:lang w:eastAsia="ja-JP"/>
              </w:rPr>
              <w:t>Баханькова</w:t>
            </w:r>
            <w:proofErr w:type="spellEnd"/>
            <w:r w:rsidRPr="006B03EE">
              <w:rPr>
                <w:rFonts w:asciiTheme="minorHAnsi" w:eastAsia="Batang" w:hAnsiTheme="minorHAnsi"/>
                <w:sz w:val="22"/>
                <w:lang w:eastAsia="ja-JP"/>
              </w:rPr>
              <w:t xml:space="preserve"> Е. Р., Гусева Е. Г., </w:t>
            </w:r>
            <w:proofErr w:type="spellStart"/>
            <w:r w:rsidRPr="006B03EE">
              <w:rPr>
                <w:rFonts w:asciiTheme="minorHAnsi" w:eastAsia="Batang" w:hAnsiTheme="minorHAnsi"/>
                <w:sz w:val="22"/>
                <w:lang w:eastAsia="ja-JP"/>
              </w:rPr>
              <w:t>Клецина</w:t>
            </w:r>
            <w:proofErr w:type="spellEnd"/>
            <w:r w:rsidRPr="006B03EE">
              <w:rPr>
                <w:rFonts w:asciiTheme="minorHAnsi" w:eastAsia="Batang" w:hAnsiTheme="minorHAnsi"/>
                <w:sz w:val="22"/>
                <w:lang w:eastAsia="ja-JP"/>
              </w:rPr>
              <w:t xml:space="preserve"> А. А., Орлова А. </w:t>
            </w:r>
            <w:proofErr w:type="spellStart"/>
            <w:r w:rsidRPr="006B03EE">
              <w:rPr>
                <w:rFonts w:asciiTheme="minorHAnsi" w:eastAsia="Batang" w:hAnsiTheme="minorHAnsi"/>
                <w:sz w:val="22"/>
                <w:lang w:eastAsia="ja-JP"/>
              </w:rPr>
              <w:t>В.Финансовая</w:t>
            </w:r>
            <w:proofErr w:type="spellEnd"/>
            <w:r w:rsidRPr="006B03EE">
              <w:rPr>
                <w:rFonts w:asciiTheme="minorHAnsi" w:eastAsia="Batang" w:hAnsiTheme="minorHAnsi"/>
                <w:sz w:val="22"/>
                <w:lang w:eastAsia="ja-JP"/>
              </w:rPr>
              <w:t xml:space="preserve"> грамотность НКО. – СПб, 2012. </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proofErr w:type="spellStart"/>
            <w:r w:rsidRPr="006B03EE">
              <w:rPr>
                <w:rFonts w:asciiTheme="minorHAnsi" w:hAnsiTheme="minorHAnsi"/>
                <w:sz w:val="22"/>
                <w:lang w:eastAsia="ru-RU"/>
              </w:rPr>
              <w:t>Баханькова</w:t>
            </w:r>
            <w:proofErr w:type="spellEnd"/>
            <w:r w:rsidRPr="006B03EE">
              <w:rPr>
                <w:rFonts w:asciiTheme="minorHAnsi" w:hAnsiTheme="minorHAnsi"/>
                <w:sz w:val="22"/>
                <w:lang w:eastAsia="ru-RU"/>
              </w:rPr>
              <w:t xml:space="preserve"> Е.Р. Некоммерческие организации: финансовое управление,</w:t>
            </w:r>
          </w:p>
          <w:p w:rsidR="00131138" w:rsidRPr="006B03EE" w:rsidRDefault="00131138" w:rsidP="00131138">
            <w:pPr>
              <w:pStyle w:val="a4"/>
              <w:numPr>
                <w:ilvl w:val="0"/>
                <w:numId w:val="3"/>
              </w:numPr>
              <w:spacing w:after="0" w:line="240" w:lineRule="auto"/>
              <w:ind w:left="284" w:hanging="284"/>
              <w:rPr>
                <w:rFonts w:asciiTheme="minorHAnsi" w:hAnsiTheme="minorHAnsi"/>
                <w:bCs/>
                <w:sz w:val="22"/>
              </w:rPr>
            </w:pPr>
            <w:proofErr w:type="spellStart"/>
            <w:r w:rsidRPr="006B03EE">
              <w:rPr>
                <w:rFonts w:asciiTheme="minorHAnsi" w:hAnsiTheme="minorHAnsi"/>
                <w:sz w:val="22"/>
              </w:rPr>
              <w:t>Баханькова</w:t>
            </w:r>
            <w:proofErr w:type="spellEnd"/>
            <w:r w:rsidRPr="006B03EE">
              <w:rPr>
                <w:rFonts w:asciiTheme="minorHAnsi" w:hAnsiTheme="minorHAnsi"/>
                <w:sz w:val="22"/>
              </w:rPr>
              <w:t xml:space="preserve"> Е.Р., </w:t>
            </w:r>
            <w:proofErr w:type="spellStart"/>
            <w:r w:rsidRPr="006B03EE">
              <w:rPr>
                <w:rFonts w:asciiTheme="minorHAnsi" w:hAnsiTheme="minorHAnsi"/>
                <w:sz w:val="22"/>
              </w:rPr>
              <w:t>Макальская</w:t>
            </w:r>
            <w:proofErr w:type="spellEnd"/>
            <w:r w:rsidRPr="006B03EE">
              <w:rPr>
                <w:rFonts w:asciiTheme="minorHAnsi" w:hAnsiTheme="minorHAnsi"/>
                <w:sz w:val="22"/>
              </w:rPr>
              <w:t xml:space="preserve"> М.Л., Малюченко Е.Н., Усачева И.И. Финансовое управление НКО: курс лекций. Школа управления НКО// </w:t>
            </w:r>
            <w:proofErr w:type="spellStart"/>
            <w:r w:rsidRPr="006B03EE">
              <w:rPr>
                <w:rFonts w:asciiTheme="minorHAnsi" w:hAnsiTheme="minorHAnsi"/>
                <w:sz w:val="22"/>
              </w:rPr>
              <w:t>Под</w:t>
            </w:r>
            <w:proofErr w:type="gramStart"/>
            <w:r w:rsidRPr="006B03EE">
              <w:rPr>
                <w:rFonts w:asciiTheme="minorHAnsi" w:hAnsiTheme="minorHAnsi"/>
                <w:sz w:val="22"/>
              </w:rPr>
              <w:t>.р</w:t>
            </w:r>
            <w:proofErr w:type="gramEnd"/>
            <w:r w:rsidRPr="006B03EE">
              <w:rPr>
                <w:rFonts w:asciiTheme="minorHAnsi" w:hAnsiTheme="minorHAnsi"/>
                <w:sz w:val="22"/>
              </w:rPr>
              <w:t>ед</w:t>
            </w:r>
            <w:proofErr w:type="spellEnd"/>
            <w:r w:rsidRPr="006B03EE">
              <w:rPr>
                <w:rFonts w:asciiTheme="minorHAnsi" w:hAnsiTheme="minorHAnsi"/>
                <w:sz w:val="22"/>
              </w:rPr>
              <w:t xml:space="preserve">. Центр поддержки НКО – М: Изд-во </w:t>
            </w:r>
            <w:proofErr w:type="spellStart"/>
            <w:r w:rsidRPr="006B03EE">
              <w:rPr>
                <w:rFonts w:asciiTheme="minorHAnsi" w:hAnsiTheme="minorHAnsi"/>
                <w:sz w:val="22"/>
              </w:rPr>
              <w:t>МСоЭС</w:t>
            </w:r>
            <w:proofErr w:type="spellEnd"/>
            <w:r w:rsidRPr="006B03EE">
              <w:rPr>
                <w:rFonts w:asciiTheme="minorHAnsi" w:hAnsiTheme="minorHAnsi"/>
                <w:sz w:val="22"/>
              </w:rPr>
              <w:t>, 2002</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proofErr w:type="spellStart"/>
            <w:r w:rsidRPr="006B03EE">
              <w:rPr>
                <w:rFonts w:asciiTheme="minorHAnsi" w:hAnsiTheme="minorHAnsi"/>
                <w:sz w:val="22"/>
              </w:rPr>
              <w:t>Баханькова</w:t>
            </w:r>
            <w:proofErr w:type="spellEnd"/>
            <w:r w:rsidRPr="006B03EE">
              <w:rPr>
                <w:rFonts w:asciiTheme="minorHAnsi" w:hAnsiTheme="minorHAnsi"/>
                <w:sz w:val="22"/>
              </w:rPr>
              <w:t>, Е. Р. и др. Финансовое управление НКО. Школа управления НКО</w:t>
            </w:r>
            <w:proofErr w:type="gramStart"/>
            <w:r w:rsidRPr="006B03EE">
              <w:rPr>
                <w:rFonts w:asciiTheme="minorHAnsi" w:hAnsiTheme="minorHAnsi"/>
                <w:sz w:val="22"/>
              </w:rPr>
              <w:t xml:space="preserve">.. </w:t>
            </w:r>
            <w:proofErr w:type="spellStart"/>
            <w:proofErr w:type="gramEnd"/>
            <w:r w:rsidRPr="006B03EE">
              <w:rPr>
                <w:rFonts w:asciiTheme="minorHAnsi" w:hAnsiTheme="minorHAnsi"/>
                <w:sz w:val="22"/>
              </w:rPr>
              <w:t>МСоЭС</w:t>
            </w:r>
            <w:proofErr w:type="spellEnd"/>
            <w:r w:rsidRPr="006B03EE">
              <w:rPr>
                <w:rFonts w:asciiTheme="minorHAnsi" w:hAnsiTheme="minorHAnsi"/>
                <w:sz w:val="22"/>
              </w:rPr>
              <w:t>, 2002. - 340 с.</w:t>
            </w:r>
          </w:p>
          <w:p w:rsidR="00131138" w:rsidRPr="006B03EE" w:rsidRDefault="00131138" w:rsidP="00131138">
            <w:pPr>
              <w:pStyle w:val="a4"/>
              <w:numPr>
                <w:ilvl w:val="0"/>
                <w:numId w:val="3"/>
              </w:numPr>
              <w:spacing w:after="0" w:line="240" w:lineRule="auto"/>
              <w:ind w:left="284" w:hanging="284"/>
              <w:rPr>
                <w:rFonts w:asciiTheme="minorHAnsi" w:hAnsiTheme="minorHAnsi"/>
                <w:sz w:val="22"/>
              </w:rPr>
            </w:pPr>
            <w:r w:rsidRPr="006B03EE">
              <w:rPr>
                <w:rFonts w:asciiTheme="minorHAnsi" w:hAnsiTheme="minorHAnsi"/>
                <w:sz w:val="22"/>
              </w:rPr>
              <w:t>Беневоленский В.Б. , Шмулевич Е.О.  Государственная поддержка социально ориентированных НКО: зарубежный опыт // Вопросы государственного и муниципального управления. 2013. № 3. С. 150-175</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proofErr w:type="spellStart"/>
            <w:r w:rsidRPr="006B03EE">
              <w:rPr>
                <w:rFonts w:asciiTheme="minorHAnsi" w:eastAsia="Batang" w:hAnsiTheme="minorHAnsi"/>
                <w:sz w:val="22"/>
                <w:lang w:eastAsia="ja-JP"/>
              </w:rPr>
              <w:t>Бурмистрова</w:t>
            </w:r>
            <w:proofErr w:type="spellEnd"/>
            <w:r w:rsidRPr="006B03EE">
              <w:rPr>
                <w:rFonts w:asciiTheme="minorHAnsi" w:eastAsia="Batang" w:hAnsiTheme="minorHAnsi"/>
                <w:sz w:val="22"/>
                <w:lang w:eastAsia="ja-JP"/>
              </w:rPr>
              <w:t xml:space="preserve"> Т. </w:t>
            </w:r>
            <w:proofErr w:type="spellStart"/>
            <w:r w:rsidRPr="006B03EE">
              <w:rPr>
                <w:rFonts w:asciiTheme="minorHAnsi" w:eastAsia="Batang" w:hAnsiTheme="minorHAnsi"/>
                <w:sz w:val="22"/>
                <w:lang w:eastAsia="ja-JP"/>
              </w:rPr>
              <w:t>Фандрайзинг</w:t>
            </w:r>
            <w:proofErr w:type="spellEnd"/>
            <w:r w:rsidRPr="006B03EE">
              <w:rPr>
                <w:rFonts w:asciiTheme="minorHAnsi" w:eastAsia="Batang" w:hAnsiTheme="minorHAnsi"/>
                <w:sz w:val="22"/>
                <w:lang w:eastAsia="ja-JP"/>
              </w:rPr>
              <w:t xml:space="preserve"> и мобилизация ресурсов, Учебное пособие, Фонд «Школа НКО». — М., 2009</w:t>
            </w:r>
          </w:p>
          <w:p w:rsidR="00131138" w:rsidRPr="006B03EE" w:rsidRDefault="00131138" w:rsidP="00131138">
            <w:pPr>
              <w:pStyle w:val="23"/>
              <w:numPr>
                <w:ilvl w:val="0"/>
                <w:numId w:val="3"/>
              </w:numPr>
              <w:spacing w:after="0" w:line="240" w:lineRule="auto"/>
              <w:ind w:left="284" w:hanging="284"/>
              <w:jc w:val="both"/>
              <w:rPr>
                <w:rFonts w:asciiTheme="minorHAnsi" w:hAnsiTheme="minorHAnsi"/>
                <w:sz w:val="22"/>
              </w:rPr>
            </w:pPr>
            <w:proofErr w:type="spellStart"/>
            <w:r w:rsidRPr="006B03EE">
              <w:rPr>
                <w:rFonts w:asciiTheme="minorHAnsi" w:hAnsiTheme="minorHAnsi"/>
                <w:sz w:val="22"/>
              </w:rPr>
              <w:t>Виханский</w:t>
            </w:r>
            <w:proofErr w:type="spellEnd"/>
            <w:r w:rsidRPr="006B03EE">
              <w:rPr>
                <w:rFonts w:asciiTheme="minorHAnsi" w:hAnsiTheme="minorHAnsi"/>
                <w:sz w:val="22"/>
              </w:rPr>
              <w:t xml:space="preserve"> О.С., Наумов А.И. Менеджмент. Учебник. – 3-е изд. – М.: </w:t>
            </w:r>
            <w:proofErr w:type="spellStart"/>
            <w:r w:rsidRPr="006B03EE">
              <w:rPr>
                <w:rFonts w:asciiTheme="minorHAnsi" w:hAnsiTheme="minorHAnsi"/>
                <w:sz w:val="22"/>
              </w:rPr>
              <w:t>Гардарика</w:t>
            </w:r>
            <w:proofErr w:type="spellEnd"/>
            <w:r w:rsidRPr="006B03EE">
              <w:rPr>
                <w:rFonts w:asciiTheme="minorHAnsi" w:hAnsiTheme="minorHAnsi"/>
                <w:sz w:val="22"/>
              </w:rPr>
              <w:t>, 1998. – С. 181-248.</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proofErr w:type="spellStart"/>
            <w:r w:rsidRPr="006B03EE">
              <w:rPr>
                <w:rFonts w:asciiTheme="minorHAnsi" w:eastAsia="Batang" w:hAnsiTheme="minorHAnsi"/>
                <w:sz w:val="22"/>
                <w:lang w:eastAsia="ja-JP"/>
              </w:rPr>
              <w:t>Даушев</w:t>
            </w:r>
            <w:proofErr w:type="spellEnd"/>
            <w:r w:rsidRPr="006B03EE">
              <w:rPr>
                <w:rFonts w:asciiTheme="minorHAnsi" w:eastAsia="Batang" w:hAnsiTheme="minorHAnsi"/>
                <w:sz w:val="22"/>
                <w:lang w:eastAsia="ja-JP"/>
              </w:rPr>
              <w:t xml:space="preserve"> Д., </w:t>
            </w:r>
            <w:proofErr w:type="spellStart"/>
            <w:r w:rsidRPr="006B03EE">
              <w:rPr>
                <w:rFonts w:asciiTheme="minorHAnsi" w:eastAsia="Batang" w:hAnsiTheme="minorHAnsi"/>
                <w:sz w:val="22"/>
                <w:lang w:eastAsia="ja-JP"/>
              </w:rPr>
              <w:t>Клёцина</w:t>
            </w:r>
            <w:proofErr w:type="spellEnd"/>
            <w:r w:rsidRPr="006B03EE">
              <w:rPr>
                <w:rFonts w:asciiTheme="minorHAnsi" w:eastAsia="Batang" w:hAnsiTheme="minorHAnsi"/>
                <w:sz w:val="22"/>
                <w:lang w:eastAsia="ja-JP"/>
              </w:rPr>
              <w:t xml:space="preserve"> А., </w:t>
            </w:r>
            <w:proofErr w:type="spellStart"/>
            <w:r w:rsidRPr="006B03EE">
              <w:rPr>
                <w:rFonts w:asciiTheme="minorHAnsi" w:eastAsia="Batang" w:hAnsiTheme="minorHAnsi"/>
                <w:sz w:val="22"/>
                <w:lang w:eastAsia="ja-JP"/>
              </w:rPr>
              <w:t>Меньшенина</w:t>
            </w:r>
            <w:proofErr w:type="spellEnd"/>
            <w:r w:rsidRPr="006B03EE">
              <w:rPr>
                <w:rFonts w:asciiTheme="minorHAnsi" w:eastAsia="Batang" w:hAnsiTheme="minorHAnsi"/>
                <w:sz w:val="22"/>
                <w:lang w:eastAsia="ja-JP"/>
              </w:rPr>
              <w:t xml:space="preserve"> И., </w:t>
            </w:r>
            <w:proofErr w:type="spellStart"/>
            <w:r w:rsidRPr="006B03EE">
              <w:rPr>
                <w:rFonts w:asciiTheme="minorHAnsi" w:eastAsia="Batang" w:hAnsiTheme="minorHAnsi"/>
                <w:sz w:val="22"/>
                <w:lang w:eastAsia="ja-JP"/>
              </w:rPr>
              <w:t>Тульчинская</w:t>
            </w:r>
            <w:proofErr w:type="spellEnd"/>
            <w:r w:rsidRPr="006B03EE">
              <w:rPr>
                <w:rFonts w:asciiTheme="minorHAnsi" w:eastAsia="Batang" w:hAnsiTheme="minorHAnsi"/>
                <w:sz w:val="22"/>
                <w:lang w:eastAsia="ja-JP"/>
              </w:rPr>
              <w:t xml:space="preserve"> Т. </w:t>
            </w:r>
            <w:proofErr w:type="spellStart"/>
            <w:r w:rsidRPr="006B03EE">
              <w:rPr>
                <w:rFonts w:asciiTheme="minorHAnsi" w:eastAsia="Batang" w:hAnsiTheme="minorHAnsi"/>
                <w:sz w:val="22"/>
                <w:lang w:eastAsia="ja-JP"/>
              </w:rPr>
              <w:t>Фандрайзинг</w:t>
            </w:r>
            <w:proofErr w:type="spellEnd"/>
            <w:r w:rsidRPr="006B03EE">
              <w:rPr>
                <w:rFonts w:asciiTheme="minorHAnsi" w:eastAsia="Batang" w:hAnsiTheme="minorHAnsi"/>
                <w:sz w:val="22"/>
                <w:lang w:eastAsia="ja-JP"/>
              </w:rPr>
              <w:t>: истории из российской практики. Сборник кейсов. — СПб</w:t>
            </w:r>
            <w:proofErr w:type="gramStart"/>
            <w:r w:rsidRPr="006B03EE">
              <w:rPr>
                <w:rFonts w:asciiTheme="minorHAnsi" w:eastAsia="Batang" w:hAnsiTheme="minorHAnsi"/>
                <w:sz w:val="22"/>
                <w:lang w:eastAsia="ja-JP"/>
              </w:rPr>
              <w:t xml:space="preserve">.: </w:t>
            </w:r>
            <w:proofErr w:type="gramEnd"/>
            <w:r w:rsidRPr="006B03EE">
              <w:rPr>
                <w:rFonts w:asciiTheme="minorHAnsi" w:eastAsia="Batang" w:hAnsiTheme="minorHAnsi"/>
                <w:sz w:val="22"/>
                <w:lang w:eastAsia="ja-JP"/>
              </w:rPr>
              <w:t>ЦРНО, 2012</w:t>
            </w:r>
          </w:p>
          <w:p w:rsidR="00131138" w:rsidRPr="006B03EE" w:rsidRDefault="00131138" w:rsidP="00131138">
            <w:pPr>
              <w:pStyle w:val="a4"/>
              <w:numPr>
                <w:ilvl w:val="0"/>
                <w:numId w:val="3"/>
              </w:numPr>
              <w:spacing w:after="0" w:line="240" w:lineRule="auto"/>
              <w:ind w:left="284" w:hanging="284"/>
              <w:rPr>
                <w:rFonts w:asciiTheme="minorHAnsi" w:hAnsiTheme="minorHAnsi"/>
                <w:sz w:val="22"/>
              </w:rPr>
            </w:pPr>
            <w:r w:rsidRPr="006B03EE">
              <w:rPr>
                <w:rFonts w:asciiTheme="minorHAnsi" w:hAnsiTheme="minorHAnsi"/>
                <w:sz w:val="22"/>
              </w:rPr>
              <w:t xml:space="preserve">Джон П. </w:t>
            </w:r>
            <w:proofErr w:type="spellStart"/>
            <w:r w:rsidRPr="006B03EE">
              <w:rPr>
                <w:rFonts w:asciiTheme="minorHAnsi" w:hAnsiTheme="minorHAnsi"/>
                <w:sz w:val="22"/>
              </w:rPr>
              <w:t>Кретцман</w:t>
            </w:r>
            <w:proofErr w:type="spellEnd"/>
            <w:r w:rsidRPr="006B03EE">
              <w:rPr>
                <w:rFonts w:asciiTheme="minorHAnsi" w:hAnsiTheme="minorHAnsi"/>
                <w:sz w:val="22"/>
              </w:rPr>
              <w:t xml:space="preserve">, Джон Л. </w:t>
            </w:r>
            <w:proofErr w:type="spellStart"/>
            <w:r w:rsidRPr="006B03EE">
              <w:rPr>
                <w:rFonts w:asciiTheme="minorHAnsi" w:hAnsiTheme="minorHAnsi"/>
                <w:sz w:val="22"/>
              </w:rPr>
              <w:t>Макнайт</w:t>
            </w:r>
            <w:proofErr w:type="spellEnd"/>
            <w:r w:rsidRPr="006B03EE">
              <w:rPr>
                <w:rFonts w:asciiTheme="minorHAnsi" w:hAnsiTheme="minorHAnsi"/>
                <w:sz w:val="22"/>
              </w:rPr>
              <w:t xml:space="preserve"> // Развитие общин за счет внутренних ресурсов. — Киев, 2006. Изд.4-е. </w:t>
            </w:r>
            <w:r w:rsidRPr="006B03EE">
              <w:rPr>
                <w:rFonts w:asciiTheme="minorHAnsi" w:hAnsiTheme="minorHAnsi"/>
                <w:sz w:val="22"/>
                <w:lang w:val="en-US"/>
              </w:rPr>
              <w:t>URL</w:t>
            </w:r>
            <w:r w:rsidRPr="006B03EE">
              <w:rPr>
                <w:rFonts w:asciiTheme="minorHAnsi" w:hAnsiTheme="minorHAnsi"/>
                <w:sz w:val="22"/>
              </w:rPr>
              <w:t xml:space="preserve">: </w:t>
            </w:r>
            <w:hyperlink r:id="rId6" w:history="1">
              <w:r w:rsidRPr="006B03EE">
                <w:rPr>
                  <w:rStyle w:val="a8"/>
                  <w:rFonts w:asciiTheme="minorHAnsi" w:hAnsiTheme="minorHAnsi"/>
                  <w:sz w:val="22"/>
                  <w:lang w:val="en-US"/>
                </w:rPr>
                <w:t>http</w:t>
              </w:r>
              <w:r w:rsidRPr="006B03EE">
                <w:rPr>
                  <w:rStyle w:val="a8"/>
                  <w:rFonts w:asciiTheme="minorHAnsi" w:hAnsiTheme="minorHAnsi"/>
                  <w:sz w:val="22"/>
                </w:rPr>
                <w:t>://</w:t>
              </w:r>
              <w:proofErr w:type="spellStart"/>
              <w:r w:rsidRPr="006B03EE">
                <w:rPr>
                  <w:rStyle w:val="a8"/>
                  <w:rFonts w:asciiTheme="minorHAnsi" w:hAnsiTheme="minorHAnsi"/>
                  <w:sz w:val="22"/>
                  <w:lang w:val="en-US"/>
                </w:rPr>
                <w:t>cip</w:t>
              </w:r>
              <w:proofErr w:type="spellEnd"/>
              <w:r w:rsidRPr="006B03EE">
                <w:rPr>
                  <w:rStyle w:val="a8"/>
                  <w:rFonts w:asciiTheme="minorHAnsi" w:hAnsiTheme="minorHAnsi"/>
                  <w:sz w:val="22"/>
                </w:rPr>
                <w:t>.</w:t>
              </w:r>
              <w:proofErr w:type="spellStart"/>
              <w:r w:rsidRPr="006B03EE">
                <w:rPr>
                  <w:rStyle w:val="a8"/>
                  <w:rFonts w:asciiTheme="minorHAnsi" w:hAnsiTheme="minorHAnsi"/>
                  <w:sz w:val="22"/>
                  <w:lang w:val="en-US"/>
                </w:rPr>
                <w:t>nsk</w:t>
              </w:r>
              <w:proofErr w:type="spellEnd"/>
              <w:r w:rsidRPr="006B03EE">
                <w:rPr>
                  <w:rStyle w:val="a8"/>
                  <w:rFonts w:asciiTheme="minorHAnsi" w:hAnsiTheme="minorHAnsi"/>
                  <w:sz w:val="22"/>
                </w:rPr>
                <w:t>.</w:t>
              </w:r>
              <w:proofErr w:type="spellStart"/>
              <w:r w:rsidRPr="006B03EE">
                <w:rPr>
                  <w:rStyle w:val="a8"/>
                  <w:rFonts w:asciiTheme="minorHAnsi" w:hAnsiTheme="minorHAnsi"/>
                  <w:sz w:val="22"/>
                  <w:lang w:val="en-US"/>
                </w:rPr>
                <w:t>su</w:t>
              </w:r>
              <w:proofErr w:type="spellEnd"/>
              <w:r w:rsidRPr="006B03EE">
                <w:rPr>
                  <w:rStyle w:val="a8"/>
                  <w:rFonts w:asciiTheme="minorHAnsi" w:hAnsiTheme="minorHAnsi"/>
                  <w:sz w:val="22"/>
                </w:rPr>
                <w:t>/</w:t>
              </w:r>
              <w:r w:rsidRPr="006B03EE">
                <w:rPr>
                  <w:rStyle w:val="a8"/>
                  <w:rFonts w:asciiTheme="minorHAnsi" w:hAnsiTheme="minorHAnsi"/>
                  <w:sz w:val="22"/>
                  <w:lang w:val="en-US"/>
                </w:rPr>
                <w:t>non</w:t>
              </w:r>
              <w:r w:rsidRPr="006B03EE">
                <w:rPr>
                  <w:rStyle w:val="a8"/>
                  <w:rFonts w:asciiTheme="minorHAnsi" w:hAnsiTheme="minorHAnsi"/>
                  <w:sz w:val="22"/>
                </w:rPr>
                <w:t>-</w:t>
              </w:r>
              <w:proofErr w:type="spellStart"/>
              <w:r w:rsidRPr="006B03EE">
                <w:rPr>
                  <w:rStyle w:val="a8"/>
                  <w:rFonts w:asciiTheme="minorHAnsi" w:hAnsiTheme="minorHAnsi"/>
                  <w:sz w:val="22"/>
                  <w:lang w:val="en-US"/>
                </w:rPr>
                <w:t>cgi</w:t>
              </w:r>
              <w:proofErr w:type="spellEnd"/>
              <w:r w:rsidRPr="006B03EE">
                <w:rPr>
                  <w:rStyle w:val="a8"/>
                  <w:rFonts w:asciiTheme="minorHAnsi" w:hAnsiTheme="minorHAnsi"/>
                  <w:sz w:val="22"/>
                </w:rPr>
                <w:t>/</w:t>
              </w:r>
              <w:proofErr w:type="spellStart"/>
              <w:r w:rsidRPr="006B03EE">
                <w:rPr>
                  <w:rStyle w:val="a8"/>
                  <w:rFonts w:asciiTheme="minorHAnsi" w:hAnsiTheme="minorHAnsi"/>
                  <w:sz w:val="22"/>
                  <w:lang w:val="en-US"/>
                </w:rPr>
                <w:t>Pbl</w:t>
              </w:r>
              <w:proofErr w:type="spellEnd"/>
              <w:r w:rsidRPr="006B03EE">
                <w:rPr>
                  <w:rStyle w:val="a8"/>
                  <w:rFonts w:asciiTheme="minorHAnsi" w:hAnsiTheme="minorHAnsi"/>
                  <w:sz w:val="22"/>
                </w:rPr>
                <w:t>/</w:t>
              </w:r>
              <w:proofErr w:type="spellStart"/>
              <w:r w:rsidRPr="006B03EE">
                <w:rPr>
                  <w:rStyle w:val="a8"/>
                  <w:rFonts w:asciiTheme="minorHAnsi" w:hAnsiTheme="minorHAnsi"/>
                  <w:sz w:val="22"/>
                  <w:lang w:val="en-US"/>
                </w:rPr>
                <w:t>LibraryManager</w:t>
              </w:r>
              <w:proofErr w:type="spellEnd"/>
              <w:r w:rsidRPr="006B03EE">
                <w:rPr>
                  <w:rStyle w:val="a8"/>
                  <w:rFonts w:asciiTheme="minorHAnsi" w:hAnsiTheme="minorHAnsi"/>
                  <w:sz w:val="22"/>
                </w:rPr>
                <w:t>/88/</w:t>
              </w:r>
              <w:r w:rsidRPr="006B03EE">
                <w:rPr>
                  <w:rStyle w:val="a8"/>
                  <w:rFonts w:asciiTheme="minorHAnsi" w:hAnsiTheme="minorHAnsi"/>
                  <w:sz w:val="22"/>
                  <w:lang w:val="en-US"/>
                </w:rPr>
                <w:t>Book</w:t>
              </w:r>
              <w:r w:rsidRPr="006B03EE">
                <w:rPr>
                  <w:rStyle w:val="a8"/>
                  <w:rFonts w:asciiTheme="minorHAnsi" w:hAnsiTheme="minorHAnsi"/>
                  <w:sz w:val="22"/>
                </w:rPr>
                <w:t>_</w:t>
              </w:r>
              <w:proofErr w:type="spellStart"/>
              <w:r w:rsidRPr="006B03EE">
                <w:rPr>
                  <w:rStyle w:val="a8"/>
                  <w:rFonts w:asciiTheme="minorHAnsi" w:hAnsiTheme="minorHAnsi"/>
                  <w:sz w:val="22"/>
                  <w:lang w:val="en-US"/>
                </w:rPr>
                <w:t>Ru</w:t>
              </w:r>
              <w:proofErr w:type="spellEnd"/>
              <w:r w:rsidRPr="006B03EE">
                <w:rPr>
                  <w:rStyle w:val="a8"/>
                  <w:rFonts w:asciiTheme="minorHAnsi" w:hAnsiTheme="minorHAnsi"/>
                  <w:sz w:val="22"/>
                </w:rPr>
                <w:t>.</w:t>
              </w:r>
              <w:proofErr w:type="spellStart"/>
              <w:r w:rsidRPr="006B03EE">
                <w:rPr>
                  <w:rStyle w:val="a8"/>
                  <w:rFonts w:asciiTheme="minorHAnsi" w:hAnsiTheme="minorHAnsi"/>
                  <w:sz w:val="22"/>
                  <w:lang w:val="en-US"/>
                </w:rPr>
                <w:t>pdf</w:t>
              </w:r>
              <w:proofErr w:type="spellEnd"/>
            </w:hyperlink>
            <w:r w:rsidRPr="006B03EE">
              <w:rPr>
                <w:rFonts w:asciiTheme="minorHAnsi" w:hAnsiTheme="minorHAnsi"/>
                <w:sz w:val="22"/>
              </w:rPr>
              <w:t>.</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proofErr w:type="spellStart"/>
            <w:r w:rsidRPr="006B03EE">
              <w:rPr>
                <w:rFonts w:asciiTheme="minorHAnsi" w:eastAsia="Batang" w:hAnsiTheme="minorHAnsi"/>
                <w:sz w:val="22"/>
                <w:lang w:eastAsia="ja-JP"/>
              </w:rPr>
              <w:t>Друкер</w:t>
            </w:r>
            <w:proofErr w:type="spellEnd"/>
            <w:r w:rsidRPr="006B03EE">
              <w:rPr>
                <w:rFonts w:asciiTheme="minorHAnsi" w:eastAsia="Batang" w:hAnsiTheme="minorHAnsi"/>
                <w:sz w:val="22"/>
                <w:lang w:eastAsia="ja-JP"/>
              </w:rPr>
              <w:t xml:space="preserve"> П.Ф. Менеджмент в некоммерческой организации: принципы и практика: Пер. с англ. – М.: ООО «И.Д. Вильямс», 2007. – 304 с.</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proofErr w:type="spellStart"/>
            <w:r w:rsidRPr="006B03EE">
              <w:rPr>
                <w:rFonts w:asciiTheme="minorHAnsi" w:eastAsia="Batang" w:hAnsiTheme="minorHAnsi"/>
                <w:sz w:val="22"/>
                <w:lang w:eastAsia="ja-JP"/>
              </w:rPr>
              <w:t>Друкер</w:t>
            </w:r>
            <w:proofErr w:type="spellEnd"/>
            <w:r w:rsidRPr="006B03EE">
              <w:rPr>
                <w:rFonts w:asciiTheme="minorHAnsi" w:eastAsia="Batang" w:hAnsiTheme="minorHAnsi"/>
                <w:sz w:val="22"/>
                <w:lang w:eastAsia="ja-JP"/>
              </w:rPr>
              <w:t xml:space="preserve"> П.Ф. Менеджмент в некоммерческой организации: принципы и практика: Пер. с англ. – М.: ООО «И.Д. Вильямс», 2007. – 304 с.</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proofErr w:type="spellStart"/>
            <w:r w:rsidRPr="006B03EE">
              <w:rPr>
                <w:rFonts w:asciiTheme="minorHAnsi" w:eastAsia="Batang" w:hAnsiTheme="minorHAnsi"/>
                <w:sz w:val="22"/>
                <w:lang w:eastAsia="ja-JP"/>
              </w:rPr>
              <w:lastRenderedPageBreak/>
              <w:t>Друкер</w:t>
            </w:r>
            <w:proofErr w:type="spellEnd"/>
            <w:r w:rsidRPr="006B03EE">
              <w:rPr>
                <w:rFonts w:asciiTheme="minorHAnsi" w:eastAsia="Batang" w:hAnsiTheme="minorHAnsi"/>
                <w:sz w:val="22"/>
                <w:lang w:eastAsia="ja-JP"/>
              </w:rPr>
              <w:t xml:space="preserve"> П.Ф. Менеджмент в некоммерческой организации: принципы и практика: Пер. с англ. – М.: ООО «И.Д. Вильямс», 2007. – 304 с.</w:t>
            </w:r>
          </w:p>
          <w:p w:rsidR="00131138" w:rsidRPr="006B03EE" w:rsidRDefault="00131138" w:rsidP="00131138">
            <w:pPr>
              <w:pStyle w:val="ListParagraph1"/>
              <w:numPr>
                <w:ilvl w:val="0"/>
                <w:numId w:val="3"/>
              </w:numPr>
              <w:spacing w:line="240" w:lineRule="auto"/>
              <w:ind w:left="284" w:hanging="284"/>
              <w:jc w:val="both"/>
              <w:rPr>
                <w:rFonts w:asciiTheme="minorHAnsi" w:hAnsiTheme="minorHAnsi"/>
                <w:lang w:val="ru-RU"/>
              </w:rPr>
            </w:pPr>
            <w:r w:rsidRPr="006B03EE">
              <w:rPr>
                <w:rFonts w:asciiTheme="minorHAnsi" w:hAnsiTheme="minorHAnsi"/>
                <w:lang w:val="ru-RU"/>
              </w:rPr>
              <w:t xml:space="preserve">И. В. Мерсиянова, И. Е. Корнеева. Вовлеченность населения в неформальные практики гражданского общества и деятельность НКО: региональное измерение. Нац. </w:t>
            </w:r>
            <w:proofErr w:type="spellStart"/>
            <w:r w:rsidRPr="006B03EE">
              <w:rPr>
                <w:rFonts w:asciiTheme="minorHAnsi" w:hAnsiTheme="minorHAnsi"/>
                <w:lang w:val="ru-RU"/>
              </w:rPr>
              <w:t>исслед</w:t>
            </w:r>
            <w:proofErr w:type="spellEnd"/>
            <w:r w:rsidRPr="006B03EE">
              <w:rPr>
                <w:rFonts w:asciiTheme="minorHAnsi" w:hAnsiTheme="minorHAnsi"/>
                <w:lang w:val="ru-RU"/>
              </w:rPr>
              <w:t xml:space="preserve">. ун-т «Высшая школа экономики». — М.: НИУ ВШЭ,2011. — 196 с. </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r w:rsidRPr="006B03EE">
              <w:rPr>
                <w:rFonts w:asciiTheme="minorHAnsi" w:eastAsia="Batang" w:hAnsiTheme="minorHAnsi"/>
                <w:sz w:val="22"/>
                <w:lang w:eastAsia="ja-JP"/>
              </w:rPr>
              <w:t xml:space="preserve">Карпов А.В. Психология менеджмента: Учебное пособие. – М.: </w:t>
            </w:r>
            <w:proofErr w:type="spellStart"/>
            <w:r w:rsidRPr="006B03EE">
              <w:rPr>
                <w:rFonts w:asciiTheme="minorHAnsi" w:eastAsia="Batang" w:hAnsiTheme="minorHAnsi"/>
                <w:sz w:val="22"/>
                <w:lang w:eastAsia="ja-JP"/>
              </w:rPr>
              <w:t>Гардарики</w:t>
            </w:r>
            <w:proofErr w:type="spellEnd"/>
            <w:r w:rsidRPr="006B03EE">
              <w:rPr>
                <w:rFonts w:asciiTheme="minorHAnsi" w:eastAsia="Batang" w:hAnsiTheme="minorHAnsi"/>
                <w:sz w:val="22"/>
                <w:lang w:eastAsia="ja-JP"/>
              </w:rPr>
              <w:t>, 2005. – С. 38-64.</w:t>
            </w:r>
          </w:p>
          <w:p w:rsidR="00131138" w:rsidRPr="006B03EE" w:rsidRDefault="00131138" w:rsidP="00131138">
            <w:pPr>
              <w:pStyle w:val="a4"/>
              <w:numPr>
                <w:ilvl w:val="0"/>
                <w:numId w:val="3"/>
              </w:numPr>
              <w:spacing w:after="0" w:line="240" w:lineRule="auto"/>
              <w:ind w:left="284" w:hanging="284"/>
              <w:rPr>
                <w:rFonts w:asciiTheme="minorHAnsi" w:hAnsiTheme="minorHAnsi"/>
                <w:sz w:val="22"/>
              </w:rPr>
            </w:pPr>
            <w:r w:rsidRPr="006B03EE">
              <w:rPr>
                <w:rFonts w:asciiTheme="minorHAnsi" w:hAnsiTheme="minorHAnsi"/>
                <w:sz w:val="22"/>
              </w:rPr>
              <w:t xml:space="preserve">Краснопольская И. И.  Связь корпоративной социальной ответственности и гражданского общества: теоретическое обоснование // Гражданское общество в России и за рубежом. </w:t>
            </w:r>
            <w:r w:rsidRPr="006B03EE">
              <w:rPr>
                <w:rFonts w:asciiTheme="minorHAnsi" w:hAnsiTheme="minorHAnsi"/>
                <w:sz w:val="22"/>
                <w:lang w:val="en-US"/>
              </w:rPr>
              <w:t xml:space="preserve">2013. № 2. </w:t>
            </w:r>
            <w:proofErr w:type="gramStart"/>
            <w:r w:rsidRPr="006B03EE">
              <w:rPr>
                <w:rFonts w:asciiTheme="minorHAnsi" w:hAnsiTheme="minorHAnsi"/>
                <w:sz w:val="22"/>
                <w:lang w:val="en-US"/>
              </w:rPr>
              <w:t>С. 2</w:t>
            </w:r>
            <w:proofErr w:type="gramEnd"/>
            <w:r w:rsidRPr="006B03EE">
              <w:rPr>
                <w:rFonts w:asciiTheme="minorHAnsi" w:hAnsiTheme="minorHAnsi"/>
                <w:sz w:val="22"/>
                <w:lang w:val="en-US"/>
              </w:rPr>
              <w:t>-7.</w:t>
            </w:r>
          </w:p>
          <w:p w:rsidR="00131138" w:rsidRPr="006B03EE" w:rsidRDefault="00131138" w:rsidP="00131138">
            <w:pPr>
              <w:pStyle w:val="a4"/>
              <w:numPr>
                <w:ilvl w:val="0"/>
                <w:numId w:val="3"/>
              </w:numPr>
              <w:spacing w:after="0" w:line="240" w:lineRule="auto"/>
              <w:ind w:left="284" w:hanging="284"/>
              <w:rPr>
                <w:rFonts w:asciiTheme="minorHAnsi" w:hAnsiTheme="minorHAnsi"/>
                <w:sz w:val="22"/>
              </w:rPr>
            </w:pPr>
            <w:r w:rsidRPr="006B03EE">
              <w:rPr>
                <w:rFonts w:asciiTheme="minorHAnsi" w:hAnsiTheme="minorHAnsi"/>
                <w:sz w:val="22"/>
              </w:rPr>
              <w:t xml:space="preserve">Краснопольская И. И. Корпоративное </w:t>
            </w:r>
            <w:proofErr w:type="spellStart"/>
            <w:r w:rsidRPr="006B03EE">
              <w:rPr>
                <w:rFonts w:asciiTheme="minorHAnsi" w:hAnsiTheme="minorHAnsi"/>
                <w:sz w:val="22"/>
              </w:rPr>
              <w:t>волонтерство</w:t>
            </w:r>
            <w:proofErr w:type="spellEnd"/>
            <w:r w:rsidRPr="006B03EE">
              <w:rPr>
                <w:rFonts w:asciiTheme="minorHAnsi" w:hAnsiTheme="minorHAnsi"/>
                <w:sz w:val="22"/>
              </w:rPr>
              <w:t xml:space="preserve"> в России: основные характеристики//Информационно аналитический журнал </w:t>
            </w:r>
            <w:proofErr w:type="spellStart"/>
            <w:r w:rsidRPr="006B03EE">
              <w:rPr>
                <w:rFonts w:asciiTheme="minorHAnsi" w:hAnsiTheme="minorHAnsi"/>
                <w:sz w:val="22"/>
              </w:rPr>
              <w:t>Бизнес&amp;Общество</w:t>
            </w:r>
            <w:proofErr w:type="spellEnd"/>
            <w:r w:rsidRPr="006B03EE">
              <w:rPr>
                <w:rFonts w:asciiTheme="minorHAnsi" w:hAnsiTheme="minorHAnsi"/>
                <w:sz w:val="22"/>
              </w:rPr>
              <w:t xml:space="preserve">. </w:t>
            </w:r>
            <w:proofErr w:type="gramStart"/>
            <w:r w:rsidRPr="006B03EE">
              <w:rPr>
                <w:rFonts w:asciiTheme="minorHAnsi" w:hAnsiTheme="minorHAnsi"/>
                <w:sz w:val="22"/>
              </w:rPr>
              <w:t>Корпоративное</w:t>
            </w:r>
            <w:proofErr w:type="gramEnd"/>
            <w:r w:rsidRPr="006B03EE">
              <w:rPr>
                <w:rFonts w:asciiTheme="minorHAnsi" w:hAnsiTheme="minorHAnsi"/>
                <w:sz w:val="22"/>
              </w:rPr>
              <w:t xml:space="preserve"> </w:t>
            </w:r>
            <w:proofErr w:type="spellStart"/>
            <w:r w:rsidRPr="006B03EE">
              <w:rPr>
                <w:rFonts w:asciiTheme="minorHAnsi" w:hAnsiTheme="minorHAnsi"/>
                <w:sz w:val="22"/>
              </w:rPr>
              <w:t>волонтерство</w:t>
            </w:r>
            <w:proofErr w:type="spellEnd"/>
            <w:r w:rsidRPr="006B03EE">
              <w:rPr>
                <w:rFonts w:asciiTheme="minorHAnsi" w:hAnsiTheme="minorHAnsi"/>
                <w:sz w:val="22"/>
              </w:rPr>
              <w:t xml:space="preserve"> в России: Сборник лучших практик, Издание второе. Москва 2012. – С. 36-42</w:t>
            </w:r>
          </w:p>
          <w:p w:rsidR="00131138" w:rsidRPr="006B03EE" w:rsidRDefault="00131138" w:rsidP="00131138">
            <w:pPr>
              <w:pStyle w:val="a4"/>
              <w:numPr>
                <w:ilvl w:val="0"/>
                <w:numId w:val="3"/>
              </w:numPr>
              <w:spacing w:after="0" w:line="240" w:lineRule="auto"/>
              <w:ind w:left="284" w:hanging="284"/>
              <w:rPr>
                <w:rFonts w:asciiTheme="minorHAnsi" w:hAnsiTheme="minorHAnsi"/>
                <w:sz w:val="22"/>
              </w:rPr>
            </w:pPr>
            <w:r w:rsidRPr="006B03EE">
              <w:rPr>
                <w:rFonts w:asciiTheme="minorHAnsi" w:hAnsiTheme="minorHAnsi"/>
                <w:sz w:val="22"/>
              </w:rPr>
              <w:t>Курбатов, В. И. Социальное проектирование / В. И. Курбатов, О. В. Курбатова. - Ростов н/Д</w:t>
            </w:r>
            <w:proofErr w:type="gramStart"/>
            <w:r w:rsidRPr="006B03EE">
              <w:rPr>
                <w:rFonts w:asciiTheme="minorHAnsi" w:hAnsiTheme="minorHAnsi"/>
                <w:sz w:val="22"/>
              </w:rPr>
              <w:t xml:space="preserve"> :</w:t>
            </w:r>
            <w:proofErr w:type="gramEnd"/>
            <w:r w:rsidRPr="006B03EE">
              <w:rPr>
                <w:rFonts w:asciiTheme="minorHAnsi" w:hAnsiTheme="minorHAnsi"/>
                <w:sz w:val="22"/>
              </w:rPr>
              <w:t xml:space="preserve"> Феникс, 2001. </w:t>
            </w:r>
          </w:p>
          <w:p w:rsidR="00131138" w:rsidRPr="006B03EE" w:rsidRDefault="00131138" w:rsidP="00131138">
            <w:pPr>
              <w:pStyle w:val="a4"/>
              <w:numPr>
                <w:ilvl w:val="0"/>
                <w:numId w:val="3"/>
              </w:numPr>
              <w:spacing w:after="0" w:line="240" w:lineRule="auto"/>
              <w:ind w:left="284" w:hanging="284"/>
              <w:rPr>
                <w:rFonts w:asciiTheme="minorHAnsi" w:hAnsiTheme="minorHAnsi"/>
                <w:sz w:val="22"/>
              </w:rPr>
            </w:pPr>
            <w:r w:rsidRPr="006B03EE">
              <w:rPr>
                <w:rFonts w:asciiTheme="minorHAnsi" w:hAnsiTheme="minorHAnsi"/>
                <w:sz w:val="22"/>
              </w:rPr>
              <w:t>Луков, В.А. Социальное проектирование /</w:t>
            </w:r>
            <w:proofErr w:type="spellStart"/>
            <w:r w:rsidRPr="006B03EE">
              <w:rPr>
                <w:rFonts w:asciiTheme="minorHAnsi" w:hAnsiTheme="minorHAnsi"/>
                <w:sz w:val="22"/>
              </w:rPr>
              <w:t>В.А.Луков</w:t>
            </w:r>
            <w:proofErr w:type="spellEnd"/>
            <w:r w:rsidRPr="006B03EE">
              <w:rPr>
                <w:rFonts w:asciiTheme="minorHAnsi" w:hAnsiTheme="minorHAnsi"/>
                <w:sz w:val="22"/>
              </w:rPr>
              <w:t xml:space="preserve">. - Изд-во Флинта. М.: 2007. </w:t>
            </w:r>
          </w:p>
          <w:p w:rsidR="00131138" w:rsidRPr="006B03EE" w:rsidRDefault="00131138" w:rsidP="00131138">
            <w:pPr>
              <w:pStyle w:val="a4"/>
              <w:numPr>
                <w:ilvl w:val="0"/>
                <w:numId w:val="3"/>
              </w:numPr>
              <w:spacing w:after="0" w:line="240" w:lineRule="auto"/>
              <w:ind w:left="284" w:hanging="284"/>
              <w:rPr>
                <w:rFonts w:asciiTheme="minorHAnsi" w:hAnsiTheme="minorHAnsi"/>
                <w:sz w:val="22"/>
                <w:lang w:eastAsia="ja-JP"/>
              </w:rPr>
            </w:pPr>
            <w:r w:rsidRPr="006B03EE">
              <w:rPr>
                <w:rFonts w:asciiTheme="minorHAnsi" w:hAnsiTheme="minorHAnsi"/>
                <w:sz w:val="22"/>
                <w:lang w:eastAsia="ja-JP"/>
              </w:rPr>
              <w:t>Повышение доверия к некоммерческим организациям: российский конте</w:t>
            </w:r>
            <w:proofErr w:type="gramStart"/>
            <w:r w:rsidRPr="006B03EE">
              <w:rPr>
                <w:rFonts w:asciiTheme="minorHAnsi" w:hAnsiTheme="minorHAnsi"/>
                <w:sz w:val="22"/>
                <w:lang w:eastAsia="ja-JP"/>
              </w:rPr>
              <w:t>кст/ Сб</w:t>
            </w:r>
            <w:proofErr w:type="gramEnd"/>
            <w:r w:rsidRPr="006B03EE">
              <w:rPr>
                <w:rFonts w:asciiTheme="minorHAnsi" w:hAnsiTheme="minorHAnsi"/>
                <w:sz w:val="22"/>
                <w:lang w:eastAsia="ja-JP"/>
              </w:rPr>
              <w:t>орник материалов. – Москва, 2009.</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r w:rsidRPr="006B03EE">
              <w:rPr>
                <w:rFonts w:asciiTheme="minorHAnsi" w:eastAsia="Batang" w:hAnsiTheme="minorHAnsi"/>
                <w:sz w:val="22"/>
                <w:lang w:eastAsia="ja-JP"/>
              </w:rPr>
              <w:t xml:space="preserve">Подборка материалов по финансовому менеджменту НКО от специалистов Центра развития некоммерческих организаций (ЦРНО). URL: </w:t>
            </w:r>
            <w:hyperlink r:id="rId7" w:history="1">
              <w:r w:rsidRPr="006B03EE">
                <w:rPr>
                  <w:rStyle w:val="a8"/>
                  <w:rFonts w:asciiTheme="minorHAnsi" w:eastAsia="Batang" w:hAnsiTheme="minorHAnsi"/>
                  <w:sz w:val="22"/>
                  <w:lang w:eastAsia="ja-JP"/>
                </w:rPr>
                <w:t>https://docs.google.com/folder/d/0B1zb9m0ThMtoaGdVY191Sm81OVE/edit</w:t>
              </w:r>
            </w:hyperlink>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r w:rsidRPr="006B03EE">
              <w:rPr>
                <w:rFonts w:asciiTheme="minorHAnsi" w:eastAsia="Batang" w:hAnsiTheme="minorHAnsi"/>
                <w:sz w:val="22"/>
                <w:lang w:eastAsia="ja-JP"/>
              </w:rPr>
              <w:t xml:space="preserve">Привлечение ресурсов: Курс лекций. Школа управления НКО. Книга </w:t>
            </w:r>
            <w:r w:rsidRPr="006B03EE">
              <w:rPr>
                <w:rFonts w:asciiTheme="minorHAnsi" w:eastAsia="Batang" w:hAnsiTheme="minorHAnsi"/>
                <w:sz w:val="22"/>
                <w:lang w:val="en-US" w:eastAsia="ja-JP"/>
              </w:rPr>
              <w:t>VI</w:t>
            </w:r>
            <w:proofErr w:type="gramStart"/>
            <w:r w:rsidRPr="006B03EE">
              <w:rPr>
                <w:rFonts w:asciiTheme="minorHAnsi" w:eastAsia="Batang" w:hAnsiTheme="minorHAnsi"/>
                <w:sz w:val="22"/>
                <w:lang w:eastAsia="ja-JP"/>
              </w:rPr>
              <w:t>/ П</w:t>
            </w:r>
            <w:proofErr w:type="gramEnd"/>
            <w:r w:rsidRPr="006B03EE">
              <w:rPr>
                <w:rFonts w:asciiTheme="minorHAnsi" w:eastAsia="Batang" w:hAnsiTheme="minorHAnsi"/>
                <w:sz w:val="22"/>
                <w:lang w:eastAsia="ja-JP"/>
              </w:rPr>
              <w:t>од ред. Центра поддержки НКО. – М.: ЦПНКО, 2003. – 308 с.</w:t>
            </w:r>
          </w:p>
          <w:p w:rsidR="00131138" w:rsidRPr="006B03EE" w:rsidRDefault="00131138" w:rsidP="00131138">
            <w:pPr>
              <w:pStyle w:val="a4"/>
              <w:numPr>
                <w:ilvl w:val="0"/>
                <w:numId w:val="3"/>
              </w:numPr>
              <w:spacing w:after="0" w:line="240" w:lineRule="auto"/>
              <w:ind w:left="284" w:hanging="284"/>
              <w:rPr>
                <w:rFonts w:asciiTheme="minorHAnsi" w:hAnsiTheme="minorHAnsi"/>
                <w:sz w:val="22"/>
                <w:lang w:eastAsia="ja-JP"/>
              </w:rPr>
            </w:pPr>
            <w:r w:rsidRPr="006B03EE">
              <w:rPr>
                <w:rFonts w:asciiTheme="minorHAnsi" w:hAnsiTheme="minorHAnsi"/>
                <w:sz w:val="22"/>
                <w:lang w:eastAsia="ja-JP"/>
              </w:rPr>
              <w:t>Публичный годовой отчет о работе НКО. Руководство по составлению.</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proofErr w:type="spellStart"/>
            <w:r w:rsidRPr="006B03EE">
              <w:rPr>
                <w:rFonts w:asciiTheme="minorHAnsi" w:eastAsia="Batang" w:hAnsiTheme="minorHAnsi"/>
                <w:sz w:val="22"/>
                <w:lang w:eastAsia="ja-JP"/>
              </w:rPr>
              <w:t>Рэйни</w:t>
            </w:r>
            <w:proofErr w:type="spellEnd"/>
            <w:r w:rsidRPr="006B03EE">
              <w:rPr>
                <w:rFonts w:asciiTheme="minorHAnsi" w:eastAsia="Batang" w:hAnsiTheme="minorHAnsi"/>
                <w:sz w:val="22"/>
                <w:lang w:eastAsia="ja-JP"/>
              </w:rPr>
              <w:t xml:space="preserve"> Х.Д. Анализ и управление в государственных организациях: Пер. с англ. – 2-е изд. – М.: ИНФРА-М, 2002. – С. 126-171.</w:t>
            </w:r>
          </w:p>
          <w:p w:rsidR="00131138" w:rsidRPr="006B03EE" w:rsidRDefault="00131138" w:rsidP="00131138">
            <w:pPr>
              <w:pStyle w:val="a4"/>
              <w:numPr>
                <w:ilvl w:val="0"/>
                <w:numId w:val="3"/>
              </w:numPr>
              <w:spacing w:after="0" w:line="240" w:lineRule="auto"/>
              <w:ind w:left="284" w:hanging="284"/>
              <w:rPr>
                <w:rFonts w:asciiTheme="minorHAnsi" w:hAnsiTheme="minorHAnsi"/>
                <w:sz w:val="22"/>
                <w:lang w:val="en-US"/>
              </w:rPr>
            </w:pPr>
            <w:r w:rsidRPr="006B03EE">
              <w:rPr>
                <w:rFonts w:asciiTheme="minorHAnsi" w:hAnsiTheme="minorHAnsi"/>
                <w:sz w:val="22"/>
              </w:rPr>
              <w:t xml:space="preserve">Сборник лучших практик взаимодействия населения и власти в решении местных проблем // Новосибирск: МОФ СЦПОИ, АСДГ, ИЭКА «Поволжье», 2009.  </w:t>
            </w:r>
            <w:r w:rsidRPr="006B03EE">
              <w:rPr>
                <w:rFonts w:asciiTheme="minorHAnsi" w:hAnsiTheme="minorHAnsi"/>
                <w:sz w:val="22"/>
                <w:lang w:val="en-US"/>
              </w:rPr>
              <w:t xml:space="preserve">URL: </w:t>
            </w:r>
            <w:hyperlink r:id="rId8" w:history="1">
              <w:r w:rsidRPr="006B03EE">
                <w:rPr>
                  <w:rStyle w:val="a8"/>
                  <w:rFonts w:asciiTheme="minorHAnsi" w:hAnsiTheme="minorHAnsi"/>
                  <w:sz w:val="22"/>
                  <w:lang w:val="en-US"/>
                </w:rPr>
                <w:t>http://cip.nsk.su/noncgi/Pbl</w:t>
              </w:r>
            </w:hyperlink>
            <w:r w:rsidRPr="006B03EE">
              <w:rPr>
                <w:rFonts w:asciiTheme="minorHAnsi" w:hAnsiTheme="minorHAnsi"/>
                <w:sz w:val="22"/>
                <w:lang w:val="en-US"/>
              </w:rPr>
              <w:t xml:space="preserve">. </w:t>
            </w:r>
          </w:p>
          <w:p w:rsidR="00131138" w:rsidRPr="006B03EE" w:rsidRDefault="00131138" w:rsidP="00131138">
            <w:pPr>
              <w:pStyle w:val="ListParagraph1"/>
              <w:numPr>
                <w:ilvl w:val="0"/>
                <w:numId w:val="3"/>
              </w:numPr>
              <w:spacing w:line="240" w:lineRule="auto"/>
              <w:ind w:left="284" w:hanging="284"/>
              <w:rPr>
                <w:rFonts w:asciiTheme="minorHAnsi" w:hAnsiTheme="minorHAnsi"/>
                <w:lang w:val="ru-RU"/>
              </w:rPr>
            </w:pPr>
            <w:r w:rsidRPr="006B03EE">
              <w:rPr>
                <w:rFonts w:asciiTheme="minorHAnsi" w:hAnsiTheme="minorHAnsi"/>
                <w:lang w:val="ru-RU"/>
              </w:rPr>
              <w:t xml:space="preserve">Справится ли государство в одиночку? О роли НКО в решении социальных проблем: </w:t>
            </w:r>
            <w:proofErr w:type="spellStart"/>
            <w:r w:rsidRPr="006B03EE">
              <w:rPr>
                <w:rFonts w:asciiTheme="minorHAnsi" w:hAnsiTheme="minorHAnsi"/>
                <w:lang w:val="ru-RU"/>
              </w:rPr>
              <w:t>докл</w:t>
            </w:r>
            <w:proofErr w:type="spellEnd"/>
            <w:r w:rsidRPr="006B03EE">
              <w:rPr>
                <w:rFonts w:asciiTheme="minorHAnsi" w:hAnsiTheme="minorHAnsi"/>
                <w:lang w:val="ru-RU"/>
              </w:rPr>
              <w:t xml:space="preserve">. к XII </w:t>
            </w:r>
            <w:proofErr w:type="spellStart"/>
            <w:r w:rsidRPr="006B03EE">
              <w:rPr>
                <w:rFonts w:asciiTheme="minorHAnsi" w:hAnsiTheme="minorHAnsi"/>
                <w:lang w:val="ru-RU"/>
              </w:rPr>
              <w:t>Междунар</w:t>
            </w:r>
            <w:proofErr w:type="spellEnd"/>
            <w:r w:rsidRPr="006B03EE">
              <w:rPr>
                <w:rFonts w:asciiTheme="minorHAnsi" w:hAnsiTheme="minorHAnsi"/>
                <w:lang w:val="ru-RU"/>
              </w:rPr>
              <w:t xml:space="preserve">. науч. </w:t>
            </w:r>
            <w:proofErr w:type="spellStart"/>
            <w:r w:rsidRPr="006B03EE">
              <w:rPr>
                <w:rFonts w:asciiTheme="minorHAnsi" w:hAnsiTheme="minorHAnsi"/>
                <w:lang w:val="ru-RU"/>
              </w:rPr>
              <w:t>конф</w:t>
            </w:r>
            <w:proofErr w:type="spellEnd"/>
            <w:r w:rsidRPr="006B03EE">
              <w:rPr>
                <w:rFonts w:asciiTheme="minorHAnsi" w:hAnsiTheme="minorHAnsi"/>
                <w:lang w:val="ru-RU"/>
              </w:rPr>
              <w:t xml:space="preserve">. Нац. </w:t>
            </w:r>
            <w:proofErr w:type="spellStart"/>
            <w:r w:rsidRPr="006B03EE">
              <w:rPr>
                <w:rFonts w:asciiTheme="minorHAnsi" w:hAnsiTheme="minorHAnsi"/>
                <w:lang w:val="ru-RU"/>
              </w:rPr>
              <w:t>исслед</w:t>
            </w:r>
            <w:proofErr w:type="spellEnd"/>
            <w:r w:rsidRPr="006B03EE">
              <w:rPr>
                <w:rFonts w:asciiTheme="minorHAnsi" w:hAnsiTheme="minorHAnsi"/>
                <w:lang w:val="ru-RU"/>
              </w:rPr>
              <w:t>. ун-та «Высшая школа экономики» по проблемам развития экономики и общества, Москва, 5–7 апреля 2011 г. / рук</w:t>
            </w:r>
            <w:proofErr w:type="gramStart"/>
            <w:r w:rsidRPr="006B03EE">
              <w:rPr>
                <w:rFonts w:asciiTheme="minorHAnsi" w:hAnsiTheme="minorHAnsi"/>
                <w:lang w:val="ru-RU"/>
              </w:rPr>
              <w:t>.</w:t>
            </w:r>
            <w:proofErr w:type="gramEnd"/>
            <w:r w:rsidRPr="006B03EE">
              <w:rPr>
                <w:rFonts w:asciiTheme="minorHAnsi" w:hAnsiTheme="minorHAnsi"/>
                <w:lang w:val="ru-RU"/>
              </w:rPr>
              <w:t xml:space="preserve"> </w:t>
            </w:r>
            <w:proofErr w:type="gramStart"/>
            <w:r w:rsidRPr="006B03EE">
              <w:rPr>
                <w:rFonts w:asciiTheme="minorHAnsi" w:hAnsiTheme="minorHAnsi"/>
                <w:lang w:val="ru-RU"/>
              </w:rPr>
              <w:t>п</w:t>
            </w:r>
            <w:proofErr w:type="gramEnd"/>
            <w:r w:rsidRPr="006B03EE">
              <w:rPr>
                <w:rFonts w:asciiTheme="minorHAnsi" w:hAnsiTheme="minorHAnsi"/>
                <w:lang w:val="ru-RU"/>
              </w:rPr>
              <w:t xml:space="preserve">роекта Л. И. Якобсон ; Нац. </w:t>
            </w:r>
            <w:proofErr w:type="spellStart"/>
            <w:r w:rsidRPr="006B03EE">
              <w:rPr>
                <w:rFonts w:asciiTheme="minorHAnsi" w:hAnsiTheme="minorHAnsi"/>
                <w:lang w:val="ru-RU"/>
              </w:rPr>
              <w:t>исслед</w:t>
            </w:r>
            <w:proofErr w:type="spellEnd"/>
            <w:r w:rsidRPr="006B03EE">
              <w:rPr>
                <w:rFonts w:asciiTheme="minorHAnsi" w:hAnsiTheme="minorHAnsi"/>
                <w:lang w:val="ru-RU"/>
              </w:rPr>
              <w:t>. ун-т «Высшая школа экономики». — М.: Изд. дом Высшей школы экономики, 2011. — 56 с.</w:t>
            </w:r>
          </w:p>
          <w:p w:rsidR="00131138" w:rsidRPr="006B03EE" w:rsidRDefault="00131138" w:rsidP="00131138">
            <w:pPr>
              <w:pStyle w:val="a4"/>
              <w:numPr>
                <w:ilvl w:val="0"/>
                <w:numId w:val="3"/>
              </w:numPr>
              <w:spacing w:after="0" w:line="240" w:lineRule="auto"/>
              <w:ind w:left="284" w:hanging="284"/>
              <w:rPr>
                <w:rFonts w:asciiTheme="minorHAnsi" w:hAnsiTheme="minorHAnsi"/>
                <w:sz w:val="22"/>
              </w:rPr>
            </w:pPr>
            <w:proofErr w:type="spellStart"/>
            <w:r w:rsidRPr="006B03EE">
              <w:rPr>
                <w:rFonts w:asciiTheme="minorHAnsi" w:hAnsiTheme="minorHAnsi"/>
                <w:sz w:val="22"/>
              </w:rPr>
              <w:t>Тульчинский</w:t>
            </w:r>
            <w:proofErr w:type="spellEnd"/>
            <w:r w:rsidRPr="006B03EE">
              <w:rPr>
                <w:rFonts w:asciiTheme="minorHAnsi" w:hAnsiTheme="minorHAnsi"/>
                <w:sz w:val="22"/>
              </w:rPr>
              <w:t xml:space="preserve"> Г.Л. </w:t>
            </w:r>
            <w:proofErr w:type="spellStart"/>
            <w:r w:rsidRPr="006B03EE">
              <w:rPr>
                <w:rFonts w:asciiTheme="minorHAnsi" w:hAnsiTheme="minorHAnsi"/>
                <w:sz w:val="22"/>
              </w:rPr>
              <w:t>Фандрайзинг</w:t>
            </w:r>
            <w:proofErr w:type="spellEnd"/>
            <w:r w:rsidRPr="006B03EE">
              <w:rPr>
                <w:rFonts w:asciiTheme="minorHAnsi" w:hAnsiTheme="minorHAnsi"/>
                <w:sz w:val="22"/>
              </w:rPr>
              <w:t>: привлечение средств на некоммерческую деятельность // СПб</w:t>
            </w:r>
            <w:proofErr w:type="gramStart"/>
            <w:r w:rsidRPr="006B03EE">
              <w:rPr>
                <w:rFonts w:asciiTheme="minorHAnsi" w:hAnsiTheme="minorHAnsi"/>
                <w:sz w:val="22"/>
              </w:rPr>
              <w:t xml:space="preserve">.: </w:t>
            </w:r>
            <w:proofErr w:type="gramEnd"/>
            <w:r w:rsidRPr="006B03EE">
              <w:rPr>
                <w:rFonts w:asciiTheme="minorHAnsi" w:hAnsiTheme="minorHAnsi"/>
                <w:sz w:val="22"/>
              </w:rPr>
              <w:t xml:space="preserve">Экспертный институт РСПП, СПбГУ ВШЭ, 2005 </w:t>
            </w:r>
            <w:r w:rsidRPr="006B03EE">
              <w:rPr>
                <w:rFonts w:asciiTheme="minorHAnsi" w:hAnsiTheme="minorHAnsi"/>
                <w:sz w:val="22"/>
                <w:lang w:val="en-US"/>
              </w:rPr>
              <w:t>URL</w:t>
            </w:r>
            <w:r w:rsidRPr="006B03EE">
              <w:rPr>
                <w:rFonts w:asciiTheme="minorHAnsi" w:hAnsiTheme="minorHAnsi"/>
                <w:sz w:val="22"/>
              </w:rPr>
              <w:t xml:space="preserve">: </w:t>
            </w:r>
            <w:hyperlink r:id="rId9" w:history="1">
              <w:r w:rsidRPr="006B03EE">
                <w:rPr>
                  <w:rStyle w:val="a8"/>
                  <w:rFonts w:asciiTheme="minorHAnsi" w:hAnsiTheme="minorHAnsi"/>
                  <w:sz w:val="22"/>
                  <w:lang w:val="en-US"/>
                </w:rPr>
                <w:t>http</w:t>
              </w:r>
              <w:r w:rsidRPr="006B03EE">
                <w:rPr>
                  <w:rStyle w:val="a8"/>
                  <w:rFonts w:asciiTheme="minorHAnsi" w:hAnsiTheme="minorHAnsi"/>
                  <w:sz w:val="22"/>
                </w:rPr>
                <w:t>://</w:t>
              </w:r>
              <w:proofErr w:type="spellStart"/>
              <w:r w:rsidRPr="006B03EE">
                <w:rPr>
                  <w:rStyle w:val="a8"/>
                  <w:rFonts w:asciiTheme="minorHAnsi" w:hAnsiTheme="minorHAnsi"/>
                  <w:sz w:val="22"/>
                  <w:lang w:val="en-US"/>
                </w:rPr>
                <w:t>toulchinsky</w:t>
              </w:r>
              <w:proofErr w:type="spellEnd"/>
              <w:r w:rsidRPr="006B03EE">
                <w:rPr>
                  <w:rStyle w:val="a8"/>
                  <w:rFonts w:asciiTheme="minorHAnsi" w:hAnsiTheme="minorHAnsi"/>
                  <w:sz w:val="22"/>
                </w:rPr>
                <w:t>.</w:t>
              </w:r>
              <w:proofErr w:type="spellStart"/>
              <w:r w:rsidRPr="006B03EE">
                <w:rPr>
                  <w:rStyle w:val="a8"/>
                  <w:rFonts w:asciiTheme="minorHAnsi" w:hAnsiTheme="minorHAnsi"/>
                  <w:sz w:val="22"/>
                  <w:lang w:val="en-US"/>
                </w:rPr>
                <w:t>narod</w:t>
              </w:r>
              <w:proofErr w:type="spellEnd"/>
              <w:r w:rsidRPr="006B03EE">
                <w:rPr>
                  <w:rStyle w:val="a8"/>
                  <w:rFonts w:asciiTheme="minorHAnsi" w:hAnsiTheme="minorHAnsi"/>
                  <w:sz w:val="22"/>
                </w:rPr>
                <w:t>.</w:t>
              </w:r>
              <w:proofErr w:type="spellStart"/>
              <w:r w:rsidRPr="006B03EE">
                <w:rPr>
                  <w:rStyle w:val="a8"/>
                  <w:rFonts w:asciiTheme="minorHAnsi" w:hAnsiTheme="minorHAnsi"/>
                  <w:sz w:val="22"/>
                  <w:lang w:val="en-US"/>
                </w:rPr>
                <w:t>ru</w:t>
              </w:r>
              <w:proofErr w:type="spellEnd"/>
            </w:hyperlink>
            <w:r w:rsidRPr="006B03EE">
              <w:rPr>
                <w:rFonts w:asciiTheme="minorHAnsi" w:hAnsiTheme="minorHAnsi"/>
                <w:sz w:val="22"/>
              </w:rPr>
              <w:t xml:space="preserve">. </w:t>
            </w:r>
          </w:p>
          <w:p w:rsidR="00131138" w:rsidRPr="006B03EE" w:rsidRDefault="00131138" w:rsidP="00131138">
            <w:pPr>
              <w:pStyle w:val="a4"/>
              <w:numPr>
                <w:ilvl w:val="0"/>
                <w:numId w:val="3"/>
              </w:numPr>
              <w:spacing w:after="0" w:line="240" w:lineRule="auto"/>
              <w:ind w:left="284" w:hanging="284"/>
              <w:rPr>
                <w:rFonts w:asciiTheme="minorHAnsi" w:hAnsiTheme="minorHAnsi"/>
                <w:sz w:val="22"/>
                <w:lang w:eastAsia="ja-JP"/>
              </w:rPr>
            </w:pPr>
            <w:r w:rsidRPr="006B03EE">
              <w:rPr>
                <w:rFonts w:asciiTheme="minorHAnsi" w:hAnsiTheme="minorHAnsi"/>
                <w:sz w:val="22"/>
                <w:lang w:eastAsia="ja-JP"/>
              </w:rPr>
              <w:t xml:space="preserve">Управление НКО: ставка на доверие. Советы руководителю.  – СПб, 2008. </w:t>
            </w:r>
            <w:r w:rsidRPr="006B03EE">
              <w:rPr>
                <w:rFonts w:asciiTheme="minorHAnsi" w:hAnsiTheme="minorHAnsi"/>
                <w:sz w:val="22"/>
                <w:lang w:val="en-US" w:eastAsia="ja-JP"/>
              </w:rPr>
              <w:t xml:space="preserve"> </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r w:rsidRPr="006B03EE">
              <w:rPr>
                <w:rFonts w:asciiTheme="minorHAnsi" w:eastAsia="Batang" w:hAnsiTheme="minorHAnsi"/>
                <w:sz w:val="22"/>
                <w:lang w:eastAsia="ja-JP"/>
              </w:rPr>
              <w:t>Ходорова Ю.Ю. Массовая благотворительность: тенденции и технологии // Социальное партнерство и развитие институтов гражданского общества в регионах и муниципалитетах. Практика межсекторного взаимодействия: Практическое пособие / под ред. А.Е. Шадрина, заместителя директора Департамента стратегического управления (программ) и бюджетирования Министерства экономического развития РФ. — М.: Агентство социальной информации, 2010. С. 52–67</w:t>
            </w:r>
          </w:p>
          <w:p w:rsidR="00131138" w:rsidRPr="006B03EE" w:rsidRDefault="00131138" w:rsidP="00131138">
            <w:pPr>
              <w:pStyle w:val="a4"/>
              <w:numPr>
                <w:ilvl w:val="0"/>
                <w:numId w:val="3"/>
              </w:numPr>
              <w:spacing w:after="0" w:line="240" w:lineRule="auto"/>
              <w:ind w:left="284" w:hanging="284"/>
              <w:rPr>
                <w:rFonts w:asciiTheme="minorHAnsi" w:eastAsia="Batang" w:hAnsiTheme="minorHAnsi"/>
                <w:sz w:val="22"/>
                <w:lang w:eastAsia="ja-JP"/>
              </w:rPr>
            </w:pPr>
            <w:proofErr w:type="spellStart"/>
            <w:r w:rsidRPr="006B03EE">
              <w:rPr>
                <w:rFonts w:asciiTheme="minorHAnsi" w:eastAsia="Batang" w:hAnsiTheme="minorHAnsi"/>
                <w:sz w:val="22"/>
                <w:lang w:eastAsia="ja-JP"/>
              </w:rPr>
              <w:t>Шекова</w:t>
            </w:r>
            <w:proofErr w:type="spellEnd"/>
            <w:r w:rsidRPr="006B03EE">
              <w:rPr>
                <w:rFonts w:asciiTheme="minorHAnsi" w:eastAsia="Batang" w:hAnsiTheme="minorHAnsi"/>
                <w:sz w:val="22"/>
                <w:lang w:eastAsia="ja-JP"/>
              </w:rPr>
              <w:t xml:space="preserve"> Е.Л. Экономика и менеджмент некоммерческих организаций. – СПб</w:t>
            </w:r>
            <w:proofErr w:type="gramStart"/>
            <w:r w:rsidRPr="006B03EE">
              <w:rPr>
                <w:rFonts w:asciiTheme="minorHAnsi" w:eastAsia="Batang" w:hAnsiTheme="minorHAnsi"/>
                <w:sz w:val="22"/>
                <w:lang w:eastAsia="ja-JP"/>
              </w:rPr>
              <w:t xml:space="preserve">.: </w:t>
            </w:r>
            <w:proofErr w:type="gramEnd"/>
            <w:r w:rsidRPr="006B03EE">
              <w:rPr>
                <w:rFonts w:asciiTheme="minorHAnsi" w:eastAsia="Batang" w:hAnsiTheme="minorHAnsi"/>
                <w:sz w:val="22"/>
                <w:lang w:eastAsia="ja-JP"/>
              </w:rPr>
              <w:t>Издательство «Лань», 2004. – С. 74-111.</w:t>
            </w:r>
          </w:p>
          <w:p w:rsidR="00131138" w:rsidRPr="006B03EE" w:rsidRDefault="00131138" w:rsidP="00131138">
            <w:pPr>
              <w:pStyle w:val="a4"/>
              <w:numPr>
                <w:ilvl w:val="0"/>
                <w:numId w:val="3"/>
              </w:numPr>
              <w:spacing w:after="0" w:line="240" w:lineRule="auto"/>
              <w:ind w:left="284" w:hanging="284"/>
              <w:rPr>
                <w:rFonts w:asciiTheme="minorHAnsi" w:hAnsiTheme="minorHAnsi"/>
                <w:sz w:val="22"/>
                <w:lang w:eastAsia="ja-JP"/>
              </w:rPr>
            </w:pPr>
            <w:proofErr w:type="spellStart"/>
            <w:r w:rsidRPr="006B03EE">
              <w:rPr>
                <w:rFonts w:asciiTheme="minorHAnsi" w:eastAsia="Batang" w:hAnsiTheme="minorHAnsi"/>
                <w:sz w:val="22"/>
                <w:lang w:eastAsia="ja-JP"/>
              </w:rPr>
              <w:t>Шекова</w:t>
            </w:r>
            <w:proofErr w:type="spellEnd"/>
            <w:r w:rsidRPr="006B03EE">
              <w:rPr>
                <w:rFonts w:asciiTheme="minorHAnsi" w:eastAsia="Batang" w:hAnsiTheme="minorHAnsi"/>
                <w:sz w:val="22"/>
                <w:lang w:eastAsia="ja-JP"/>
              </w:rPr>
              <w:t xml:space="preserve"> Е.Л. Экономика и менеджмент некоммерческих организаций. – СПб</w:t>
            </w:r>
            <w:proofErr w:type="gramStart"/>
            <w:r w:rsidRPr="006B03EE">
              <w:rPr>
                <w:rFonts w:asciiTheme="minorHAnsi" w:eastAsia="Batang" w:hAnsiTheme="minorHAnsi"/>
                <w:sz w:val="22"/>
                <w:lang w:eastAsia="ja-JP"/>
              </w:rPr>
              <w:t xml:space="preserve">.: </w:t>
            </w:r>
            <w:proofErr w:type="gramEnd"/>
            <w:r w:rsidRPr="006B03EE">
              <w:rPr>
                <w:rFonts w:asciiTheme="minorHAnsi" w:eastAsia="Batang" w:hAnsiTheme="minorHAnsi"/>
                <w:sz w:val="22"/>
                <w:lang w:eastAsia="ja-JP"/>
              </w:rPr>
              <w:t>Издательство «Лань», 2004. – С. 74-111.</w:t>
            </w:r>
          </w:p>
        </w:tc>
      </w:tr>
      <w:tr w:rsidR="00131138" w:rsidRPr="006B03EE" w:rsidTr="00AB6406">
        <w:tc>
          <w:tcPr>
            <w:tcW w:w="2410"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hAnsiTheme="minorHAnsi"/>
                <w:bCs/>
                <w:sz w:val="22"/>
                <w:lang w:val="en-US" w:eastAsia="ru-RU"/>
              </w:rPr>
            </w:pPr>
            <w:r w:rsidRPr="006B03EE">
              <w:rPr>
                <w:rFonts w:asciiTheme="minorHAnsi" w:hAnsiTheme="minorHAnsi"/>
                <w:b/>
                <w:bCs/>
                <w:sz w:val="22"/>
                <w:lang w:eastAsia="ru-RU"/>
              </w:rPr>
              <w:lastRenderedPageBreak/>
              <w:t>10. </w:t>
            </w:r>
            <w:r w:rsidRPr="006B03EE">
              <w:rPr>
                <w:rFonts w:asciiTheme="minorHAnsi" w:hAnsiTheme="minorHAnsi"/>
                <w:b/>
                <w:bCs/>
                <w:sz w:val="22"/>
                <w:lang w:val="en-US" w:eastAsia="ru-RU"/>
              </w:rPr>
              <w:t>Way of examining</w:t>
            </w:r>
          </w:p>
        </w:tc>
        <w:tc>
          <w:tcPr>
            <w:tcW w:w="7678" w:type="dxa"/>
            <w:tcBorders>
              <w:top w:val="single" w:sz="4" w:space="0" w:color="auto"/>
              <w:left w:val="single" w:sz="4" w:space="0" w:color="auto"/>
              <w:bottom w:val="single" w:sz="4" w:space="0" w:color="auto"/>
              <w:right w:val="single" w:sz="4" w:space="0" w:color="auto"/>
            </w:tcBorders>
          </w:tcPr>
          <w:p w:rsidR="00131138" w:rsidRPr="006B03EE" w:rsidRDefault="00131138" w:rsidP="00AB6406">
            <w:pPr>
              <w:spacing w:after="0" w:line="240" w:lineRule="auto"/>
              <w:rPr>
                <w:rFonts w:asciiTheme="minorHAnsi" w:eastAsia="Calibri" w:hAnsiTheme="minorHAnsi"/>
                <w:bCs/>
                <w:sz w:val="22"/>
                <w:lang w:val="en-US"/>
              </w:rPr>
            </w:pPr>
            <w:r w:rsidRPr="006B03EE">
              <w:rPr>
                <w:rFonts w:asciiTheme="minorHAnsi" w:eastAsia="Calibri" w:hAnsiTheme="minorHAnsi"/>
                <w:bCs/>
                <w:sz w:val="22"/>
                <w:lang w:val="en-US"/>
              </w:rPr>
              <w:t>The assessment criteria and grade system are the following:</w:t>
            </w:r>
          </w:p>
          <w:tbl>
            <w:tblPr>
              <w:tblStyle w:val="a6"/>
              <w:tblW w:w="0" w:type="auto"/>
              <w:jc w:val="center"/>
              <w:tblLook w:val="04A0" w:firstRow="1" w:lastRow="0" w:firstColumn="1" w:lastColumn="0" w:noHBand="0" w:noVBand="1"/>
            </w:tblPr>
            <w:tblGrid>
              <w:gridCol w:w="539"/>
              <w:gridCol w:w="3078"/>
              <w:gridCol w:w="539"/>
              <w:gridCol w:w="1729"/>
              <w:gridCol w:w="539"/>
            </w:tblGrid>
            <w:tr w:rsidR="00131138" w:rsidRPr="00131138" w:rsidTr="00AB6406">
              <w:trPr>
                <w:gridAfter w:val="1"/>
                <w:wAfter w:w="539" w:type="dxa"/>
                <w:jc w:val="center"/>
              </w:trPr>
              <w:tc>
                <w:tcPr>
                  <w:tcW w:w="3617" w:type="dxa"/>
                  <w:gridSpan w:val="2"/>
                </w:tcPr>
                <w:p w:rsidR="00131138" w:rsidRPr="006B03EE" w:rsidRDefault="00131138" w:rsidP="00AB6406">
                  <w:pPr>
                    <w:jc w:val="center"/>
                    <w:rPr>
                      <w:rFonts w:asciiTheme="minorHAnsi" w:eastAsia="Calibri" w:hAnsiTheme="minorHAnsi"/>
                      <w:bCs/>
                      <w:sz w:val="22"/>
                      <w:lang w:val="en-US"/>
                    </w:rPr>
                  </w:pPr>
                  <w:r w:rsidRPr="006B03EE">
                    <w:rPr>
                      <w:rFonts w:asciiTheme="minorHAnsi" w:hAnsiTheme="minorHAnsi"/>
                      <w:i/>
                      <w:sz w:val="22"/>
                      <w:lang w:val="en-US"/>
                    </w:rPr>
                    <w:lastRenderedPageBreak/>
                    <w:t>Mark’s components</w:t>
                  </w:r>
                </w:p>
              </w:tc>
              <w:tc>
                <w:tcPr>
                  <w:tcW w:w="2268" w:type="dxa"/>
                  <w:gridSpan w:val="2"/>
                  <w:vAlign w:val="center"/>
                </w:tcPr>
                <w:p w:rsidR="00131138" w:rsidRPr="006B03EE" w:rsidRDefault="00131138" w:rsidP="00AB6406">
                  <w:pPr>
                    <w:jc w:val="center"/>
                    <w:rPr>
                      <w:rFonts w:asciiTheme="minorHAnsi" w:eastAsia="Calibri" w:hAnsiTheme="minorHAnsi"/>
                      <w:bCs/>
                      <w:sz w:val="22"/>
                      <w:lang w:val="en-US"/>
                    </w:rPr>
                  </w:pPr>
                  <w:r w:rsidRPr="006B03EE">
                    <w:rPr>
                      <w:rFonts w:asciiTheme="minorHAnsi" w:hAnsiTheme="minorHAnsi"/>
                      <w:i/>
                      <w:sz w:val="22"/>
                      <w:lang w:val="en-US"/>
                    </w:rPr>
                    <w:t>Weight in the final mark</w:t>
                  </w:r>
                </w:p>
              </w:tc>
            </w:tr>
            <w:tr w:rsidR="00131138" w:rsidRPr="006B03EE" w:rsidTr="00AB6406">
              <w:trPr>
                <w:gridAfter w:val="1"/>
                <w:wAfter w:w="539" w:type="dxa"/>
                <w:jc w:val="center"/>
              </w:trPr>
              <w:tc>
                <w:tcPr>
                  <w:tcW w:w="3617" w:type="dxa"/>
                  <w:gridSpan w:val="2"/>
                </w:tcPr>
                <w:p w:rsidR="00131138" w:rsidRPr="006B03EE" w:rsidRDefault="00131138" w:rsidP="00AB6406">
                  <w:pPr>
                    <w:rPr>
                      <w:rFonts w:asciiTheme="minorHAnsi" w:eastAsia="Calibri" w:hAnsiTheme="minorHAnsi"/>
                      <w:bCs/>
                      <w:sz w:val="22"/>
                      <w:lang w:val="en-US"/>
                    </w:rPr>
                  </w:pPr>
                  <w:r w:rsidRPr="006B03EE">
                    <w:rPr>
                      <w:rFonts w:asciiTheme="minorHAnsi" w:hAnsiTheme="minorHAnsi"/>
                      <w:sz w:val="22"/>
                      <w:lang w:val="en-US"/>
                    </w:rPr>
                    <w:t>Essay and presentations</w:t>
                  </w:r>
                </w:p>
              </w:tc>
              <w:tc>
                <w:tcPr>
                  <w:tcW w:w="2268" w:type="dxa"/>
                  <w:gridSpan w:val="2"/>
                  <w:vAlign w:val="center"/>
                </w:tcPr>
                <w:p w:rsidR="00131138" w:rsidRPr="006B03EE" w:rsidRDefault="00131138" w:rsidP="00AB6406">
                  <w:pPr>
                    <w:jc w:val="center"/>
                    <w:rPr>
                      <w:rFonts w:asciiTheme="minorHAnsi" w:eastAsia="Calibri" w:hAnsiTheme="minorHAnsi"/>
                      <w:bCs/>
                      <w:sz w:val="22"/>
                      <w:lang w:val="en-US"/>
                    </w:rPr>
                  </w:pPr>
                  <w:r w:rsidRPr="006B03EE">
                    <w:rPr>
                      <w:rFonts w:asciiTheme="minorHAnsi" w:hAnsiTheme="minorHAnsi"/>
                      <w:sz w:val="22"/>
                      <w:lang w:val="en-US"/>
                    </w:rPr>
                    <w:t>0.3</w:t>
                  </w:r>
                </w:p>
              </w:tc>
            </w:tr>
            <w:tr w:rsidR="00131138" w:rsidRPr="006B03EE" w:rsidTr="00AB6406">
              <w:trPr>
                <w:gridAfter w:val="1"/>
                <w:wAfter w:w="539" w:type="dxa"/>
                <w:jc w:val="center"/>
              </w:trPr>
              <w:tc>
                <w:tcPr>
                  <w:tcW w:w="3617" w:type="dxa"/>
                  <w:gridSpan w:val="2"/>
                </w:tcPr>
                <w:p w:rsidR="00131138" w:rsidRPr="006B03EE" w:rsidRDefault="00131138" w:rsidP="00AB6406">
                  <w:pPr>
                    <w:rPr>
                      <w:rFonts w:asciiTheme="minorHAnsi" w:eastAsia="Calibri" w:hAnsiTheme="minorHAnsi"/>
                      <w:bCs/>
                      <w:sz w:val="22"/>
                      <w:lang w:val="en-US"/>
                    </w:rPr>
                  </w:pPr>
                  <w:r w:rsidRPr="006B03EE">
                    <w:rPr>
                      <w:rFonts w:asciiTheme="minorHAnsi" w:hAnsiTheme="minorHAnsi"/>
                      <w:sz w:val="22"/>
                      <w:lang w:val="en-US"/>
                    </w:rPr>
                    <w:t>Current control at seminars</w:t>
                  </w:r>
                </w:p>
              </w:tc>
              <w:tc>
                <w:tcPr>
                  <w:tcW w:w="2268" w:type="dxa"/>
                  <w:gridSpan w:val="2"/>
                  <w:vAlign w:val="center"/>
                </w:tcPr>
                <w:p w:rsidR="00131138" w:rsidRPr="006B03EE" w:rsidRDefault="00131138" w:rsidP="00AB6406">
                  <w:pPr>
                    <w:jc w:val="center"/>
                    <w:rPr>
                      <w:rFonts w:asciiTheme="minorHAnsi" w:eastAsia="Calibri" w:hAnsiTheme="minorHAnsi"/>
                      <w:bCs/>
                      <w:sz w:val="22"/>
                      <w:lang w:val="en-US"/>
                    </w:rPr>
                  </w:pPr>
                  <w:r w:rsidRPr="006B03EE">
                    <w:rPr>
                      <w:rFonts w:asciiTheme="minorHAnsi" w:hAnsiTheme="minorHAnsi"/>
                      <w:sz w:val="22"/>
                      <w:lang w:val="en-US"/>
                    </w:rPr>
                    <w:t>0.3</w:t>
                  </w:r>
                </w:p>
              </w:tc>
            </w:tr>
            <w:tr w:rsidR="00131138" w:rsidRPr="006B03EE" w:rsidTr="00AB6406">
              <w:tblPrEx>
                <w:jc w:val="left"/>
              </w:tblPrEx>
              <w:trPr>
                <w:gridBefore w:val="1"/>
                <w:wBefore w:w="539" w:type="dxa"/>
              </w:trPr>
              <w:tc>
                <w:tcPr>
                  <w:tcW w:w="3617" w:type="dxa"/>
                  <w:gridSpan w:val="2"/>
                </w:tcPr>
                <w:p w:rsidR="00131138" w:rsidRPr="006B03EE" w:rsidRDefault="00131138" w:rsidP="00AB6406">
                  <w:pPr>
                    <w:rPr>
                      <w:rFonts w:asciiTheme="minorHAnsi" w:hAnsiTheme="minorHAnsi"/>
                      <w:sz w:val="22"/>
                      <w:lang w:val="en-US"/>
                    </w:rPr>
                  </w:pPr>
                  <w:r w:rsidRPr="006B03EE">
                    <w:rPr>
                      <w:rFonts w:asciiTheme="minorHAnsi" w:hAnsiTheme="minorHAnsi"/>
                      <w:sz w:val="22"/>
                      <w:lang w:val="en-US"/>
                    </w:rPr>
                    <w:t>Written exam</w:t>
                  </w:r>
                </w:p>
              </w:tc>
              <w:tc>
                <w:tcPr>
                  <w:tcW w:w="2268" w:type="dxa"/>
                  <w:gridSpan w:val="2"/>
                  <w:vAlign w:val="center"/>
                </w:tcPr>
                <w:p w:rsidR="00131138" w:rsidRPr="006B03EE" w:rsidRDefault="00131138" w:rsidP="00AB6406">
                  <w:pPr>
                    <w:jc w:val="center"/>
                    <w:rPr>
                      <w:rFonts w:asciiTheme="minorHAnsi" w:hAnsiTheme="minorHAnsi"/>
                      <w:sz w:val="22"/>
                      <w:lang w:val="en-US"/>
                    </w:rPr>
                  </w:pPr>
                  <w:r w:rsidRPr="006B03EE">
                    <w:rPr>
                      <w:rFonts w:asciiTheme="minorHAnsi" w:hAnsiTheme="minorHAnsi"/>
                      <w:sz w:val="22"/>
                      <w:lang w:val="en-US"/>
                    </w:rPr>
                    <w:t>0.4</w:t>
                  </w:r>
                </w:p>
              </w:tc>
            </w:tr>
          </w:tbl>
          <w:p w:rsidR="00131138" w:rsidRPr="006B03EE" w:rsidRDefault="00131138" w:rsidP="00AB6406">
            <w:pPr>
              <w:tabs>
                <w:tab w:val="left" w:pos="1832"/>
                <w:tab w:val="center" w:pos="5315"/>
              </w:tabs>
              <w:spacing w:after="0" w:line="240" w:lineRule="auto"/>
              <w:rPr>
                <w:rFonts w:asciiTheme="minorHAnsi" w:hAnsiTheme="minorHAnsi"/>
                <w:bCs/>
                <w:sz w:val="22"/>
                <w:lang w:val="en-US" w:eastAsia="ru-RU"/>
              </w:rPr>
            </w:pPr>
          </w:p>
        </w:tc>
      </w:tr>
    </w:tbl>
    <w:p w:rsidR="00C63256" w:rsidRPr="00131138" w:rsidRDefault="00C63256" w:rsidP="00131138"/>
    <w:sectPr w:rsidR="00C63256" w:rsidRPr="00131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bullet"/>
      <w:pStyle w:val="a"/>
      <w:lvlText w:val=""/>
      <w:lvlJc w:val="left"/>
      <w:pPr>
        <w:tabs>
          <w:tab w:val="num" w:pos="0"/>
        </w:tabs>
        <w:ind w:left="1429" w:hanging="360"/>
      </w:pPr>
      <w:rPr>
        <w:rFonts w:ascii="Symbol" w:hAnsi="Symbol"/>
      </w:rPr>
    </w:lvl>
  </w:abstractNum>
  <w:abstractNum w:abstractNumId="1">
    <w:nsid w:val="317D3E57"/>
    <w:multiLevelType w:val="hybridMultilevel"/>
    <w:tmpl w:val="8332BEDC"/>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1685B"/>
    <w:multiLevelType w:val="hybridMultilevel"/>
    <w:tmpl w:val="87FA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006F47"/>
    <w:rsid w:val="000232AD"/>
    <w:rsid w:val="000465A1"/>
    <w:rsid w:val="00131138"/>
    <w:rsid w:val="00195BDF"/>
    <w:rsid w:val="001E2B6B"/>
    <w:rsid w:val="0023640E"/>
    <w:rsid w:val="00311007"/>
    <w:rsid w:val="00354A54"/>
    <w:rsid w:val="003850A9"/>
    <w:rsid w:val="00471050"/>
    <w:rsid w:val="004D7F59"/>
    <w:rsid w:val="00596F39"/>
    <w:rsid w:val="0069481A"/>
    <w:rsid w:val="006D4108"/>
    <w:rsid w:val="006F02F7"/>
    <w:rsid w:val="007A16AF"/>
    <w:rsid w:val="007B1FEC"/>
    <w:rsid w:val="0083068B"/>
    <w:rsid w:val="008312B0"/>
    <w:rsid w:val="00851314"/>
    <w:rsid w:val="00960EED"/>
    <w:rsid w:val="009912E0"/>
    <w:rsid w:val="009C07CD"/>
    <w:rsid w:val="00A11D64"/>
    <w:rsid w:val="00A948EE"/>
    <w:rsid w:val="00AA6C7D"/>
    <w:rsid w:val="00B005E2"/>
    <w:rsid w:val="00B63687"/>
    <w:rsid w:val="00BF762A"/>
    <w:rsid w:val="00C2302C"/>
    <w:rsid w:val="00C63256"/>
    <w:rsid w:val="00C749A1"/>
    <w:rsid w:val="00CE1DE7"/>
    <w:rsid w:val="00D2060F"/>
    <w:rsid w:val="00D323EA"/>
    <w:rsid w:val="00D97D4D"/>
    <w:rsid w:val="00E06730"/>
    <w:rsid w:val="00E2042D"/>
    <w:rsid w:val="00E85DB5"/>
    <w:rsid w:val="00E913E6"/>
    <w:rsid w:val="00F1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 w:type="paragraph" w:styleId="ac">
    <w:name w:val="Body Text Indent"/>
    <w:basedOn w:val="a0"/>
    <w:link w:val="ad"/>
    <w:uiPriority w:val="99"/>
    <w:semiHidden/>
    <w:unhideWhenUsed/>
    <w:rsid w:val="000465A1"/>
    <w:pPr>
      <w:spacing w:after="120"/>
      <w:ind w:left="283"/>
    </w:pPr>
  </w:style>
  <w:style w:type="character" w:customStyle="1" w:styleId="ad">
    <w:name w:val="Основной текст с отступом Знак"/>
    <w:basedOn w:val="a1"/>
    <w:link w:val="ac"/>
    <w:uiPriority w:val="99"/>
    <w:semiHidden/>
    <w:rsid w:val="000465A1"/>
    <w:rPr>
      <w:rFonts w:ascii="Times New Roman" w:eastAsia="Times New Roman" w:hAnsi="Times New Roman" w:cs="Times New Roman"/>
      <w:sz w:val="24"/>
    </w:rPr>
  </w:style>
  <w:style w:type="character" w:customStyle="1" w:styleId="person-appointment-title">
    <w:name w:val="person-appointment-title"/>
    <w:basedOn w:val="a1"/>
    <w:rsid w:val="00E913E6"/>
  </w:style>
  <w:style w:type="paragraph" w:styleId="ae">
    <w:name w:val="Body Text"/>
    <w:basedOn w:val="a0"/>
    <w:link w:val="af"/>
    <w:uiPriority w:val="99"/>
    <w:semiHidden/>
    <w:unhideWhenUsed/>
    <w:rsid w:val="00CE1DE7"/>
    <w:pPr>
      <w:spacing w:after="120"/>
    </w:pPr>
  </w:style>
  <w:style w:type="character" w:customStyle="1" w:styleId="af">
    <w:name w:val="Основной текст Знак"/>
    <w:basedOn w:val="a1"/>
    <w:link w:val="ae"/>
    <w:uiPriority w:val="99"/>
    <w:semiHidden/>
    <w:rsid w:val="00CE1DE7"/>
    <w:rPr>
      <w:rFonts w:ascii="Times New Roman" w:eastAsia="Times New Roman" w:hAnsi="Times New Roman" w:cs="Times New Roman"/>
      <w:sz w:val="24"/>
    </w:rPr>
  </w:style>
  <w:style w:type="paragraph" w:styleId="3">
    <w:name w:val="Body Text Indent 3"/>
    <w:basedOn w:val="a0"/>
    <w:link w:val="30"/>
    <w:uiPriority w:val="99"/>
    <w:semiHidden/>
    <w:unhideWhenUsed/>
    <w:rsid w:val="00CE1DE7"/>
    <w:pPr>
      <w:spacing w:after="120"/>
      <w:ind w:left="283"/>
    </w:pPr>
    <w:rPr>
      <w:sz w:val="16"/>
      <w:szCs w:val="16"/>
    </w:rPr>
  </w:style>
  <w:style w:type="character" w:customStyle="1" w:styleId="30">
    <w:name w:val="Основной текст с отступом 3 Знак"/>
    <w:basedOn w:val="a1"/>
    <w:link w:val="3"/>
    <w:uiPriority w:val="99"/>
    <w:semiHidden/>
    <w:rsid w:val="00CE1DE7"/>
    <w:rPr>
      <w:rFonts w:ascii="Times New Roman" w:eastAsia="Times New Roman" w:hAnsi="Times New Roman" w:cs="Times New Roman"/>
      <w:sz w:val="16"/>
      <w:szCs w:val="16"/>
    </w:rPr>
  </w:style>
  <w:style w:type="character" w:customStyle="1" w:styleId="alt-edited">
    <w:name w:val="alt-edited"/>
    <w:basedOn w:val="a1"/>
    <w:rsid w:val="00195BDF"/>
  </w:style>
  <w:style w:type="paragraph" w:styleId="af0">
    <w:name w:val="Plain Text"/>
    <w:basedOn w:val="a0"/>
    <w:link w:val="af1"/>
    <w:uiPriority w:val="99"/>
    <w:rsid w:val="00195BDF"/>
    <w:pPr>
      <w:spacing w:after="0" w:line="240" w:lineRule="auto"/>
    </w:pPr>
    <w:rPr>
      <w:rFonts w:ascii="Courier New" w:hAnsi="Courier New"/>
      <w:sz w:val="20"/>
      <w:szCs w:val="20"/>
      <w:lang w:val="en-US" w:eastAsia="ru-RU"/>
    </w:rPr>
  </w:style>
  <w:style w:type="character" w:customStyle="1" w:styleId="af1">
    <w:name w:val="Текст Знак"/>
    <w:basedOn w:val="a1"/>
    <w:link w:val="af0"/>
    <w:uiPriority w:val="99"/>
    <w:rsid w:val="00195BDF"/>
    <w:rPr>
      <w:rFonts w:ascii="Courier New" w:eastAsia="Times New Roman" w:hAnsi="Courier New" w:cs="Times New Roman"/>
      <w:sz w:val="20"/>
      <w:szCs w:val="20"/>
      <w:lang w:val="en-US" w:eastAsia="ru-RU"/>
    </w:rPr>
  </w:style>
  <w:style w:type="paragraph" w:customStyle="1" w:styleId="ListParagraph1">
    <w:name w:val="List Paragraph1"/>
    <w:basedOn w:val="a0"/>
    <w:rsid w:val="00131138"/>
    <w:pPr>
      <w:spacing w:after="0"/>
      <w:ind w:left="720"/>
      <w:contextualSpacing/>
    </w:pPr>
    <w:rPr>
      <w:rFonts w:ascii="Garamond" w:hAnsi="Garamond"/>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 w:type="paragraph" w:styleId="ac">
    <w:name w:val="Body Text Indent"/>
    <w:basedOn w:val="a0"/>
    <w:link w:val="ad"/>
    <w:uiPriority w:val="99"/>
    <w:semiHidden/>
    <w:unhideWhenUsed/>
    <w:rsid w:val="000465A1"/>
    <w:pPr>
      <w:spacing w:after="120"/>
      <w:ind w:left="283"/>
    </w:pPr>
  </w:style>
  <w:style w:type="character" w:customStyle="1" w:styleId="ad">
    <w:name w:val="Основной текст с отступом Знак"/>
    <w:basedOn w:val="a1"/>
    <w:link w:val="ac"/>
    <w:uiPriority w:val="99"/>
    <w:semiHidden/>
    <w:rsid w:val="000465A1"/>
    <w:rPr>
      <w:rFonts w:ascii="Times New Roman" w:eastAsia="Times New Roman" w:hAnsi="Times New Roman" w:cs="Times New Roman"/>
      <w:sz w:val="24"/>
    </w:rPr>
  </w:style>
  <w:style w:type="character" w:customStyle="1" w:styleId="person-appointment-title">
    <w:name w:val="person-appointment-title"/>
    <w:basedOn w:val="a1"/>
    <w:rsid w:val="00E913E6"/>
  </w:style>
  <w:style w:type="paragraph" w:styleId="ae">
    <w:name w:val="Body Text"/>
    <w:basedOn w:val="a0"/>
    <w:link w:val="af"/>
    <w:uiPriority w:val="99"/>
    <w:semiHidden/>
    <w:unhideWhenUsed/>
    <w:rsid w:val="00CE1DE7"/>
    <w:pPr>
      <w:spacing w:after="120"/>
    </w:pPr>
  </w:style>
  <w:style w:type="character" w:customStyle="1" w:styleId="af">
    <w:name w:val="Основной текст Знак"/>
    <w:basedOn w:val="a1"/>
    <w:link w:val="ae"/>
    <w:uiPriority w:val="99"/>
    <w:semiHidden/>
    <w:rsid w:val="00CE1DE7"/>
    <w:rPr>
      <w:rFonts w:ascii="Times New Roman" w:eastAsia="Times New Roman" w:hAnsi="Times New Roman" w:cs="Times New Roman"/>
      <w:sz w:val="24"/>
    </w:rPr>
  </w:style>
  <w:style w:type="paragraph" w:styleId="3">
    <w:name w:val="Body Text Indent 3"/>
    <w:basedOn w:val="a0"/>
    <w:link w:val="30"/>
    <w:uiPriority w:val="99"/>
    <w:semiHidden/>
    <w:unhideWhenUsed/>
    <w:rsid w:val="00CE1DE7"/>
    <w:pPr>
      <w:spacing w:after="120"/>
      <w:ind w:left="283"/>
    </w:pPr>
    <w:rPr>
      <w:sz w:val="16"/>
      <w:szCs w:val="16"/>
    </w:rPr>
  </w:style>
  <w:style w:type="character" w:customStyle="1" w:styleId="30">
    <w:name w:val="Основной текст с отступом 3 Знак"/>
    <w:basedOn w:val="a1"/>
    <w:link w:val="3"/>
    <w:uiPriority w:val="99"/>
    <w:semiHidden/>
    <w:rsid w:val="00CE1DE7"/>
    <w:rPr>
      <w:rFonts w:ascii="Times New Roman" w:eastAsia="Times New Roman" w:hAnsi="Times New Roman" w:cs="Times New Roman"/>
      <w:sz w:val="16"/>
      <w:szCs w:val="16"/>
    </w:rPr>
  </w:style>
  <w:style w:type="character" w:customStyle="1" w:styleId="alt-edited">
    <w:name w:val="alt-edited"/>
    <w:basedOn w:val="a1"/>
    <w:rsid w:val="00195BDF"/>
  </w:style>
  <w:style w:type="paragraph" w:styleId="af0">
    <w:name w:val="Plain Text"/>
    <w:basedOn w:val="a0"/>
    <w:link w:val="af1"/>
    <w:uiPriority w:val="99"/>
    <w:rsid w:val="00195BDF"/>
    <w:pPr>
      <w:spacing w:after="0" w:line="240" w:lineRule="auto"/>
    </w:pPr>
    <w:rPr>
      <w:rFonts w:ascii="Courier New" w:hAnsi="Courier New"/>
      <w:sz w:val="20"/>
      <w:szCs w:val="20"/>
      <w:lang w:val="en-US" w:eastAsia="ru-RU"/>
    </w:rPr>
  </w:style>
  <w:style w:type="character" w:customStyle="1" w:styleId="af1">
    <w:name w:val="Текст Знак"/>
    <w:basedOn w:val="a1"/>
    <w:link w:val="af0"/>
    <w:uiPriority w:val="99"/>
    <w:rsid w:val="00195BDF"/>
    <w:rPr>
      <w:rFonts w:ascii="Courier New" w:eastAsia="Times New Roman" w:hAnsi="Courier New" w:cs="Times New Roman"/>
      <w:sz w:val="20"/>
      <w:szCs w:val="20"/>
      <w:lang w:val="en-US" w:eastAsia="ru-RU"/>
    </w:rPr>
  </w:style>
  <w:style w:type="paragraph" w:customStyle="1" w:styleId="ListParagraph1">
    <w:name w:val="List Paragraph1"/>
    <w:basedOn w:val="a0"/>
    <w:rsid w:val="00131138"/>
    <w:pPr>
      <w:spacing w:after="0"/>
      <w:ind w:left="720"/>
      <w:contextualSpacing/>
    </w:pPr>
    <w:rPr>
      <w:rFonts w:ascii="Garamond" w:hAnsi="Garamond"/>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p.nsk.su/noncgi/Pbl" TargetMode="External"/><Relationship Id="rId3" Type="http://schemas.microsoft.com/office/2007/relationships/stylesWithEffects" Target="stylesWithEffects.xml"/><Relationship Id="rId7" Type="http://schemas.openxmlformats.org/officeDocument/2006/relationships/hyperlink" Target="https://docs.google.com/folder/d/0B1zb9m0ThMtoaGdVY191Sm81OVE/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p.nsk.su/non-cgi/Pbl/LibraryManager/88/Book_Ru.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ulchinsky.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2017-04-11T13:51:00Z</dcterms:created>
  <dcterms:modified xsi:type="dcterms:W3CDTF">2017-04-11T13:51:00Z</dcterms:modified>
</cp:coreProperties>
</file>