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D521F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Внеочередной 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6D521F" w:rsidRPr="006D521F">
        <w:rPr>
          <w:rFonts w:ascii="Courier New" w:hAnsi="Courier New" w:cs="Courier New"/>
          <w:sz w:val="28"/>
          <w:szCs w:val="28"/>
          <w:u w:val="single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695454">
        <w:rPr>
          <w:rFonts w:ascii="Courier New" w:hAnsi="Courier New" w:cs="Courier New"/>
          <w:sz w:val="28"/>
          <w:szCs w:val="28"/>
        </w:rPr>
        <w:t>1</w:t>
      </w:r>
      <w:r w:rsidR="006D521F">
        <w:rPr>
          <w:rFonts w:ascii="Courier New" w:hAnsi="Courier New" w:cs="Courier New"/>
          <w:sz w:val="28"/>
          <w:szCs w:val="28"/>
        </w:rPr>
        <w:t>9</w:t>
      </w:r>
      <w:r w:rsidR="00695454">
        <w:rPr>
          <w:rFonts w:ascii="Courier New" w:hAnsi="Courier New" w:cs="Courier New"/>
          <w:sz w:val="28"/>
          <w:szCs w:val="28"/>
        </w:rPr>
        <w:t xml:space="preserve"> апреля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AF5A6D" w:rsidRPr="006D521F" w:rsidRDefault="001C4A5B" w:rsidP="006D521F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6D521F">
              <w:rPr>
                <w:rFonts w:ascii="Courier New" w:hAnsi="Courier New" w:cs="Courier New"/>
                <w:sz w:val="96"/>
                <w:szCs w:val="96"/>
                <w:lang w:val="en-US"/>
              </w:rPr>
              <w:t>Liviu</w:t>
            </w:r>
            <w:proofErr w:type="spellEnd"/>
            <w:r w:rsidR="006D521F" w:rsidRPr="006D521F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proofErr w:type="spellStart"/>
            <w:r w:rsidR="006D521F">
              <w:rPr>
                <w:rFonts w:ascii="Courier New" w:hAnsi="Courier New" w:cs="Courier New"/>
                <w:sz w:val="96"/>
                <w:szCs w:val="96"/>
                <w:lang w:val="en-US"/>
              </w:rPr>
              <w:t>Ornea</w:t>
            </w:r>
            <w:proofErr w:type="spellEnd"/>
            <w:r w:rsidR="00AF5A6D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AF5A6D" w:rsidRPr="00D80863">
              <w:rPr>
                <w:rFonts w:ascii="Courier New" w:hAnsi="Courier New" w:cs="Courier New"/>
                <w:sz w:val="72"/>
                <w:szCs w:val="72"/>
              </w:rPr>
              <w:t>(</w:t>
            </w:r>
            <w:r w:rsidR="006D521F">
              <w:rPr>
                <w:rFonts w:ascii="Courier New" w:hAnsi="Courier New" w:cs="Courier New"/>
                <w:sz w:val="72"/>
                <w:szCs w:val="72"/>
                <w:lang w:val="en-US"/>
              </w:rPr>
              <w:t>Bucharest</w:t>
            </w:r>
            <w:r w:rsidR="006D521F" w:rsidRPr="006D521F">
              <w:rPr>
                <w:rFonts w:ascii="Courier New" w:hAnsi="Courier New" w:cs="Courier New"/>
                <w:sz w:val="72"/>
                <w:szCs w:val="72"/>
              </w:rPr>
              <w:t>)</w:t>
            </w:r>
          </w:p>
        </w:tc>
        <w:tc>
          <w:tcPr>
            <w:tcW w:w="3842" w:type="dxa"/>
          </w:tcPr>
          <w:p w:rsidR="00D1707F" w:rsidRPr="001C4A5B" w:rsidRDefault="006D521F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47950" cy="2600325"/>
                  <wp:effectExtent l="0" t="0" r="0" b="9525"/>
                  <wp:docPr id="1" name="Рисунок 1" descr="C:\Users\user\Desktop\ВЕРА\Лаборатория Богомолова\Конференции\Семинары\Фото\Or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Or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6D521F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6D521F"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6D521F" w:rsidRDefault="00D94CED" w:rsidP="00D94CED">
      <w:pPr>
        <w:rPr>
          <w:b/>
          <w:bCs/>
          <w:lang w:val="en-US"/>
        </w:rPr>
      </w:pPr>
    </w:p>
    <w:p w:rsidR="00F045F5" w:rsidRPr="00695454" w:rsidRDefault="006D521F" w:rsidP="00D80863">
      <w:pPr>
        <w:ind w:left="1920" w:hanging="1440"/>
        <w:jc w:val="center"/>
        <w:rPr>
          <w:sz w:val="56"/>
          <w:szCs w:val="56"/>
          <w:lang w:val="en-US"/>
        </w:rPr>
      </w:pP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Recent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results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in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loca</w:t>
      </w:r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lly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conformally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Kahler</w:t>
      </w:r>
      <w:proofErr w:type="spellEnd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  <w:proofErr w:type="spellStart"/>
      <w:r w:rsidRPr="006D521F">
        <w:rPr>
          <w:b/>
          <w:bCs/>
          <w:i/>
          <w:color w:val="0000FF"/>
          <w:sz w:val="56"/>
          <w:szCs w:val="56"/>
          <w:u w:val="single"/>
          <w:lang w:val="en-US"/>
        </w:rPr>
        <w:t>geometry</w:t>
      </w:r>
      <w:proofErr w:type="spellEnd"/>
      <w:r>
        <w:rPr>
          <w:lang w:val="en-US"/>
        </w:rPr>
        <w:t xml:space="preserve"> </w:t>
      </w:r>
    </w:p>
    <w:p w:rsidR="00D94CED" w:rsidRPr="00695454" w:rsidRDefault="002F3AC1" w:rsidP="00F44466">
      <w:pPr>
        <w:ind w:left="1920" w:hanging="1440"/>
        <w:rPr>
          <w:b/>
          <w:bCs/>
          <w:lang w:val="en-US"/>
        </w:rPr>
      </w:pPr>
      <w:r w:rsidRPr="00695454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6D521F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695454">
        <w:rPr>
          <w:b/>
          <w:bCs/>
          <w:lang w:val="en-US"/>
        </w:rPr>
        <w:t xml:space="preserve">: </w:t>
      </w:r>
      <w:r w:rsidR="006D521F" w:rsidRPr="006D521F">
        <w:rPr>
          <w:lang w:val="en-US"/>
        </w:rPr>
        <w:t>After a brief account on LCK geometry, with focus on LCK</w:t>
      </w:r>
      <w:r w:rsidR="006D521F">
        <w:rPr>
          <w:lang w:val="en-US"/>
        </w:rPr>
        <w:t xml:space="preserve"> </w:t>
      </w:r>
      <w:r w:rsidR="006D521F" w:rsidRPr="006D521F">
        <w:rPr>
          <w:lang w:val="en-US"/>
        </w:rPr>
        <w:t xml:space="preserve">with potential and </w:t>
      </w:r>
      <w:proofErr w:type="spellStart"/>
      <w:r w:rsidR="006D521F" w:rsidRPr="006D521F">
        <w:rPr>
          <w:lang w:val="en-US"/>
        </w:rPr>
        <w:t>Vaisman</w:t>
      </w:r>
      <w:proofErr w:type="spellEnd"/>
      <w:r w:rsidR="006D521F" w:rsidRPr="006D521F">
        <w:rPr>
          <w:lang w:val="en-US"/>
        </w:rPr>
        <w:t xml:space="preserve"> manifolds, I shall describe</w:t>
      </w:r>
      <w:r w:rsidR="006D521F">
        <w:rPr>
          <w:lang w:val="en-US"/>
        </w:rPr>
        <w:t xml:space="preserve"> </w:t>
      </w:r>
      <w:r w:rsidR="006D521F" w:rsidRPr="006D521F">
        <w:rPr>
          <w:lang w:val="en-US"/>
        </w:rPr>
        <w:t>several new results concerning compact LCK with potential</w:t>
      </w:r>
      <w:proofErr w:type="gramStart"/>
      <w:r w:rsidR="006D521F" w:rsidRPr="006D521F">
        <w:rPr>
          <w:lang w:val="en-US"/>
        </w:rPr>
        <w:t>,</w:t>
      </w:r>
      <w:proofErr w:type="gramEnd"/>
      <w:r w:rsidR="006D521F" w:rsidRPr="006D521F">
        <w:rPr>
          <w:lang w:val="en-US"/>
        </w:rPr>
        <w:br/>
        <w:t>concerning their LCK rank and the fact that they contain</w:t>
      </w:r>
      <w:r w:rsidR="006D521F">
        <w:rPr>
          <w:lang w:val="en-US"/>
        </w:rPr>
        <w:t xml:space="preserve"> </w:t>
      </w:r>
      <w:proofErr w:type="spellStart"/>
      <w:r w:rsidR="006D521F" w:rsidRPr="006D521F">
        <w:rPr>
          <w:lang w:val="en-US"/>
        </w:rPr>
        <w:t>Hopf</w:t>
      </w:r>
      <w:proofErr w:type="spellEnd"/>
      <w:r w:rsidR="006D521F" w:rsidRPr="006D521F">
        <w:rPr>
          <w:lang w:val="en-US"/>
        </w:rPr>
        <w:t xml:space="preserve"> surfaces.</w:t>
      </w:r>
    </w:p>
    <w:p w:rsidR="00BA6EE1" w:rsidRPr="00695454" w:rsidRDefault="00695454" w:rsidP="002F3AC1">
      <w:pPr>
        <w:jc w:val="both"/>
        <w:rPr>
          <w:b/>
          <w:bCs/>
          <w:lang w:val="en-US"/>
        </w:rPr>
      </w:pPr>
      <w:r w:rsidRPr="00695454">
        <w:rPr>
          <w:lang w:val="en-US"/>
        </w:rPr>
        <w:br/>
      </w:r>
      <w:bookmarkStart w:id="0" w:name="_GoBack"/>
      <w:bookmarkEnd w:id="0"/>
      <w:r w:rsidR="00D22ADB" w:rsidRPr="00695454">
        <w:rPr>
          <w:b/>
          <w:bCs/>
          <w:lang w:val="en-US"/>
        </w:rPr>
        <w:br/>
      </w:r>
    </w:p>
    <w:p w:rsidR="00E12565" w:rsidRPr="00695454" w:rsidRDefault="00E12565" w:rsidP="002F3AC1">
      <w:pPr>
        <w:jc w:val="both"/>
        <w:rPr>
          <w:b/>
          <w:bCs/>
          <w:lang w:val="en-US"/>
        </w:rPr>
      </w:pPr>
    </w:p>
    <w:p w:rsidR="00D94CED" w:rsidRPr="00695454" w:rsidRDefault="00D94CED" w:rsidP="002F3AC1">
      <w:pPr>
        <w:jc w:val="both"/>
        <w:rPr>
          <w:b/>
          <w:bCs/>
          <w:lang w:val="en-US"/>
        </w:rPr>
      </w:pPr>
    </w:p>
    <w:p w:rsidR="00F44466" w:rsidRPr="00695454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6D521F"/>
    <w:rsid w:val="0072713F"/>
    <w:rsid w:val="00735EC8"/>
    <w:rsid w:val="007368CD"/>
    <w:rsid w:val="0074314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80863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2017-04-17T06:23:00Z</dcterms:created>
  <dcterms:modified xsi:type="dcterms:W3CDTF">2017-04-17T06:26:00Z</dcterms:modified>
</cp:coreProperties>
</file>