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B1" w:rsidRDefault="004561B1" w:rsidP="009B11BE">
      <w:pPr>
        <w:rPr>
          <w:b/>
        </w:rPr>
      </w:pPr>
      <w:bookmarkStart w:id="0" w:name="_GoBack"/>
      <w:bookmarkEnd w:id="0"/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>
      <w:pPr>
        <w:rPr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1B1">
        <w:rPr>
          <w:rFonts w:ascii="Times New Roman" w:hAnsi="Times New Roman" w:cs="Times New Roman"/>
          <w:b/>
          <w:sz w:val="40"/>
          <w:szCs w:val="40"/>
        </w:rPr>
        <w:t>Требования к содержанию и оформлению ВКР бакалавров и магистров</w:t>
      </w:r>
    </w:p>
    <w:p w:rsidR="004561B1" w:rsidRPr="004561B1" w:rsidRDefault="004561B1" w:rsidP="004561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1B1">
        <w:rPr>
          <w:rFonts w:ascii="Times New Roman" w:hAnsi="Times New Roman" w:cs="Times New Roman"/>
          <w:b/>
          <w:sz w:val="40"/>
          <w:szCs w:val="40"/>
        </w:rPr>
        <w:t>по кафедре</w:t>
      </w:r>
      <w:r>
        <w:rPr>
          <w:rFonts w:ascii="Times New Roman" w:hAnsi="Times New Roman" w:cs="Times New Roman"/>
          <w:b/>
          <w:sz w:val="40"/>
          <w:szCs w:val="40"/>
        </w:rPr>
        <w:t xml:space="preserve"> бизнес - аналитики</w:t>
      </w: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Default="004561B1" w:rsidP="004561B1">
      <w:pPr>
        <w:jc w:val="center"/>
        <w:rPr>
          <w:rFonts w:ascii="Times New Roman" w:hAnsi="Times New Roman" w:cs="Times New Roman"/>
          <w:b/>
        </w:rPr>
      </w:pPr>
    </w:p>
    <w:p w:rsidR="004561B1" w:rsidRPr="004561B1" w:rsidRDefault="004561B1" w:rsidP="004561B1">
      <w:pPr>
        <w:jc w:val="center"/>
        <w:rPr>
          <w:rFonts w:ascii="Times New Roman" w:hAnsi="Times New Roman" w:cs="Times New Roman"/>
          <w:b/>
        </w:rPr>
      </w:pPr>
      <w:r w:rsidRPr="004561B1">
        <w:rPr>
          <w:rFonts w:ascii="Times New Roman" w:hAnsi="Times New Roman" w:cs="Times New Roman"/>
          <w:b/>
        </w:rPr>
        <w:t>МОСКВА-2017</w:t>
      </w:r>
    </w:p>
    <w:p w:rsidR="004561B1" w:rsidRPr="004561B1" w:rsidRDefault="004561B1" w:rsidP="004561B1">
      <w:pPr>
        <w:jc w:val="center"/>
        <w:rPr>
          <w:rFonts w:ascii="Times New Roman" w:hAnsi="Times New Roman" w:cs="Times New Roman"/>
          <w:b/>
        </w:rPr>
      </w:pPr>
      <w:r w:rsidRPr="004561B1">
        <w:rPr>
          <w:rFonts w:ascii="Times New Roman" w:hAnsi="Times New Roman" w:cs="Times New Roman"/>
          <w:b/>
        </w:rPr>
        <w:br w:type="page"/>
      </w:r>
    </w:p>
    <w:p w:rsidR="009B11BE" w:rsidRPr="004561B1" w:rsidRDefault="004561B1" w:rsidP="009B11BE">
      <w:pPr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6251">
        <w:rPr>
          <w:rFonts w:ascii="Times New Roman" w:hAnsi="Times New Roman" w:cs="Times New Roman"/>
          <w:sz w:val="28"/>
          <w:szCs w:val="28"/>
        </w:rPr>
        <w:tab/>
      </w:r>
      <w:r w:rsidRPr="004561B1">
        <w:rPr>
          <w:rFonts w:ascii="Times New Roman" w:hAnsi="Times New Roman" w:cs="Times New Roman"/>
          <w:sz w:val="28"/>
          <w:szCs w:val="28"/>
        </w:rPr>
        <w:t xml:space="preserve">В ВКР бакалавров и магистров обязательно должны быть сформулированы </w:t>
      </w:r>
      <w:r>
        <w:rPr>
          <w:rFonts w:ascii="Times New Roman" w:hAnsi="Times New Roman" w:cs="Times New Roman"/>
          <w:sz w:val="28"/>
          <w:szCs w:val="28"/>
        </w:rPr>
        <w:t>объект и предмет исследования.</w:t>
      </w:r>
    </w:p>
    <w:p w:rsidR="009B11BE" w:rsidRPr="004561B1" w:rsidRDefault="004561B1" w:rsidP="00DA6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9B11BE" w:rsidRPr="004561B1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11BE" w:rsidRPr="004561B1">
        <w:rPr>
          <w:rFonts w:ascii="Times New Roman" w:hAnsi="Times New Roman" w:cs="Times New Roman"/>
          <w:sz w:val="28"/>
          <w:szCs w:val="28"/>
        </w:rPr>
        <w:t>– это то</w:t>
      </w:r>
      <w:r w:rsidR="00DA6251">
        <w:rPr>
          <w:rFonts w:ascii="Times New Roman" w:hAnsi="Times New Roman" w:cs="Times New Roman"/>
          <w:sz w:val="28"/>
          <w:szCs w:val="28"/>
        </w:rPr>
        <w:t>т объект</w:t>
      </w:r>
      <w:r w:rsidR="009B11BE" w:rsidRPr="004561B1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исследовани</w:t>
      </w:r>
      <w:r w:rsidR="00DA6251">
        <w:rPr>
          <w:rFonts w:ascii="Times New Roman" w:hAnsi="Times New Roman" w:cs="Times New Roman"/>
          <w:sz w:val="28"/>
          <w:szCs w:val="28"/>
        </w:rPr>
        <w:t>е проблем которого направлена ВКР</w:t>
      </w:r>
      <w:r w:rsidR="009B11BE" w:rsidRPr="004561B1">
        <w:rPr>
          <w:rFonts w:ascii="Times New Roman" w:hAnsi="Times New Roman" w:cs="Times New Roman"/>
          <w:sz w:val="28"/>
          <w:szCs w:val="28"/>
        </w:rPr>
        <w:t xml:space="preserve">. </w:t>
      </w:r>
      <w:r w:rsidR="00DA6251">
        <w:rPr>
          <w:rFonts w:ascii="Times New Roman" w:hAnsi="Times New Roman" w:cs="Times New Roman"/>
          <w:sz w:val="28"/>
          <w:szCs w:val="28"/>
        </w:rPr>
        <w:t>Объект исследования может быть как реально существующим, так и условным.</w:t>
      </w:r>
    </w:p>
    <w:p w:rsidR="009B11BE" w:rsidRPr="004561B1" w:rsidRDefault="009B11BE" w:rsidP="00DA6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="00456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61B1">
        <w:rPr>
          <w:rFonts w:ascii="Times New Roman" w:hAnsi="Times New Roman" w:cs="Times New Roman"/>
          <w:sz w:val="28"/>
          <w:szCs w:val="28"/>
        </w:rPr>
        <w:t>– то</w:t>
      </w:r>
      <w:r w:rsidR="004561B1">
        <w:rPr>
          <w:rFonts w:ascii="Times New Roman" w:hAnsi="Times New Roman" w:cs="Times New Roman"/>
          <w:sz w:val="28"/>
          <w:szCs w:val="28"/>
        </w:rPr>
        <w:t>т аспект объекта</w:t>
      </w:r>
      <w:r w:rsidRPr="004561B1">
        <w:rPr>
          <w:rFonts w:ascii="Times New Roman" w:hAnsi="Times New Roman" w:cs="Times New Roman"/>
          <w:sz w:val="28"/>
          <w:szCs w:val="28"/>
        </w:rPr>
        <w:t xml:space="preserve">, </w:t>
      </w:r>
      <w:r w:rsidR="004561B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561B1">
        <w:rPr>
          <w:rFonts w:ascii="Times New Roman" w:hAnsi="Times New Roman" w:cs="Times New Roman"/>
          <w:sz w:val="28"/>
          <w:szCs w:val="28"/>
        </w:rPr>
        <w:t>исследуется в рамках темы. В соответствии с объектом</w:t>
      </w:r>
      <w:r w:rsidR="004561B1">
        <w:rPr>
          <w:rFonts w:ascii="Times New Roman" w:hAnsi="Times New Roman" w:cs="Times New Roman"/>
          <w:sz w:val="28"/>
          <w:szCs w:val="28"/>
        </w:rPr>
        <w:t xml:space="preserve"> и</w:t>
      </w:r>
      <w:r w:rsidRPr="004561B1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="004561B1">
        <w:rPr>
          <w:rFonts w:ascii="Times New Roman" w:hAnsi="Times New Roman" w:cs="Times New Roman"/>
          <w:sz w:val="28"/>
          <w:szCs w:val="28"/>
        </w:rPr>
        <w:t xml:space="preserve"> формулируются </w:t>
      </w:r>
      <w:r w:rsidRPr="004561B1">
        <w:rPr>
          <w:rFonts w:ascii="Times New Roman" w:hAnsi="Times New Roman" w:cs="Times New Roman"/>
          <w:sz w:val="28"/>
          <w:szCs w:val="28"/>
        </w:rPr>
        <w:t>цель</w:t>
      </w:r>
      <w:r w:rsidR="004561B1">
        <w:rPr>
          <w:rFonts w:ascii="Times New Roman" w:hAnsi="Times New Roman" w:cs="Times New Roman"/>
          <w:sz w:val="28"/>
          <w:szCs w:val="28"/>
        </w:rPr>
        <w:t xml:space="preserve"> </w:t>
      </w:r>
      <w:r w:rsidRPr="004561B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DA6251">
        <w:rPr>
          <w:rFonts w:ascii="Times New Roman" w:hAnsi="Times New Roman" w:cs="Times New Roman"/>
          <w:sz w:val="28"/>
          <w:szCs w:val="28"/>
        </w:rPr>
        <w:t xml:space="preserve">и </w:t>
      </w:r>
      <w:r w:rsidRPr="004561B1">
        <w:rPr>
          <w:rFonts w:ascii="Times New Roman" w:hAnsi="Times New Roman" w:cs="Times New Roman"/>
          <w:sz w:val="28"/>
          <w:szCs w:val="28"/>
        </w:rPr>
        <w:t>определяются исследовательские задачи.</w:t>
      </w:r>
    </w:p>
    <w:p w:rsidR="009B11BE" w:rsidRPr="004561B1" w:rsidRDefault="009B11BE" w:rsidP="00DA6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– это мысленное предвосхищение результата, который будет получен в ходе исследования (каким его видит исследователь). Цель считается достигнутой, если сформулирована, обоснована, доказана и проверена на практике ведущая идея, отраженная в теме.</w:t>
      </w:r>
    </w:p>
    <w:p w:rsidR="009B11BE" w:rsidRPr="004561B1" w:rsidRDefault="009B11BE" w:rsidP="00DA6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Задачи исследования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– это пути достижения цели (что нужно сделать, чтобы цель была достигнута: изучить, описать, установить, выявить и т.д.). Если для решения проблемы нужен теоретический анализ литературы, значит, одной из задач может быть выявление теоретических основ проблемы и т.д. Формулировать задачи нужно очень тщательно, поскольку описание их решения должно составлять содержание глав и параграфов исследования, а от описания их решения будет зависеть оценка результативности исследования.</w:t>
      </w:r>
    </w:p>
    <w:p w:rsidR="009B11BE" w:rsidRPr="004561B1" w:rsidRDefault="009B11BE" w:rsidP="00DA6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51">
        <w:rPr>
          <w:rFonts w:ascii="Times New Roman" w:hAnsi="Times New Roman" w:cs="Times New Roman"/>
          <w:b/>
          <w:i/>
          <w:sz w:val="28"/>
          <w:szCs w:val="28"/>
        </w:rPr>
        <w:t>Методы исследования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  <w:r w:rsidR="00DA6251" w:rsidRPr="00DA6251">
        <w:rPr>
          <w:rFonts w:ascii="Times New Roman" w:hAnsi="Times New Roman" w:cs="Times New Roman"/>
          <w:sz w:val="28"/>
          <w:szCs w:val="28"/>
        </w:rPr>
        <w:t>–</w:t>
      </w:r>
      <w:r w:rsidRPr="004561B1">
        <w:rPr>
          <w:rFonts w:ascii="Times New Roman" w:hAnsi="Times New Roman" w:cs="Times New Roman"/>
          <w:sz w:val="28"/>
          <w:szCs w:val="28"/>
        </w:rPr>
        <w:t xml:space="preserve"> это способы решения научно-исследовательских задач и получения результата исследования. Обычно используются теоретические методы (анализ, синтез, сравнение, обобщение, моделирование и т.д.)</w:t>
      </w:r>
      <w:r w:rsidR="00DA6251">
        <w:rPr>
          <w:rFonts w:ascii="Times New Roman" w:hAnsi="Times New Roman" w:cs="Times New Roman"/>
          <w:sz w:val="28"/>
          <w:szCs w:val="28"/>
        </w:rPr>
        <w:t>.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  <w:r w:rsidR="00DA6251">
        <w:rPr>
          <w:rFonts w:ascii="Times New Roman" w:hAnsi="Times New Roman" w:cs="Times New Roman"/>
          <w:sz w:val="28"/>
          <w:szCs w:val="28"/>
        </w:rPr>
        <w:t>Э</w:t>
      </w:r>
      <w:r w:rsidRPr="004561B1">
        <w:rPr>
          <w:rFonts w:ascii="Times New Roman" w:hAnsi="Times New Roman" w:cs="Times New Roman"/>
          <w:sz w:val="28"/>
          <w:szCs w:val="28"/>
        </w:rPr>
        <w:t>мпирические методы, обеспечивающие сбор данных</w:t>
      </w:r>
      <w:r w:rsidR="00DA6251">
        <w:rPr>
          <w:rFonts w:ascii="Times New Roman" w:hAnsi="Times New Roman" w:cs="Times New Roman"/>
          <w:sz w:val="28"/>
          <w:szCs w:val="28"/>
        </w:rPr>
        <w:t>,</w:t>
      </w:r>
      <w:r w:rsidRPr="004561B1">
        <w:rPr>
          <w:rFonts w:ascii="Times New Roman" w:hAnsi="Times New Roman" w:cs="Times New Roman"/>
          <w:sz w:val="28"/>
          <w:szCs w:val="28"/>
        </w:rPr>
        <w:t xml:space="preserve"> (наблюдение, изучение продуктов деятельности, документации, анкетирование, социометрия, беседа, метод независимых характеристик, эксперимент и т.д.)</w:t>
      </w:r>
      <w:r w:rsidR="00DA6251">
        <w:rPr>
          <w:rFonts w:ascii="Times New Roman" w:hAnsi="Times New Roman" w:cs="Times New Roman"/>
          <w:sz w:val="28"/>
          <w:szCs w:val="28"/>
        </w:rPr>
        <w:t>. М</w:t>
      </w:r>
      <w:r w:rsidRPr="004561B1">
        <w:rPr>
          <w:rFonts w:ascii="Times New Roman" w:hAnsi="Times New Roman" w:cs="Times New Roman"/>
          <w:sz w:val="28"/>
          <w:szCs w:val="28"/>
        </w:rPr>
        <w:t xml:space="preserve">атематические методы </w:t>
      </w:r>
      <w:r w:rsidR="006A16FB" w:rsidRPr="006A16FB">
        <w:rPr>
          <w:rFonts w:ascii="Times New Roman" w:hAnsi="Times New Roman" w:cs="Times New Roman"/>
          <w:sz w:val="28"/>
          <w:szCs w:val="28"/>
        </w:rPr>
        <w:t>–</w:t>
      </w:r>
      <w:r w:rsidR="006A16FB">
        <w:rPr>
          <w:rFonts w:ascii="Times New Roman" w:hAnsi="Times New Roman" w:cs="Times New Roman"/>
          <w:sz w:val="28"/>
          <w:szCs w:val="28"/>
        </w:rPr>
        <w:t xml:space="preserve"> статистические, принятия решений и т.д.</w:t>
      </w:r>
    </w:p>
    <w:p w:rsidR="009B11BE" w:rsidRPr="004561B1" w:rsidRDefault="009B11BE" w:rsidP="006A16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6FB">
        <w:rPr>
          <w:rFonts w:ascii="Times New Roman" w:hAnsi="Times New Roman" w:cs="Times New Roman"/>
          <w:b/>
          <w:i/>
          <w:sz w:val="28"/>
          <w:szCs w:val="28"/>
        </w:rPr>
        <w:t>Новизна исследования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характеризует новые теоретические и практические выводы, закономерности, содержание, принципы и технологии, которые к данному моменту не были известны и не зафиксированы в литературе. Критерий новизны исследования может иметь как теоретическое, так и практическое значение. Теоретическое значение исследования заключается в создании концепции, описании метода, модели, подхода, </w:t>
      </w:r>
      <w:r w:rsidRPr="004561B1">
        <w:rPr>
          <w:rFonts w:ascii="Times New Roman" w:hAnsi="Times New Roman" w:cs="Times New Roman"/>
          <w:sz w:val="28"/>
          <w:szCs w:val="28"/>
        </w:rPr>
        <w:lastRenderedPageBreak/>
        <w:t xml:space="preserve">понятия, принципа, и т.д. Практическая значимость исследования состоит в его готовности к внедрению в практику. </w:t>
      </w:r>
    </w:p>
    <w:p w:rsidR="009B11BE" w:rsidRPr="004561B1" w:rsidRDefault="009B11BE" w:rsidP="00264280">
      <w:pPr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  <w:r w:rsidRPr="004561B1">
        <w:rPr>
          <w:rFonts w:ascii="Times New Roman" w:hAnsi="Times New Roman" w:cs="Times New Roman"/>
          <w:b/>
          <w:sz w:val="28"/>
          <w:szCs w:val="28"/>
        </w:rPr>
        <w:t>ВКР</w:t>
      </w:r>
      <w:r w:rsidRPr="004561B1">
        <w:rPr>
          <w:rFonts w:ascii="Times New Roman" w:hAnsi="Times New Roman" w:cs="Times New Roman"/>
          <w:sz w:val="28"/>
          <w:szCs w:val="28"/>
        </w:rPr>
        <w:t xml:space="preserve"> – это основное содержание исследования.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4561B1">
        <w:rPr>
          <w:rFonts w:ascii="Times New Roman" w:hAnsi="Times New Roman" w:cs="Times New Roman"/>
          <w:sz w:val="28"/>
          <w:szCs w:val="28"/>
        </w:rPr>
        <w:t>состоит из трех глав, которые должны быть сбалансированы по об</w:t>
      </w:r>
      <w:r w:rsidR="006A16FB">
        <w:rPr>
          <w:rFonts w:ascii="Times New Roman" w:hAnsi="Times New Roman" w:cs="Times New Roman"/>
          <w:sz w:val="28"/>
          <w:szCs w:val="28"/>
        </w:rPr>
        <w:t>ъему и числу параграфов.  Е</w:t>
      </w:r>
      <w:r w:rsidRPr="004561B1">
        <w:rPr>
          <w:rFonts w:ascii="Times New Roman" w:hAnsi="Times New Roman" w:cs="Times New Roman"/>
          <w:sz w:val="28"/>
          <w:szCs w:val="28"/>
        </w:rPr>
        <w:t xml:space="preserve">сли объем ВКР </w:t>
      </w:r>
      <w:r w:rsidR="006A16FB" w:rsidRPr="006A16FB">
        <w:rPr>
          <w:rFonts w:ascii="Times New Roman" w:hAnsi="Times New Roman" w:cs="Times New Roman"/>
          <w:sz w:val="28"/>
          <w:szCs w:val="28"/>
        </w:rPr>
        <w:t>для магистров</w:t>
      </w:r>
      <w:r w:rsidR="00264280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 </w:t>
      </w:r>
      <w:r w:rsidRPr="004561B1">
        <w:rPr>
          <w:rFonts w:ascii="Times New Roman" w:hAnsi="Times New Roman" w:cs="Times New Roman"/>
          <w:sz w:val="28"/>
          <w:szCs w:val="28"/>
        </w:rPr>
        <w:t xml:space="preserve">70 страниц, то на каждую главу </w:t>
      </w:r>
      <w:r w:rsidR="00264280">
        <w:rPr>
          <w:rFonts w:ascii="Times New Roman" w:hAnsi="Times New Roman" w:cs="Times New Roman"/>
          <w:sz w:val="28"/>
          <w:szCs w:val="28"/>
        </w:rPr>
        <w:t>приходится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около 20</w:t>
      </w:r>
      <w:r w:rsidR="006A16FB">
        <w:rPr>
          <w:rFonts w:ascii="Times New Roman" w:hAnsi="Times New Roman" w:cs="Times New Roman"/>
          <w:sz w:val="28"/>
          <w:szCs w:val="28"/>
        </w:rPr>
        <w:t>-25</w:t>
      </w:r>
      <w:r w:rsidRPr="004561B1">
        <w:rPr>
          <w:rFonts w:ascii="Times New Roman" w:hAnsi="Times New Roman" w:cs="Times New Roman"/>
          <w:sz w:val="28"/>
          <w:szCs w:val="28"/>
        </w:rPr>
        <w:t xml:space="preserve"> страниц. </w:t>
      </w:r>
      <w:r w:rsidR="006A16FB">
        <w:rPr>
          <w:rFonts w:ascii="Times New Roman" w:hAnsi="Times New Roman" w:cs="Times New Roman"/>
          <w:sz w:val="28"/>
          <w:szCs w:val="28"/>
        </w:rPr>
        <w:t xml:space="preserve">Для бакалавров 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объем ВКР </w:t>
      </w:r>
      <w:r w:rsidR="0026428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A16FB">
        <w:rPr>
          <w:rFonts w:ascii="Times New Roman" w:hAnsi="Times New Roman" w:cs="Times New Roman"/>
          <w:sz w:val="28"/>
          <w:szCs w:val="28"/>
        </w:rPr>
        <w:t>50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 страниц, </w:t>
      </w:r>
      <w:r w:rsidR="00264280">
        <w:rPr>
          <w:rFonts w:ascii="Times New Roman" w:hAnsi="Times New Roman" w:cs="Times New Roman"/>
          <w:sz w:val="28"/>
          <w:szCs w:val="28"/>
        </w:rPr>
        <w:t>то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 на каждую главу </w:t>
      </w:r>
      <w:r w:rsidR="00264280" w:rsidRPr="00264280">
        <w:rPr>
          <w:rFonts w:ascii="Times New Roman" w:hAnsi="Times New Roman" w:cs="Times New Roman"/>
          <w:sz w:val="28"/>
          <w:szCs w:val="28"/>
        </w:rPr>
        <w:t>приходится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64280">
        <w:rPr>
          <w:rFonts w:ascii="Times New Roman" w:hAnsi="Times New Roman" w:cs="Times New Roman"/>
          <w:sz w:val="28"/>
          <w:szCs w:val="28"/>
        </w:rPr>
        <w:t>1</w:t>
      </w:r>
      <w:r w:rsidR="006A16FB">
        <w:rPr>
          <w:rFonts w:ascii="Times New Roman" w:hAnsi="Times New Roman" w:cs="Times New Roman"/>
          <w:sz w:val="28"/>
          <w:szCs w:val="28"/>
        </w:rPr>
        <w:t>5</w:t>
      </w:r>
      <w:r w:rsidR="006A16FB" w:rsidRPr="006A16FB">
        <w:rPr>
          <w:rFonts w:ascii="Times New Roman" w:hAnsi="Times New Roman" w:cs="Times New Roman"/>
          <w:sz w:val="28"/>
          <w:szCs w:val="28"/>
        </w:rPr>
        <w:t xml:space="preserve"> стр</w:t>
      </w:r>
      <w:r w:rsidR="006A16FB">
        <w:rPr>
          <w:rFonts w:ascii="Times New Roman" w:hAnsi="Times New Roman" w:cs="Times New Roman"/>
          <w:sz w:val="28"/>
          <w:szCs w:val="28"/>
        </w:rPr>
        <w:t>аниц</w:t>
      </w:r>
    </w:p>
    <w:p w:rsidR="00264280" w:rsidRPr="00264280" w:rsidRDefault="00264280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Во введении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 формулируются актуальность исследования, объект и предмет исследования,  краткое содержание ВКР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В первой главе</w:t>
      </w:r>
      <w:r w:rsidRPr="004561B1">
        <w:rPr>
          <w:rFonts w:ascii="Times New Roman" w:hAnsi="Times New Roman" w:cs="Times New Roman"/>
          <w:sz w:val="28"/>
          <w:szCs w:val="28"/>
        </w:rPr>
        <w:t xml:space="preserve"> может быть раскрыта история и теория вопроса. Также первая глава традиционно посвящается систематизации научной литературы, её критическому анализу, обоснованию позиций авторов по проблеме исследования. Материалы из справочников, монографий, журнальных статей и других источников желательно излагать достаточно кратко своими словами, а также иллюстрировать цифровыми и статистическими данными, не забывая при этом давать соответствующие ссылки на источники. Используемая информационная база ВКР должна быть полной и достаточной для раскрытия выбранной проблематики. Заканчивается первая формулировкой цели и задач исследования.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Во второй главе</w:t>
      </w:r>
      <w:r w:rsidRPr="004561B1">
        <w:rPr>
          <w:rFonts w:ascii="Times New Roman" w:hAnsi="Times New Roman" w:cs="Times New Roman"/>
          <w:sz w:val="28"/>
          <w:szCs w:val="28"/>
        </w:rPr>
        <w:t xml:space="preserve"> разрабатывается подход для достижения поставленной цели  и задач  с использованием математических методов и  информационных системы.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В третьей главе</w:t>
      </w:r>
      <w:r w:rsidRPr="004561B1">
        <w:rPr>
          <w:rFonts w:ascii="Times New Roman" w:hAnsi="Times New Roman" w:cs="Times New Roman"/>
          <w:sz w:val="28"/>
          <w:szCs w:val="28"/>
        </w:rPr>
        <w:t xml:space="preserve"> проводится апробация разработанного подхода для достижения цели исследования на конкретном примере. 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В заключении</w:t>
      </w:r>
      <w:r w:rsidRPr="004561B1">
        <w:rPr>
          <w:rFonts w:ascii="Times New Roman" w:hAnsi="Times New Roman" w:cs="Times New Roman"/>
          <w:sz w:val="28"/>
          <w:szCs w:val="28"/>
        </w:rPr>
        <w:t xml:space="preserve"> необходимо четко сформулировать результаты, полученные в ходе выполнения ВКР,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поставленных в работе задач, подтверждение правильности выдвинутой гипотезы, достижение цели работы, практическую значимость проведённого исследования, личный вклад автора.  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  <w:r w:rsidRPr="004561B1">
        <w:rPr>
          <w:rFonts w:ascii="Times New Roman" w:hAnsi="Times New Roman" w:cs="Times New Roman"/>
          <w:sz w:val="28"/>
          <w:szCs w:val="28"/>
        </w:rPr>
        <w:t xml:space="preserve"> (библиография) оформляется по установленному порядку. Он включает в себя всю литературу, на которую есть ссылки в </w:t>
      </w:r>
      <w:r w:rsidRPr="004561B1">
        <w:rPr>
          <w:rFonts w:ascii="Times New Roman" w:hAnsi="Times New Roman" w:cs="Times New Roman"/>
          <w:sz w:val="28"/>
          <w:szCs w:val="28"/>
        </w:rPr>
        <w:lastRenderedPageBreak/>
        <w:t>тексте</w:t>
      </w:r>
      <w:r w:rsidR="00264280">
        <w:rPr>
          <w:rFonts w:ascii="Times New Roman" w:hAnsi="Times New Roman" w:cs="Times New Roman"/>
          <w:sz w:val="28"/>
          <w:szCs w:val="28"/>
        </w:rPr>
        <w:t xml:space="preserve"> в порядке их употребления</w:t>
      </w:r>
      <w:r w:rsidRPr="004561B1">
        <w:rPr>
          <w:rFonts w:ascii="Times New Roman" w:hAnsi="Times New Roman" w:cs="Times New Roman"/>
          <w:sz w:val="28"/>
          <w:szCs w:val="28"/>
        </w:rPr>
        <w:t>, а также те источники, которые были использованы в работе.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280">
        <w:rPr>
          <w:rFonts w:ascii="Times New Roman" w:hAnsi="Times New Roman" w:cs="Times New Roman"/>
          <w:b/>
          <w:i/>
          <w:sz w:val="28"/>
          <w:szCs w:val="28"/>
        </w:rPr>
        <w:t>Приложения</w:t>
      </w:r>
      <w:r w:rsidRPr="004561B1">
        <w:rPr>
          <w:rFonts w:ascii="Times New Roman" w:hAnsi="Times New Roman" w:cs="Times New Roman"/>
          <w:sz w:val="28"/>
          <w:szCs w:val="28"/>
        </w:rPr>
        <w:t xml:space="preserve"> не является обязательным элементом структуры ВКР.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В ВКР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грамотным, литературным языком, без стилистических и логических ошибок.  Особое внимание следует обращать на наличие логических связей при переходе между главами и разделами работы.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ОФОРМЛЕНИЮ магистерской диссертации </w:t>
      </w:r>
      <w:r w:rsidRPr="004561B1">
        <w:rPr>
          <w:rFonts w:ascii="Times New Roman" w:hAnsi="Times New Roman" w:cs="Times New Roman"/>
          <w:sz w:val="28"/>
          <w:szCs w:val="28"/>
        </w:rPr>
        <w:t xml:space="preserve">Текст ВКР подготавливается с использованием компьютерных средств подготовки документов. Предпочтительным является использование стандартов текстового редактора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561B1">
        <w:rPr>
          <w:rFonts w:ascii="Times New Roman" w:hAnsi="Times New Roman" w:cs="Times New Roman"/>
          <w:sz w:val="28"/>
          <w:szCs w:val="28"/>
        </w:rPr>
        <w:t xml:space="preserve"> Word. Работа представляется к защите на кафедру в одном экземпляре на белой бумаге </w:t>
      </w:r>
      <w:r w:rsidRPr="004561B1">
        <w:rPr>
          <w:rFonts w:ascii="Times New Roman" w:hAnsi="Times New Roman" w:cs="Times New Roman"/>
          <w:b/>
          <w:sz w:val="28"/>
          <w:szCs w:val="28"/>
        </w:rPr>
        <w:t>формата А4 (210х297 мм),</w:t>
      </w:r>
      <w:r w:rsidRPr="004561B1">
        <w:rPr>
          <w:rFonts w:ascii="Times New Roman" w:hAnsi="Times New Roman" w:cs="Times New Roman"/>
          <w:sz w:val="28"/>
          <w:szCs w:val="28"/>
        </w:rPr>
        <w:t xml:space="preserve"> печать односторонняя.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Размеры полей документа</w:t>
      </w:r>
      <w:r w:rsidRPr="004561B1">
        <w:rPr>
          <w:rFonts w:ascii="Times New Roman" w:hAnsi="Times New Roman" w:cs="Times New Roman"/>
          <w:sz w:val="28"/>
          <w:szCs w:val="28"/>
        </w:rPr>
        <w:t>: верхнее – 2 см, нижнее – 2 см, левое – 3 см, правое – 1,5 см</w:t>
      </w:r>
      <w:r w:rsidR="00264280">
        <w:rPr>
          <w:rFonts w:ascii="Times New Roman" w:hAnsi="Times New Roman" w:cs="Times New Roman"/>
          <w:sz w:val="28"/>
          <w:szCs w:val="28"/>
        </w:rPr>
        <w:t>.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Гарнитура</w:t>
      </w:r>
      <w:r w:rsidRPr="004E03F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03F3">
        <w:rPr>
          <w:rFonts w:ascii="Times New Roman" w:hAnsi="Times New Roman" w:cs="Times New Roman"/>
          <w:b/>
          <w:i/>
          <w:sz w:val="28"/>
          <w:szCs w:val="28"/>
        </w:rPr>
        <w:t>шрифта</w:t>
      </w:r>
      <w:r w:rsidRPr="004E03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561B1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4E03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61B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4E03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61B1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4E03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61B1">
        <w:rPr>
          <w:rFonts w:ascii="Times New Roman" w:hAnsi="Times New Roman" w:cs="Times New Roman"/>
          <w:sz w:val="28"/>
          <w:szCs w:val="28"/>
        </w:rPr>
        <w:t>Разрешается ограниченное использование различных начертаний шрифта (полужирный, курсив, подчеркнутый) для акцентирования внимания на определенных терминах, понятиях, утверждениях.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Основной текст и список литературы</w:t>
      </w:r>
      <w:r w:rsidRPr="004561B1">
        <w:rPr>
          <w:rFonts w:ascii="Times New Roman" w:hAnsi="Times New Roman" w:cs="Times New Roman"/>
          <w:sz w:val="28"/>
          <w:szCs w:val="28"/>
        </w:rPr>
        <w:t xml:space="preserve">. Размер шрифта – </w:t>
      </w:r>
      <w:r w:rsidRPr="004561B1">
        <w:rPr>
          <w:rFonts w:ascii="Times New Roman" w:hAnsi="Times New Roman" w:cs="Times New Roman"/>
          <w:b/>
          <w:sz w:val="28"/>
          <w:szCs w:val="28"/>
        </w:rPr>
        <w:t>14 пт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Межстрочный интервал – </w:t>
      </w:r>
      <w:r w:rsidRPr="004561B1">
        <w:rPr>
          <w:rFonts w:ascii="Times New Roman" w:hAnsi="Times New Roman" w:cs="Times New Roman"/>
          <w:b/>
          <w:sz w:val="28"/>
          <w:szCs w:val="28"/>
        </w:rPr>
        <w:t>1,15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Отступ абзаца – </w:t>
      </w:r>
      <w:r w:rsidRPr="004561B1">
        <w:rPr>
          <w:rFonts w:ascii="Times New Roman" w:hAnsi="Times New Roman" w:cs="Times New Roman"/>
          <w:b/>
          <w:sz w:val="28"/>
          <w:szCs w:val="28"/>
        </w:rPr>
        <w:t>1,25 см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Выравнивание </w:t>
      </w:r>
      <w:r w:rsidRPr="004561B1">
        <w:rPr>
          <w:rFonts w:ascii="Times New Roman" w:hAnsi="Times New Roman" w:cs="Times New Roman"/>
          <w:b/>
          <w:sz w:val="28"/>
          <w:szCs w:val="28"/>
        </w:rPr>
        <w:t>по ширине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Интервалы между абзацами – </w:t>
      </w:r>
      <w:r w:rsidRPr="004561B1">
        <w:rPr>
          <w:rFonts w:ascii="Times New Roman" w:hAnsi="Times New Roman" w:cs="Times New Roman"/>
          <w:b/>
          <w:sz w:val="28"/>
          <w:szCs w:val="28"/>
        </w:rPr>
        <w:t>0 см</w:t>
      </w:r>
      <w:r w:rsidRPr="00456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Названия разделов</w:t>
      </w:r>
      <w:r w:rsidRPr="004561B1">
        <w:rPr>
          <w:rFonts w:ascii="Times New Roman" w:hAnsi="Times New Roman" w:cs="Times New Roman"/>
          <w:sz w:val="28"/>
          <w:szCs w:val="28"/>
        </w:rPr>
        <w:t xml:space="preserve"> печатаются прописными буквами без точки в конце. Размер шрифта – </w:t>
      </w:r>
      <w:r w:rsidRPr="004561B1">
        <w:rPr>
          <w:rFonts w:ascii="Times New Roman" w:hAnsi="Times New Roman" w:cs="Times New Roman"/>
          <w:b/>
          <w:sz w:val="28"/>
          <w:szCs w:val="28"/>
        </w:rPr>
        <w:t>14 пт.</w:t>
      </w:r>
      <w:r w:rsidRPr="004561B1">
        <w:rPr>
          <w:rFonts w:ascii="Times New Roman" w:hAnsi="Times New Roman" w:cs="Times New Roman"/>
          <w:sz w:val="28"/>
          <w:szCs w:val="28"/>
        </w:rPr>
        <w:t xml:space="preserve"> Межстрочный интервал – </w:t>
      </w:r>
      <w:r w:rsidRPr="004561B1">
        <w:rPr>
          <w:rFonts w:ascii="Times New Roman" w:hAnsi="Times New Roman" w:cs="Times New Roman"/>
          <w:b/>
          <w:sz w:val="28"/>
          <w:szCs w:val="28"/>
        </w:rPr>
        <w:t>1,15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Отступ абзаца – </w:t>
      </w:r>
      <w:r w:rsidRPr="004561B1">
        <w:rPr>
          <w:rFonts w:ascii="Times New Roman" w:hAnsi="Times New Roman" w:cs="Times New Roman"/>
          <w:b/>
          <w:sz w:val="28"/>
          <w:szCs w:val="28"/>
        </w:rPr>
        <w:t>0 см</w:t>
      </w:r>
      <w:r w:rsidRPr="004561B1">
        <w:rPr>
          <w:rFonts w:ascii="Times New Roman" w:hAnsi="Times New Roman" w:cs="Times New Roman"/>
          <w:sz w:val="28"/>
          <w:szCs w:val="28"/>
        </w:rPr>
        <w:t xml:space="preserve">. Выравнивание </w:t>
      </w:r>
      <w:r w:rsidRPr="004561B1">
        <w:rPr>
          <w:rFonts w:ascii="Times New Roman" w:hAnsi="Times New Roman" w:cs="Times New Roman"/>
          <w:b/>
          <w:sz w:val="28"/>
          <w:szCs w:val="28"/>
        </w:rPr>
        <w:t>по центру</w:t>
      </w:r>
      <w:r w:rsidRPr="004561B1">
        <w:rPr>
          <w:rFonts w:ascii="Times New Roman" w:hAnsi="Times New Roman" w:cs="Times New Roman"/>
          <w:sz w:val="28"/>
          <w:szCs w:val="28"/>
        </w:rPr>
        <w:t xml:space="preserve">. Расстояние между заголовками главы и текстом – </w:t>
      </w:r>
      <w:r w:rsidRPr="004561B1">
        <w:rPr>
          <w:rFonts w:ascii="Times New Roman" w:hAnsi="Times New Roman" w:cs="Times New Roman"/>
          <w:b/>
          <w:sz w:val="28"/>
          <w:szCs w:val="28"/>
        </w:rPr>
        <w:t>1 пустая строка</w:t>
      </w:r>
      <w:r w:rsidRPr="00456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1BE" w:rsidRPr="004561B1" w:rsidRDefault="009B11BE" w:rsidP="002642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Каждая новая глава начинается с новой страницы</w:t>
      </w:r>
      <w:r w:rsidRPr="004561B1">
        <w:rPr>
          <w:rFonts w:ascii="Times New Roman" w:hAnsi="Times New Roman" w:cs="Times New Roman"/>
          <w:sz w:val="28"/>
          <w:szCs w:val="28"/>
        </w:rPr>
        <w:t>; это же правило относится к другим основным структурным частям ВКР (введению, заключению, списку использованных источников, приложениям и т.д.).</w:t>
      </w:r>
    </w:p>
    <w:p w:rsidR="009B11BE" w:rsidRPr="004561B1" w:rsidRDefault="009B11BE" w:rsidP="004E03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Страницы ВКР</w:t>
      </w:r>
      <w:r w:rsidRPr="004561B1">
        <w:rPr>
          <w:rFonts w:ascii="Times New Roman" w:hAnsi="Times New Roman" w:cs="Times New Roman"/>
          <w:sz w:val="28"/>
          <w:szCs w:val="28"/>
        </w:rPr>
        <w:t xml:space="preserve"> (включая приложения) должны иметь сквозную нумерацию. Первой страницей является титульный лист, на котором номер страницы не проставляется. Для нумерации должны использоваться арабские цифры, которые ставятся в центре нижней части страницы без точки.</w:t>
      </w:r>
    </w:p>
    <w:p w:rsidR="009B11BE" w:rsidRPr="004E03F3" w:rsidRDefault="009B11BE" w:rsidP="004561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3F3">
        <w:rPr>
          <w:rFonts w:ascii="Times New Roman" w:hAnsi="Times New Roman" w:cs="Times New Roman"/>
          <w:b/>
          <w:i/>
          <w:sz w:val="28"/>
          <w:szCs w:val="28"/>
        </w:rPr>
        <w:t>ВКР должна быть переплетена</w:t>
      </w:r>
      <w:r w:rsidRPr="004E03F3">
        <w:rPr>
          <w:rFonts w:ascii="Times New Roman" w:hAnsi="Times New Roman" w:cs="Times New Roman"/>
          <w:i/>
          <w:sz w:val="28"/>
          <w:szCs w:val="28"/>
        </w:rPr>
        <w:t>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Правила написания буквенных аббревиатур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В тексте ВКР,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Правила оформления таблиц, рисунков, графиков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Таблицы и рисунки должны иметь названия и порядковую нумерацию с добавлением слова Рисунок или Таблица</w:t>
      </w:r>
      <w:r w:rsidR="004E03F3">
        <w:rPr>
          <w:rFonts w:ascii="Times New Roman" w:hAnsi="Times New Roman" w:cs="Times New Roman"/>
          <w:sz w:val="28"/>
          <w:szCs w:val="28"/>
        </w:rPr>
        <w:t>,</w:t>
      </w:r>
      <w:r w:rsidR="004E03F3" w:rsidRPr="004E03F3">
        <w:rPr>
          <w:rFonts w:ascii="Times New Roman" w:hAnsi="Times New Roman" w:cs="Times New Roman"/>
          <w:sz w:val="28"/>
          <w:szCs w:val="28"/>
        </w:rPr>
        <w:t xml:space="preserve"> </w:t>
      </w:r>
      <w:r w:rsidRPr="004561B1">
        <w:rPr>
          <w:rFonts w:ascii="Times New Roman" w:hAnsi="Times New Roman" w:cs="Times New Roman"/>
          <w:sz w:val="28"/>
          <w:szCs w:val="28"/>
        </w:rPr>
        <w:t>соответственно</w:t>
      </w:r>
      <w:r w:rsidR="004E03F3">
        <w:rPr>
          <w:rFonts w:ascii="Times New Roman" w:hAnsi="Times New Roman" w:cs="Times New Roman"/>
          <w:sz w:val="28"/>
          <w:szCs w:val="28"/>
        </w:rPr>
        <w:t>,</w:t>
      </w:r>
      <w:r w:rsidRPr="004561B1">
        <w:rPr>
          <w:rFonts w:ascii="Times New Roman" w:hAnsi="Times New Roman" w:cs="Times New Roman"/>
          <w:sz w:val="28"/>
          <w:szCs w:val="28"/>
        </w:rPr>
        <w:t xml:space="preserve"> и его номера арабскими цифрами. Размер шрифта – 12 пт. Нумерация рисунков и таблиц допускается как сквозная (Таблица 1, Таблица 2 и т.д.), так и по главам</w:t>
      </w:r>
      <w:r w:rsidR="004E03F3">
        <w:rPr>
          <w:rFonts w:ascii="Times New Roman" w:hAnsi="Times New Roman" w:cs="Times New Roman"/>
          <w:sz w:val="28"/>
          <w:szCs w:val="28"/>
        </w:rPr>
        <w:t>.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  <w:r w:rsidR="004E03F3">
        <w:rPr>
          <w:rFonts w:ascii="Times New Roman" w:hAnsi="Times New Roman" w:cs="Times New Roman"/>
          <w:sz w:val="28"/>
          <w:szCs w:val="28"/>
        </w:rPr>
        <w:t>В</w:t>
      </w:r>
      <w:r w:rsidRPr="004561B1">
        <w:rPr>
          <w:rFonts w:ascii="Times New Roman" w:hAnsi="Times New Roman" w:cs="Times New Roman"/>
          <w:sz w:val="28"/>
          <w:szCs w:val="28"/>
        </w:rPr>
        <w:t xml:space="preserve"> этом случае номер состоит из номера главы и порядкового номера объекта, разделенных точкой (Рисунок 1.1, Рисунок 2.3 и т.п.). Названия рисунков располагаются под рисунками по центру страницы, названия таблиц – над таблицами, выравнивание по правому краю. На все рисунки (таблицы) должны быть указания в тексте работы. Рисунки (таблицы) необходимо располагать в работе непосредственно после текста, в котором они упоминается впервые, или на следующей странице. В случае если рисунок (таблица) заимствован из какого-либо источника, под названием даётся ссылка на источник заимствования. 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Правила написания формул и уравнений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 располагают на отдельных строках и нумеруют </w:t>
      </w:r>
      <w:r w:rsidRPr="004561B1">
        <w:rPr>
          <w:rFonts w:ascii="Times New Roman" w:hAnsi="Times New Roman" w:cs="Times New Roman"/>
          <w:sz w:val="28"/>
          <w:szCs w:val="28"/>
        </w:rPr>
        <w:lastRenderedPageBreak/>
        <w:t>сквозной нумерацией в пределах всей работы арабскими цифрами в круглых скобках в крайнем правом положении в строке. Допускается отдельная нумерация формул в каждой главе, в этом случае номер формулы состоит из номера главы и порядкового номера формулы, разделенных точкой. Выше и ниже каждой формулы или уравнения должно быть оставлено по одной свободной строке. Пояснение параметров формулы приводится непосредственно под ней в той же последовательности, в которой они расположены в формуле. Ссылки в тексте на порядковые номера формул и уравнений даются в скобках.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 xml:space="preserve">Правила оформления библиографического списка 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Библиографический список может включать в себя ссылки на литературные источники (монографии и учебная литература), периодические издания (статьи из журналов и газет), законодательные и инструктивные материалы, статистические сборники и другие отчетные и учетные материалы, страницы веб-сайтов и другие источники, материалы которых использовались при написании ВКР. Он составляется на том же языке, что и ВКР, а если автор использовал в своей работе научные публикации или литературу на иностранных языках, то и в библиографическое описание они включаются на языке оригинала.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Сведения об использованных источниках приводятся в соответствии с требованиями ГОСТ 7.82-2001 и ГОСТ 7.1-2003. 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При формировании списка использованной литературы производится описание данных научных источников, включая: сведения об авторе или авторах источника (инициалы автора всегда сокращаются, сведения выделяется курсивом, например, </w:t>
      </w:r>
      <w:r w:rsidRPr="004561B1">
        <w:rPr>
          <w:rFonts w:ascii="Times New Roman" w:hAnsi="Times New Roman" w:cs="Times New Roman"/>
          <w:i/>
          <w:iCs/>
          <w:sz w:val="28"/>
          <w:szCs w:val="28"/>
        </w:rPr>
        <w:t>Иванов В.В.</w:t>
      </w:r>
      <w:r w:rsidRPr="004561B1">
        <w:rPr>
          <w:rFonts w:ascii="Times New Roman" w:hAnsi="Times New Roman" w:cs="Times New Roman"/>
          <w:sz w:val="28"/>
          <w:szCs w:val="28"/>
        </w:rPr>
        <w:t>). Название источника (книги, монографии, учебника, статьи). Выходные данные: место (город, в котором находится издательство</w:t>
      </w:r>
      <w:r w:rsidR="004E03F3">
        <w:rPr>
          <w:rFonts w:ascii="Times New Roman" w:hAnsi="Times New Roman" w:cs="Times New Roman"/>
          <w:sz w:val="28"/>
          <w:szCs w:val="28"/>
        </w:rPr>
        <w:t>), название издательства.</w:t>
      </w:r>
      <w:r w:rsidRPr="004561B1">
        <w:rPr>
          <w:rFonts w:ascii="Times New Roman" w:hAnsi="Times New Roman" w:cs="Times New Roman"/>
          <w:sz w:val="28"/>
          <w:szCs w:val="28"/>
        </w:rPr>
        <w:t xml:space="preserve"> Для статей, опубликованных в периодической печати, следует указывать наименование издания, номер, год, а также занимаемые страницы. При цитировании электронных публикаций (ссылки на веб-страницы) требуется указывать не только адрес ресурса в сети Интернет, но и дату обращения к цитируемому ресурсу.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Примеры: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i/>
          <w:sz w:val="28"/>
          <w:szCs w:val="28"/>
        </w:rPr>
        <w:t>Акопов А.С.</w:t>
      </w:r>
      <w:r w:rsidRPr="004561B1">
        <w:rPr>
          <w:rFonts w:ascii="Times New Roman" w:hAnsi="Times New Roman" w:cs="Times New Roman"/>
          <w:sz w:val="28"/>
          <w:szCs w:val="28"/>
        </w:rPr>
        <w:t xml:space="preserve"> Имитационное моделирование. Учебник и практикум для академического бакалавриата. – М.: Издательство Юрайт, 2014. – 389 с.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lastRenderedPageBreak/>
        <w:t>Инновационный менеджмент: учебник для академического бакалавриата / под. ред. С.В.Мальцевой. – М.: Издательство Юрайт, 2014.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1B1">
        <w:rPr>
          <w:rFonts w:ascii="Times New Roman" w:hAnsi="Times New Roman" w:cs="Times New Roman"/>
          <w:i/>
          <w:sz w:val="28"/>
          <w:szCs w:val="28"/>
        </w:rPr>
        <w:t>Комаров М.М., Ломакин О.Е., Тебекин А.В.</w:t>
      </w:r>
      <w:r w:rsidRPr="004561B1">
        <w:rPr>
          <w:rFonts w:ascii="Times New Roman" w:hAnsi="Times New Roman" w:cs="Times New Roman"/>
          <w:sz w:val="28"/>
          <w:szCs w:val="28"/>
        </w:rPr>
        <w:t xml:space="preserve"> Принципы управления инновационными проектами // Наукоемкий бизнес.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 xml:space="preserve">2014. № 02. </w:t>
      </w:r>
      <w:r w:rsidRPr="004561B1">
        <w:rPr>
          <w:rFonts w:ascii="Times New Roman" w:hAnsi="Times New Roman" w:cs="Times New Roman"/>
          <w:sz w:val="28"/>
          <w:szCs w:val="28"/>
        </w:rPr>
        <w:t>С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. 14-19.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1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Taratuhina Y.V., Aldunin D.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 xml:space="preserve">Specificity of Web User Interface (WUI) Organization in Different Cultures // World Journal of Computer Application and Technology. </w:t>
      </w:r>
      <w:r w:rsidRPr="004561B1">
        <w:rPr>
          <w:rFonts w:ascii="Times New Roman" w:hAnsi="Times New Roman" w:cs="Times New Roman"/>
          <w:sz w:val="28"/>
          <w:szCs w:val="28"/>
        </w:rPr>
        <w:t xml:space="preserve">2013.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4561B1">
        <w:rPr>
          <w:rFonts w:ascii="Times New Roman" w:hAnsi="Times New Roman" w:cs="Times New Roman"/>
          <w:sz w:val="28"/>
          <w:szCs w:val="28"/>
        </w:rPr>
        <w:t xml:space="preserve">. 1.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61B1">
        <w:rPr>
          <w:rFonts w:ascii="Times New Roman" w:hAnsi="Times New Roman" w:cs="Times New Roman"/>
          <w:sz w:val="28"/>
          <w:szCs w:val="28"/>
        </w:rPr>
        <w:t xml:space="preserve">. 3.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61B1">
        <w:rPr>
          <w:rFonts w:ascii="Times New Roman" w:hAnsi="Times New Roman" w:cs="Times New Roman"/>
          <w:sz w:val="28"/>
          <w:szCs w:val="28"/>
        </w:rPr>
        <w:t>. 59-66</w:t>
      </w:r>
      <w:r w:rsidRPr="004561B1">
        <w:rPr>
          <w:rFonts w:ascii="Times New Roman" w:hAnsi="Times New Roman" w:cs="Times New Roman"/>
          <w:i/>
          <w:sz w:val="28"/>
          <w:szCs w:val="28"/>
        </w:rPr>
        <w:t>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Бизнес-информатика [Электронный ресурс] / Википедия </w:t>
      </w:r>
      <w:r w:rsidR="00794D56" w:rsidRPr="00794D56">
        <w:rPr>
          <w:rFonts w:ascii="Times New Roman" w:hAnsi="Times New Roman" w:cs="Times New Roman"/>
          <w:sz w:val="28"/>
          <w:szCs w:val="28"/>
        </w:rPr>
        <w:t>–</w:t>
      </w:r>
      <w:r w:rsidRPr="004561B1">
        <w:rPr>
          <w:rFonts w:ascii="Times New Roman" w:hAnsi="Times New Roman" w:cs="Times New Roman"/>
          <w:sz w:val="28"/>
          <w:szCs w:val="28"/>
        </w:rPr>
        <w:t xml:space="preserve"> свободная энциклопедия. – 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61B1">
        <w:rPr>
          <w:rFonts w:ascii="Times New Roman" w:hAnsi="Times New Roman" w:cs="Times New Roman"/>
          <w:sz w:val="28"/>
          <w:szCs w:val="28"/>
        </w:rPr>
        <w:t>: https://en.wikipedia.org/wiki/Business_informatics. (Дата обращения: 25.11.1</w:t>
      </w:r>
      <w:r w:rsidR="00794D56">
        <w:rPr>
          <w:rFonts w:ascii="Times New Roman" w:hAnsi="Times New Roman" w:cs="Times New Roman"/>
          <w:sz w:val="28"/>
          <w:szCs w:val="28"/>
        </w:rPr>
        <w:t>6</w:t>
      </w:r>
      <w:r w:rsidRPr="004561B1">
        <w:rPr>
          <w:rFonts w:ascii="Times New Roman" w:hAnsi="Times New Roman" w:cs="Times New Roman"/>
          <w:sz w:val="28"/>
          <w:szCs w:val="28"/>
        </w:rPr>
        <w:t>).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В случае расположения списка источников в порядке их упоминания в тексте работы, каждому источнику в списке присваивается порядковый номер, который дается ему при первом упоминании. При дальнейших ссылках на данный источник в документе номер не меняется. Используется сплошная нумерация для всего текста документа в целом.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Список использованных источников размещается после текста работы до приложений. Список должен быть пронумерован арабскими цифрами, каждый элемент списка располагается с абзацного отступа.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Правила оформления ссылок на использованные литературные источники</w:t>
      </w:r>
    </w:p>
    <w:p w:rsidR="009B11BE" w:rsidRPr="004561B1" w:rsidRDefault="009B11BE" w:rsidP="004E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При оформлении ссылок на литературные источники следует руководствоваться положениями ГО</w:t>
      </w:r>
      <w:r w:rsidRPr="004561B1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4561B1">
        <w:rPr>
          <w:rFonts w:ascii="Times New Roman" w:hAnsi="Times New Roman" w:cs="Times New Roman"/>
          <w:sz w:val="28"/>
          <w:szCs w:val="28"/>
        </w:rPr>
        <w:t xml:space="preserve"> 7.0.5–2008. Ссылка на литературный источник оформляется в виде порядкового номера в списке использованной литературы в квадратных скобках</w:t>
      </w:r>
      <w:r w:rsidR="00794D56">
        <w:rPr>
          <w:rFonts w:ascii="Times New Roman" w:hAnsi="Times New Roman" w:cs="Times New Roman"/>
          <w:sz w:val="28"/>
          <w:szCs w:val="28"/>
        </w:rPr>
        <w:t>.</w:t>
      </w:r>
      <w:r w:rsidRPr="004561B1">
        <w:rPr>
          <w:rFonts w:ascii="Times New Roman" w:hAnsi="Times New Roman" w:cs="Times New Roman"/>
          <w:sz w:val="28"/>
          <w:szCs w:val="28"/>
        </w:rPr>
        <w:t xml:space="preserve"> </w:t>
      </w:r>
      <w:r w:rsidR="00794D56">
        <w:rPr>
          <w:rFonts w:ascii="Times New Roman" w:hAnsi="Times New Roman" w:cs="Times New Roman"/>
          <w:sz w:val="28"/>
          <w:szCs w:val="28"/>
        </w:rPr>
        <w:t>Д</w:t>
      </w:r>
      <w:r w:rsidRPr="004561B1">
        <w:rPr>
          <w:rFonts w:ascii="Times New Roman" w:hAnsi="Times New Roman" w:cs="Times New Roman"/>
          <w:sz w:val="28"/>
          <w:szCs w:val="28"/>
        </w:rPr>
        <w:t>ополнительно может быть указан номер страницы, на котор</w:t>
      </w:r>
      <w:r w:rsidR="00794D56">
        <w:rPr>
          <w:rFonts w:ascii="Times New Roman" w:hAnsi="Times New Roman" w:cs="Times New Roman"/>
          <w:sz w:val="28"/>
          <w:szCs w:val="28"/>
        </w:rPr>
        <w:t xml:space="preserve">ую </w:t>
      </w:r>
      <w:r w:rsidRPr="004561B1">
        <w:rPr>
          <w:rFonts w:ascii="Times New Roman" w:hAnsi="Times New Roman" w:cs="Times New Roman"/>
          <w:sz w:val="28"/>
          <w:szCs w:val="28"/>
        </w:rPr>
        <w:t xml:space="preserve"> в этом ист</w:t>
      </w:r>
      <w:r w:rsidR="00794D56">
        <w:rPr>
          <w:rFonts w:ascii="Times New Roman" w:hAnsi="Times New Roman" w:cs="Times New Roman"/>
          <w:sz w:val="28"/>
          <w:szCs w:val="28"/>
        </w:rPr>
        <w:t>очнике помещен цитируемый текст</w:t>
      </w:r>
      <w:r w:rsidRPr="004561B1">
        <w:rPr>
          <w:rFonts w:ascii="Times New Roman" w:hAnsi="Times New Roman" w:cs="Times New Roman"/>
          <w:sz w:val="28"/>
          <w:szCs w:val="28"/>
        </w:rPr>
        <w:t>, например, [15, c. 237-239, 17</w:t>
      </w:r>
      <w:r w:rsidR="00794D56" w:rsidRPr="00794D56">
        <w:rPr>
          <w:rFonts w:ascii="Times New Roman" w:hAnsi="Times New Roman" w:cs="Times New Roman"/>
          <w:sz w:val="28"/>
          <w:szCs w:val="28"/>
        </w:rPr>
        <w:t>]</w:t>
      </w:r>
      <w:r w:rsidRPr="004561B1">
        <w:rPr>
          <w:rFonts w:ascii="Times New Roman" w:hAnsi="Times New Roman" w:cs="Times New Roman"/>
          <w:sz w:val="28"/>
          <w:szCs w:val="28"/>
        </w:rPr>
        <w:t>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B1">
        <w:rPr>
          <w:rFonts w:ascii="Times New Roman" w:hAnsi="Times New Roman" w:cs="Times New Roman"/>
          <w:b/>
          <w:i/>
          <w:sz w:val="28"/>
          <w:szCs w:val="28"/>
        </w:rPr>
        <w:t>Правила оформления приложений</w:t>
      </w:r>
    </w:p>
    <w:p w:rsidR="009B11BE" w:rsidRPr="004561B1" w:rsidRDefault="009B11BE" w:rsidP="00794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Приложение – необязательная заключительная часть работы, которая имеет дополнительное, обычно справочное значение, но может являться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 и т.д. </w:t>
      </w:r>
    </w:p>
    <w:p w:rsidR="009B11BE" w:rsidRPr="004561B1" w:rsidRDefault="009B11BE" w:rsidP="00794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lastRenderedPageBreak/>
        <w:t>Приложения оформляются как продолжение ВКР на ее последних страницах.</w:t>
      </w:r>
    </w:p>
    <w:p w:rsidR="009B11BE" w:rsidRPr="004561B1" w:rsidRDefault="009B11BE" w:rsidP="00794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может осуществляется через ссылки, которые употребляются со словом «смотри», оно обычно сокращается и заключается вместе с шифром в круглые скобки, напр., (см. Приложение 1). Отражение приложения в оглавлении работы делается в виде самостоятельной рубрики с полным названием каждого приложения.</w:t>
      </w:r>
    </w:p>
    <w:p w:rsidR="009B11BE" w:rsidRPr="004561B1" w:rsidRDefault="009B11BE" w:rsidP="00456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1BE" w:rsidRPr="004561B1" w:rsidRDefault="009B11BE" w:rsidP="00794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B1">
        <w:rPr>
          <w:rFonts w:ascii="Times New Roman" w:hAnsi="Times New Roman" w:cs="Times New Roman"/>
          <w:sz w:val="28"/>
          <w:szCs w:val="28"/>
        </w:rPr>
        <w:t xml:space="preserve">Рекомендуем для создания оглавления воспользоваться опцией программы </w:t>
      </w:r>
      <w:r w:rsidRPr="004561B1">
        <w:rPr>
          <w:rFonts w:ascii="Times New Roman" w:hAnsi="Times New Roman" w:cs="Times New Roman"/>
          <w:b/>
          <w:sz w:val="28"/>
          <w:szCs w:val="28"/>
        </w:rPr>
        <w:t>MS Word</w:t>
      </w:r>
      <w:r w:rsidRPr="004561B1">
        <w:rPr>
          <w:rFonts w:ascii="Times New Roman" w:hAnsi="Times New Roman" w:cs="Times New Roman"/>
          <w:sz w:val="28"/>
          <w:szCs w:val="28"/>
        </w:rPr>
        <w:t xml:space="preserve">, которая находится по следующему пути: пункт меню </w:t>
      </w:r>
      <w:r w:rsidRPr="004561B1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561B1">
        <w:rPr>
          <w:rFonts w:ascii="Times New Roman" w:hAnsi="Times New Roman" w:cs="Times New Roman"/>
          <w:sz w:val="28"/>
          <w:szCs w:val="28"/>
        </w:rPr>
        <w:t xml:space="preserve">, в появившемся меню выбираем пункт </w:t>
      </w:r>
      <w:r w:rsidRPr="004561B1">
        <w:rPr>
          <w:rFonts w:ascii="Times New Roman" w:hAnsi="Times New Roman" w:cs="Times New Roman"/>
          <w:b/>
          <w:sz w:val="28"/>
          <w:szCs w:val="28"/>
        </w:rPr>
        <w:t>Ссылка</w:t>
      </w:r>
      <w:r w:rsidRPr="004561B1">
        <w:rPr>
          <w:rFonts w:ascii="Times New Roman" w:hAnsi="Times New Roman" w:cs="Times New Roman"/>
          <w:sz w:val="28"/>
          <w:szCs w:val="28"/>
        </w:rPr>
        <w:t xml:space="preserve">, в появившемся меню выбираем пункт </w:t>
      </w:r>
      <w:r w:rsidRPr="004561B1">
        <w:rPr>
          <w:rFonts w:ascii="Times New Roman" w:hAnsi="Times New Roman" w:cs="Times New Roman"/>
          <w:b/>
          <w:sz w:val="28"/>
          <w:szCs w:val="28"/>
        </w:rPr>
        <w:t>Оглавление и указатели</w:t>
      </w:r>
      <w:r w:rsidRPr="004561B1">
        <w:rPr>
          <w:rFonts w:ascii="Times New Roman" w:hAnsi="Times New Roman" w:cs="Times New Roman"/>
          <w:sz w:val="28"/>
          <w:szCs w:val="28"/>
        </w:rPr>
        <w:t>.</w:t>
      </w:r>
    </w:p>
    <w:p w:rsidR="00724037" w:rsidRPr="004561B1" w:rsidRDefault="00724037" w:rsidP="004561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037" w:rsidRPr="0045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025"/>
    <w:multiLevelType w:val="multilevel"/>
    <w:tmpl w:val="419085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BE"/>
    <w:rsid w:val="000141F1"/>
    <w:rsid w:val="000219F2"/>
    <w:rsid w:val="000347CE"/>
    <w:rsid w:val="00047173"/>
    <w:rsid w:val="000800E6"/>
    <w:rsid w:val="000B5FA3"/>
    <w:rsid w:val="000B678C"/>
    <w:rsid w:val="000F0A3B"/>
    <w:rsid w:val="000F5D8D"/>
    <w:rsid w:val="00101A5A"/>
    <w:rsid w:val="001073F2"/>
    <w:rsid w:val="00115E90"/>
    <w:rsid w:val="00150934"/>
    <w:rsid w:val="00153922"/>
    <w:rsid w:val="00180C3B"/>
    <w:rsid w:val="001851F9"/>
    <w:rsid w:val="00190665"/>
    <w:rsid w:val="00190E86"/>
    <w:rsid w:val="001B2BF4"/>
    <w:rsid w:val="001B4929"/>
    <w:rsid w:val="001C5AFA"/>
    <w:rsid w:val="001E2C04"/>
    <w:rsid w:val="001E48BA"/>
    <w:rsid w:val="00207D1D"/>
    <w:rsid w:val="00210F75"/>
    <w:rsid w:val="0022014A"/>
    <w:rsid w:val="00227187"/>
    <w:rsid w:val="00230E40"/>
    <w:rsid w:val="00243EAE"/>
    <w:rsid w:val="0024461A"/>
    <w:rsid w:val="00245012"/>
    <w:rsid w:val="0024532B"/>
    <w:rsid w:val="0026062E"/>
    <w:rsid w:val="00264280"/>
    <w:rsid w:val="00290B13"/>
    <w:rsid w:val="002B6B89"/>
    <w:rsid w:val="002C3F6D"/>
    <w:rsid w:val="002D5F7A"/>
    <w:rsid w:val="002D6908"/>
    <w:rsid w:val="002E6451"/>
    <w:rsid w:val="002F79FE"/>
    <w:rsid w:val="003041D0"/>
    <w:rsid w:val="003200E7"/>
    <w:rsid w:val="00331FF0"/>
    <w:rsid w:val="00332CEE"/>
    <w:rsid w:val="003421F7"/>
    <w:rsid w:val="00351E22"/>
    <w:rsid w:val="003542EF"/>
    <w:rsid w:val="00355019"/>
    <w:rsid w:val="003749B4"/>
    <w:rsid w:val="0038149B"/>
    <w:rsid w:val="003A0595"/>
    <w:rsid w:val="003C3D34"/>
    <w:rsid w:val="003C42D4"/>
    <w:rsid w:val="003C4DF4"/>
    <w:rsid w:val="003D1A1F"/>
    <w:rsid w:val="003D4321"/>
    <w:rsid w:val="003F7380"/>
    <w:rsid w:val="00410D1D"/>
    <w:rsid w:val="00426850"/>
    <w:rsid w:val="004425BA"/>
    <w:rsid w:val="004457C7"/>
    <w:rsid w:val="00447EE3"/>
    <w:rsid w:val="004561B1"/>
    <w:rsid w:val="004751B1"/>
    <w:rsid w:val="0047534B"/>
    <w:rsid w:val="00484F18"/>
    <w:rsid w:val="00491DC8"/>
    <w:rsid w:val="004A11A8"/>
    <w:rsid w:val="004B0737"/>
    <w:rsid w:val="004C0AF2"/>
    <w:rsid w:val="004C3744"/>
    <w:rsid w:val="004C4979"/>
    <w:rsid w:val="004D7836"/>
    <w:rsid w:val="004E03F3"/>
    <w:rsid w:val="00511FBD"/>
    <w:rsid w:val="00517075"/>
    <w:rsid w:val="005321C3"/>
    <w:rsid w:val="005323F9"/>
    <w:rsid w:val="0053507F"/>
    <w:rsid w:val="0053688D"/>
    <w:rsid w:val="005479A3"/>
    <w:rsid w:val="00556332"/>
    <w:rsid w:val="00574D9B"/>
    <w:rsid w:val="00594A7B"/>
    <w:rsid w:val="005F2862"/>
    <w:rsid w:val="005F6619"/>
    <w:rsid w:val="006021F5"/>
    <w:rsid w:val="006070E2"/>
    <w:rsid w:val="00616B44"/>
    <w:rsid w:val="00656DDD"/>
    <w:rsid w:val="00662B29"/>
    <w:rsid w:val="00663B52"/>
    <w:rsid w:val="006661DB"/>
    <w:rsid w:val="006703F2"/>
    <w:rsid w:val="00680697"/>
    <w:rsid w:val="006975E3"/>
    <w:rsid w:val="006A1186"/>
    <w:rsid w:val="006A16FB"/>
    <w:rsid w:val="006A3F34"/>
    <w:rsid w:val="006A6C59"/>
    <w:rsid w:val="006A7B5B"/>
    <w:rsid w:val="006B367C"/>
    <w:rsid w:val="006B4457"/>
    <w:rsid w:val="006B4786"/>
    <w:rsid w:val="006D216A"/>
    <w:rsid w:val="006D34D3"/>
    <w:rsid w:val="006E2263"/>
    <w:rsid w:val="006E27AF"/>
    <w:rsid w:val="006E3FE6"/>
    <w:rsid w:val="006E69A3"/>
    <w:rsid w:val="006E6EAF"/>
    <w:rsid w:val="006F223A"/>
    <w:rsid w:val="006F421F"/>
    <w:rsid w:val="006F6AE4"/>
    <w:rsid w:val="006F76E1"/>
    <w:rsid w:val="0071129A"/>
    <w:rsid w:val="00712FE3"/>
    <w:rsid w:val="00715C89"/>
    <w:rsid w:val="00724037"/>
    <w:rsid w:val="00734CB0"/>
    <w:rsid w:val="0074581B"/>
    <w:rsid w:val="00747C43"/>
    <w:rsid w:val="00782DED"/>
    <w:rsid w:val="00786CB9"/>
    <w:rsid w:val="00794D56"/>
    <w:rsid w:val="0079516D"/>
    <w:rsid w:val="007B60F9"/>
    <w:rsid w:val="007D3F55"/>
    <w:rsid w:val="007E69DE"/>
    <w:rsid w:val="00816075"/>
    <w:rsid w:val="00830077"/>
    <w:rsid w:val="00836DB7"/>
    <w:rsid w:val="00836EE7"/>
    <w:rsid w:val="008404B4"/>
    <w:rsid w:val="00845B1B"/>
    <w:rsid w:val="00855CD9"/>
    <w:rsid w:val="00873177"/>
    <w:rsid w:val="00876AB4"/>
    <w:rsid w:val="00882641"/>
    <w:rsid w:val="00892C76"/>
    <w:rsid w:val="00892CE2"/>
    <w:rsid w:val="00896140"/>
    <w:rsid w:val="008A1786"/>
    <w:rsid w:val="008C2CC8"/>
    <w:rsid w:val="008D4973"/>
    <w:rsid w:val="008D4995"/>
    <w:rsid w:val="008F132B"/>
    <w:rsid w:val="008F3DFE"/>
    <w:rsid w:val="00904844"/>
    <w:rsid w:val="00907BFD"/>
    <w:rsid w:val="009205BF"/>
    <w:rsid w:val="00941B19"/>
    <w:rsid w:val="00945F32"/>
    <w:rsid w:val="0095037D"/>
    <w:rsid w:val="00976A2D"/>
    <w:rsid w:val="00984C19"/>
    <w:rsid w:val="00986D4B"/>
    <w:rsid w:val="009927B3"/>
    <w:rsid w:val="0099290F"/>
    <w:rsid w:val="009A73E4"/>
    <w:rsid w:val="009B0850"/>
    <w:rsid w:val="009B11BE"/>
    <w:rsid w:val="009B297B"/>
    <w:rsid w:val="009B3BAB"/>
    <w:rsid w:val="009C524E"/>
    <w:rsid w:val="009C5F5A"/>
    <w:rsid w:val="009F1902"/>
    <w:rsid w:val="009F3A80"/>
    <w:rsid w:val="009F4107"/>
    <w:rsid w:val="009F6064"/>
    <w:rsid w:val="009F694F"/>
    <w:rsid w:val="00A03AC4"/>
    <w:rsid w:val="00A0485A"/>
    <w:rsid w:val="00A25E55"/>
    <w:rsid w:val="00A33476"/>
    <w:rsid w:val="00A3736B"/>
    <w:rsid w:val="00A43780"/>
    <w:rsid w:val="00A43E8D"/>
    <w:rsid w:val="00A53EF2"/>
    <w:rsid w:val="00A53F4F"/>
    <w:rsid w:val="00A61639"/>
    <w:rsid w:val="00A90148"/>
    <w:rsid w:val="00A90DF4"/>
    <w:rsid w:val="00A91CF7"/>
    <w:rsid w:val="00A926FC"/>
    <w:rsid w:val="00A936D1"/>
    <w:rsid w:val="00A94A68"/>
    <w:rsid w:val="00AB0257"/>
    <w:rsid w:val="00AB3C98"/>
    <w:rsid w:val="00AB533C"/>
    <w:rsid w:val="00AC5981"/>
    <w:rsid w:val="00AD133C"/>
    <w:rsid w:val="00AD6AFE"/>
    <w:rsid w:val="00AE0CA2"/>
    <w:rsid w:val="00AE26A0"/>
    <w:rsid w:val="00AF5B66"/>
    <w:rsid w:val="00B21D69"/>
    <w:rsid w:val="00B321A0"/>
    <w:rsid w:val="00B3735C"/>
    <w:rsid w:val="00B4200A"/>
    <w:rsid w:val="00B4331B"/>
    <w:rsid w:val="00BA56D8"/>
    <w:rsid w:val="00BB0673"/>
    <w:rsid w:val="00BE13B0"/>
    <w:rsid w:val="00BE23AC"/>
    <w:rsid w:val="00BE37E4"/>
    <w:rsid w:val="00BF20D1"/>
    <w:rsid w:val="00C0194C"/>
    <w:rsid w:val="00C06698"/>
    <w:rsid w:val="00C10F1D"/>
    <w:rsid w:val="00C22088"/>
    <w:rsid w:val="00C245C5"/>
    <w:rsid w:val="00C360A9"/>
    <w:rsid w:val="00C4114E"/>
    <w:rsid w:val="00C659BF"/>
    <w:rsid w:val="00C70F5C"/>
    <w:rsid w:val="00C72433"/>
    <w:rsid w:val="00C75977"/>
    <w:rsid w:val="00C7605D"/>
    <w:rsid w:val="00C843E5"/>
    <w:rsid w:val="00C91DD9"/>
    <w:rsid w:val="00C95C4C"/>
    <w:rsid w:val="00CA0BD2"/>
    <w:rsid w:val="00CB12A0"/>
    <w:rsid w:val="00CC1C4D"/>
    <w:rsid w:val="00CC32ED"/>
    <w:rsid w:val="00CC3ACD"/>
    <w:rsid w:val="00CC5F41"/>
    <w:rsid w:val="00CC6E3F"/>
    <w:rsid w:val="00CD0D0A"/>
    <w:rsid w:val="00CD7022"/>
    <w:rsid w:val="00CF4A34"/>
    <w:rsid w:val="00CF763D"/>
    <w:rsid w:val="00D26A0C"/>
    <w:rsid w:val="00D30783"/>
    <w:rsid w:val="00D63D8A"/>
    <w:rsid w:val="00D711CB"/>
    <w:rsid w:val="00D76829"/>
    <w:rsid w:val="00D94816"/>
    <w:rsid w:val="00D94B95"/>
    <w:rsid w:val="00DA0B19"/>
    <w:rsid w:val="00DA6251"/>
    <w:rsid w:val="00DB7EE0"/>
    <w:rsid w:val="00DC6B81"/>
    <w:rsid w:val="00DE24DC"/>
    <w:rsid w:val="00DE708E"/>
    <w:rsid w:val="00E01A90"/>
    <w:rsid w:val="00E066CC"/>
    <w:rsid w:val="00E74B35"/>
    <w:rsid w:val="00E91D94"/>
    <w:rsid w:val="00EA0D81"/>
    <w:rsid w:val="00EB2A29"/>
    <w:rsid w:val="00EC1671"/>
    <w:rsid w:val="00F10D87"/>
    <w:rsid w:val="00F15378"/>
    <w:rsid w:val="00F26CD4"/>
    <w:rsid w:val="00F60524"/>
    <w:rsid w:val="00F63141"/>
    <w:rsid w:val="00FA6332"/>
    <w:rsid w:val="00FB6D28"/>
    <w:rsid w:val="00FC152D"/>
    <w:rsid w:val="00FC2121"/>
    <w:rsid w:val="00FC26C6"/>
    <w:rsid w:val="00FC3326"/>
    <w:rsid w:val="00FD1B1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2017-05-10T13:43:00Z</dcterms:created>
  <dcterms:modified xsi:type="dcterms:W3CDTF">2017-05-10T13:43:00Z</dcterms:modified>
</cp:coreProperties>
</file>