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5C6B18" w:rsidTr="005C6B18">
        <w:trPr>
          <w:tblCellSpacing w:w="0" w:type="dxa"/>
        </w:trPr>
        <w:tc>
          <w:tcPr>
            <w:tcW w:w="0" w:type="auto"/>
            <w:vAlign w:val="center"/>
            <w:hideMark/>
          </w:tcPr>
          <w:p w:rsidR="005C6B18" w:rsidRDefault="005C6B18">
            <w:pPr>
              <w:rPr>
                <w:szCs w:val="24"/>
              </w:rPr>
            </w:pPr>
            <w:r>
              <w:t>Регистрационный номер: 2.6-02/1505-06</w:t>
            </w:r>
          </w:p>
        </w:tc>
      </w:tr>
      <w:tr w:rsidR="005C6B18" w:rsidTr="005C6B18">
        <w:trPr>
          <w:tblCellSpacing w:w="0" w:type="dxa"/>
        </w:trPr>
        <w:tc>
          <w:tcPr>
            <w:tcW w:w="0" w:type="auto"/>
            <w:vAlign w:val="center"/>
            <w:hideMark/>
          </w:tcPr>
          <w:p w:rsidR="005C6B18" w:rsidRDefault="005C6B18">
            <w:pPr>
              <w:rPr>
                <w:szCs w:val="24"/>
              </w:rPr>
            </w:pPr>
            <w:r>
              <w:t>Дата регистрации: 15.05.2017</w:t>
            </w:r>
          </w:p>
        </w:tc>
      </w:tr>
    </w:tbl>
    <w:p w:rsidR="00DA2C70" w:rsidRPr="0051497B" w:rsidRDefault="005C6B18" w:rsidP="0064788B">
      <w:pPr>
        <w:rPr>
          <w:sz w:val="28"/>
          <w:szCs w:val="28"/>
        </w:rPr>
      </w:pPr>
      <w:bookmarkStart w:id="0" w:name="_GoBack"/>
      <w:bookmarkEnd w:id="0"/>
    </w:p>
    <w:p w:rsidR="001F009B" w:rsidRDefault="005C6B18"/>
    <w:p w:rsidR="00795CBD" w:rsidRDefault="00795CBD" w:rsidP="00795CBD">
      <w:pPr>
        <w:contextualSpacing/>
        <w:rPr>
          <w:sz w:val="26"/>
          <w:szCs w:val="26"/>
        </w:rPr>
      </w:pPr>
    </w:p>
    <w:p w:rsidR="00B809A6" w:rsidRDefault="00B809A6" w:rsidP="00795CBD">
      <w:pPr>
        <w:contextualSpacing/>
        <w:rPr>
          <w:sz w:val="26"/>
          <w:szCs w:val="26"/>
        </w:rPr>
      </w:pPr>
    </w:p>
    <w:p w:rsidR="00B809A6" w:rsidRDefault="00B809A6" w:rsidP="00795CBD">
      <w:pPr>
        <w:contextualSpacing/>
        <w:rPr>
          <w:sz w:val="26"/>
          <w:szCs w:val="26"/>
        </w:rPr>
      </w:pPr>
    </w:p>
    <w:p w:rsidR="00B809A6" w:rsidRDefault="00B809A6" w:rsidP="00795CBD">
      <w:pPr>
        <w:contextualSpacing/>
        <w:rPr>
          <w:sz w:val="26"/>
          <w:szCs w:val="26"/>
        </w:rPr>
      </w:pPr>
    </w:p>
    <w:p w:rsidR="002B6325" w:rsidRDefault="002B6325" w:rsidP="00795CBD">
      <w:pPr>
        <w:contextualSpacing/>
        <w:rPr>
          <w:sz w:val="26"/>
          <w:szCs w:val="26"/>
        </w:rPr>
      </w:pPr>
    </w:p>
    <w:p w:rsidR="002B6325" w:rsidRDefault="002B6325" w:rsidP="00795CBD">
      <w:pPr>
        <w:contextualSpacing/>
        <w:rPr>
          <w:sz w:val="26"/>
          <w:szCs w:val="26"/>
        </w:rPr>
      </w:pPr>
    </w:p>
    <w:p w:rsidR="00B809A6" w:rsidRDefault="00B809A6" w:rsidP="00795CBD">
      <w:pPr>
        <w:contextualSpacing/>
        <w:rPr>
          <w:sz w:val="26"/>
          <w:szCs w:val="26"/>
        </w:rPr>
      </w:pPr>
    </w:p>
    <w:p w:rsidR="00B809A6" w:rsidRDefault="00B809A6" w:rsidP="00795CBD">
      <w:pPr>
        <w:contextualSpacing/>
        <w:rPr>
          <w:sz w:val="26"/>
          <w:szCs w:val="26"/>
        </w:rPr>
      </w:pPr>
    </w:p>
    <w:p w:rsidR="00B809A6" w:rsidRDefault="00B809A6" w:rsidP="00795CBD">
      <w:pPr>
        <w:contextualSpacing/>
        <w:rPr>
          <w:sz w:val="26"/>
          <w:szCs w:val="26"/>
        </w:rPr>
      </w:pPr>
    </w:p>
    <w:p w:rsidR="00B809A6" w:rsidRDefault="00B809A6" w:rsidP="00795CBD">
      <w:pPr>
        <w:contextualSpacing/>
        <w:rPr>
          <w:sz w:val="26"/>
          <w:szCs w:val="26"/>
        </w:rPr>
      </w:pPr>
    </w:p>
    <w:p w:rsidR="002B6325" w:rsidRPr="007E0C28" w:rsidRDefault="002B6325" w:rsidP="00795CBD">
      <w:pPr>
        <w:contextualSpacing/>
        <w:rPr>
          <w:sz w:val="26"/>
          <w:szCs w:val="26"/>
        </w:rPr>
      </w:pPr>
    </w:p>
    <w:p w:rsidR="00795CBD" w:rsidRPr="007E0C28" w:rsidRDefault="00795CBD" w:rsidP="00795CBD">
      <w:pPr>
        <w:contextualSpacing/>
        <w:rPr>
          <w:sz w:val="26"/>
          <w:szCs w:val="26"/>
        </w:rPr>
      </w:pPr>
    </w:p>
    <w:p w:rsidR="00795CBD" w:rsidRPr="007E0C28" w:rsidRDefault="00795CBD" w:rsidP="00795CBD">
      <w:pPr>
        <w:contextualSpacing/>
        <w:rPr>
          <w:sz w:val="26"/>
          <w:szCs w:val="26"/>
        </w:rPr>
      </w:pPr>
    </w:p>
    <w:p w:rsidR="00B809A6" w:rsidRPr="007E0C28" w:rsidRDefault="00795CBD" w:rsidP="00B809A6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="008F7DCB">
        <w:rPr>
          <w:b/>
          <w:bCs/>
          <w:sz w:val="26"/>
          <w:szCs w:val="26"/>
        </w:rPr>
        <w:t>магистратуры</w:t>
      </w:r>
      <w:r w:rsidR="008F7DCB" w:rsidRPr="007E0C28">
        <w:rPr>
          <w:b/>
          <w:bCs/>
          <w:sz w:val="26"/>
          <w:szCs w:val="26"/>
        </w:rPr>
        <w:t xml:space="preserve"> </w:t>
      </w:r>
      <w:r w:rsidR="008F7DCB" w:rsidRPr="007E0C28">
        <w:rPr>
          <w:b/>
          <w:sz w:val="26"/>
          <w:szCs w:val="26"/>
        </w:rPr>
        <w:t>образовательной программы</w:t>
      </w:r>
      <w:r w:rsidR="008F7DCB" w:rsidRPr="007E0C28">
        <w:rPr>
          <w:b/>
          <w:bCs/>
          <w:sz w:val="26"/>
          <w:szCs w:val="26"/>
        </w:rPr>
        <w:t xml:space="preserve"> </w:t>
      </w:r>
      <w:proofErr w:type="gramStart"/>
      <w:r w:rsidR="002B6325">
        <w:rPr>
          <w:b/>
          <w:sz w:val="26"/>
          <w:szCs w:val="26"/>
        </w:rPr>
        <w:t>Государственное</w:t>
      </w:r>
      <w:proofErr w:type="gramEnd"/>
      <w:r w:rsidR="002B6325">
        <w:rPr>
          <w:b/>
          <w:sz w:val="26"/>
          <w:szCs w:val="26"/>
        </w:rPr>
        <w:t xml:space="preserve"> и муниципальное управление</w:t>
      </w:r>
      <w:r w:rsidR="008F7DCB" w:rsidRPr="007E0C28">
        <w:rPr>
          <w:b/>
          <w:bCs/>
          <w:sz w:val="26"/>
          <w:szCs w:val="26"/>
        </w:rPr>
        <w:t xml:space="preserve">  факультета </w:t>
      </w:r>
      <w:r w:rsidR="008F7DCB" w:rsidRPr="004A4ECF">
        <w:rPr>
          <w:b/>
          <w:bCs/>
          <w:sz w:val="26"/>
          <w:szCs w:val="26"/>
        </w:rPr>
        <w:t>социальных наук</w:t>
      </w:r>
    </w:p>
    <w:p w:rsidR="00795CBD" w:rsidRPr="007E0C28" w:rsidRDefault="00795CBD" w:rsidP="00795CBD">
      <w:pPr>
        <w:contextualSpacing/>
        <w:rPr>
          <w:sz w:val="26"/>
          <w:szCs w:val="26"/>
        </w:rPr>
      </w:pPr>
    </w:p>
    <w:p w:rsidR="00795CBD" w:rsidRPr="007E0C28" w:rsidRDefault="00795CBD" w:rsidP="00795CBD">
      <w:pPr>
        <w:contextualSpacing/>
        <w:rPr>
          <w:sz w:val="26"/>
          <w:szCs w:val="26"/>
        </w:rPr>
      </w:pPr>
    </w:p>
    <w:p w:rsidR="00795CBD" w:rsidRPr="007E0C28" w:rsidRDefault="00795CBD" w:rsidP="00795CBD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795CBD" w:rsidRPr="007E0C28" w:rsidRDefault="00795CBD" w:rsidP="00795CBD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795CBD" w:rsidRPr="007E0C28" w:rsidRDefault="00795CBD" w:rsidP="00795CBD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B809A6">
        <w:rPr>
          <w:sz w:val="26"/>
          <w:szCs w:val="26"/>
        </w:rPr>
        <w:t>2</w:t>
      </w:r>
      <w:r w:rsidR="00B809A6" w:rsidRPr="007E0C28">
        <w:rPr>
          <w:sz w:val="26"/>
          <w:szCs w:val="26"/>
        </w:rPr>
        <w:t xml:space="preserve"> курса</w:t>
      </w:r>
      <w:r w:rsidR="00B809A6">
        <w:rPr>
          <w:sz w:val="26"/>
          <w:szCs w:val="26"/>
        </w:rPr>
        <w:t xml:space="preserve"> </w:t>
      </w:r>
      <w:r w:rsidR="008F7DCB">
        <w:rPr>
          <w:sz w:val="26"/>
          <w:szCs w:val="26"/>
        </w:rPr>
        <w:t>магистратуры</w:t>
      </w:r>
      <w:r w:rsidR="008F7DCB" w:rsidRPr="007E0C28">
        <w:rPr>
          <w:sz w:val="26"/>
          <w:szCs w:val="26"/>
        </w:rPr>
        <w:t xml:space="preserve"> образовательной программы </w:t>
      </w:r>
      <w:r w:rsidR="002B6325">
        <w:rPr>
          <w:sz w:val="26"/>
          <w:szCs w:val="26"/>
        </w:rPr>
        <w:t>Государственное и муниципальное управление</w:t>
      </w:r>
      <w:r w:rsidR="008F7DCB" w:rsidRPr="00A17039">
        <w:rPr>
          <w:sz w:val="26"/>
          <w:szCs w:val="26"/>
        </w:rPr>
        <w:t xml:space="preserve">, </w:t>
      </w:r>
      <w:r w:rsidR="008F7DCB" w:rsidRPr="007E0C28">
        <w:rPr>
          <w:sz w:val="26"/>
          <w:szCs w:val="26"/>
        </w:rPr>
        <w:t>направления подготовки</w:t>
      </w:r>
      <w:r w:rsidR="008F7DCB">
        <w:rPr>
          <w:sz w:val="26"/>
          <w:szCs w:val="26"/>
        </w:rPr>
        <w:t xml:space="preserve"> </w:t>
      </w:r>
      <w:r w:rsidR="008F7DCB" w:rsidRPr="00A17039">
        <w:rPr>
          <w:sz w:val="26"/>
          <w:szCs w:val="26"/>
        </w:rPr>
        <w:t xml:space="preserve">38.04.04 Государственное и муниципальное управление, </w:t>
      </w:r>
      <w:r w:rsidR="008F7DCB" w:rsidRPr="007E0C28">
        <w:rPr>
          <w:sz w:val="26"/>
          <w:szCs w:val="26"/>
        </w:rPr>
        <w:t xml:space="preserve">факультета </w:t>
      </w:r>
      <w:r w:rsidR="008F7DCB" w:rsidRPr="004A4ECF">
        <w:rPr>
          <w:sz w:val="26"/>
          <w:szCs w:val="26"/>
        </w:rPr>
        <w:t>социальных наук</w:t>
      </w:r>
      <w:r w:rsidR="008F7DCB" w:rsidRPr="007E0C28">
        <w:rPr>
          <w:sz w:val="26"/>
          <w:szCs w:val="26"/>
        </w:rPr>
        <w:t xml:space="preserve">, </w:t>
      </w:r>
      <w:r w:rsidR="008F7DCB" w:rsidRPr="004A4ECF">
        <w:rPr>
          <w:sz w:val="26"/>
          <w:szCs w:val="26"/>
        </w:rPr>
        <w:t>очной</w:t>
      </w:r>
      <w:r w:rsidR="008F7DCB" w:rsidRPr="007E0C28">
        <w:rPr>
          <w:sz w:val="26"/>
          <w:szCs w:val="26"/>
        </w:rPr>
        <w:t xml:space="preserve">  формы обучения</w:t>
      </w:r>
      <w:r w:rsidRPr="007E0C28">
        <w:rPr>
          <w:sz w:val="26"/>
          <w:szCs w:val="26"/>
        </w:rPr>
        <w:t>, в связи с завершением освоения образовательной программы в полном объеме, согласно списку (приложение).</w:t>
      </w:r>
    </w:p>
    <w:p w:rsidR="00795CBD" w:rsidRPr="007E0C28" w:rsidRDefault="00795CBD" w:rsidP="00795CBD">
      <w:pPr>
        <w:pStyle w:val="a4"/>
        <w:contextualSpacing/>
        <w:jc w:val="both"/>
        <w:rPr>
          <w:sz w:val="26"/>
          <w:szCs w:val="26"/>
        </w:rPr>
      </w:pPr>
    </w:p>
    <w:p w:rsidR="00795CBD" w:rsidRPr="007E0C28" w:rsidRDefault="00795CBD" w:rsidP="00795CBD">
      <w:pPr>
        <w:pStyle w:val="a4"/>
        <w:contextualSpacing/>
        <w:rPr>
          <w:sz w:val="26"/>
          <w:szCs w:val="26"/>
        </w:rPr>
      </w:pPr>
    </w:p>
    <w:p w:rsidR="00795CBD" w:rsidRPr="007E0C28" w:rsidRDefault="00795CBD" w:rsidP="00795CBD">
      <w:pPr>
        <w:pStyle w:val="a4"/>
        <w:contextualSpacing/>
        <w:rPr>
          <w:sz w:val="26"/>
          <w:szCs w:val="26"/>
        </w:rPr>
      </w:pPr>
    </w:p>
    <w:p w:rsidR="002B6325" w:rsidRPr="002B6325" w:rsidRDefault="002B6325" w:rsidP="002B6325">
      <w:pPr>
        <w:spacing w:after="80"/>
        <w:rPr>
          <w:sz w:val="26"/>
          <w:szCs w:val="26"/>
          <w:lang w:eastAsia="en-US"/>
        </w:rPr>
      </w:pPr>
      <w:r w:rsidRPr="002B6325">
        <w:rPr>
          <w:sz w:val="26"/>
          <w:szCs w:val="26"/>
          <w:lang w:eastAsia="en-US"/>
        </w:rPr>
        <w:t>Декан факультета социальных наук</w:t>
      </w:r>
      <w:r w:rsidRPr="002B6325">
        <w:rPr>
          <w:sz w:val="26"/>
          <w:szCs w:val="26"/>
          <w:lang w:eastAsia="en-US"/>
        </w:rPr>
        <w:tab/>
      </w:r>
      <w:r w:rsidRPr="002B6325">
        <w:rPr>
          <w:sz w:val="26"/>
          <w:szCs w:val="26"/>
          <w:lang w:eastAsia="en-US"/>
        </w:rPr>
        <w:tab/>
      </w:r>
      <w:r w:rsidRPr="002B6325">
        <w:rPr>
          <w:sz w:val="26"/>
          <w:szCs w:val="26"/>
          <w:lang w:eastAsia="en-US"/>
        </w:rPr>
        <w:tab/>
      </w:r>
      <w:r w:rsidRPr="002B6325">
        <w:rPr>
          <w:sz w:val="26"/>
          <w:szCs w:val="26"/>
          <w:lang w:eastAsia="en-US"/>
        </w:rPr>
        <w:tab/>
        <w:t xml:space="preserve">              А.Ю. Мельвиль</w:t>
      </w:r>
    </w:p>
    <w:p w:rsidR="00795CBD" w:rsidRPr="007E0C28" w:rsidRDefault="00795CBD" w:rsidP="002B6325">
      <w:pPr>
        <w:contextualSpacing/>
        <w:rPr>
          <w:sz w:val="26"/>
          <w:szCs w:val="26"/>
        </w:rPr>
      </w:pPr>
    </w:p>
    <w:sectPr w:rsidR="00795CBD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BD" w:rsidRDefault="00795CBD" w:rsidP="00795CBD">
      <w:r>
        <w:separator/>
      </w:r>
    </w:p>
  </w:endnote>
  <w:endnote w:type="continuationSeparator" w:id="0">
    <w:p w:rsidR="00795CBD" w:rsidRDefault="00795CBD" w:rsidP="0079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BD" w:rsidRDefault="00795CBD" w:rsidP="00795CBD">
      <w:r>
        <w:separator/>
      </w:r>
    </w:p>
  </w:footnote>
  <w:footnote w:type="continuationSeparator" w:id="0">
    <w:p w:rsidR="00795CBD" w:rsidRDefault="00795CBD" w:rsidP="0079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BD"/>
    <w:rsid w:val="00272EC8"/>
    <w:rsid w:val="002B6325"/>
    <w:rsid w:val="005B55EF"/>
    <w:rsid w:val="005C6B18"/>
    <w:rsid w:val="005D5A84"/>
    <w:rsid w:val="0064788B"/>
    <w:rsid w:val="00737849"/>
    <w:rsid w:val="00795CBD"/>
    <w:rsid w:val="008F7DCB"/>
    <w:rsid w:val="009F7BAB"/>
    <w:rsid w:val="00B75E91"/>
    <w:rsid w:val="00B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BD"/>
    <w:pPr>
      <w:spacing w:after="0"/>
    </w:pPr>
    <w:rPr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CB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95CBD"/>
    <w:rPr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795CBD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5CBD"/>
    <w:rPr>
      <w:sz w:val="20"/>
      <w:szCs w:val="20"/>
      <w:lang w:eastAsia="ru-RU"/>
    </w:rPr>
  </w:style>
  <w:style w:type="character" w:styleId="a6">
    <w:name w:val="footnote reference"/>
    <w:uiPriority w:val="99"/>
    <w:semiHidden/>
    <w:rsid w:val="00795CBD"/>
    <w:rPr>
      <w:vertAlign w:val="superscript"/>
    </w:rPr>
  </w:style>
  <w:style w:type="paragraph" w:customStyle="1" w:styleId="1KGK9">
    <w:name w:val="1KG=K9"/>
    <w:rsid w:val="00795CBD"/>
    <w:pPr>
      <w:autoSpaceDE w:val="0"/>
      <w:autoSpaceDN w:val="0"/>
      <w:adjustRightInd w:val="0"/>
      <w:spacing w:after="0"/>
    </w:pPr>
    <w:rPr>
      <w:rFonts w:ascii="MS Sans Serif" w:hAnsi="MS Sans Serif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BD"/>
    <w:pPr>
      <w:spacing w:after="0"/>
    </w:pPr>
    <w:rPr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CB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95CBD"/>
    <w:rPr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795CBD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5CBD"/>
    <w:rPr>
      <w:sz w:val="20"/>
      <w:szCs w:val="20"/>
      <w:lang w:eastAsia="ru-RU"/>
    </w:rPr>
  </w:style>
  <w:style w:type="character" w:styleId="a6">
    <w:name w:val="footnote reference"/>
    <w:uiPriority w:val="99"/>
    <w:semiHidden/>
    <w:rsid w:val="00795CBD"/>
    <w:rPr>
      <w:vertAlign w:val="superscript"/>
    </w:rPr>
  </w:style>
  <w:style w:type="paragraph" w:customStyle="1" w:styleId="1KGK9">
    <w:name w:val="1KG=K9"/>
    <w:rsid w:val="00795CBD"/>
    <w:pPr>
      <w:autoSpaceDE w:val="0"/>
      <w:autoSpaceDN w:val="0"/>
      <w:adjustRightInd w:val="0"/>
      <w:spacing w:after="0"/>
    </w:pPr>
    <w:rPr>
      <w:rFonts w:ascii="MS Sans Serif" w:hAnsi="MS Sans Serif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10</cp:revision>
  <dcterms:created xsi:type="dcterms:W3CDTF">2016-05-12T08:30:00Z</dcterms:created>
  <dcterms:modified xsi:type="dcterms:W3CDTF">2017-05-15T15:43:00Z</dcterms:modified>
</cp:coreProperties>
</file>