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46" w:rsidRPr="00B853AE" w:rsidRDefault="008C6DAE" w:rsidP="00532BA2">
      <w:pPr>
        <w:spacing w:after="0" w:line="312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B853AE">
        <w:rPr>
          <w:b/>
          <w:sz w:val="32"/>
          <w:szCs w:val="32"/>
        </w:rPr>
        <w:t xml:space="preserve">Список </w:t>
      </w:r>
      <w:r w:rsidR="0002236F" w:rsidRPr="00B853AE">
        <w:rPr>
          <w:b/>
          <w:sz w:val="32"/>
          <w:szCs w:val="32"/>
        </w:rPr>
        <w:t xml:space="preserve">мест </w:t>
      </w:r>
      <w:r w:rsidRPr="00B853AE">
        <w:rPr>
          <w:b/>
          <w:sz w:val="32"/>
          <w:szCs w:val="32"/>
        </w:rPr>
        <w:t>практик</w:t>
      </w:r>
      <w:r w:rsidR="00714446" w:rsidRPr="00B853AE">
        <w:rPr>
          <w:b/>
          <w:sz w:val="32"/>
          <w:szCs w:val="32"/>
        </w:rPr>
        <w:t>и</w:t>
      </w:r>
      <w:r w:rsidR="00501D51">
        <w:rPr>
          <w:b/>
          <w:sz w:val="32"/>
          <w:szCs w:val="32"/>
        </w:rPr>
        <w:t xml:space="preserve"> для политологов</w:t>
      </w:r>
    </w:p>
    <w:p w:rsidR="007B3D47" w:rsidRPr="005538B8" w:rsidRDefault="005538B8" w:rsidP="00532BA2">
      <w:pPr>
        <w:spacing w:after="0" w:line="312" w:lineRule="auto"/>
        <w:jc w:val="center"/>
        <w:rPr>
          <w:b/>
          <w:i/>
          <w:sz w:val="32"/>
          <w:szCs w:val="32"/>
        </w:rPr>
      </w:pPr>
      <w:r w:rsidRPr="005538B8">
        <w:rPr>
          <w:b/>
          <w:i/>
          <w:sz w:val="32"/>
          <w:szCs w:val="32"/>
          <w:lang w:val="en-US"/>
        </w:rPr>
        <w:t>ver</w:t>
      </w:r>
      <w:r w:rsidRPr="001441D4">
        <w:rPr>
          <w:b/>
          <w:i/>
          <w:sz w:val="32"/>
          <w:szCs w:val="32"/>
        </w:rPr>
        <w:t xml:space="preserve">. </w:t>
      </w:r>
      <w:r w:rsidR="00A279D5">
        <w:rPr>
          <w:b/>
          <w:i/>
          <w:sz w:val="32"/>
          <w:szCs w:val="32"/>
        </w:rPr>
        <w:t>0</w:t>
      </w:r>
      <w:r w:rsidR="00676E7D">
        <w:rPr>
          <w:b/>
          <w:i/>
          <w:sz w:val="32"/>
          <w:szCs w:val="32"/>
        </w:rPr>
        <w:t>5</w:t>
      </w:r>
      <w:r w:rsidR="008F26A7">
        <w:rPr>
          <w:b/>
          <w:i/>
          <w:sz w:val="32"/>
          <w:szCs w:val="32"/>
        </w:rPr>
        <w:t>.</w:t>
      </w:r>
      <w:r w:rsidRPr="005538B8">
        <w:rPr>
          <w:b/>
          <w:i/>
          <w:sz w:val="32"/>
          <w:szCs w:val="32"/>
        </w:rPr>
        <w:t>201</w:t>
      </w:r>
      <w:r w:rsidR="00A279D5">
        <w:rPr>
          <w:b/>
          <w:i/>
          <w:sz w:val="32"/>
          <w:szCs w:val="32"/>
        </w:rPr>
        <w:t>7</w:t>
      </w:r>
    </w:p>
    <w:p w:rsidR="00F5789E" w:rsidRPr="00F5789E" w:rsidRDefault="00F5789E" w:rsidP="00532BA2">
      <w:pPr>
        <w:spacing w:after="0" w:line="312" w:lineRule="auto"/>
        <w:ind w:firstLine="0"/>
        <w:jc w:val="both"/>
        <w:rPr>
          <w:b/>
          <w:sz w:val="32"/>
          <w:szCs w:val="32"/>
        </w:rPr>
      </w:pPr>
    </w:p>
    <w:p w:rsidR="00714446" w:rsidRDefault="00532BA2" w:rsidP="00977E15">
      <w:pPr>
        <w:spacing w:after="0" w:line="312" w:lineRule="auto"/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Политический </w:t>
      </w:r>
      <w:r w:rsidRPr="00B853AE">
        <w:rPr>
          <w:b/>
          <w:sz w:val="32"/>
          <w:szCs w:val="32"/>
          <w:lang w:val="en-US"/>
        </w:rPr>
        <w:t>PR</w:t>
      </w:r>
      <w:r w:rsidRPr="00532BA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и </w:t>
      </w:r>
      <w:r w:rsidR="007870FC" w:rsidRPr="00B853AE">
        <w:rPr>
          <w:b/>
          <w:sz w:val="32"/>
          <w:szCs w:val="32"/>
          <w:lang w:val="en-US"/>
        </w:rPr>
        <w:t>GR</w:t>
      </w:r>
      <w:r w:rsidR="00714446" w:rsidRPr="00B853AE">
        <w:rPr>
          <w:b/>
          <w:sz w:val="32"/>
          <w:szCs w:val="32"/>
        </w:rPr>
        <w:t>:</w:t>
      </w:r>
    </w:p>
    <w:p w:rsidR="002C1B06" w:rsidRDefault="002C1B06" w:rsidP="00977E15">
      <w:pPr>
        <w:pStyle w:val="a3"/>
        <w:numPr>
          <w:ilvl w:val="0"/>
          <w:numId w:val="3"/>
        </w:numPr>
        <w:spacing w:after="0" w:line="312" w:lineRule="auto"/>
        <w:ind w:left="567" w:hanging="567"/>
        <w:contextualSpacing w:val="0"/>
        <w:rPr>
          <w:i/>
          <w:sz w:val="32"/>
          <w:szCs w:val="32"/>
        </w:rPr>
      </w:pPr>
      <w:r w:rsidRPr="00D55FE0">
        <w:rPr>
          <w:sz w:val="32"/>
          <w:szCs w:val="32"/>
        </w:rPr>
        <w:t>Коммуникационн</w:t>
      </w:r>
      <w:r>
        <w:rPr>
          <w:sz w:val="32"/>
          <w:szCs w:val="32"/>
        </w:rPr>
        <w:t xml:space="preserve">ый холдинг «Минченко консалтинг» </w:t>
      </w:r>
    </w:p>
    <w:p w:rsidR="007870FC" w:rsidRPr="002C1B06" w:rsidRDefault="007870FC" w:rsidP="00977E15">
      <w:pPr>
        <w:pStyle w:val="a3"/>
        <w:numPr>
          <w:ilvl w:val="0"/>
          <w:numId w:val="3"/>
        </w:numPr>
        <w:spacing w:after="0" w:line="312" w:lineRule="auto"/>
        <w:ind w:left="567" w:hanging="567"/>
        <w:contextualSpacing w:val="0"/>
        <w:rPr>
          <w:i/>
          <w:sz w:val="32"/>
          <w:szCs w:val="32"/>
        </w:rPr>
      </w:pPr>
      <w:r w:rsidRPr="00C036BB">
        <w:rPr>
          <w:sz w:val="32"/>
          <w:szCs w:val="32"/>
        </w:rPr>
        <w:t>«Агентство стратегических коммуникаций “Никколо М”»</w:t>
      </w:r>
      <w:r w:rsidR="007A1A6E" w:rsidRPr="00C036BB">
        <w:rPr>
          <w:sz w:val="32"/>
          <w:szCs w:val="32"/>
        </w:rPr>
        <w:t xml:space="preserve"> </w:t>
      </w:r>
      <w:r w:rsidR="002C1B06" w:rsidRPr="002C1B06">
        <w:rPr>
          <w:i/>
          <w:sz w:val="32"/>
          <w:szCs w:val="32"/>
        </w:rPr>
        <w:t>(не менее 2-х месяцев)</w:t>
      </w:r>
    </w:p>
    <w:p w:rsidR="00532BA2" w:rsidRPr="002C1B06" w:rsidRDefault="00532BA2" w:rsidP="00977E15">
      <w:pPr>
        <w:pStyle w:val="a3"/>
        <w:numPr>
          <w:ilvl w:val="0"/>
          <w:numId w:val="3"/>
        </w:numPr>
        <w:spacing w:after="0" w:line="312" w:lineRule="auto"/>
        <w:ind w:left="567" w:hanging="567"/>
        <w:contextualSpacing w:val="0"/>
        <w:rPr>
          <w:i/>
          <w:sz w:val="32"/>
          <w:szCs w:val="32"/>
        </w:rPr>
      </w:pPr>
      <w:r w:rsidRPr="002C1B06">
        <w:rPr>
          <w:sz w:val="32"/>
          <w:szCs w:val="32"/>
        </w:rPr>
        <w:t xml:space="preserve">Торгово-промышленная палата РФ </w:t>
      </w:r>
      <w:r w:rsidR="002C1B06" w:rsidRPr="00CD5888">
        <w:rPr>
          <w:i/>
          <w:sz w:val="32"/>
          <w:szCs w:val="32"/>
        </w:rPr>
        <w:t xml:space="preserve">(выбрать минимум 2 департамента отсюда: </w:t>
      </w:r>
      <w:hyperlink r:id="rId6" w:history="1">
        <w:r w:rsidR="002C1B06" w:rsidRPr="00CD5888">
          <w:rPr>
            <w:rStyle w:val="a4"/>
            <w:i/>
            <w:sz w:val="32"/>
            <w:szCs w:val="32"/>
          </w:rPr>
          <w:t>http://tpprf.ru/ru/os/strukturacci/</w:t>
        </w:r>
      </w:hyperlink>
      <w:r w:rsidR="00CD5888" w:rsidRPr="00CD5888">
        <w:rPr>
          <w:i/>
          <w:sz w:val="32"/>
          <w:szCs w:val="32"/>
        </w:rPr>
        <w:t>)</w:t>
      </w:r>
    </w:p>
    <w:p w:rsidR="00836902" w:rsidRDefault="00532BA2" w:rsidP="00977E15">
      <w:pPr>
        <w:pStyle w:val="a3"/>
        <w:numPr>
          <w:ilvl w:val="0"/>
          <w:numId w:val="3"/>
        </w:numPr>
        <w:spacing w:after="0" w:line="312" w:lineRule="auto"/>
        <w:ind w:left="567" w:hanging="567"/>
        <w:contextualSpacing w:val="0"/>
        <w:rPr>
          <w:sz w:val="32"/>
          <w:szCs w:val="32"/>
        </w:rPr>
      </w:pPr>
      <w:r w:rsidRPr="00D55FE0">
        <w:rPr>
          <w:sz w:val="32"/>
          <w:szCs w:val="32"/>
        </w:rPr>
        <w:t>Фонд развития гражданского обществ</w:t>
      </w:r>
      <w:r>
        <w:rPr>
          <w:sz w:val="32"/>
          <w:szCs w:val="32"/>
        </w:rPr>
        <w:t xml:space="preserve">а </w:t>
      </w:r>
    </w:p>
    <w:p w:rsidR="00532BA2" w:rsidRPr="00501D51" w:rsidRDefault="0050188A" w:rsidP="00977E15">
      <w:pPr>
        <w:pStyle w:val="a3"/>
        <w:spacing w:after="0" w:line="312" w:lineRule="auto"/>
        <w:ind w:left="567" w:firstLine="0"/>
        <w:contextualSpacing w:val="0"/>
        <w:rPr>
          <w:i/>
          <w:sz w:val="32"/>
          <w:szCs w:val="32"/>
        </w:rPr>
      </w:pPr>
      <w:hyperlink r:id="rId7" w:history="1">
        <w:r w:rsidR="00532BA2" w:rsidRPr="00301FA1">
          <w:rPr>
            <w:rStyle w:val="a4"/>
            <w:sz w:val="32"/>
            <w:szCs w:val="32"/>
          </w:rPr>
          <w:t>http://civilfund.ru/mat?filter=2</w:t>
        </w:r>
      </w:hyperlink>
      <w:r w:rsidR="00532BA2">
        <w:rPr>
          <w:i/>
          <w:sz w:val="32"/>
          <w:szCs w:val="32"/>
        </w:rPr>
        <w:t xml:space="preserve"> </w:t>
      </w:r>
    </w:p>
    <w:p w:rsidR="00CD5888" w:rsidRPr="00CD5888" w:rsidRDefault="00CD5888" w:rsidP="00CD5888">
      <w:pPr>
        <w:pStyle w:val="a3"/>
        <w:numPr>
          <w:ilvl w:val="0"/>
          <w:numId w:val="3"/>
        </w:numPr>
        <w:spacing w:after="0" w:line="312" w:lineRule="auto"/>
        <w:ind w:left="567" w:hanging="567"/>
        <w:rPr>
          <w:sz w:val="32"/>
          <w:szCs w:val="32"/>
          <w:lang w:val="en-US"/>
        </w:rPr>
      </w:pPr>
      <w:r w:rsidRPr="00CD5888">
        <w:rPr>
          <w:sz w:val="32"/>
          <w:szCs w:val="32"/>
          <w:lang w:val="en-US"/>
        </w:rPr>
        <w:t>Бюро «Стратегические Коммуникации»</w:t>
      </w:r>
    </w:p>
    <w:p w:rsidR="00532BA2" w:rsidRDefault="00532BA2" w:rsidP="00977E15">
      <w:pPr>
        <w:pStyle w:val="a3"/>
        <w:spacing w:after="0" w:line="312" w:lineRule="auto"/>
        <w:ind w:left="0" w:firstLine="0"/>
        <w:contextualSpacing w:val="0"/>
        <w:rPr>
          <w:b/>
          <w:sz w:val="32"/>
          <w:szCs w:val="32"/>
        </w:rPr>
      </w:pPr>
    </w:p>
    <w:p w:rsidR="00532BA2" w:rsidRDefault="00532BA2" w:rsidP="00977E15">
      <w:pPr>
        <w:pStyle w:val="a3"/>
        <w:spacing w:after="0" w:line="312" w:lineRule="auto"/>
        <w:ind w:left="0" w:firstLine="0"/>
        <w:contextualSpacing w:val="0"/>
        <w:rPr>
          <w:sz w:val="32"/>
          <w:szCs w:val="32"/>
        </w:rPr>
      </w:pPr>
      <w:r w:rsidRPr="00B853AE">
        <w:rPr>
          <w:b/>
          <w:sz w:val="32"/>
          <w:szCs w:val="32"/>
          <w:lang w:val="en-US"/>
        </w:rPr>
        <w:t>PR</w:t>
      </w:r>
      <w:r w:rsidRPr="00532BA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и </w:t>
      </w:r>
      <w:r>
        <w:rPr>
          <w:b/>
          <w:sz w:val="32"/>
          <w:szCs w:val="32"/>
          <w:lang w:val="en-US"/>
        </w:rPr>
        <w:t>HR</w:t>
      </w:r>
      <w:r w:rsidRPr="00B853AE">
        <w:rPr>
          <w:b/>
          <w:sz w:val="32"/>
          <w:szCs w:val="32"/>
        </w:rPr>
        <w:t>:</w:t>
      </w:r>
    </w:p>
    <w:p w:rsidR="00005DD3" w:rsidRPr="008124D4" w:rsidRDefault="00005DD3" w:rsidP="00977E15">
      <w:pPr>
        <w:pStyle w:val="a3"/>
        <w:numPr>
          <w:ilvl w:val="0"/>
          <w:numId w:val="3"/>
        </w:numPr>
        <w:spacing w:after="0" w:line="312" w:lineRule="auto"/>
        <w:ind w:left="567" w:hanging="567"/>
        <w:contextualSpacing w:val="0"/>
        <w:rPr>
          <w:sz w:val="32"/>
          <w:szCs w:val="32"/>
        </w:rPr>
      </w:pPr>
      <w:r w:rsidRPr="00D55FE0">
        <w:rPr>
          <w:sz w:val="32"/>
          <w:szCs w:val="32"/>
        </w:rPr>
        <w:t>«Кетчум Маслов»</w:t>
      </w:r>
    </w:p>
    <w:p w:rsidR="00501D51" w:rsidRPr="001972E3" w:rsidRDefault="00501D51" w:rsidP="00501D51">
      <w:pPr>
        <w:pStyle w:val="a3"/>
        <w:numPr>
          <w:ilvl w:val="0"/>
          <w:numId w:val="3"/>
        </w:numPr>
        <w:spacing w:after="0" w:line="312" w:lineRule="auto"/>
        <w:ind w:left="567" w:hanging="567"/>
        <w:rPr>
          <w:i/>
          <w:sz w:val="32"/>
          <w:szCs w:val="32"/>
        </w:rPr>
      </w:pPr>
      <w:r w:rsidRPr="001972E3">
        <w:rPr>
          <w:sz w:val="32"/>
          <w:szCs w:val="32"/>
        </w:rPr>
        <w:t>«ПР Партнер»</w:t>
      </w:r>
    </w:p>
    <w:p w:rsidR="00501D51" w:rsidRPr="001972E3" w:rsidRDefault="00501D51" w:rsidP="00501D51">
      <w:pPr>
        <w:pStyle w:val="a3"/>
        <w:numPr>
          <w:ilvl w:val="0"/>
          <w:numId w:val="9"/>
        </w:numPr>
        <w:spacing w:after="0" w:line="312" w:lineRule="auto"/>
        <w:ind w:left="567"/>
        <w:rPr>
          <w:i/>
          <w:sz w:val="32"/>
          <w:szCs w:val="32"/>
        </w:rPr>
      </w:pPr>
      <w:r w:rsidRPr="001972E3">
        <w:rPr>
          <w:i/>
          <w:sz w:val="32"/>
          <w:szCs w:val="32"/>
        </w:rPr>
        <w:t xml:space="preserve">IT и телеком – </w:t>
      </w:r>
      <w:hyperlink r:id="rId8" w:history="1">
        <w:r w:rsidRPr="001972E3">
          <w:rPr>
            <w:rStyle w:val="a4"/>
            <w:i/>
            <w:sz w:val="32"/>
            <w:szCs w:val="32"/>
          </w:rPr>
          <w:t>http://www.prpartner.ru/agency/practice/it</w:t>
        </w:r>
      </w:hyperlink>
      <w:r w:rsidRPr="001972E3">
        <w:rPr>
          <w:i/>
          <w:sz w:val="32"/>
          <w:szCs w:val="32"/>
        </w:rPr>
        <w:t xml:space="preserve"> </w:t>
      </w:r>
    </w:p>
    <w:p w:rsidR="00501D51" w:rsidRPr="001972E3" w:rsidRDefault="00501D51" w:rsidP="00501D51">
      <w:pPr>
        <w:pStyle w:val="a3"/>
        <w:numPr>
          <w:ilvl w:val="0"/>
          <w:numId w:val="9"/>
        </w:numPr>
        <w:spacing w:after="0" w:line="312" w:lineRule="auto"/>
        <w:ind w:left="567"/>
        <w:rPr>
          <w:i/>
          <w:sz w:val="32"/>
          <w:szCs w:val="32"/>
        </w:rPr>
      </w:pPr>
      <w:r w:rsidRPr="001972E3">
        <w:rPr>
          <w:i/>
          <w:sz w:val="32"/>
          <w:szCs w:val="32"/>
        </w:rPr>
        <w:t xml:space="preserve">финансы и недвижимость </w:t>
      </w:r>
      <w:r>
        <w:rPr>
          <w:i/>
          <w:sz w:val="32"/>
          <w:szCs w:val="32"/>
        </w:rPr>
        <w:t xml:space="preserve">– </w:t>
      </w:r>
      <w:hyperlink r:id="rId9" w:history="1">
        <w:r w:rsidRPr="001972E3">
          <w:rPr>
            <w:rStyle w:val="a4"/>
            <w:i/>
            <w:sz w:val="32"/>
            <w:szCs w:val="32"/>
            <w:lang w:val="en-US"/>
          </w:rPr>
          <w:t>http</w:t>
        </w:r>
        <w:r w:rsidRPr="001972E3">
          <w:rPr>
            <w:rStyle w:val="a4"/>
            <w:i/>
            <w:sz w:val="32"/>
            <w:szCs w:val="32"/>
          </w:rPr>
          <w:t>://</w:t>
        </w:r>
        <w:r w:rsidRPr="001972E3">
          <w:rPr>
            <w:rStyle w:val="a4"/>
            <w:i/>
            <w:sz w:val="32"/>
            <w:szCs w:val="32"/>
            <w:lang w:val="en-US"/>
          </w:rPr>
          <w:t>www</w:t>
        </w:r>
        <w:r w:rsidRPr="001972E3">
          <w:rPr>
            <w:rStyle w:val="a4"/>
            <w:i/>
            <w:sz w:val="32"/>
            <w:szCs w:val="32"/>
          </w:rPr>
          <w:t>.</w:t>
        </w:r>
        <w:r w:rsidRPr="001972E3">
          <w:rPr>
            <w:rStyle w:val="a4"/>
            <w:i/>
            <w:sz w:val="32"/>
            <w:szCs w:val="32"/>
            <w:lang w:val="en-US"/>
          </w:rPr>
          <w:t>prpartner</w:t>
        </w:r>
        <w:r w:rsidRPr="001972E3">
          <w:rPr>
            <w:rStyle w:val="a4"/>
            <w:i/>
            <w:sz w:val="32"/>
            <w:szCs w:val="32"/>
          </w:rPr>
          <w:t>.</w:t>
        </w:r>
        <w:r w:rsidRPr="001972E3">
          <w:rPr>
            <w:rStyle w:val="a4"/>
            <w:i/>
            <w:sz w:val="32"/>
            <w:szCs w:val="32"/>
            <w:lang w:val="en-US"/>
          </w:rPr>
          <w:t>ru</w:t>
        </w:r>
        <w:r w:rsidRPr="001972E3">
          <w:rPr>
            <w:rStyle w:val="a4"/>
            <w:i/>
            <w:sz w:val="32"/>
            <w:szCs w:val="32"/>
          </w:rPr>
          <w:t>/</w:t>
        </w:r>
        <w:r w:rsidRPr="001972E3">
          <w:rPr>
            <w:rStyle w:val="a4"/>
            <w:i/>
            <w:sz w:val="32"/>
            <w:szCs w:val="32"/>
            <w:lang w:val="en-US"/>
          </w:rPr>
          <w:t>agency</w:t>
        </w:r>
        <w:r w:rsidRPr="001972E3">
          <w:rPr>
            <w:rStyle w:val="a4"/>
            <w:i/>
            <w:sz w:val="32"/>
            <w:szCs w:val="32"/>
          </w:rPr>
          <w:t>/</w:t>
        </w:r>
        <w:r w:rsidRPr="001972E3">
          <w:rPr>
            <w:rStyle w:val="a4"/>
            <w:i/>
            <w:sz w:val="32"/>
            <w:szCs w:val="32"/>
            <w:lang w:val="en-US"/>
          </w:rPr>
          <w:t>practice</w:t>
        </w:r>
        <w:r w:rsidRPr="001972E3">
          <w:rPr>
            <w:rStyle w:val="a4"/>
            <w:i/>
            <w:sz w:val="32"/>
            <w:szCs w:val="32"/>
          </w:rPr>
          <w:t>/</w:t>
        </w:r>
        <w:r w:rsidRPr="001972E3">
          <w:rPr>
            <w:rStyle w:val="a4"/>
            <w:i/>
            <w:sz w:val="32"/>
            <w:szCs w:val="32"/>
            <w:lang w:val="en-US"/>
          </w:rPr>
          <w:t>ref</w:t>
        </w:r>
      </w:hyperlink>
      <w:r w:rsidRPr="001972E3">
        <w:rPr>
          <w:i/>
          <w:sz w:val="32"/>
          <w:szCs w:val="32"/>
        </w:rPr>
        <w:t xml:space="preserve">  </w:t>
      </w:r>
    </w:p>
    <w:p w:rsidR="00501D51" w:rsidRPr="001972E3" w:rsidRDefault="00501D51" w:rsidP="00501D51">
      <w:pPr>
        <w:pStyle w:val="a3"/>
        <w:numPr>
          <w:ilvl w:val="0"/>
          <w:numId w:val="9"/>
        </w:numPr>
        <w:spacing w:after="0" w:line="312" w:lineRule="auto"/>
        <w:ind w:left="567"/>
        <w:rPr>
          <w:i/>
          <w:sz w:val="32"/>
          <w:szCs w:val="32"/>
          <w:lang w:val="en-US"/>
        </w:rPr>
      </w:pPr>
      <w:r w:rsidRPr="001972E3">
        <w:rPr>
          <w:i/>
          <w:sz w:val="32"/>
          <w:szCs w:val="32"/>
          <w:lang w:val="en-US"/>
        </w:rPr>
        <w:t xml:space="preserve">FMCG &amp; fashion – </w:t>
      </w:r>
      <w:hyperlink r:id="rId10" w:history="1">
        <w:r w:rsidRPr="001972E3">
          <w:rPr>
            <w:rStyle w:val="a4"/>
            <w:i/>
            <w:sz w:val="32"/>
            <w:szCs w:val="32"/>
            <w:lang w:val="en-US"/>
          </w:rPr>
          <w:t>http://www.prpartner.ru/agency/practice/fmcg</w:t>
        </w:r>
      </w:hyperlink>
    </w:p>
    <w:p w:rsidR="00501D51" w:rsidRPr="00501D51" w:rsidRDefault="00501D51" w:rsidP="00977E15">
      <w:pPr>
        <w:pStyle w:val="a3"/>
        <w:numPr>
          <w:ilvl w:val="0"/>
          <w:numId w:val="3"/>
        </w:numPr>
        <w:spacing w:after="0" w:line="312" w:lineRule="auto"/>
        <w:ind w:left="567" w:hanging="567"/>
        <w:contextualSpacing w:val="0"/>
        <w:rPr>
          <w:rStyle w:val="a4"/>
          <w:color w:val="auto"/>
          <w:sz w:val="32"/>
          <w:szCs w:val="32"/>
          <w:u w:val="none"/>
          <w:lang w:val="en-US"/>
        </w:rPr>
      </w:pPr>
      <w:r w:rsidRPr="00532BA2">
        <w:rPr>
          <w:sz w:val="32"/>
          <w:szCs w:val="32"/>
        </w:rPr>
        <w:t>АО</w:t>
      </w:r>
      <w:r w:rsidRPr="00501D51">
        <w:rPr>
          <w:sz w:val="32"/>
          <w:szCs w:val="32"/>
          <w:lang w:val="en-US"/>
        </w:rPr>
        <w:t xml:space="preserve"> «</w:t>
      </w:r>
      <w:r w:rsidRPr="00532BA2">
        <w:rPr>
          <w:sz w:val="32"/>
          <w:szCs w:val="32"/>
        </w:rPr>
        <w:t>Анкор</w:t>
      </w:r>
      <w:r w:rsidRPr="00501D51">
        <w:rPr>
          <w:sz w:val="32"/>
          <w:szCs w:val="32"/>
          <w:lang w:val="en-US"/>
        </w:rPr>
        <w:t xml:space="preserve">» </w:t>
      </w:r>
      <w:hyperlink r:id="rId11" w:history="1">
        <w:r w:rsidRPr="00501D51">
          <w:rPr>
            <w:rStyle w:val="a4"/>
            <w:sz w:val="32"/>
            <w:szCs w:val="32"/>
            <w:lang w:val="en-US"/>
          </w:rPr>
          <w:t>https://ancor.ru/applicant/</w:t>
        </w:r>
      </w:hyperlink>
    </w:p>
    <w:p w:rsidR="008124D4" w:rsidRPr="00501D51" w:rsidRDefault="00532BA2" w:rsidP="00501D51">
      <w:pPr>
        <w:pStyle w:val="a3"/>
        <w:numPr>
          <w:ilvl w:val="0"/>
          <w:numId w:val="3"/>
        </w:numPr>
        <w:spacing w:after="0" w:line="312" w:lineRule="auto"/>
        <w:ind w:left="567" w:hanging="567"/>
        <w:contextualSpacing w:val="0"/>
        <w:rPr>
          <w:sz w:val="32"/>
          <w:szCs w:val="32"/>
          <w:lang w:val="en-US"/>
        </w:rPr>
      </w:pPr>
      <w:r w:rsidRPr="008355D4">
        <w:rPr>
          <w:sz w:val="32"/>
          <w:szCs w:val="32"/>
        </w:rPr>
        <w:t>Филиал</w:t>
      </w:r>
      <w:r w:rsidRPr="00501D51">
        <w:rPr>
          <w:sz w:val="32"/>
          <w:szCs w:val="32"/>
          <w:lang w:val="en-US"/>
        </w:rPr>
        <w:t xml:space="preserve"> </w:t>
      </w:r>
      <w:r w:rsidRPr="008355D4">
        <w:rPr>
          <w:sz w:val="32"/>
          <w:szCs w:val="32"/>
        </w:rPr>
        <w:t>корпорации</w:t>
      </w:r>
      <w:r w:rsidRPr="00501D51">
        <w:rPr>
          <w:sz w:val="32"/>
          <w:szCs w:val="32"/>
          <w:lang w:val="en-US"/>
        </w:rPr>
        <w:t xml:space="preserve"> “</w:t>
      </w:r>
      <w:r w:rsidRPr="008355D4">
        <w:rPr>
          <w:sz w:val="32"/>
          <w:szCs w:val="32"/>
        </w:rPr>
        <w:t>ПиБиЭн</w:t>
      </w:r>
      <w:r w:rsidRPr="00501D51">
        <w:rPr>
          <w:sz w:val="32"/>
          <w:szCs w:val="32"/>
          <w:lang w:val="en-US"/>
        </w:rPr>
        <w:t xml:space="preserve"> </w:t>
      </w:r>
      <w:r w:rsidRPr="008355D4">
        <w:rPr>
          <w:sz w:val="32"/>
          <w:szCs w:val="32"/>
        </w:rPr>
        <w:t>компани</w:t>
      </w:r>
      <w:r w:rsidRPr="00501D51">
        <w:rPr>
          <w:sz w:val="32"/>
          <w:szCs w:val="32"/>
          <w:lang w:val="en-US"/>
        </w:rPr>
        <w:t xml:space="preserve">” (PBN Hill+Knowlton Strategies) </w:t>
      </w:r>
      <w:hyperlink r:id="rId12" w:history="1">
        <w:r w:rsidRPr="00501D51">
          <w:rPr>
            <w:rStyle w:val="a4"/>
            <w:sz w:val="32"/>
            <w:szCs w:val="32"/>
            <w:lang w:val="en-US"/>
          </w:rPr>
          <w:t>http://pbn-hkstrategies.com/ru/%D0%A1%D0%B5%D0%BA%D1%82%D0%BE%D1%80%D1%8B/</w:t>
        </w:r>
      </w:hyperlink>
    </w:p>
    <w:p w:rsidR="007870FC" w:rsidRPr="00501D51" w:rsidRDefault="007870FC" w:rsidP="00977E15">
      <w:pPr>
        <w:spacing w:after="0" w:line="312" w:lineRule="auto"/>
        <w:ind w:firstLine="0"/>
        <w:rPr>
          <w:sz w:val="32"/>
          <w:szCs w:val="32"/>
          <w:lang w:val="en-US"/>
        </w:rPr>
      </w:pPr>
    </w:p>
    <w:p w:rsidR="007870FC" w:rsidRDefault="007870FC" w:rsidP="00977E15">
      <w:pPr>
        <w:spacing w:after="0" w:line="312" w:lineRule="auto"/>
        <w:ind w:firstLine="0"/>
        <w:rPr>
          <w:b/>
          <w:sz w:val="32"/>
          <w:szCs w:val="32"/>
          <w:lang w:val="en-US"/>
        </w:rPr>
      </w:pPr>
      <w:r w:rsidRPr="00B853AE">
        <w:rPr>
          <w:b/>
          <w:sz w:val="32"/>
          <w:szCs w:val="32"/>
        </w:rPr>
        <w:t>Экспертно</w:t>
      </w:r>
      <w:r w:rsidRPr="001972E3">
        <w:rPr>
          <w:b/>
          <w:sz w:val="32"/>
          <w:szCs w:val="32"/>
          <w:lang w:val="en-US"/>
        </w:rPr>
        <w:t>-</w:t>
      </w:r>
      <w:r w:rsidRPr="00B853AE">
        <w:rPr>
          <w:b/>
          <w:sz w:val="32"/>
          <w:szCs w:val="32"/>
        </w:rPr>
        <w:t>аналитические</w:t>
      </w:r>
      <w:r w:rsidRPr="001972E3">
        <w:rPr>
          <w:b/>
          <w:sz w:val="32"/>
          <w:szCs w:val="32"/>
          <w:lang w:val="en-US"/>
        </w:rPr>
        <w:t xml:space="preserve"> </w:t>
      </w:r>
      <w:r w:rsidRPr="00B853AE">
        <w:rPr>
          <w:b/>
          <w:sz w:val="32"/>
          <w:szCs w:val="32"/>
        </w:rPr>
        <w:t>центры</w:t>
      </w:r>
      <w:r w:rsidRPr="001972E3">
        <w:rPr>
          <w:b/>
          <w:sz w:val="32"/>
          <w:szCs w:val="32"/>
          <w:lang w:val="en-US"/>
        </w:rPr>
        <w:t>:</w:t>
      </w:r>
    </w:p>
    <w:p w:rsidR="00170F9C" w:rsidRPr="00B853AE" w:rsidRDefault="00170F9C" w:rsidP="00977E15">
      <w:pPr>
        <w:pStyle w:val="a3"/>
        <w:numPr>
          <w:ilvl w:val="0"/>
          <w:numId w:val="3"/>
        </w:numPr>
        <w:spacing w:after="0" w:line="312" w:lineRule="auto"/>
        <w:ind w:left="567" w:hanging="567"/>
        <w:contextualSpacing w:val="0"/>
        <w:rPr>
          <w:rStyle w:val="apple-converted-space"/>
          <w:color w:val="000000"/>
          <w:sz w:val="32"/>
          <w:szCs w:val="32"/>
          <w:shd w:val="clear" w:color="auto" w:fill="FFFFFF"/>
        </w:rPr>
      </w:pPr>
      <w:r w:rsidRPr="00B853AE">
        <w:rPr>
          <w:bCs/>
          <w:color w:val="000000"/>
          <w:sz w:val="32"/>
          <w:szCs w:val="32"/>
          <w:shd w:val="clear" w:color="auto" w:fill="FFFFFF"/>
        </w:rPr>
        <w:t>Автономная некоммерческая организация «Центр антикоррупционных исследований и инициатив “Трансперенси Интернешнл-Р”»</w:t>
      </w:r>
    </w:p>
    <w:p w:rsidR="00532BA2" w:rsidRDefault="00532BA2" w:rsidP="00977E15">
      <w:pPr>
        <w:pStyle w:val="a3"/>
        <w:numPr>
          <w:ilvl w:val="0"/>
          <w:numId w:val="3"/>
        </w:numPr>
        <w:spacing w:after="0" w:line="312" w:lineRule="auto"/>
        <w:ind w:left="567" w:hanging="567"/>
        <w:contextualSpacing w:val="0"/>
        <w:rPr>
          <w:sz w:val="32"/>
          <w:szCs w:val="32"/>
        </w:rPr>
      </w:pPr>
      <w:r w:rsidRPr="00D31C5C">
        <w:rPr>
          <w:sz w:val="32"/>
          <w:szCs w:val="32"/>
        </w:rPr>
        <w:lastRenderedPageBreak/>
        <w:t xml:space="preserve">Центр политических технологий </w:t>
      </w:r>
    </w:p>
    <w:p w:rsidR="002C1B06" w:rsidRPr="00A279D5" w:rsidRDefault="002C1B06" w:rsidP="00977E15">
      <w:pPr>
        <w:pStyle w:val="a3"/>
        <w:numPr>
          <w:ilvl w:val="0"/>
          <w:numId w:val="3"/>
        </w:numPr>
        <w:spacing w:after="0" w:line="312" w:lineRule="auto"/>
        <w:ind w:left="567" w:hanging="567"/>
        <w:rPr>
          <w:sz w:val="32"/>
          <w:szCs w:val="32"/>
        </w:rPr>
      </w:pPr>
      <w:r w:rsidRPr="00A279D5">
        <w:rPr>
          <w:sz w:val="32"/>
          <w:szCs w:val="32"/>
        </w:rPr>
        <w:t>Ипсос Комкон</w:t>
      </w:r>
    </w:p>
    <w:p w:rsidR="00170F9C" w:rsidRPr="00170F9C" w:rsidRDefault="00B853AE" w:rsidP="00977E15">
      <w:pPr>
        <w:pStyle w:val="a3"/>
        <w:numPr>
          <w:ilvl w:val="0"/>
          <w:numId w:val="3"/>
        </w:numPr>
        <w:spacing w:after="0" w:line="312" w:lineRule="auto"/>
        <w:ind w:left="567" w:hanging="567"/>
        <w:contextualSpacing w:val="0"/>
        <w:rPr>
          <w:sz w:val="32"/>
          <w:szCs w:val="32"/>
        </w:rPr>
      </w:pPr>
      <w:r w:rsidRPr="00170F9C">
        <w:rPr>
          <w:sz w:val="32"/>
          <w:szCs w:val="32"/>
        </w:rPr>
        <w:t>Аналитический центр Юрия Левады («</w:t>
      </w:r>
      <w:r w:rsidR="007870FC" w:rsidRPr="00170F9C">
        <w:rPr>
          <w:sz w:val="32"/>
          <w:szCs w:val="32"/>
        </w:rPr>
        <w:t>Левада-Центр</w:t>
      </w:r>
      <w:r w:rsidRPr="00170F9C">
        <w:rPr>
          <w:sz w:val="32"/>
          <w:szCs w:val="32"/>
        </w:rPr>
        <w:t>»)</w:t>
      </w:r>
    </w:p>
    <w:p w:rsidR="00F575D9" w:rsidRDefault="00170F9C" w:rsidP="00977E15">
      <w:pPr>
        <w:pStyle w:val="a3"/>
        <w:numPr>
          <w:ilvl w:val="0"/>
          <w:numId w:val="3"/>
        </w:numPr>
        <w:spacing w:after="0" w:line="312" w:lineRule="auto"/>
        <w:ind w:left="567" w:hanging="567"/>
        <w:contextualSpacing w:val="0"/>
        <w:rPr>
          <w:sz w:val="32"/>
          <w:szCs w:val="32"/>
        </w:rPr>
      </w:pPr>
      <w:r w:rsidRPr="00170F9C">
        <w:rPr>
          <w:sz w:val="32"/>
          <w:szCs w:val="32"/>
        </w:rPr>
        <w:t>Всероссийский центр изучения общественного мнения (ВЦИОМ)</w:t>
      </w:r>
      <w:r w:rsidR="00F57A4F">
        <w:rPr>
          <w:sz w:val="32"/>
          <w:szCs w:val="32"/>
        </w:rPr>
        <w:t xml:space="preserve"> </w:t>
      </w:r>
    </w:p>
    <w:p w:rsidR="00301FA1" w:rsidRPr="00676E7D" w:rsidRDefault="00D55FE0" w:rsidP="00977E15">
      <w:pPr>
        <w:pStyle w:val="a3"/>
        <w:numPr>
          <w:ilvl w:val="0"/>
          <w:numId w:val="3"/>
        </w:numPr>
        <w:spacing w:after="0" w:line="312" w:lineRule="auto"/>
        <w:ind w:left="567" w:hanging="567"/>
        <w:rPr>
          <w:i/>
          <w:sz w:val="32"/>
          <w:szCs w:val="32"/>
        </w:rPr>
      </w:pPr>
      <w:r w:rsidRPr="0023117E">
        <w:rPr>
          <w:sz w:val="32"/>
          <w:szCs w:val="32"/>
        </w:rPr>
        <w:t xml:space="preserve">Фонд </w:t>
      </w:r>
      <w:r>
        <w:rPr>
          <w:sz w:val="32"/>
          <w:szCs w:val="32"/>
        </w:rPr>
        <w:t>«</w:t>
      </w:r>
      <w:r w:rsidRPr="0023117E">
        <w:rPr>
          <w:sz w:val="32"/>
          <w:szCs w:val="32"/>
        </w:rPr>
        <w:t>Общественное мнение</w:t>
      </w:r>
      <w:r>
        <w:rPr>
          <w:sz w:val="32"/>
          <w:szCs w:val="32"/>
        </w:rPr>
        <w:t>»</w:t>
      </w:r>
      <w:r w:rsidR="00A503EA">
        <w:rPr>
          <w:sz w:val="32"/>
          <w:szCs w:val="32"/>
        </w:rPr>
        <w:t xml:space="preserve"> </w:t>
      </w:r>
    </w:p>
    <w:p w:rsidR="00676E7D" w:rsidRPr="00676E7D" w:rsidRDefault="00676E7D" w:rsidP="00676E7D">
      <w:pPr>
        <w:pStyle w:val="a3"/>
        <w:numPr>
          <w:ilvl w:val="0"/>
          <w:numId w:val="3"/>
        </w:numPr>
        <w:spacing w:after="0" w:line="312" w:lineRule="auto"/>
        <w:ind w:left="567" w:hanging="567"/>
        <w:rPr>
          <w:sz w:val="32"/>
          <w:szCs w:val="32"/>
        </w:rPr>
      </w:pPr>
      <w:r w:rsidRPr="00676E7D">
        <w:rPr>
          <w:sz w:val="32"/>
          <w:szCs w:val="32"/>
        </w:rPr>
        <w:t>Автономная некоммерческая организация «Агентство стратегических инициатив по продвижению новых проектов»</w:t>
      </w:r>
    </w:p>
    <w:p w:rsidR="00197254" w:rsidRPr="00F575D9" w:rsidRDefault="00197254" w:rsidP="00977E15">
      <w:pPr>
        <w:pStyle w:val="a3"/>
        <w:numPr>
          <w:ilvl w:val="0"/>
          <w:numId w:val="3"/>
        </w:numPr>
        <w:spacing w:after="0" w:line="312" w:lineRule="auto"/>
        <w:ind w:left="567" w:hanging="567"/>
        <w:contextualSpacing w:val="0"/>
        <w:rPr>
          <w:sz w:val="32"/>
          <w:szCs w:val="32"/>
        </w:rPr>
      </w:pPr>
      <w:r w:rsidRPr="00F575D9">
        <w:rPr>
          <w:sz w:val="32"/>
          <w:szCs w:val="32"/>
        </w:rPr>
        <w:t xml:space="preserve">АНО «Информационная культура» </w:t>
      </w:r>
      <w:hyperlink r:id="rId13" w:history="1">
        <w:r w:rsidRPr="00F575D9">
          <w:rPr>
            <w:rStyle w:val="a4"/>
            <w:sz w:val="32"/>
            <w:szCs w:val="32"/>
          </w:rPr>
          <w:t>http://www.infoculture.ru/</w:t>
        </w:r>
      </w:hyperlink>
      <w:r w:rsidRPr="00F575D9">
        <w:rPr>
          <w:sz w:val="32"/>
          <w:szCs w:val="32"/>
        </w:rPr>
        <w:t xml:space="preserve"> </w:t>
      </w:r>
    </w:p>
    <w:p w:rsidR="00A860AB" w:rsidRPr="00F575D9" w:rsidRDefault="00A860AB" w:rsidP="00977E15">
      <w:pPr>
        <w:pStyle w:val="a3"/>
        <w:numPr>
          <w:ilvl w:val="0"/>
          <w:numId w:val="3"/>
        </w:numPr>
        <w:spacing w:after="0" w:line="312" w:lineRule="auto"/>
        <w:ind w:left="567" w:hanging="567"/>
        <w:contextualSpacing w:val="0"/>
        <w:rPr>
          <w:sz w:val="32"/>
          <w:szCs w:val="32"/>
        </w:rPr>
      </w:pPr>
      <w:r w:rsidRPr="00F575D9">
        <w:rPr>
          <w:sz w:val="32"/>
          <w:szCs w:val="32"/>
        </w:rPr>
        <w:t>«Медиалогия»</w:t>
      </w:r>
      <w:r w:rsidRPr="00F575D9">
        <w:rPr>
          <w:i/>
          <w:sz w:val="32"/>
          <w:szCs w:val="32"/>
        </w:rPr>
        <w:t xml:space="preserve"> </w:t>
      </w:r>
      <w:hyperlink r:id="rId14" w:history="1">
        <w:r w:rsidRPr="00301FA1">
          <w:rPr>
            <w:rStyle w:val="a4"/>
            <w:sz w:val="32"/>
            <w:szCs w:val="32"/>
          </w:rPr>
          <w:t>http://www.mlg.ru/company/practice/</w:t>
        </w:r>
      </w:hyperlink>
      <w:r w:rsidRPr="00F575D9">
        <w:rPr>
          <w:sz w:val="32"/>
          <w:szCs w:val="32"/>
        </w:rPr>
        <w:t xml:space="preserve"> </w:t>
      </w:r>
    </w:p>
    <w:p w:rsidR="00E50F71" w:rsidRDefault="00E50F71" w:rsidP="00E50F71">
      <w:pPr>
        <w:pStyle w:val="a3"/>
        <w:numPr>
          <w:ilvl w:val="0"/>
          <w:numId w:val="3"/>
        </w:numPr>
        <w:spacing w:after="0" w:line="312" w:lineRule="auto"/>
        <w:ind w:left="567" w:hanging="567"/>
        <w:contextualSpacing w:val="0"/>
        <w:rPr>
          <w:sz w:val="32"/>
          <w:szCs w:val="32"/>
        </w:rPr>
      </w:pPr>
      <w:r w:rsidRPr="00E50F71">
        <w:rPr>
          <w:sz w:val="32"/>
          <w:szCs w:val="32"/>
        </w:rPr>
        <w:t>Комитет гражданских инициатив</w:t>
      </w:r>
    </w:p>
    <w:p w:rsidR="006F7DD4" w:rsidRPr="00D31C5C" w:rsidRDefault="006F7DD4" w:rsidP="00977E15">
      <w:pPr>
        <w:pStyle w:val="a3"/>
        <w:numPr>
          <w:ilvl w:val="0"/>
          <w:numId w:val="3"/>
        </w:numPr>
        <w:spacing w:after="0" w:line="312" w:lineRule="auto"/>
        <w:ind w:left="567" w:hanging="567"/>
        <w:contextualSpacing w:val="0"/>
        <w:rPr>
          <w:sz w:val="32"/>
          <w:szCs w:val="32"/>
        </w:rPr>
      </w:pPr>
      <w:r w:rsidRPr="00D31C5C">
        <w:rPr>
          <w:sz w:val="32"/>
          <w:szCs w:val="32"/>
        </w:rPr>
        <w:t xml:space="preserve">Центр политических и международных исследований </w:t>
      </w:r>
    </w:p>
    <w:p w:rsidR="00D55FE0" w:rsidRDefault="00D55FE0" w:rsidP="00977E15">
      <w:pPr>
        <w:pStyle w:val="a3"/>
        <w:numPr>
          <w:ilvl w:val="0"/>
          <w:numId w:val="3"/>
        </w:numPr>
        <w:spacing w:after="0" w:line="312" w:lineRule="auto"/>
        <w:ind w:left="567" w:hanging="567"/>
        <w:contextualSpacing w:val="0"/>
        <w:rPr>
          <w:sz w:val="32"/>
          <w:szCs w:val="32"/>
        </w:rPr>
      </w:pPr>
      <w:r w:rsidRPr="0023117E">
        <w:rPr>
          <w:sz w:val="32"/>
          <w:szCs w:val="32"/>
        </w:rPr>
        <w:t xml:space="preserve">Информационно-аналитический центр </w:t>
      </w:r>
      <w:r>
        <w:rPr>
          <w:sz w:val="32"/>
          <w:szCs w:val="32"/>
        </w:rPr>
        <w:t>«</w:t>
      </w:r>
      <w:r w:rsidRPr="0023117E">
        <w:rPr>
          <w:sz w:val="32"/>
          <w:szCs w:val="32"/>
        </w:rPr>
        <w:t>Сова</w:t>
      </w:r>
      <w:r>
        <w:rPr>
          <w:sz w:val="32"/>
          <w:szCs w:val="32"/>
        </w:rPr>
        <w:t>»</w:t>
      </w:r>
      <w:r w:rsidRPr="00D55FE0">
        <w:rPr>
          <w:sz w:val="32"/>
          <w:szCs w:val="32"/>
        </w:rPr>
        <w:t xml:space="preserve"> </w:t>
      </w:r>
    </w:p>
    <w:p w:rsidR="008124D4" w:rsidRDefault="00D55FE0" w:rsidP="00977E15">
      <w:pPr>
        <w:pStyle w:val="a3"/>
        <w:numPr>
          <w:ilvl w:val="0"/>
          <w:numId w:val="3"/>
        </w:numPr>
        <w:spacing w:after="0" w:line="312" w:lineRule="auto"/>
        <w:ind w:left="567" w:hanging="567"/>
        <w:contextualSpacing w:val="0"/>
        <w:rPr>
          <w:sz w:val="32"/>
          <w:szCs w:val="32"/>
        </w:rPr>
      </w:pPr>
      <w:r w:rsidRPr="008124D4">
        <w:rPr>
          <w:sz w:val="32"/>
          <w:szCs w:val="32"/>
        </w:rPr>
        <w:t>НП «Центр изучения кризисного общества»</w:t>
      </w:r>
    </w:p>
    <w:p w:rsidR="00532BA2" w:rsidRDefault="00532BA2" w:rsidP="00977E15">
      <w:pPr>
        <w:pStyle w:val="a3"/>
        <w:spacing w:after="0" w:line="312" w:lineRule="auto"/>
        <w:ind w:left="0" w:firstLine="0"/>
        <w:contextualSpacing w:val="0"/>
        <w:rPr>
          <w:b/>
          <w:sz w:val="32"/>
          <w:szCs w:val="32"/>
        </w:rPr>
      </w:pPr>
    </w:p>
    <w:p w:rsidR="007870FC" w:rsidRDefault="007870FC" w:rsidP="00977E15">
      <w:pPr>
        <w:spacing w:after="0" w:line="312" w:lineRule="auto"/>
        <w:ind w:left="567" w:hanging="567"/>
        <w:rPr>
          <w:b/>
          <w:sz w:val="32"/>
          <w:szCs w:val="32"/>
        </w:rPr>
      </w:pPr>
      <w:r w:rsidRPr="00B853AE">
        <w:rPr>
          <w:b/>
          <w:sz w:val="32"/>
          <w:szCs w:val="32"/>
        </w:rPr>
        <w:t>Научные центры:</w:t>
      </w:r>
    </w:p>
    <w:p w:rsidR="00532BA2" w:rsidRDefault="009E1368" w:rsidP="00977E15">
      <w:pPr>
        <w:pStyle w:val="a3"/>
        <w:numPr>
          <w:ilvl w:val="0"/>
          <w:numId w:val="3"/>
        </w:numPr>
        <w:spacing w:after="0" w:line="312" w:lineRule="auto"/>
        <w:ind w:left="567" w:hanging="567"/>
        <w:contextualSpacing w:val="0"/>
        <w:rPr>
          <w:sz w:val="32"/>
          <w:szCs w:val="32"/>
        </w:rPr>
      </w:pPr>
      <w:r w:rsidRPr="00532BA2">
        <w:rPr>
          <w:sz w:val="32"/>
          <w:szCs w:val="32"/>
        </w:rPr>
        <w:t xml:space="preserve">Институт мировой экономики и международных отношений </w:t>
      </w:r>
      <w:r w:rsidR="00A279D5">
        <w:rPr>
          <w:sz w:val="32"/>
          <w:szCs w:val="32"/>
        </w:rPr>
        <w:t xml:space="preserve">им. Е.М. Примакова </w:t>
      </w:r>
      <w:r w:rsidRPr="00532BA2">
        <w:rPr>
          <w:sz w:val="32"/>
          <w:szCs w:val="32"/>
        </w:rPr>
        <w:t xml:space="preserve">(ИМЭМО) РАН </w:t>
      </w:r>
    </w:p>
    <w:p w:rsidR="002C1B06" w:rsidRDefault="00532BA2" w:rsidP="00977E15">
      <w:pPr>
        <w:pStyle w:val="a3"/>
        <w:numPr>
          <w:ilvl w:val="0"/>
          <w:numId w:val="3"/>
        </w:numPr>
        <w:spacing w:after="0" w:line="312" w:lineRule="auto"/>
        <w:ind w:left="567" w:hanging="567"/>
        <w:contextualSpacing w:val="0"/>
        <w:rPr>
          <w:sz w:val="32"/>
          <w:szCs w:val="32"/>
        </w:rPr>
      </w:pPr>
      <w:r w:rsidRPr="00532BA2">
        <w:rPr>
          <w:sz w:val="32"/>
          <w:szCs w:val="32"/>
        </w:rPr>
        <w:t>Инст</w:t>
      </w:r>
      <w:r w:rsidR="00A279D5">
        <w:rPr>
          <w:sz w:val="32"/>
          <w:szCs w:val="32"/>
        </w:rPr>
        <w:t>итут проблем управления им. В.</w:t>
      </w:r>
      <w:r w:rsidRPr="00532BA2">
        <w:rPr>
          <w:sz w:val="32"/>
          <w:szCs w:val="32"/>
        </w:rPr>
        <w:t xml:space="preserve">А. Трапезникова </w:t>
      </w:r>
      <w:r w:rsidR="00A279D5">
        <w:rPr>
          <w:sz w:val="32"/>
          <w:szCs w:val="32"/>
        </w:rPr>
        <w:t xml:space="preserve">(ИПУ) </w:t>
      </w:r>
      <w:r w:rsidRPr="00532BA2">
        <w:rPr>
          <w:sz w:val="32"/>
          <w:szCs w:val="32"/>
        </w:rPr>
        <w:t>РАН</w:t>
      </w:r>
    </w:p>
    <w:p w:rsidR="00342DA6" w:rsidRDefault="009E1368" w:rsidP="00977E15">
      <w:pPr>
        <w:pStyle w:val="a3"/>
        <w:numPr>
          <w:ilvl w:val="0"/>
          <w:numId w:val="3"/>
        </w:numPr>
        <w:spacing w:after="0" w:line="312" w:lineRule="auto"/>
        <w:ind w:left="567" w:hanging="567"/>
        <w:contextualSpacing w:val="0"/>
        <w:rPr>
          <w:sz w:val="32"/>
          <w:szCs w:val="32"/>
        </w:rPr>
      </w:pPr>
      <w:r w:rsidRPr="002C1B06">
        <w:rPr>
          <w:sz w:val="32"/>
          <w:szCs w:val="32"/>
        </w:rPr>
        <w:t>Институт научной информации по о</w:t>
      </w:r>
      <w:r w:rsidR="00F5789E" w:rsidRPr="002C1B06">
        <w:rPr>
          <w:sz w:val="32"/>
          <w:szCs w:val="32"/>
        </w:rPr>
        <w:t>бщественным наукам (ИНИОН) РАН</w:t>
      </w:r>
    </w:p>
    <w:p w:rsidR="00CD5888" w:rsidRPr="00342DA6" w:rsidRDefault="00CD5888" w:rsidP="00CD5888">
      <w:pPr>
        <w:pStyle w:val="a3"/>
        <w:numPr>
          <w:ilvl w:val="0"/>
          <w:numId w:val="3"/>
        </w:numPr>
        <w:spacing w:after="0" w:line="312" w:lineRule="auto"/>
        <w:ind w:left="567" w:hanging="567"/>
        <w:contextualSpacing w:val="0"/>
        <w:rPr>
          <w:sz w:val="32"/>
          <w:szCs w:val="32"/>
        </w:rPr>
      </w:pPr>
      <w:r>
        <w:rPr>
          <w:sz w:val="32"/>
          <w:szCs w:val="32"/>
        </w:rPr>
        <w:t>И</w:t>
      </w:r>
      <w:r w:rsidRPr="00CD5888">
        <w:rPr>
          <w:sz w:val="32"/>
          <w:szCs w:val="32"/>
        </w:rPr>
        <w:t>нститут энергетических исследований</w:t>
      </w:r>
      <w:r>
        <w:rPr>
          <w:sz w:val="32"/>
          <w:szCs w:val="32"/>
        </w:rPr>
        <w:t xml:space="preserve"> (ИНЭИ) РАН</w:t>
      </w:r>
    </w:p>
    <w:p w:rsidR="00342DA6" w:rsidRPr="00342DA6" w:rsidRDefault="00342DA6" w:rsidP="00977E15">
      <w:pPr>
        <w:pStyle w:val="a3"/>
        <w:numPr>
          <w:ilvl w:val="0"/>
          <w:numId w:val="3"/>
        </w:numPr>
        <w:spacing w:after="0" w:line="312" w:lineRule="auto"/>
        <w:ind w:left="567" w:hanging="567"/>
        <w:contextualSpacing w:val="0"/>
        <w:rPr>
          <w:sz w:val="32"/>
          <w:szCs w:val="32"/>
        </w:rPr>
      </w:pPr>
      <w:r w:rsidRPr="00342DA6">
        <w:rPr>
          <w:sz w:val="32"/>
          <w:szCs w:val="32"/>
        </w:rPr>
        <w:t>Институт экономики транспорта и транспортной политики</w:t>
      </w:r>
      <w:r>
        <w:rPr>
          <w:sz w:val="32"/>
          <w:szCs w:val="32"/>
        </w:rPr>
        <w:t xml:space="preserve"> НИУ ВШЭ</w:t>
      </w:r>
    </w:p>
    <w:p w:rsidR="00DC651D" w:rsidRPr="00DC651D" w:rsidRDefault="000F4FCD" w:rsidP="00977E15">
      <w:pPr>
        <w:pStyle w:val="a3"/>
        <w:numPr>
          <w:ilvl w:val="0"/>
          <w:numId w:val="3"/>
        </w:numPr>
        <w:spacing w:after="0" w:line="312" w:lineRule="auto"/>
        <w:ind w:left="567" w:hanging="567"/>
        <w:rPr>
          <w:i/>
          <w:sz w:val="32"/>
          <w:szCs w:val="32"/>
        </w:rPr>
      </w:pPr>
      <w:r w:rsidRPr="00170F9C">
        <w:rPr>
          <w:sz w:val="32"/>
          <w:szCs w:val="32"/>
        </w:rPr>
        <w:t>Научно-учебная лаборатория политических исследований ФСН НИУ ВШЭ</w:t>
      </w:r>
    </w:p>
    <w:p w:rsidR="00C036BB" w:rsidRPr="00170F9C" w:rsidRDefault="00EF598B" w:rsidP="00977E15">
      <w:pPr>
        <w:pStyle w:val="a3"/>
        <w:numPr>
          <w:ilvl w:val="0"/>
          <w:numId w:val="3"/>
        </w:numPr>
        <w:spacing w:after="0" w:line="312" w:lineRule="auto"/>
        <w:ind w:left="567" w:hanging="567"/>
        <w:contextualSpacing w:val="0"/>
        <w:rPr>
          <w:sz w:val="32"/>
          <w:szCs w:val="32"/>
        </w:rPr>
      </w:pPr>
      <w:r>
        <w:rPr>
          <w:sz w:val="32"/>
          <w:szCs w:val="32"/>
        </w:rPr>
        <w:t>Научно-</w:t>
      </w:r>
      <w:r w:rsidR="00C036BB">
        <w:rPr>
          <w:sz w:val="32"/>
          <w:szCs w:val="32"/>
        </w:rPr>
        <w:t xml:space="preserve">учебная лаборатория </w:t>
      </w:r>
      <w:r w:rsidR="00C036BB" w:rsidRPr="00C036BB">
        <w:rPr>
          <w:sz w:val="32"/>
          <w:szCs w:val="32"/>
        </w:rPr>
        <w:t>исследований в области бизнес-коммуникаций</w:t>
      </w:r>
      <w:r w:rsidR="00C036BB">
        <w:rPr>
          <w:sz w:val="32"/>
          <w:szCs w:val="32"/>
        </w:rPr>
        <w:t xml:space="preserve"> НИУ ВШЭ </w:t>
      </w:r>
      <w:hyperlink r:id="rId15" w:history="1">
        <w:r w:rsidR="005538B8" w:rsidRPr="00532BA2">
          <w:rPr>
            <w:rStyle w:val="a4"/>
            <w:sz w:val="32"/>
            <w:szCs w:val="32"/>
          </w:rPr>
          <w:t>https://buscom.hse.ru/</w:t>
        </w:r>
      </w:hyperlink>
    </w:p>
    <w:p w:rsidR="00D55FE0" w:rsidRPr="00005DD3" w:rsidRDefault="00D55FE0" w:rsidP="00977E15">
      <w:pPr>
        <w:pStyle w:val="a3"/>
        <w:numPr>
          <w:ilvl w:val="0"/>
          <w:numId w:val="3"/>
        </w:numPr>
        <w:spacing w:after="0" w:line="312" w:lineRule="auto"/>
        <w:ind w:left="567" w:hanging="567"/>
        <w:contextualSpacing w:val="0"/>
        <w:rPr>
          <w:bCs/>
          <w:color w:val="000000"/>
          <w:sz w:val="32"/>
          <w:szCs w:val="32"/>
          <w:shd w:val="clear" w:color="auto" w:fill="FFFFFF"/>
        </w:rPr>
      </w:pPr>
      <w:r w:rsidRPr="00005DD3">
        <w:rPr>
          <w:sz w:val="32"/>
          <w:szCs w:val="32"/>
        </w:rPr>
        <w:lastRenderedPageBreak/>
        <w:t>Научно-учебная лаборатория мониторинга рисков социально-политической дестабилизации ФСН НИУ ВШЭ</w:t>
      </w:r>
    </w:p>
    <w:p w:rsidR="00170F9C" w:rsidRDefault="00170F9C" w:rsidP="00977E15">
      <w:pPr>
        <w:pStyle w:val="a3"/>
        <w:numPr>
          <w:ilvl w:val="0"/>
          <w:numId w:val="3"/>
        </w:numPr>
        <w:spacing w:after="0" w:line="312" w:lineRule="auto"/>
        <w:ind w:left="567" w:hanging="567"/>
        <w:contextualSpacing w:val="0"/>
        <w:rPr>
          <w:sz w:val="32"/>
          <w:szCs w:val="32"/>
        </w:rPr>
      </w:pPr>
      <w:r w:rsidRPr="00170F9C">
        <w:rPr>
          <w:sz w:val="32"/>
          <w:szCs w:val="32"/>
        </w:rPr>
        <w:t xml:space="preserve">Проектно-учебная лаборатория антикоррупционной политики </w:t>
      </w:r>
      <w:r w:rsidR="000F4FCD">
        <w:rPr>
          <w:sz w:val="32"/>
          <w:szCs w:val="32"/>
        </w:rPr>
        <w:t xml:space="preserve">ФСН </w:t>
      </w:r>
      <w:r w:rsidRPr="00170F9C">
        <w:rPr>
          <w:sz w:val="32"/>
          <w:szCs w:val="32"/>
        </w:rPr>
        <w:t>НИУ ВШЭ</w:t>
      </w:r>
    </w:p>
    <w:p w:rsidR="00C036BB" w:rsidRPr="006F7DD4" w:rsidRDefault="00F5789E" w:rsidP="00977E15">
      <w:pPr>
        <w:pStyle w:val="a3"/>
        <w:numPr>
          <w:ilvl w:val="0"/>
          <w:numId w:val="3"/>
        </w:numPr>
        <w:spacing w:after="0" w:line="312" w:lineRule="auto"/>
        <w:ind w:left="567" w:hanging="567"/>
        <w:contextualSpacing w:val="0"/>
        <w:rPr>
          <w:sz w:val="32"/>
          <w:szCs w:val="32"/>
        </w:rPr>
      </w:pPr>
      <w:r w:rsidRPr="0023117E">
        <w:rPr>
          <w:sz w:val="32"/>
          <w:szCs w:val="32"/>
        </w:rPr>
        <w:t>Лаборатория качественных и количественных методов анализа политических режимов Центра фундаментальных исследований</w:t>
      </w:r>
      <w:r w:rsidR="00D55FE0">
        <w:rPr>
          <w:sz w:val="32"/>
          <w:szCs w:val="32"/>
        </w:rPr>
        <w:t xml:space="preserve"> </w:t>
      </w:r>
      <w:r w:rsidR="00D55FE0" w:rsidRPr="00005DD3">
        <w:rPr>
          <w:sz w:val="32"/>
          <w:szCs w:val="32"/>
        </w:rPr>
        <w:t>НИУ ВШЭ</w:t>
      </w:r>
      <w:r w:rsidR="00C036BB">
        <w:rPr>
          <w:sz w:val="32"/>
          <w:szCs w:val="32"/>
        </w:rPr>
        <w:t xml:space="preserve"> </w:t>
      </w:r>
    </w:p>
    <w:p w:rsidR="00F5789E" w:rsidRPr="006F7DD4" w:rsidRDefault="00F5789E" w:rsidP="00977E15">
      <w:pPr>
        <w:pStyle w:val="a3"/>
        <w:numPr>
          <w:ilvl w:val="0"/>
          <w:numId w:val="3"/>
        </w:numPr>
        <w:spacing w:after="0" w:line="312" w:lineRule="auto"/>
        <w:ind w:left="567" w:hanging="567"/>
        <w:contextualSpacing w:val="0"/>
        <w:rPr>
          <w:sz w:val="32"/>
          <w:szCs w:val="32"/>
        </w:rPr>
      </w:pPr>
      <w:r w:rsidRPr="006F7DD4">
        <w:rPr>
          <w:sz w:val="32"/>
          <w:szCs w:val="32"/>
        </w:rPr>
        <w:t>Лаборатория региональных политических исследований Центра фундаментальных исследований</w:t>
      </w:r>
      <w:r w:rsidR="00D55FE0" w:rsidRPr="006F7DD4">
        <w:rPr>
          <w:sz w:val="32"/>
          <w:szCs w:val="32"/>
        </w:rPr>
        <w:t xml:space="preserve"> НИУ ВШЭ</w:t>
      </w:r>
    </w:p>
    <w:p w:rsidR="00532BA2" w:rsidRDefault="00532BA2" w:rsidP="00977E15">
      <w:pPr>
        <w:spacing w:after="0" w:line="312" w:lineRule="auto"/>
        <w:ind w:left="709" w:hanging="709"/>
        <w:rPr>
          <w:b/>
          <w:sz w:val="32"/>
          <w:szCs w:val="32"/>
        </w:rPr>
      </w:pPr>
    </w:p>
    <w:p w:rsidR="00170F9C" w:rsidRDefault="00170F9C" w:rsidP="00977E15">
      <w:pPr>
        <w:spacing w:after="0" w:line="312" w:lineRule="auto"/>
        <w:ind w:left="709" w:hanging="709"/>
        <w:rPr>
          <w:b/>
          <w:sz w:val="32"/>
          <w:szCs w:val="32"/>
        </w:rPr>
      </w:pPr>
      <w:r w:rsidRPr="00B853AE">
        <w:rPr>
          <w:b/>
          <w:sz w:val="32"/>
          <w:szCs w:val="32"/>
        </w:rPr>
        <w:t>СМИ (работа с информацией и прикладная аналитика):</w:t>
      </w:r>
    </w:p>
    <w:p w:rsidR="00A503EA" w:rsidRDefault="00A503EA" w:rsidP="00977E15">
      <w:pPr>
        <w:pStyle w:val="a3"/>
        <w:numPr>
          <w:ilvl w:val="0"/>
          <w:numId w:val="3"/>
        </w:numPr>
        <w:spacing w:after="0" w:line="312" w:lineRule="auto"/>
        <w:ind w:left="567" w:hanging="567"/>
        <w:rPr>
          <w:sz w:val="32"/>
          <w:szCs w:val="32"/>
        </w:rPr>
      </w:pPr>
      <w:r>
        <w:rPr>
          <w:sz w:val="32"/>
          <w:szCs w:val="32"/>
        </w:rPr>
        <w:t>АО «Коммерсант»</w:t>
      </w:r>
    </w:p>
    <w:p w:rsidR="00F5789E" w:rsidRPr="00736CB3" w:rsidRDefault="00170F9C" w:rsidP="00977E15">
      <w:pPr>
        <w:pStyle w:val="a3"/>
        <w:numPr>
          <w:ilvl w:val="0"/>
          <w:numId w:val="3"/>
        </w:numPr>
        <w:spacing w:after="0" w:line="312" w:lineRule="auto"/>
        <w:ind w:left="567" w:hanging="567"/>
        <w:contextualSpacing w:val="0"/>
        <w:rPr>
          <w:sz w:val="32"/>
          <w:szCs w:val="32"/>
        </w:rPr>
      </w:pPr>
      <w:r w:rsidRPr="00170F9C">
        <w:rPr>
          <w:sz w:val="32"/>
          <w:szCs w:val="32"/>
        </w:rPr>
        <w:t xml:space="preserve">Автономная некоммерческая организация «Редакционно-издательский </w:t>
      </w:r>
      <w:r w:rsidRPr="00736CB3">
        <w:rPr>
          <w:sz w:val="32"/>
          <w:szCs w:val="32"/>
        </w:rPr>
        <w:t>дом “Новая газета”»</w:t>
      </w:r>
    </w:p>
    <w:p w:rsidR="00F5789E" w:rsidRPr="00736CB3" w:rsidRDefault="00F5789E" w:rsidP="00977E15">
      <w:pPr>
        <w:pStyle w:val="a3"/>
        <w:numPr>
          <w:ilvl w:val="0"/>
          <w:numId w:val="3"/>
        </w:numPr>
        <w:spacing w:after="0" w:line="312" w:lineRule="auto"/>
        <w:ind w:left="567" w:hanging="567"/>
        <w:contextualSpacing w:val="0"/>
        <w:rPr>
          <w:sz w:val="32"/>
          <w:szCs w:val="32"/>
        </w:rPr>
      </w:pPr>
      <w:r w:rsidRPr="00736CB3">
        <w:rPr>
          <w:sz w:val="32"/>
          <w:szCs w:val="32"/>
        </w:rPr>
        <w:t>«Редакция газеты “Московский Комсомолец”»</w:t>
      </w:r>
    </w:p>
    <w:p w:rsidR="00197254" w:rsidRDefault="00D31C5C" w:rsidP="00977E15">
      <w:pPr>
        <w:pStyle w:val="a3"/>
        <w:numPr>
          <w:ilvl w:val="0"/>
          <w:numId w:val="3"/>
        </w:numPr>
        <w:spacing w:after="0" w:line="312" w:lineRule="auto"/>
        <w:ind w:left="567" w:hanging="567"/>
        <w:contextualSpacing w:val="0"/>
        <w:rPr>
          <w:i/>
          <w:sz w:val="32"/>
          <w:szCs w:val="32"/>
        </w:rPr>
      </w:pPr>
      <w:r>
        <w:rPr>
          <w:sz w:val="32"/>
          <w:szCs w:val="32"/>
        </w:rPr>
        <w:t>«Телеканал Дождь»</w:t>
      </w:r>
    </w:p>
    <w:p w:rsidR="00301FA1" w:rsidRDefault="00736CB3" w:rsidP="00977E15">
      <w:pPr>
        <w:pStyle w:val="a3"/>
        <w:numPr>
          <w:ilvl w:val="0"/>
          <w:numId w:val="3"/>
        </w:numPr>
        <w:spacing w:after="0" w:line="312" w:lineRule="auto"/>
        <w:ind w:left="567" w:hanging="567"/>
        <w:contextualSpacing w:val="0"/>
        <w:rPr>
          <w:sz w:val="32"/>
          <w:szCs w:val="32"/>
        </w:rPr>
      </w:pPr>
      <w:r w:rsidRPr="00736CB3">
        <w:rPr>
          <w:sz w:val="32"/>
          <w:szCs w:val="32"/>
        </w:rPr>
        <w:t>ЗАО «Эхо Москвы»</w:t>
      </w:r>
      <w:r w:rsidR="00301FA1" w:rsidRPr="00301FA1">
        <w:rPr>
          <w:sz w:val="32"/>
          <w:szCs w:val="32"/>
        </w:rPr>
        <w:t xml:space="preserve"> </w:t>
      </w:r>
    </w:p>
    <w:p w:rsidR="00D63F53" w:rsidRDefault="00D63F53" w:rsidP="00977E15">
      <w:pPr>
        <w:pStyle w:val="a3"/>
        <w:numPr>
          <w:ilvl w:val="0"/>
          <w:numId w:val="3"/>
        </w:numPr>
        <w:spacing w:after="0" w:line="312" w:lineRule="auto"/>
        <w:ind w:left="567" w:hanging="567"/>
        <w:contextualSpacing w:val="0"/>
        <w:rPr>
          <w:sz w:val="32"/>
          <w:szCs w:val="32"/>
        </w:rPr>
      </w:pPr>
      <w:r>
        <w:rPr>
          <w:sz w:val="32"/>
          <w:szCs w:val="32"/>
        </w:rPr>
        <w:t>Онлайн-платформа «Мел»</w:t>
      </w:r>
    </w:p>
    <w:p w:rsidR="00736CB3" w:rsidRPr="00D63F53" w:rsidRDefault="00301FA1" w:rsidP="00977E15">
      <w:pPr>
        <w:pStyle w:val="a3"/>
        <w:numPr>
          <w:ilvl w:val="0"/>
          <w:numId w:val="3"/>
        </w:numPr>
        <w:spacing w:after="0" w:line="312" w:lineRule="auto"/>
        <w:ind w:left="567" w:hanging="567"/>
        <w:contextualSpacing w:val="0"/>
        <w:rPr>
          <w:sz w:val="32"/>
          <w:szCs w:val="32"/>
        </w:rPr>
      </w:pPr>
      <w:r>
        <w:rPr>
          <w:sz w:val="32"/>
          <w:szCs w:val="32"/>
        </w:rPr>
        <w:t xml:space="preserve">Онлайн-платформа «Открытая левая» </w:t>
      </w:r>
      <w:hyperlink r:id="rId16" w:history="1">
        <w:r w:rsidRPr="00CB3A6D">
          <w:rPr>
            <w:rStyle w:val="a4"/>
            <w:sz w:val="32"/>
            <w:szCs w:val="32"/>
          </w:rPr>
          <w:t>http://openleft.ru/</w:t>
        </w:r>
      </w:hyperlink>
    </w:p>
    <w:p w:rsidR="00532BA2" w:rsidRDefault="00532BA2" w:rsidP="00977E15">
      <w:pPr>
        <w:spacing w:after="0" w:line="312" w:lineRule="auto"/>
        <w:ind w:left="709" w:hanging="709"/>
        <w:rPr>
          <w:b/>
          <w:sz w:val="32"/>
          <w:szCs w:val="32"/>
        </w:rPr>
      </w:pPr>
    </w:p>
    <w:p w:rsidR="00F5789E" w:rsidRDefault="00F5789E" w:rsidP="00977E15">
      <w:pPr>
        <w:spacing w:after="0" w:line="312" w:lineRule="auto"/>
        <w:ind w:left="709" w:hanging="709"/>
        <w:rPr>
          <w:b/>
          <w:sz w:val="32"/>
          <w:szCs w:val="32"/>
        </w:rPr>
      </w:pPr>
      <w:r>
        <w:rPr>
          <w:b/>
          <w:sz w:val="32"/>
          <w:szCs w:val="32"/>
        </w:rPr>
        <w:t>Органы государственной власти:</w:t>
      </w:r>
    </w:p>
    <w:p w:rsidR="00F5789E" w:rsidRDefault="00F5789E" w:rsidP="00977E15">
      <w:pPr>
        <w:pStyle w:val="a3"/>
        <w:numPr>
          <w:ilvl w:val="0"/>
          <w:numId w:val="3"/>
        </w:numPr>
        <w:tabs>
          <w:tab w:val="left" w:pos="709"/>
        </w:tabs>
        <w:spacing w:after="0" w:line="312" w:lineRule="auto"/>
        <w:ind w:left="709" w:hanging="709"/>
        <w:contextualSpacing w:val="0"/>
        <w:rPr>
          <w:sz w:val="32"/>
          <w:szCs w:val="32"/>
        </w:rPr>
      </w:pPr>
      <w:r w:rsidRPr="00D55FE0">
        <w:rPr>
          <w:sz w:val="32"/>
          <w:szCs w:val="32"/>
        </w:rPr>
        <w:t xml:space="preserve">Министерство труда и социальной защиты </w:t>
      </w:r>
      <w:r w:rsidR="005B4ADB">
        <w:rPr>
          <w:sz w:val="32"/>
          <w:szCs w:val="32"/>
        </w:rPr>
        <w:t xml:space="preserve">РФ </w:t>
      </w:r>
      <w:r w:rsidRPr="002C1B06">
        <w:rPr>
          <w:i/>
          <w:sz w:val="32"/>
          <w:szCs w:val="32"/>
        </w:rPr>
        <w:t>(Департамент государственной политики в сфере государственной и муниципальной службы, противодействия коррупции</w:t>
      </w:r>
      <w:r w:rsidR="00250FBD" w:rsidRPr="002C1B06">
        <w:rPr>
          <w:i/>
          <w:sz w:val="32"/>
          <w:szCs w:val="32"/>
        </w:rPr>
        <w:t>, Департамент комплексного анализа и прогнозирования</w:t>
      </w:r>
      <w:r w:rsidRPr="002C1B06">
        <w:rPr>
          <w:i/>
          <w:sz w:val="32"/>
          <w:szCs w:val="32"/>
        </w:rPr>
        <w:t>)</w:t>
      </w:r>
    </w:p>
    <w:p w:rsidR="005B4ADB" w:rsidRDefault="005B4ADB" w:rsidP="00977E15">
      <w:pPr>
        <w:pStyle w:val="a3"/>
        <w:numPr>
          <w:ilvl w:val="0"/>
          <w:numId w:val="3"/>
        </w:numPr>
        <w:tabs>
          <w:tab w:val="left" w:pos="709"/>
        </w:tabs>
        <w:spacing w:after="0" w:line="312" w:lineRule="auto"/>
        <w:ind w:left="709" w:hanging="709"/>
        <w:contextualSpacing w:val="0"/>
        <w:rPr>
          <w:sz w:val="32"/>
          <w:szCs w:val="32"/>
        </w:rPr>
      </w:pPr>
      <w:r>
        <w:rPr>
          <w:sz w:val="32"/>
          <w:szCs w:val="32"/>
        </w:rPr>
        <w:t>Министерство экономического развития РФ:</w:t>
      </w:r>
    </w:p>
    <w:p w:rsidR="005B4ADB" w:rsidRDefault="005B4ADB" w:rsidP="00977E15">
      <w:pPr>
        <w:pStyle w:val="a3"/>
        <w:numPr>
          <w:ilvl w:val="0"/>
          <w:numId w:val="3"/>
        </w:numPr>
        <w:tabs>
          <w:tab w:val="left" w:pos="709"/>
        </w:tabs>
        <w:spacing w:after="0" w:line="312" w:lineRule="auto"/>
        <w:ind w:left="709" w:hanging="709"/>
        <w:contextualSpacing w:val="0"/>
        <w:rPr>
          <w:sz w:val="32"/>
          <w:szCs w:val="32"/>
        </w:rPr>
      </w:pPr>
      <w:r>
        <w:rPr>
          <w:sz w:val="32"/>
          <w:szCs w:val="32"/>
        </w:rPr>
        <w:t>Министерство энергетики РФ</w:t>
      </w:r>
    </w:p>
    <w:p w:rsidR="00D31C5C" w:rsidRDefault="00D31C5C" w:rsidP="00977E15">
      <w:pPr>
        <w:pStyle w:val="a3"/>
        <w:numPr>
          <w:ilvl w:val="0"/>
          <w:numId w:val="3"/>
        </w:numPr>
        <w:tabs>
          <w:tab w:val="left" w:pos="709"/>
        </w:tabs>
        <w:spacing w:after="0" w:line="312" w:lineRule="auto"/>
        <w:ind w:left="709" w:hanging="709"/>
        <w:contextualSpacing w:val="0"/>
        <w:rPr>
          <w:sz w:val="32"/>
          <w:szCs w:val="32"/>
        </w:rPr>
      </w:pPr>
      <w:r>
        <w:rPr>
          <w:sz w:val="32"/>
          <w:szCs w:val="32"/>
        </w:rPr>
        <w:t>Министерство РФ по развитию Дальнего Востока</w:t>
      </w:r>
    </w:p>
    <w:p w:rsidR="002C1B06" w:rsidRDefault="002C1B06" w:rsidP="00977E15">
      <w:pPr>
        <w:pStyle w:val="a3"/>
        <w:numPr>
          <w:ilvl w:val="0"/>
          <w:numId w:val="3"/>
        </w:numPr>
        <w:tabs>
          <w:tab w:val="left" w:pos="709"/>
        </w:tabs>
        <w:spacing w:after="0" w:line="312" w:lineRule="auto"/>
        <w:ind w:left="709" w:hanging="709"/>
        <w:contextualSpacing w:val="0"/>
        <w:rPr>
          <w:sz w:val="32"/>
          <w:szCs w:val="32"/>
        </w:rPr>
      </w:pPr>
      <w:r>
        <w:rPr>
          <w:sz w:val="32"/>
          <w:szCs w:val="32"/>
        </w:rPr>
        <w:t xml:space="preserve">Государственная Дума ФС РФ </w:t>
      </w:r>
      <w:r w:rsidRPr="002C1B06">
        <w:rPr>
          <w:i/>
          <w:sz w:val="32"/>
          <w:szCs w:val="32"/>
        </w:rPr>
        <w:t>(центральный аппарат, аппараты комитетов и фракций)</w:t>
      </w:r>
    </w:p>
    <w:p w:rsidR="00F5789E" w:rsidRDefault="00F5789E" w:rsidP="00977E15">
      <w:pPr>
        <w:pStyle w:val="a3"/>
        <w:numPr>
          <w:ilvl w:val="0"/>
          <w:numId w:val="3"/>
        </w:numPr>
        <w:tabs>
          <w:tab w:val="left" w:pos="709"/>
        </w:tabs>
        <w:spacing w:after="0" w:line="312" w:lineRule="auto"/>
        <w:ind w:left="709" w:hanging="709"/>
        <w:contextualSpacing w:val="0"/>
        <w:rPr>
          <w:sz w:val="32"/>
          <w:szCs w:val="32"/>
        </w:rPr>
      </w:pPr>
      <w:r w:rsidRPr="006C49EE">
        <w:rPr>
          <w:sz w:val="32"/>
          <w:szCs w:val="32"/>
        </w:rPr>
        <w:lastRenderedPageBreak/>
        <w:t>Федеральное агентство по делам молод</w:t>
      </w:r>
      <w:r w:rsidR="00D55FE0">
        <w:rPr>
          <w:sz w:val="32"/>
          <w:szCs w:val="32"/>
        </w:rPr>
        <w:t>ё</w:t>
      </w:r>
      <w:r w:rsidRPr="006C49EE">
        <w:rPr>
          <w:sz w:val="32"/>
          <w:szCs w:val="32"/>
        </w:rPr>
        <w:t>жи</w:t>
      </w:r>
      <w:r w:rsidR="005B4ADB">
        <w:rPr>
          <w:sz w:val="32"/>
          <w:szCs w:val="32"/>
        </w:rPr>
        <w:t xml:space="preserve"> РФ</w:t>
      </w:r>
    </w:p>
    <w:p w:rsidR="00F5789E" w:rsidRDefault="00F5789E" w:rsidP="00977E15">
      <w:pPr>
        <w:pStyle w:val="a3"/>
        <w:numPr>
          <w:ilvl w:val="0"/>
          <w:numId w:val="3"/>
        </w:numPr>
        <w:tabs>
          <w:tab w:val="left" w:pos="709"/>
        </w:tabs>
        <w:spacing w:after="0" w:line="312" w:lineRule="auto"/>
        <w:ind w:left="709" w:hanging="709"/>
        <w:contextualSpacing w:val="0"/>
        <w:rPr>
          <w:sz w:val="32"/>
          <w:szCs w:val="32"/>
        </w:rPr>
      </w:pPr>
      <w:r>
        <w:rPr>
          <w:sz w:val="32"/>
          <w:szCs w:val="32"/>
        </w:rPr>
        <w:t>Федеральное</w:t>
      </w:r>
      <w:r w:rsidRPr="006C49EE">
        <w:rPr>
          <w:sz w:val="32"/>
          <w:szCs w:val="32"/>
        </w:rPr>
        <w:t xml:space="preserve"> агентств</w:t>
      </w:r>
      <w:r>
        <w:rPr>
          <w:sz w:val="32"/>
          <w:szCs w:val="32"/>
        </w:rPr>
        <w:t>о</w:t>
      </w:r>
      <w:r w:rsidRPr="006C49EE">
        <w:rPr>
          <w:sz w:val="32"/>
          <w:szCs w:val="32"/>
        </w:rPr>
        <w:t xml:space="preserve"> по управлению государственным имуществом</w:t>
      </w:r>
      <w:r w:rsidR="005B4ADB">
        <w:rPr>
          <w:sz w:val="32"/>
          <w:szCs w:val="32"/>
        </w:rPr>
        <w:t xml:space="preserve"> РФ</w:t>
      </w:r>
    </w:p>
    <w:p w:rsidR="00250FBD" w:rsidRPr="00005DD3" w:rsidRDefault="005B4ADB" w:rsidP="00977E15">
      <w:pPr>
        <w:pStyle w:val="a3"/>
        <w:numPr>
          <w:ilvl w:val="0"/>
          <w:numId w:val="3"/>
        </w:numPr>
        <w:tabs>
          <w:tab w:val="left" w:pos="709"/>
        </w:tabs>
        <w:spacing w:after="0" w:line="312" w:lineRule="auto"/>
        <w:ind w:left="709" w:hanging="709"/>
        <w:contextualSpacing w:val="0"/>
        <w:rPr>
          <w:sz w:val="32"/>
          <w:szCs w:val="32"/>
        </w:rPr>
      </w:pPr>
      <w:r w:rsidRPr="005B4ADB">
        <w:rPr>
          <w:sz w:val="32"/>
          <w:szCs w:val="32"/>
        </w:rPr>
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</w:t>
      </w:r>
      <w:r>
        <w:rPr>
          <w:sz w:val="32"/>
          <w:szCs w:val="32"/>
        </w:rPr>
        <w:t xml:space="preserve"> РФ</w:t>
      </w:r>
    </w:p>
    <w:sectPr w:rsidR="00250FBD" w:rsidRPr="00005DD3" w:rsidSect="00AA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1DCB"/>
    <w:multiLevelType w:val="hybridMultilevel"/>
    <w:tmpl w:val="A9244B84"/>
    <w:lvl w:ilvl="0" w:tplc="680400E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E689B"/>
    <w:multiLevelType w:val="hybridMultilevel"/>
    <w:tmpl w:val="9EB884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E537310"/>
    <w:multiLevelType w:val="hybridMultilevel"/>
    <w:tmpl w:val="FCC4724A"/>
    <w:lvl w:ilvl="0" w:tplc="777C5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50F04"/>
    <w:multiLevelType w:val="hybridMultilevel"/>
    <w:tmpl w:val="7AD25600"/>
    <w:lvl w:ilvl="0" w:tplc="777C5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B668D"/>
    <w:multiLevelType w:val="hybridMultilevel"/>
    <w:tmpl w:val="F2F2F3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87E56C2"/>
    <w:multiLevelType w:val="hybridMultilevel"/>
    <w:tmpl w:val="3EACD98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4BC631FA"/>
    <w:multiLevelType w:val="hybridMultilevel"/>
    <w:tmpl w:val="FA6A5BF2"/>
    <w:lvl w:ilvl="0" w:tplc="680400E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144C3"/>
    <w:multiLevelType w:val="hybridMultilevel"/>
    <w:tmpl w:val="5B2C225E"/>
    <w:lvl w:ilvl="0" w:tplc="777C58C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4660B8F"/>
    <w:multiLevelType w:val="hybridMultilevel"/>
    <w:tmpl w:val="1EF4B7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0376C48"/>
    <w:multiLevelType w:val="hybridMultilevel"/>
    <w:tmpl w:val="CD9EE344"/>
    <w:lvl w:ilvl="0" w:tplc="777C5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4B5980"/>
    <w:multiLevelType w:val="hybridMultilevel"/>
    <w:tmpl w:val="809ECBEC"/>
    <w:lvl w:ilvl="0" w:tplc="777C5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373D9"/>
    <w:multiLevelType w:val="hybridMultilevel"/>
    <w:tmpl w:val="5F56F0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96C9E"/>
    <w:multiLevelType w:val="hybridMultilevel"/>
    <w:tmpl w:val="67B285A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77B40176"/>
    <w:multiLevelType w:val="hybridMultilevel"/>
    <w:tmpl w:val="CD9EE344"/>
    <w:lvl w:ilvl="0" w:tplc="777C5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3"/>
  </w:num>
  <w:num w:numId="8">
    <w:abstractNumId w:val="12"/>
  </w:num>
  <w:num w:numId="9">
    <w:abstractNumId w:val="8"/>
  </w:num>
  <w:num w:numId="10">
    <w:abstractNumId w:val="4"/>
  </w:num>
  <w:num w:numId="11">
    <w:abstractNumId w:val="1"/>
  </w:num>
  <w:num w:numId="12">
    <w:abstractNumId w:val="1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AE"/>
    <w:rsid w:val="00005DD3"/>
    <w:rsid w:val="00012B0E"/>
    <w:rsid w:val="0002236F"/>
    <w:rsid w:val="000F4FCD"/>
    <w:rsid w:val="001441D4"/>
    <w:rsid w:val="00170F9C"/>
    <w:rsid w:val="0018355C"/>
    <w:rsid w:val="00197254"/>
    <w:rsid w:val="001972E3"/>
    <w:rsid w:val="001B0B89"/>
    <w:rsid w:val="0023117E"/>
    <w:rsid w:val="00250FBD"/>
    <w:rsid w:val="002C1B06"/>
    <w:rsid w:val="00301FA1"/>
    <w:rsid w:val="00325C17"/>
    <w:rsid w:val="00342DA6"/>
    <w:rsid w:val="0043589D"/>
    <w:rsid w:val="004F059E"/>
    <w:rsid w:val="0050188A"/>
    <w:rsid w:val="00501D51"/>
    <w:rsid w:val="00532BA2"/>
    <w:rsid w:val="005538B8"/>
    <w:rsid w:val="005B4ADB"/>
    <w:rsid w:val="00676E7D"/>
    <w:rsid w:val="006C49EE"/>
    <w:rsid w:val="006F7DD4"/>
    <w:rsid w:val="00714446"/>
    <w:rsid w:val="00736CB3"/>
    <w:rsid w:val="007870FC"/>
    <w:rsid w:val="007A1A6E"/>
    <w:rsid w:val="007B3D47"/>
    <w:rsid w:val="007D2039"/>
    <w:rsid w:val="007E4DBA"/>
    <w:rsid w:val="008124D4"/>
    <w:rsid w:val="008355D4"/>
    <w:rsid w:val="00836902"/>
    <w:rsid w:val="008C6DAE"/>
    <w:rsid w:val="008F26A7"/>
    <w:rsid w:val="00977E15"/>
    <w:rsid w:val="009E1368"/>
    <w:rsid w:val="009F1A48"/>
    <w:rsid w:val="00A05C18"/>
    <w:rsid w:val="00A14B5B"/>
    <w:rsid w:val="00A25EE7"/>
    <w:rsid w:val="00A279D5"/>
    <w:rsid w:val="00A503EA"/>
    <w:rsid w:val="00A860AB"/>
    <w:rsid w:val="00AA313B"/>
    <w:rsid w:val="00B102FB"/>
    <w:rsid w:val="00B853AE"/>
    <w:rsid w:val="00C036BB"/>
    <w:rsid w:val="00C85064"/>
    <w:rsid w:val="00CD5888"/>
    <w:rsid w:val="00CF212B"/>
    <w:rsid w:val="00D22B8F"/>
    <w:rsid w:val="00D31C5C"/>
    <w:rsid w:val="00D55FE0"/>
    <w:rsid w:val="00D63F53"/>
    <w:rsid w:val="00DA2C7F"/>
    <w:rsid w:val="00DB0673"/>
    <w:rsid w:val="00DB7A07"/>
    <w:rsid w:val="00DC651D"/>
    <w:rsid w:val="00E50F71"/>
    <w:rsid w:val="00E50FC0"/>
    <w:rsid w:val="00E96E77"/>
    <w:rsid w:val="00EC5480"/>
    <w:rsid w:val="00EF598B"/>
    <w:rsid w:val="00F575D9"/>
    <w:rsid w:val="00F5789E"/>
    <w:rsid w:val="00F57A4F"/>
    <w:rsid w:val="00FA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3B"/>
    <w:pPr>
      <w:spacing w:after="200" w:line="276" w:lineRule="auto"/>
      <w:ind w:firstLine="709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6DAE"/>
  </w:style>
  <w:style w:type="paragraph" w:styleId="a3">
    <w:name w:val="List Paragraph"/>
    <w:basedOn w:val="a"/>
    <w:uiPriority w:val="34"/>
    <w:qFormat/>
    <w:rsid w:val="007B3D47"/>
    <w:pPr>
      <w:ind w:left="720"/>
      <w:contextualSpacing/>
    </w:pPr>
  </w:style>
  <w:style w:type="character" w:styleId="a4">
    <w:name w:val="Hyperlink"/>
    <w:uiPriority w:val="99"/>
    <w:unhideWhenUsed/>
    <w:rsid w:val="001972E3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301FA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3B"/>
    <w:pPr>
      <w:spacing w:after="200" w:line="276" w:lineRule="auto"/>
      <w:ind w:firstLine="709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6DAE"/>
  </w:style>
  <w:style w:type="paragraph" w:styleId="a3">
    <w:name w:val="List Paragraph"/>
    <w:basedOn w:val="a"/>
    <w:uiPriority w:val="34"/>
    <w:qFormat/>
    <w:rsid w:val="007B3D47"/>
    <w:pPr>
      <w:ind w:left="720"/>
      <w:contextualSpacing/>
    </w:pPr>
  </w:style>
  <w:style w:type="character" w:styleId="a4">
    <w:name w:val="Hyperlink"/>
    <w:uiPriority w:val="99"/>
    <w:unhideWhenUsed/>
    <w:rsid w:val="001972E3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301F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partner.ru/agency/practice/it" TargetMode="External"/><Relationship Id="rId13" Type="http://schemas.openxmlformats.org/officeDocument/2006/relationships/hyperlink" Target="http://www.infoculture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civilfund.ru/mat?filter=2" TargetMode="External"/><Relationship Id="rId12" Type="http://schemas.openxmlformats.org/officeDocument/2006/relationships/hyperlink" Target="http://pbn-hkstrategies.com/ru/%D0%A1%D0%B5%D0%BA%D1%82%D0%BE%D1%80%D1%8B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penlef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pprf.ru/ru/os/strukturacci/" TargetMode="External"/><Relationship Id="rId11" Type="http://schemas.openxmlformats.org/officeDocument/2006/relationships/hyperlink" Target="https://ancor.ru/applican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uscom.hse.ru/" TargetMode="External"/><Relationship Id="rId10" Type="http://schemas.openxmlformats.org/officeDocument/2006/relationships/hyperlink" Target="http://www.prpartner.ru/agency/practice/fmc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partner.ru/agency/practice/ref" TargetMode="External"/><Relationship Id="rId14" Type="http://schemas.openxmlformats.org/officeDocument/2006/relationships/hyperlink" Target="http://www.mlg.ru/company/practi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Links>
    <vt:vector size="90" baseType="variant">
      <vt:variant>
        <vt:i4>196609</vt:i4>
      </vt:variant>
      <vt:variant>
        <vt:i4>42</vt:i4>
      </vt:variant>
      <vt:variant>
        <vt:i4>0</vt:i4>
      </vt:variant>
      <vt:variant>
        <vt:i4>5</vt:i4>
      </vt:variant>
      <vt:variant>
        <vt:lpwstr>https://lap.hse.ru/internship</vt:lpwstr>
      </vt:variant>
      <vt:variant>
        <vt:lpwstr/>
      </vt:variant>
      <vt:variant>
        <vt:i4>3801144</vt:i4>
      </vt:variant>
      <vt:variant>
        <vt:i4>39</vt:i4>
      </vt:variant>
      <vt:variant>
        <vt:i4>0</vt:i4>
      </vt:variant>
      <vt:variant>
        <vt:i4>5</vt:i4>
      </vt:variant>
      <vt:variant>
        <vt:lpwstr>https://buscom.hse.ru/</vt:lpwstr>
      </vt:variant>
      <vt:variant>
        <vt:lpwstr/>
      </vt:variant>
      <vt:variant>
        <vt:i4>4128887</vt:i4>
      </vt:variant>
      <vt:variant>
        <vt:i4>36</vt:i4>
      </vt:variant>
      <vt:variant>
        <vt:i4>0</vt:i4>
      </vt:variant>
      <vt:variant>
        <vt:i4>5</vt:i4>
      </vt:variant>
      <vt:variant>
        <vt:lpwstr>http://www.mlg.ru/company/practice/</vt:lpwstr>
      </vt:variant>
      <vt:variant>
        <vt:lpwstr/>
      </vt:variant>
      <vt:variant>
        <vt:i4>6684793</vt:i4>
      </vt:variant>
      <vt:variant>
        <vt:i4>33</vt:i4>
      </vt:variant>
      <vt:variant>
        <vt:i4>0</vt:i4>
      </vt:variant>
      <vt:variant>
        <vt:i4>5</vt:i4>
      </vt:variant>
      <vt:variant>
        <vt:lpwstr>http://www.infoculture.ru/</vt:lpwstr>
      </vt:variant>
      <vt:variant>
        <vt:lpwstr/>
      </vt:variant>
      <vt:variant>
        <vt:i4>7340148</vt:i4>
      </vt:variant>
      <vt:variant>
        <vt:i4>30</vt:i4>
      </vt:variant>
      <vt:variant>
        <vt:i4>0</vt:i4>
      </vt:variant>
      <vt:variant>
        <vt:i4>5</vt:i4>
      </vt:variant>
      <vt:variant>
        <vt:lpwstr>http://openleft.ru/</vt:lpwstr>
      </vt:variant>
      <vt:variant>
        <vt:lpwstr/>
      </vt:variant>
      <vt:variant>
        <vt:i4>720961</vt:i4>
      </vt:variant>
      <vt:variant>
        <vt:i4>27</vt:i4>
      </vt:variant>
      <vt:variant>
        <vt:i4>0</vt:i4>
      </vt:variant>
      <vt:variant>
        <vt:i4>5</vt:i4>
      </vt:variant>
      <vt:variant>
        <vt:lpwstr>https://konkurs.wciom.ru/proektykonkursy/stazhirovki/</vt:lpwstr>
      </vt:variant>
      <vt:variant>
        <vt:lpwstr/>
      </vt:variant>
      <vt:variant>
        <vt:i4>2031709</vt:i4>
      </vt:variant>
      <vt:variant>
        <vt:i4>24</vt:i4>
      </vt:variant>
      <vt:variant>
        <vt:i4>0</vt:i4>
      </vt:variant>
      <vt:variant>
        <vt:i4>5</vt:i4>
      </vt:variant>
      <vt:variant>
        <vt:lpwstr>http://wciom.ru/research/</vt:lpwstr>
      </vt:variant>
      <vt:variant>
        <vt:lpwstr/>
      </vt:variant>
      <vt:variant>
        <vt:i4>196609</vt:i4>
      </vt:variant>
      <vt:variant>
        <vt:i4>21</vt:i4>
      </vt:variant>
      <vt:variant>
        <vt:i4>0</vt:i4>
      </vt:variant>
      <vt:variant>
        <vt:i4>5</vt:i4>
      </vt:variant>
      <vt:variant>
        <vt:lpwstr>https://lap.hse.ru/internship</vt:lpwstr>
      </vt:variant>
      <vt:variant>
        <vt:lpwstr/>
      </vt:variant>
      <vt:variant>
        <vt:i4>4915289</vt:i4>
      </vt:variant>
      <vt:variant>
        <vt:i4>18</vt:i4>
      </vt:variant>
      <vt:variant>
        <vt:i4>0</vt:i4>
      </vt:variant>
      <vt:variant>
        <vt:i4>5</vt:i4>
      </vt:variant>
      <vt:variant>
        <vt:lpwstr>http://www.prpartner.ru/agency/practice/fmcg</vt:lpwstr>
      </vt:variant>
      <vt:variant>
        <vt:lpwstr/>
      </vt:variant>
      <vt:variant>
        <vt:i4>2359342</vt:i4>
      </vt:variant>
      <vt:variant>
        <vt:i4>15</vt:i4>
      </vt:variant>
      <vt:variant>
        <vt:i4>0</vt:i4>
      </vt:variant>
      <vt:variant>
        <vt:i4>5</vt:i4>
      </vt:variant>
      <vt:variant>
        <vt:lpwstr>http://www.prpartner.ru/agency/practice/ref</vt:lpwstr>
      </vt:variant>
      <vt:variant>
        <vt:lpwstr/>
      </vt:variant>
      <vt:variant>
        <vt:i4>3473461</vt:i4>
      </vt:variant>
      <vt:variant>
        <vt:i4>12</vt:i4>
      </vt:variant>
      <vt:variant>
        <vt:i4>0</vt:i4>
      </vt:variant>
      <vt:variant>
        <vt:i4>5</vt:i4>
      </vt:variant>
      <vt:variant>
        <vt:lpwstr>http://www.prpartner.ru/agency/practice/it</vt:lpwstr>
      </vt:variant>
      <vt:variant>
        <vt:lpwstr/>
      </vt:variant>
      <vt:variant>
        <vt:i4>1900561</vt:i4>
      </vt:variant>
      <vt:variant>
        <vt:i4>9</vt:i4>
      </vt:variant>
      <vt:variant>
        <vt:i4>0</vt:i4>
      </vt:variant>
      <vt:variant>
        <vt:i4>5</vt:i4>
      </vt:variant>
      <vt:variant>
        <vt:lpwstr>http://civilfund.ru/mat?filter=2</vt:lpwstr>
      </vt:variant>
      <vt:variant>
        <vt:lpwstr/>
      </vt:variant>
      <vt:variant>
        <vt:i4>2490492</vt:i4>
      </vt:variant>
      <vt:variant>
        <vt:i4>6</vt:i4>
      </vt:variant>
      <vt:variant>
        <vt:i4>0</vt:i4>
      </vt:variant>
      <vt:variant>
        <vt:i4>5</vt:i4>
      </vt:variant>
      <vt:variant>
        <vt:lpwstr>https://ancor.ru/applicant/</vt:lpwstr>
      </vt:variant>
      <vt:variant>
        <vt:lpwstr/>
      </vt:variant>
      <vt:variant>
        <vt:i4>3211317</vt:i4>
      </vt:variant>
      <vt:variant>
        <vt:i4>3</vt:i4>
      </vt:variant>
      <vt:variant>
        <vt:i4>0</vt:i4>
      </vt:variant>
      <vt:variant>
        <vt:i4>5</vt:i4>
      </vt:variant>
      <vt:variant>
        <vt:lpwstr>http://pbn-hkstrategies.com/ru/%D0%A1%D0%B5%D0%BA%D1%82%D0%BE%D1%80%D1%8B/</vt:lpwstr>
      </vt:variant>
      <vt:variant>
        <vt:lpwstr/>
      </vt:variant>
      <vt:variant>
        <vt:i4>2883683</vt:i4>
      </vt:variant>
      <vt:variant>
        <vt:i4>0</vt:i4>
      </vt:variant>
      <vt:variant>
        <vt:i4>0</vt:i4>
      </vt:variant>
      <vt:variant>
        <vt:i4>5</vt:i4>
      </vt:variant>
      <vt:variant>
        <vt:lpwstr>http://tpprf.ru/ru/os/strukturacci/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2017-06-09T09:34:00Z</dcterms:created>
  <dcterms:modified xsi:type="dcterms:W3CDTF">2017-06-09T09:34:00Z</dcterms:modified>
</cp:coreProperties>
</file>