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5C" w:rsidRDefault="00FD455C" w:rsidP="00B60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FD455C" w:rsidRPr="00991687" w:rsidRDefault="00FD455C" w:rsidP="009916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Olessia</w:t>
      </w:r>
      <w:proofErr w:type="spellEnd"/>
      <w:r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Koltsova</w:t>
      </w:r>
      <w:proofErr w:type="spellEnd"/>
    </w:p>
    <w:p w:rsidR="00B6046E" w:rsidRPr="00991687" w:rsidRDefault="00C62F6F" w:rsidP="009916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Media, Communication, and Politics</w:t>
      </w:r>
    </w:p>
    <w:p w:rsidR="00B6046E" w:rsidRPr="00991687" w:rsidRDefault="00B6046E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bookmarkStart w:id="0" w:name="_GoBack"/>
      <w:bookmarkEnd w:id="0"/>
    </w:p>
    <w:p w:rsidR="00FD455C" w:rsidRPr="00991687" w:rsidRDefault="00FD455C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9916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Course rationale </w:t>
      </w:r>
    </w:p>
    <w:p w:rsidR="0009566D" w:rsidRDefault="0009566D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B6046E" w:rsidRPr="00991687" w:rsidRDefault="0009566D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New m</w:t>
      </w:r>
      <w:r w:rsidR="00B6046E"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edia and other means of communication are more and more pervasive</w:t>
      </w:r>
      <w:r w:rsidR="00C62F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 our societies</w:t>
      </w:r>
      <w:r w:rsidR="00B6046E"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Different spheres of society – from </w:t>
      </w:r>
      <w:r w:rsidR="00C62F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politics</w:t>
      </w:r>
      <w:r w:rsidR="00B6046E"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to healthcare to culture – are </w:t>
      </w:r>
      <w:r w:rsidR="00C03B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getting more and more “digitalized” and interconnected on the global scale through the unprecedented communication technologies</w:t>
      </w:r>
      <w:r w:rsidR="00B6046E"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The society has not yet found ways to cope with and make use of this abundanc</w:t>
      </w:r>
      <w:r w:rsidR="00C03B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 of channels of communication and</w:t>
      </w:r>
      <w:r w:rsidR="00B6046E"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information </w:t>
      </w:r>
      <w:r w:rsidR="00C03B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flows and </w:t>
      </w:r>
      <w:r w:rsidR="00B6046E"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storage. However, this phenomenon is already </w:t>
      </w:r>
      <w:r w:rsidR="00C62F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influencing elections, mobilizing grassroots initiatives, and changing political regimes</w:t>
      </w:r>
      <w:r w:rsidR="00B6046E"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B6046E" w:rsidRPr="00991687" w:rsidRDefault="00B6046E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B6046E" w:rsidRPr="00991687" w:rsidRDefault="00C62F6F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 goal of this course is to get acquainted with the latest findings in the sphere of media-political relations</w:t>
      </w:r>
      <w:r w:rsidR="00680A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to learn to analyze empirical evidence in this sphere.</w:t>
      </w:r>
    </w:p>
    <w:p w:rsidR="00FD455C" w:rsidRPr="00991687" w:rsidRDefault="00FD455C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</w:p>
    <w:p w:rsidR="00FD455C" w:rsidRPr="00991687" w:rsidRDefault="00FD455C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9916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Course aims and scope</w:t>
      </w:r>
    </w:p>
    <w:p w:rsidR="00FD455C" w:rsidRPr="00991687" w:rsidRDefault="00FD455C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FD455C" w:rsidRPr="00991687" w:rsidRDefault="00FD455C" w:rsidP="0099168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 learn why communication and its content is increasingly important</w:t>
      </w:r>
    </w:p>
    <w:p w:rsidR="00FD455C" w:rsidRPr="00991687" w:rsidRDefault="00FD455C" w:rsidP="0099168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to see how communication technology and data are </w:t>
      </w:r>
      <w:r w:rsidR="00C62F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related to politics</w:t>
      </w:r>
    </w:p>
    <w:p w:rsidR="00FD455C" w:rsidRPr="00991687" w:rsidRDefault="00C62F6F" w:rsidP="0099168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understand the structure of media industries and to gain critical distance towards them.</w:t>
      </w:r>
    </w:p>
    <w:p w:rsidR="00FD455C" w:rsidRPr="00991687" w:rsidRDefault="00FD455C" w:rsidP="0099168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168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 practice team work</w:t>
      </w:r>
    </w:p>
    <w:p w:rsidR="00770418" w:rsidRPr="00770418" w:rsidRDefault="00770418" w:rsidP="00770418">
      <w:pPr>
        <w:pStyle w:val="a3"/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770418" w:rsidRPr="00991687" w:rsidRDefault="00770418" w:rsidP="007704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9916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Course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topics (tentative)</w:t>
      </w:r>
    </w:p>
    <w:p w:rsidR="00770418" w:rsidRPr="00991687" w:rsidRDefault="00770418" w:rsidP="007704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770418" w:rsidRDefault="00770418" w:rsidP="0077041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Media/Communication/IT industries and their relations to political institutions. Types of media-political regimes.</w:t>
      </w:r>
    </w:p>
    <w:p w:rsidR="009E539A" w:rsidRPr="00770418" w:rsidRDefault="009E539A" w:rsidP="0077041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Media/Communication/IT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regulation and policies. Developmental programs. Censorship. Approaches to </w:t>
      </w:r>
      <w:r w:rsidR="001F0F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libel,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harmful content, security and privacy.</w:t>
      </w:r>
    </w:p>
    <w:p w:rsidR="00770418" w:rsidRPr="00770418" w:rsidRDefault="00770418" w:rsidP="0077041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(New) media and elections. Political campaigning. Manipulation. Election prediction </w:t>
      </w:r>
      <w:r w:rsidR="000956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with</w:t>
      </w:r>
      <w:r w:rsidRPr="00770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new media</w:t>
      </w:r>
      <w:r w:rsidR="000956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data</w:t>
      </w:r>
      <w:r w:rsidRPr="00770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770418" w:rsidRPr="00770418" w:rsidRDefault="00770418" w:rsidP="0077041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Internet and political mobilization. Political participation and social movements. Protests and regime change. Arab spring and Post-Soviet internet-driven protests.</w:t>
      </w:r>
    </w:p>
    <w:p w:rsidR="00770418" w:rsidRDefault="00770418" w:rsidP="0077041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Media and public opinion on political matters. New media and online public opinion. “Lay” journalism, political blogging, and grassroots agenda-setting. </w:t>
      </w:r>
    </w:p>
    <w:p w:rsidR="00A13739" w:rsidRPr="00770418" w:rsidRDefault="00A13739" w:rsidP="0077041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Politicizing ethnicity</w:t>
      </w:r>
      <w:r w:rsidR="002B7E4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race, migration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religion in media. Media, terrorism and armed conflicts. </w:t>
      </w:r>
    </w:p>
    <w:p w:rsidR="00FD455C" w:rsidRDefault="00FD455C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</w:p>
    <w:p w:rsidR="00DA6148" w:rsidRDefault="00DA6148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Compulsory reading</w:t>
      </w:r>
    </w:p>
    <w:p w:rsidR="00DA6148" w:rsidRPr="00DA6148" w:rsidRDefault="00DA6148" w:rsidP="00DA6148">
      <w:pPr>
        <w:pStyle w:val="a3"/>
        <w:numPr>
          <w:ilvl w:val="0"/>
          <w:numId w:val="2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Esser</w:t>
      </w:r>
      <w:proofErr w:type="spell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F., </w:t>
      </w:r>
      <w:proofErr w:type="spell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Hanitzsch</w:t>
      </w:r>
      <w:proofErr w:type="spell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T. (</w:t>
      </w:r>
      <w:proofErr w:type="spellStart"/>
      <w:proofErr w:type="gram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eds</w:t>
      </w:r>
      <w:proofErr w:type="spellEnd"/>
      <w:proofErr w:type="gram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 The Handbook of Comparative Communication Research, </w:t>
      </w:r>
      <w:proofErr w:type="spell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Routledge</w:t>
      </w:r>
      <w:proofErr w:type="spell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2012.</w:t>
      </w:r>
    </w:p>
    <w:p w:rsidR="00DA6148" w:rsidRPr="00DA6148" w:rsidRDefault="00DA6148" w:rsidP="00DA6148">
      <w:pPr>
        <w:pStyle w:val="a3"/>
        <w:numPr>
          <w:ilvl w:val="0"/>
          <w:numId w:val="2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Negrine</w:t>
      </w:r>
      <w:proofErr w:type="spell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R., </w:t>
      </w:r>
      <w:proofErr w:type="spell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Stanyer</w:t>
      </w:r>
      <w:proofErr w:type="spell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 (</w:t>
      </w:r>
      <w:proofErr w:type="spellStart"/>
      <w:proofErr w:type="gram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eds</w:t>
      </w:r>
      <w:proofErr w:type="spellEnd"/>
      <w:proofErr w:type="gram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 The Political Communication Reader, </w:t>
      </w:r>
      <w:proofErr w:type="spellStart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Routledge</w:t>
      </w:r>
      <w:proofErr w:type="spellEnd"/>
      <w:r w:rsidRPr="00DA61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2007.</w:t>
      </w:r>
    </w:p>
    <w:p w:rsidR="00DA6148" w:rsidRDefault="00DA6148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</w:p>
    <w:p w:rsidR="00770418" w:rsidRPr="00991687" w:rsidRDefault="00DA6148" w:rsidP="009916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lastRenderedPageBreak/>
        <w:t xml:space="preserve">Further Reading </w:t>
      </w:r>
      <w:r w:rsidR="00804A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</w:t>
      </w:r>
    </w:p>
    <w:p w:rsidR="00512EE7" w:rsidRPr="00512EE7" w:rsidRDefault="00512EE7" w:rsidP="00512EE7">
      <w:pPr>
        <w:pStyle w:val="a4"/>
        <w:spacing w:beforeLines="0" w:afterLines="0"/>
        <w:textAlignment w:val="baseline"/>
        <w:rPr>
          <w:rFonts w:ascii="Times New Roman" w:hAnsi="Times New Roman"/>
          <w:sz w:val="24"/>
          <w:szCs w:val="24"/>
        </w:rPr>
      </w:pPr>
    </w:p>
    <w:p w:rsidR="00512EE7" w:rsidRPr="00D84CBE" w:rsidRDefault="00512EE7" w:rsidP="00D84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outlineLvl w:val="0"/>
        <w:rPr>
          <w:rStyle w:val="slug-pages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proofErr w:type="spellStart"/>
      <w:r w:rsidRPr="00D84C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Aalberg</w:t>
      </w:r>
      <w:proofErr w:type="spellEnd"/>
      <w:r w:rsidRPr="00D84C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T., van </w:t>
      </w:r>
      <w:proofErr w:type="spellStart"/>
      <w:r w:rsidRPr="00D84C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Aelst</w:t>
      </w:r>
      <w:proofErr w:type="spellEnd"/>
      <w:r w:rsidRPr="00D84C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P., Curran J. Media Systems and the Political Information Environment: A Cross-National Comparison</w:t>
      </w:r>
      <w:r w:rsidRPr="00D84CB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 xml:space="preserve">.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The International Journal of Press/Politics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4CBE">
        <w:rPr>
          <w:rStyle w:val="slug-pub-dat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July 2010</w:t>
      </w:r>
      <w:r w:rsidRPr="00D84CBE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vo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vol. 15</w:t>
      </w:r>
      <w:r w:rsidRPr="00D84CB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issu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no. 3</w:t>
      </w:r>
      <w:r w:rsidRPr="00D84CB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pages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255-271.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Aalberg</w:t>
      </w:r>
      <w:proofErr w:type="spellEnd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Papathanassopoulos</w:t>
      </w:r>
      <w:proofErr w:type="spellEnd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Soroka</w:t>
      </w:r>
      <w:proofErr w:type="spellEnd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S., Curran, 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., Hayashi, K.,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Iyengar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S.,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Tiffen</w:t>
      </w:r>
      <w:proofErr w:type="spellEnd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R. (2013).</w:t>
      </w:r>
      <w:r w:rsidRPr="00D84CBE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 International TV news, foreign affairs interest and public knowledge. A comparative study of foreign news coverage and public opinion in 11 countries</w:t>
      </w:r>
      <w:r w:rsidRPr="00D84CB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D84CB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Pr="00D84C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Journalism Studies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D84C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84C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(3), 387-406.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Anduiza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E., Jensen M.J.,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Jorba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L. (</w:t>
      </w:r>
      <w:proofErr w:type="spellStart"/>
      <w:proofErr w:type="gramStart"/>
      <w:r w:rsidRPr="00D84CB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D84CBE">
        <w:rPr>
          <w:rFonts w:ascii="Times New Roman" w:hAnsi="Times New Roman" w:cs="Times New Roman"/>
          <w:sz w:val="24"/>
          <w:szCs w:val="24"/>
          <w:lang w:val="en-US"/>
        </w:rPr>
        <w:t>) Digital Media and Political Engagement Worldwide. A Comparative Study. Cambridge University Press 2012.</w:t>
      </w:r>
    </w:p>
    <w:p w:rsidR="00512EE7" w:rsidRPr="00D84CBE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proofErr w:type="spellStart"/>
      <w:r w:rsidRPr="00F6455A">
        <w:rPr>
          <w:b w:val="0"/>
          <w:sz w:val="24"/>
          <w:szCs w:val="24"/>
          <w:lang w:val="en-US"/>
        </w:rPr>
        <w:t>Bagdikian</w:t>
      </w:r>
      <w:proofErr w:type="spellEnd"/>
      <w:r w:rsidRPr="00F6455A">
        <w:rPr>
          <w:b w:val="0"/>
          <w:sz w:val="24"/>
          <w:szCs w:val="24"/>
          <w:lang w:val="en-US"/>
        </w:rPr>
        <w:t xml:space="preserve"> B. </w:t>
      </w:r>
      <w:proofErr w:type="gramStart"/>
      <w:r w:rsidRPr="00D84CBE">
        <w:rPr>
          <w:b w:val="0"/>
          <w:i/>
          <w:sz w:val="24"/>
          <w:szCs w:val="24"/>
          <w:lang w:val="en-US"/>
        </w:rPr>
        <w:t>The New Media Monopoly.</w:t>
      </w:r>
      <w:proofErr w:type="gramEnd"/>
      <w:r>
        <w:rPr>
          <w:b w:val="0"/>
          <w:sz w:val="24"/>
          <w:szCs w:val="24"/>
          <w:lang w:val="en-US"/>
        </w:rPr>
        <w:t xml:space="preserve"> Beacon press 2004.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CBE">
        <w:rPr>
          <w:rFonts w:ascii="Times New Roman" w:hAnsi="Times New Roman" w:cs="Times New Roman"/>
          <w:sz w:val="24"/>
          <w:szCs w:val="24"/>
          <w:lang w:val="en-US"/>
        </w:rPr>
        <w:t>Ben-David, A., &amp; Matamoros-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Fernández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A. (2016). Hate Speech and Covert Discrimination on Social Media: Monitoring the Facebook Pages of Extreme-Right Political Parties in Spain.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D84CBE">
        <w:rPr>
          <w:rFonts w:ascii="Times New Roman" w:hAnsi="Times New Roman" w:cs="Times New Roman"/>
          <w:sz w:val="24"/>
          <w:szCs w:val="24"/>
        </w:rPr>
        <w:t>, 10, 1167–1193.</w:t>
      </w:r>
    </w:p>
    <w:p w:rsidR="00512EE7" w:rsidRDefault="00512EE7" w:rsidP="00512EE7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F6455A">
        <w:rPr>
          <w:b w:val="0"/>
          <w:sz w:val="24"/>
          <w:szCs w:val="24"/>
          <w:lang w:val="en-US"/>
        </w:rPr>
        <w:t>Bennett W.L. Global Media and Politics</w:t>
      </w:r>
      <w:r w:rsidRPr="00F6455A">
        <w:rPr>
          <w:rStyle w:val="hlfld-title"/>
          <w:b w:val="0"/>
          <w:sz w:val="24"/>
          <w:szCs w:val="24"/>
          <w:lang w:val="en-US"/>
        </w:rPr>
        <w:t>: Transnational Communication Regimes and Civic Cultures</w:t>
      </w:r>
      <w:r>
        <w:rPr>
          <w:rStyle w:val="hlfld-title"/>
          <w:b w:val="0"/>
          <w:sz w:val="24"/>
          <w:szCs w:val="24"/>
          <w:lang w:val="en-US"/>
        </w:rPr>
        <w:t xml:space="preserve">. </w:t>
      </w:r>
      <w:proofErr w:type="gramStart"/>
      <w:r w:rsidRPr="00F6455A">
        <w:rPr>
          <w:b w:val="0"/>
          <w:bCs w:val="0"/>
          <w:i/>
          <w:sz w:val="24"/>
          <w:szCs w:val="24"/>
          <w:lang w:val="en-US"/>
        </w:rPr>
        <w:t>Annual Review of Political Science</w:t>
      </w:r>
      <w:r w:rsidRPr="00F6455A">
        <w:rPr>
          <w:b w:val="0"/>
          <w:bCs w:val="0"/>
          <w:sz w:val="24"/>
          <w:szCs w:val="24"/>
          <w:lang w:val="en-US"/>
        </w:rPr>
        <w:t>.</w:t>
      </w:r>
      <w:proofErr w:type="gramEnd"/>
      <w:r w:rsidRPr="00F6455A">
        <w:rPr>
          <w:b w:val="0"/>
          <w:bCs w:val="0"/>
          <w:sz w:val="24"/>
          <w:szCs w:val="24"/>
          <w:lang w:val="en-US"/>
        </w:rPr>
        <w:t xml:space="preserve"> </w:t>
      </w:r>
      <w:r w:rsidRPr="00F6455A">
        <w:rPr>
          <w:b w:val="0"/>
          <w:sz w:val="24"/>
          <w:szCs w:val="24"/>
          <w:lang w:val="en-US"/>
        </w:rPr>
        <w:t>Vol. 7, 2004: 125-148.</w:t>
      </w:r>
    </w:p>
    <w:p w:rsidR="00512EE7" w:rsidRPr="00512EE7" w:rsidRDefault="00512EE7" w:rsidP="00512EE7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ddmd"/>
          <w:b w:val="0"/>
          <w:sz w:val="24"/>
          <w:szCs w:val="24"/>
          <w:lang w:val="en-US"/>
        </w:rPr>
      </w:pPr>
      <w:proofErr w:type="spellStart"/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  <w:lang w:val="en-US"/>
        </w:rPr>
        <w:t>Beumers</w:t>
      </w:r>
      <w:proofErr w:type="spellEnd"/>
      <w:r w:rsidRPr="00512EE7">
        <w:rPr>
          <w:b w:val="0"/>
          <w:color w:val="333333"/>
          <w:sz w:val="24"/>
          <w:szCs w:val="24"/>
          <w:lang w:val="en-US"/>
        </w:rPr>
        <w:t xml:space="preserve"> B., </w:t>
      </w:r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  <w:lang w:val="en-US"/>
        </w:rPr>
        <w:t xml:space="preserve">Hutchings S., </w:t>
      </w:r>
      <w:proofErr w:type="spellStart"/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  <w:lang w:val="en-US"/>
        </w:rPr>
        <w:t>Rulyova</w:t>
      </w:r>
      <w:proofErr w:type="spellEnd"/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  <w:lang w:val="en-US"/>
        </w:rPr>
        <w:t xml:space="preserve"> N. (</w:t>
      </w:r>
      <w:proofErr w:type="spellStart"/>
      <w:proofErr w:type="gramStart"/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  <w:lang w:val="en-US"/>
        </w:rPr>
        <w:t>eds</w:t>
      </w:r>
      <w:proofErr w:type="spellEnd"/>
      <w:proofErr w:type="gramEnd"/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  <w:lang w:val="en-US"/>
        </w:rPr>
        <w:t>).</w:t>
      </w:r>
      <w:r w:rsidRPr="00512EE7">
        <w:rPr>
          <w:b w:val="0"/>
          <w:color w:val="333333"/>
          <w:sz w:val="24"/>
          <w:szCs w:val="24"/>
          <w:lang w:val="en-US"/>
        </w:rPr>
        <w:t xml:space="preserve"> </w:t>
      </w:r>
      <w:r w:rsidRPr="00512EE7">
        <w:rPr>
          <w:b w:val="0"/>
          <w:i/>
          <w:color w:val="333333"/>
          <w:sz w:val="24"/>
          <w:szCs w:val="24"/>
          <w:lang w:val="en-US"/>
        </w:rPr>
        <w:t>The Post-Soviet Russian Media: Conflicting Signals.</w:t>
      </w:r>
      <w:r w:rsidRPr="00512EE7">
        <w:rPr>
          <w:b w:val="0"/>
          <w:color w:val="333333"/>
          <w:sz w:val="24"/>
          <w:szCs w:val="24"/>
          <w:lang w:val="en-US"/>
        </w:rPr>
        <w:t xml:space="preserve"> </w:t>
      </w:r>
      <w:proofErr w:type="spellStart"/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</w:rPr>
        <w:t>Routledge</w:t>
      </w:r>
      <w:proofErr w:type="spellEnd"/>
      <w:r w:rsidRPr="00512EE7">
        <w:rPr>
          <w:rStyle w:val="addmd"/>
          <w:b w:val="0"/>
          <w:color w:val="333333"/>
          <w:sz w:val="24"/>
          <w:szCs w:val="24"/>
          <w:shd w:val="clear" w:color="auto" w:fill="FFFFFF"/>
        </w:rPr>
        <w:t xml:space="preserve"> 2009.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84CBE">
        <w:rPr>
          <w:rFonts w:ascii="Times New Roman" w:hAnsi="Times New Roman" w:cs="Times New Roman"/>
          <w:sz w:val="24"/>
          <w:szCs w:val="24"/>
          <w:lang w:val="en-GB"/>
        </w:rPr>
        <w:t>Breuer A.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Landman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T., Farquhar D. 2015. Social Media and Protest Mobilization: Evidence from the Tunisian Revolution. </w:t>
      </w:r>
      <w:r w:rsidRPr="00D84CBE">
        <w:rPr>
          <w:rFonts w:ascii="Times New Roman" w:hAnsi="Times New Roman" w:cs="Times New Roman"/>
          <w:i/>
          <w:sz w:val="24"/>
          <w:szCs w:val="24"/>
          <w:lang w:val="en-GB"/>
        </w:rPr>
        <w:t>Democratization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Vol. 22.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>№ 4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Cammaerts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B. (2009). Radical pluralism and free speech in online public spaces: The case of North Belgian extreme right discourses.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D84CBE">
        <w:rPr>
          <w:rFonts w:ascii="Times New Roman" w:hAnsi="Times New Roman" w:cs="Times New Roman"/>
          <w:sz w:val="24"/>
          <w:szCs w:val="24"/>
        </w:rPr>
        <w:t>, 12(6), 555-575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Castells M. 2012. </w:t>
      </w:r>
      <w:r w:rsidRPr="00D84C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Networks of Outrage and Hope: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Social Movements in the Internet Age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>. – Cambridge.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proofErr w:type="gramStart"/>
      <w:r w:rsidRPr="00F6455A">
        <w:rPr>
          <w:b w:val="0"/>
          <w:sz w:val="24"/>
          <w:szCs w:val="24"/>
          <w:lang w:val="en-US"/>
        </w:rPr>
        <w:t xml:space="preserve">Corrales J., </w:t>
      </w:r>
      <w:proofErr w:type="spellStart"/>
      <w:r w:rsidRPr="00F6455A">
        <w:rPr>
          <w:b w:val="0"/>
          <w:sz w:val="24"/>
          <w:szCs w:val="24"/>
          <w:lang w:val="en-US"/>
        </w:rPr>
        <w:t>Westhoff</w:t>
      </w:r>
      <w:proofErr w:type="spellEnd"/>
      <w:r w:rsidRPr="00F6455A">
        <w:rPr>
          <w:b w:val="0"/>
          <w:sz w:val="24"/>
          <w:szCs w:val="24"/>
          <w:lang w:val="en-US"/>
        </w:rPr>
        <w:t xml:space="preserve"> F. Information Technology Adoption and Political Regimes.</w:t>
      </w:r>
      <w:proofErr w:type="gramEnd"/>
      <w:r w:rsidRPr="00F6455A">
        <w:rPr>
          <w:b w:val="0"/>
          <w:sz w:val="24"/>
          <w:szCs w:val="24"/>
          <w:lang w:val="en-US"/>
        </w:rPr>
        <w:t xml:space="preserve"> </w:t>
      </w:r>
      <w:r w:rsidRPr="00D84CBE">
        <w:rPr>
          <w:b w:val="0"/>
          <w:i/>
          <w:sz w:val="24"/>
          <w:szCs w:val="24"/>
          <w:lang w:val="en-US"/>
        </w:rPr>
        <w:t>International Studies Quarterly</w:t>
      </w:r>
      <w:r w:rsidRPr="00F6455A">
        <w:rPr>
          <w:b w:val="0"/>
          <w:sz w:val="24"/>
          <w:szCs w:val="24"/>
          <w:lang w:val="en-US"/>
        </w:rPr>
        <w:t xml:space="preserve"> </w:t>
      </w:r>
      <w:r w:rsidRPr="00F6455A">
        <w:rPr>
          <w:b w:val="0"/>
          <w:sz w:val="24"/>
          <w:szCs w:val="24"/>
          <w:shd w:val="clear" w:color="auto" w:fill="FFFFFF"/>
          <w:lang w:val="en-US"/>
        </w:rPr>
        <w:t>Volume 50, Issue 4, December 2006</w:t>
      </w:r>
      <w:r w:rsidRPr="00F6455A">
        <w:rPr>
          <w:rStyle w:val="apple-converted-space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F6455A">
        <w:rPr>
          <w:b w:val="0"/>
          <w:sz w:val="24"/>
          <w:szCs w:val="24"/>
          <w:shd w:val="clear" w:color="auto" w:fill="FFFFFF"/>
          <w:lang w:val="en-US"/>
        </w:rPr>
        <w:t>911–933.</w:t>
      </w:r>
    </w:p>
    <w:p w:rsidR="00512EE7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proofErr w:type="gramStart"/>
      <w:r w:rsidRPr="00F6455A">
        <w:rPr>
          <w:b w:val="0"/>
          <w:sz w:val="24"/>
          <w:szCs w:val="24"/>
          <w:lang w:val="en-US"/>
        </w:rPr>
        <w:t xml:space="preserve">Curran J., </w:t>
      </w:r>
      <w:proofErr w:type="spellStart"/>
      <w:r w:rsidRPr="00F6455A">
        <w:rPr>
          <w:b w:val="0"/>
          <w:sz w:val="24"/>
          <w:szCs w:val="24"/>
          <w:lang w:val="en-US"/>
        </w:rPr>
        <w:t>Iyengar</w:t>
      </w:r>
      <w:proofErr w:type="spellEnd"/>
      <w:r w:rsidRPr="00F6455A">
        <w:rPr>
          <w:b w:val="0"/>
          <w:sz w:val="24"/>
          <w:szCs w:val="24"/>
          <w:lang w:val="en-US"/>
        </w:rPr>
        <w:t xml:space="preserve"> S., Lund A.B., </w:t>
      </w:r>
      <w:proofErr w:type="spellStart"/>
      <w:r w:rsidRPr="00F6455A">
        <w:rPr>
          <w:b w:val="0"/>
          <w:sz w:val="24"/>
          <w:szCs w:val="24"/>
          <w:lang w:val="en-US"/>
        </w:rPr>
        <w:t>Salovaara</w:t>
      </w:r>
      <w:proofErr w:type="spellEnd"/>
      <w:r w:rsidRPr="00F6455A">
        <w:rPr>
          <w:b w:val="0"/>
          <w:sz w:val="24"/>
          <w:szCs w:val="24"/>
          <w:lang w:val="en-US"/>
        </w:rPr>
        <w:t>-Moring I. Media System, Public Knowledge and Democracy.</w:t>
      </w:r>
      <w:proofErr w:type="gramEnd"/>
      <w:r w:rsidRPr="00F6455A">
        <w:rPr>
          <w:b w:val="0"/>
          <w:sz w:val="24"/>
          <w:szCs w:val="24"/>
          <w:lang w:val="en-US"/>
        </w:rPr>
        <w:t xml:space="preserve"> </w:t>
      </w:r>
      <w:proofErr w:type="gramStart"/>
      <w:r w:rsidRPr="00F6455A">
        <w:rPr>
          <w:b w:val="0"/>
          <w:sz w:val="24"/>
          <w:szCs w:val="24"/>
          <w:lang w:val="en-US"/>
        </w:rPr>
        <w:t>A Comparative Study.</w:t>
      </w:r>
      <w:proofErr w:type="gramEnd"/>
      <w:r w:rsidRPr="00F6455A">
        <w:rPr>
          <w:b w:val="0"/>
          <w:sz w:val="24"/>
          <w:szCs w:val="24"/>
          <w:lang w:val="en-US"/>
        </w:rPr>
        <w:t xml:space="preserve"> </w:t>
      </w:r>
      <w:r w:rsidRPr="00F6455A">
        <w:rPr>
          <w:b w:val="0"/>
          <w:i/>
          <w:sz w:val="24"/>
          <w:szCs w:val="24"/>
          <w:lang w:val="en-US"/>
        </w:rPr>
        <w:t>European Journal of Communication</w:t>
      </w:r>
      <w:r w:rsidRPr="00F6455A">
        <w:rPr>
          <w:b w:val="0"/>
          <w:sz w:val="24"/>
          <w:szCs w:val="24"/>
          <w:lang w:val="en-US"/>
        </w:rPr>
        <w:t>, 2009, 24, 5-26</w:t>
      </w:r>
    </w:p>
    <w:p w:rsidR="00512EE7" w:rsidRDefault="00512EE7" w:rsidP="00D84CBE">
      <w:pPr>
        <w:pStyle w:val="a4"/>
        <w:numPr>
          <w:ilvl w:val="0"/>
          <w:numId w:val="23"/>
        </w:numPr>
        <w:spacing w:beforeLines="0" w:afterLines="0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F6455A">
        <w:rPr>
          <w:rFonts w:ascii="Times New Roman" w:hAnsi="Times New Roman"/>
          <w:sz w:val="24"/>
          <w:szCs w:val="24"/>
          <w:lang w:val="en-US"/>
        </w:rPr>
        <w:t xml:space="preserve">Della </w:t>
      </w:r>
      <w:proofErr w:type="spellStart"/>
      <w:r w:rsidRPr="00F6455A">
        <w:rPr>
          <w:rFonts w:ascii="Times New Roman" w:hAnsi="Times New Roman"/>
          <w:sz w:val="24"/>
          <w:szCs w:val="24"/>
          <w:lang w:val="en-US"/>
        </w:rPr>
        <w:t>Porta</w:t>
      </w:r>
      <w:proofErr w:type="spellEnd"/>
      <w:r w:rsidRPr="00F6455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6455A">
        <w:rPr>
          <w:rFonts w:ascii="Times New Roman" w:hAnsi="Times New Roman"/>
          <w:sz w:val="24"/>
          <w:szCs w:val="24"/>
          <w:lang w:val="en-US"/>
        </w:rPr>
        <w:t>Dona</w:t>
      </w:r>
      <w:r w:rsidRPr="00F6455A">
        <w:rPr>
          <w:rFonts w:ascii="MS Gothic" w:eastAsia="MS Gothic" w:hAnsi="MS Gothic" w:cs="MS Gothic" w:hint="eastAsia"/>
          <w:sz w:val="24"/>
          <w:szCs w:val="24"/>
          <w:lang w:val="en-US"/>
        </w:rPr>
        <w:t>℡</w:t>
      </w:r>
      <w:r w:rsidRPr="00F6455A">
        <w:rPr>
          <w:rFonts w:ascii="Times New Roman" w:hAnsi="Times New Roman"/>
          <w:sz w:val="24"/>
          <w:szCs w:val="24"/>
          <w:lang w:val="en-US"/>
        </w:rPr>
        <w:t>la</w:t>
      </w:r>
      <w:proofErr w:type="spellEnd"/>
      <w:r w:rsidRPr="00F6455A">
        <w:rPr>
          <w:rFonts w:ascii="Times New Roman" w:hAnsi="Times New Roman"/>
          <w:sz w:val="24"/>
          <w:szCs w:val="24"/>
          <w:lang w:val="en-US"/>
        </w:rPr>
        <w:t xml:space="preserve">, and Lorenzo </w:t>
      </w:r>
      <w:proofErr w:type="spellStart"/>
      <w:r w:rsidRPr="00F6455A">
        <w:rPr>
          <w:rFonts w:ascii="Times New Roman" w:hAnsi="Times New Roman"/>
          <w:sz w:val="24"/>
          <w:szCs w:val="24"/>
          <w:lang w:val="en-US"/>
        </w:rPr>
        <w:t>Mosca</w:t>
      </w:r>
      <w:proofErr w:type="spellEnd"/>
      <w:r w:rsidRPr="00F6455A">
        <w:rPr>
          <w:rFonts w:ascii="Times New Roman" w:hAnsi="Times New Roman"/>
          <w:sz w:val="24"/>
          <w:szCs w:val="24"/>
          <w:lang w:val="en-US"/>
        </w:rPr>
        <w:t xml:space="preserve">. 2005 “Global-Net for Global Movements? A Network of Networks for a Movement of Movements.” </w:t>
      </w:r>
      <w:r w:rsidRPr="00F6455A">
        <w:rPr>
          <w:rFonts w:ascii="Times New Roman" w:hAnsi="Times New Roman"/>
          <w:i/>
          <w:iCs/>
          <w:sz w:val="24"/>
          <w:szCs w:val="24"/>
          <w:lang w:val="en-US"/>
        </w:rPr>
        <w:t>Journal of Public Policy</w:t>
      </w:r>
      <w:r w:rsidRPr="00F6455A">
        <w:rPr>
          <w:rFonts w:ascii="Times New Roman" w:hAnsi="Times New Roman"/>
          <w:sz w:val="24"/>
          <w:szCs w:val="24"/>
          <w:lang w:val="en-US"/>
        </w:rPr>
        <w:t xml:space="preserve"> 25(1): 165–90.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proofErr w:type="spellStart"/>
      <w:r w:rsidRPr="00F6455A">
        <w:rPr>
          <w:b w:val="0"/>
          <w:sz w:val="24"/>
          <w:szCs w:val="24"/>
          <w:shd w:val="clear" w:color="auto" w:fill="FFFFFF"/>
          <w:lang w:val="en-US"/>
        </w:rPr>
        <w:t>DiGrazia</w:t>
      </w:r>
      <w:proofErr w:type="spellEnd"/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F6455A">
        <w:rPr>
          <w:b w:val="0"/>
          <w:sz w:val="24"/>
          <w:szCs w:val="24"/>
          <w:shd w:val="clear" w:color="auto" w:fill="FFFFFF"/>
          <w:lang w:val="en-US"/>
        </w:rPr>
        <w:t>McKelvey</w:t>
      </w:r>
      <w:proofErr w:type="spellEnd"/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Pr="00F6455A">
        <w:rPr>
          <w:b w:val="0"/>
          <w:sz w:val="24"/>
          <w:szCs w:val="24"/>
          <w:shd w:val="clear" w:color="auto" w:fill="FFFFFF"/>
          <w:lang w:val="en-US"/>
        </w:rPr>
        <w:t>Bollen</w:t>
      </w:r>
      <w:proofErr w:type="spellEnd"/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J, Rojas F (2013) More Tweets, More Votes: Social Media as a Quantitative Indicator of Political Behavior. </w:t>
      </w:r>
      <w:proofErr w:type="spellStart"/>
      <w:r w:rsidRPr="00F6455A">
        <w:rPr>
          <w:b w:val="0"/>
          <w:sz w:val="24"/>
          <w:szCs w:val="24"/>
          <w:shd w:val="clear" w:color="auto" w:fill="FFFFFF"/>
          <w:lang w:val="en-US"/>
        </w:rPr>
        <w:t>PLoS</w:t>
      </w:r>
      <w:proofErr w:type="spellEnd"/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ONE 8(11): e79449.</w:t>
      </w:r>
      <w:r w:rsidRPr="00F6455A">
        <w:rPr>
          <w:rStyle w:val="apple-converted-space"/>
          <w:b w:val="0"/>
          <w:sz w:val="24"/>
          <w:szCs w:val="24"/>
          <w:shd w:val="clear" w:color="auto" w:fill="FFFFFF"/>
          <w:lang w:val="en-US"/>
        </w:rPr>
        <w:t> 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r w:rsidRPr="00F6455A">
        <w:rPr>
          <w:b w:val="0"/>
          <w:sz w:val="24"/>
          <w:szCs w:val="24"/>
          <w:lang w:val="en-US"/>
        </w:rPr>
        <w:t xml:space="preserve">Drew D., Weaver D. Voter Learning in the 2004 Presidential Election: Did the Media Matter? </w:t>
      </w:r>
      <w:r w:rsidRPr="00F6455A">
        <w:rPr>
          <w:b w:val="0"/>
          <w:i/>
          <w:sz w:val="24"/>
          <w:szCs w:val="24"/>
          <w:lang w:val="en-US"/>
        </w:rPr>
        <w:t>Journalism &amp; Mass Communication Quarterly</w:t>
      </w:r>
      <w:r w:rsidRPr="00F6455A">
        <w:rPr>
          <w:rStyle w:val="apple-converted-space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6455A">
        <w:rPr>
          <w:rStyle w:val="slug-pub-date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March 2006</w:t>
      </w:r>
      <w:r w:rsidRPr="00F6455A">
        <w:rPr>
          <w:rStyle w:val="apple-converted-space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6455A">
        <w:rPr>
          <w:rStyle w:val="slug-vol"/>
          <w:b w:val="0"/>
          <w:sz w:val="24"/>
          <w:szCs w:val="24"/>
          <w:shd w:val="clear" w:color="auto" w:fill="FFFFFF"/>
          <w:lang w:val="en-US"/>
        </w:rPr>
        <w:t>vol. 83</w:t>
      </w:r>
      <w:r w:rsidRPr="00F6455A">
        <w:rPr>
          <w:rStyle w:val="apple-converted-spac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6455A">
        <w:rPr>
          <w:rStyle w:val="slug-issu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no. 1</w:t>
      </w:r>
      <w:r w:rsidRPr="00F6455A">
        <w:rPr>
          <w:rStyle w:val="apple-converted-spac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6455A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25-42</w:t>
      </w:r>
    </w:p>
    <w:p w:rsidR="00512EE7" w:rsidRPr="00F6455A" w:rsidRDefault="00512EE7" w:rsidP="00D84CBE">
      <w:pPr>
        <w:pStyle w:val="a4"/>
        <w:numPr>
          <w:ilvl w:val="0"/>
          <w:numId w:val="23"/>
        </w:numPr>
        <w:spacing w:beforeLines="0" w:afterLines="0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F6455A">
        <w:rPr>
          <w:rFonts w:ascii="Times New Roman" w:hAnsi="Times New Roman"/>
          <w:sz w:val="24"/>
          <w:szCs w:val="24"/>
          <w:lang w:val="en-US"/>
        </w:rPr>
        <w:t xml:space="preserve">Earl, Jennifer, and Katrina </w:t>
      </w:r>
      <w:proofErr w:type="spellStart"/>
      <w:r w:rsidRPr="00F6455A">
        <w:rPr>
          <w:rFonts w:ascii="Times New Roman" w:hAnsi="Times New Roman"/>
          <w:sz w:val="24"/>
          <w:szCs w:val="24"/>
          <w:lang w:val="en-US"/>
        </w:rPr>
        <w:t>Kimport</w:t>
      </w:r>
      <w:proofErr w:type="spellEnd"/>
      <w:r w:rsidRPr="00F6455A">
        <w:rPr>
          <w:rFonts w:ascii="Times New Roman" w:hAnsi="Times New Roman"/>
          <w:sz w:val="24"/>
          <w:szCs w:val="24"/>
          <w:lang w:val="en-US"/>
        </w:rPr>
        <w:t xml:space="preserve">. 2013. </w:t>
      </w:r>
      <w:r w:rsidRPr="00F6455A">
        <w:rPr>
          <w:rFonts w:ascii="Times New Roman" w:hAnsi="Times New Roman"/>
          <w:i/>
          <w:iCs/>
          <w:sz w:val="24"/>
          <w:szCs w:val="24"/>
          <w:lang w:val="en-US"/>
        </w:rPr>
        <w:t>Digitally Enabled Social Change: Activism in the Internet Age</w:t>
      </w:r>
      <w:r w:rsidRPr="00F6455A">
        <w:rPr>
          <w:rFonts w:ascii="Times New Roman" w:hAnsi="Times New Roman"/>
          <w:sz w:val="24"/>
          <w:szCs w:val="24"/>
          <w:lang w:val="en-US"/>
        </w:rPr>
        <w:t>. Reprint edition. Cambridge, Mass.: The MIT Press.</w:t>
      </w:r>
    </w:p>
    <w:p w:rsidR="00512EE7" w:rsidRDefault="00512EE7" w:rsidP="00D84CBE">
      <w:pPr>
        <w:pStyle w:val="a4"/>
        <w:numPr>
          <w:ilvl w:val="0"/>
          <w:numId w:val="23"/>
        </w:numPr>
        <w:spacing w:beforeLines="0" w:afterLines="0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F6455A">
        <w:rPr>
          <w:rFonts w:ascii="Times New Roman" w:hAnsi="Times New Roman"/>
          <w:sz w:val="24"/>
          <w:szCs w:val="24"/>
          <w:lang w:val="en-US"/>
        </w:rPr>
        <w:t xml:space="preserve">Earl, Jennifer. 2006. “Pursuing Social Change Online </w:t>
      </w:r>
      <w:proofErr w:type="gramStart"/>
      <w:r w:rsidRPr="00F6455A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F6455A">
        <w:rPr>
          <w:rFonts w:ascii="Times New Roman" w:hAnsi="Times New Roman"/>
          <w:sz w:val="24"/>
          <w:szCs w:val="24"/>
          <w:lang w:val="en-US"/>
        </w:rPr>
        <w:t xml:space="preserve"> Use of Four Protest Tactics on the Internet.” </w:t>
      </w:r>
      <w:r w:rsidRPr="00F6455A">
        <w:rPr>
          <w:rFonts w:ascii="Times New Roman" w:hAnsi="Times New Roman"/>
          <w:i/>
          <w:iCs/>
          <w:sz w:val="24"/>
          <w:szCs w:val="24"/>
          <w:lang w:val="en-US"/>
        </w:rPr>
        <w:t>Social Science Computer Review</w:t>
      </w:r>
      <w:r w:rsidRPr="00F6455A">
        <w:rPr>
          <w:rFonts w:ascii="Times New Roman" w:hAnsi="Times New Roman"/>
          <w:sz w:val="24"/>
          <w:szCs w:val="24"/>
          <w:lang w:val="en-US"/>
        </w:rPr>
        <w:t xml:space="preserve"> 24(3): 362–77. 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Etling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B., K. </w:t>
      </w: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Alexanyan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Kelly, R. </w:t>
      </w: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Faris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Palfrey, and U. Gasser. 2010. “Public Discourse in the Russian Blogosphere: Mapping </w:t>
      </w: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RuNet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Politics and Mobilization.” </w:t>
      </w:r>
      <w:proofErr w:type="spellStart"/>
      <w:r w:rsidRPr="00D84C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Berkman</w:t>
      </w:r>
      <w:proofErr w:type="spellEnd"/>
      <w:r w:rsidRPr="00D84C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Center Research Publication. October 19. http://cyber.law.harvard.edu/publications/2010/Public_Discourse</w:t>
      </w:r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 </w:t>
      </w: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Russian_Blogosphere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Accessed July 31, 2012.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hyperlink r:id="rId6" w:history="1">
        <w:proofErr w:type="spellStart"/>
        <w:proofErr w:type="gramStart"/>
        <w:r w:rsidRPr="00F6455A">
          <w:rPr>
            <w:rStyle w:val="a5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Gayo-Avello</w:t>
        </w:r>
        <w:proofErr w:type="spellEnd"/>
      </w:hyperlink>
      <w:r w:rsidRPr="00F6455A">
        <w:rPr>
          <w:b w:val="0"/>
          <w:sz w:val="24"/>
          <w:szCs w:val="24"/>
          <w:lang w:val="en-US"/>
        </w:rPr>
        <w:t>, D.</w:t>
      </w:r>
      <w:proofErr w:type="gramEnd"/>
      <w:r w:rsidRPr="00F6455A">
        <w:rPr>
          <w:b w:val="0"/>
          <w:sz w:val="24"/>
          <w:szCs w:val="24"/>
          <w:lang w:val="en-US"/>
        </w:rPr>
        <w:t xml:space="preserve"> A Meta-Analysis of State-of-the-Art Electoral Prediction </w:t>
      </w:r>
      <w:proofErr w:type="gramStart"/>
      <w:r w:rsidRPr="00F6455A">
        <w:rPr>
          <w:b w:val="0"/>
          <w:sz w:val="24"/>
          <w:szCs w:val="24"/>
          <w:lang w:val="en-US"/>
        </w:rPr>
        <w:t>From</w:t>
      </w:r>
      <w:proofErr w:type="gramEnd"/>
      <w:r w:rsidRPr="00F6455A">
        <w:rPr>
          <w:b w:val="0"/>
          <w:sz w:val="24"/>
          <w:szCs w:val="24"/>
          <w:lang w:val="en-US"/>
        </w:rPr>
        <w:t xml:space="preserve"> Twitter Data. </w:t>
      </w:r>
      <w:proofErr w:type="gramStart"/>
      <w:r w:rsidRPr="00F6455A">
        <w:rPr>
          <w:b w:val="0"/>
          <w:i/>
          <w:sz w:val="24"/>
          <w:szCs w:val="24"/>
          <w:lang w:val="en-US"/>
        </w:rPr>
        <w:t>Social Science Computer Review.</w:t>
      </w:r>
      <w:proofErr w:type="gramEnd"/>
      <w:r w:rsidRPr="00F6455A">
        <w:rPr>
          <w:b w:val="0"/>
          <w:sz w:val="24"/>
          <w:szCs w:val="24"/>
          <w:lang w:val="en-US"/>
        </w:rPr>
        <w:t xml:space="preserve"> </w:t>
      </w:r>
      <w:r w:rsidRPr="00F6455A">
        <w:rPr>
          <w:rStyle w:val="slug-pub-date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December 2013</w:t>
      </w:r>
      <w:r w:rsidRPr="00F6455A">
        <w:rPr>
          <w:rStyle w:val="apple-converted-space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6455A">
        <w:rPr>
          <w:rStyle w:val="slug-vol"/>
          <w:b w:val="0"/>
          <w:sz w:val="24"/>
          <w:szCs w:val="24"/>
          <w:shd w:val="clear" w:color="auto" w:fill="FFFFFF"/>
          <w:lang w:val="en-US"/>
        </w:rPr>
        <w:t>vol. 31</w:t>
      </w:r>
      <w:r w:rsidRPr="00F6455A">
        <w:rPr>
          <w:rStyle w:val="apple-converted-spac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6455A">
        <w:rPr>
          <w:rStyle w:val="slug-issu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no. 6,</w:t>
      </w:r>
      <w:r w:rsidRPr="00F6455A">
        <w:rPr>
          <w:rStyle w:val="apple-converted-spac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6455A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649-679.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Gayo-Avello</w:t>
      </w:r>
      <w:proofErr w:type="spellEnd"/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Daniel. "Political Opinion."</w:t>
      </w:r>
      <w:r w:rsidRPr="00D84C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84C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Twitter: A Digital </w:t>
      </w:r>
      <w:proofErr w:type="spellStart"/>
      <w:r w:rsidRPr="00D84C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Socioscope</w:t>
      </w:r>
      <w:proofErr w:type="spellEnd"/>
      <w:r w:rsidRPr="00D84C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(2015): 52.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lastRenderedPageBreak/>
        <w:t>Gemignani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>, M., &amp; Hernandez-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Albujar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Y. (2015). Hate groups targeting unauthorized immigrants in the US: discourses, narratives and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subjectivation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practices on their websites,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Ethnic and Racial Studies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>, 38(15), 2754- 2770.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Gil de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Zúñiga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Homero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Nakwon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Jung, and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Sebastián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Valenzuela. 2012. “Social Media Use for News and Individuals’ Social Capital, Civic Engagement and Political Participation.” </w:t>
      </w:r>
      <w:proofErr w:type="spellStart"/>
      <w:r w:rsidRPr="00D84CBE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D84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84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iCs/>
          <w:sz w:val="24"/>
          <w:szCs w:val="24"/>
        </w:rPr>
        <w:t>Computer-Mediated</w:t>
      </w:r>
      <w:proofErr w:type="spellEnd"/>
      <w:r w:rsidRPr="00D84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proofErr w:type="spellEnd"/>
      <w:r w:rsidRPr="00D84CBE">
        <w:rPr>
          <w:rFonts w:ascii="Times New Roman" w:hAnsi="Times New Roman" w:cs="Times New Roman"/>
          <w:sz w:val="24"/>
          <w:szCs w:val="24"/>
        </w:rPr>
        <w:t xml:space="preserve"> 17(3): 319–36.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84CBE">
        <w:rPr>
          <w:rFonts w:ascii="Times New Roman" w:hAnsi="Times New Roman" w:cs="Times New Roman"/>
          <w:sz w:val="24"/>
          <w:szCs w:val="24"/>
          <w:lang w:val="en-GB"/>
        </w:rPr>
        <w:t>Gonzalez-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Bailon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S.,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Borge-Holthoefer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J., Moreno Y. 2013. Broadcasters and Hidden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Influentials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in Online Protest Diffusion. </w:t>
      </w:r>
      <w:r w:rsidRPr="00D84CB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American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Behavioral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Scientist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Vol. 50.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№ 7.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Gonzalez-</w:t>
      </w: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Bailon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S., A. </w:t>
      </w: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Kaltenbrunner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R.E. </w:t>
      </w:r>
      <w:proofErr w:type="spellStart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Banches</w:t>
      </w:r>
      <w:proofErr w:type="spellEnd"/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2012. “Emotions, Public Opinion and U.S. Presidential Approval Rates: A 5 Year Analysis of Online Political Discussions</w:t>
      </w:r>
      <w:r w:rsidRPr="00D84C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,” Human Communication Research</w:t>
      </w:r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38 (2): 121–43.</w:t>
      </w:r>
    </w:p>
    <w:p w:rsidR="00512EE7" w:rsidRPr="00D84CBE" w:rsidRDefault="00DA6148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512EE7" w:rsidRPr="00D84CB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Howard</w:t>
        </w:r>
        <w:r w:rsidR="00512EE7" w:rsidRPr="00D84CBE">
          <w:rPr>
            <w:rStyle w:val="apple-converted-space"/>
            <w:rFonts w:ascii="Times New Roman" w:hAnsi="Times New Roman" w:cs="Times New Roman"/>
            <w:bCs/>
            <w:sz w:val="24"/>
            <w:szCs w:val="24"/>
            <w:lang w:val="en-US"/>
          </w:rPr>
          <w:t> </w:t>
        </w:r>
      </w:hyperlink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>P.N.,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>Agarwal</w:t>
      </w:r>
      <w:proofErr w:type="spellEnd"/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 S.D. </w:t>
      </w:r>
      <w:proofErr w:type="spellStart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>Hussain</w:t>
      </w:r>
      <w:proofErr w:type="spellEnd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 xml:space="preserve"> M.M. </w:t>
      </w:r>
      <w:r w:rsidR="00512EE7"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When Do States Disconnect Their Digital Networks? Regime Responses to the Political Uses of Social Media. </w:t>
      </w:r>
      <w:r w:rsidR="00512EE7" w:rsidRPr="00761894">
        <w:rPr>
          <w:rFonts w:ascii="Times New Roman" w:hAnsi="Times New Roman" w:cs="Times New Roman"/>
          <w:i/>
          <w:sz w:val="24"/>
          <w:szCs w:val="24"/>
          <w:lang w:val="en-US"/>
        </w:rPr>
        <w:t>The Communication Review.</w:t>
      </w:r>
      <w:r w:rsidR="00512EE7">
        <w:rPr>
          <w:rFonts w:ascii="Times New Roman" w:hAnsi="Times New Roman" w:cs="Times New Roman"/>
          <w:sz w:val="24"/>
          <w:szCs w:val="24"/>
          <w:lang w:val="en-US"/>
        </w:rPr>
        <w:t xml:space="preserve">  V</w:t>
      </w:r>
      <w:r w:rsidR="00512EE7" w:rsidRPr="00D84CBE">
        <w:rPr>
          <w:rFonts w:ascii="Times New Roman" w:hAnsi="Times New Roman" w:cs="Times New Roman"/>
          <w:sz w:val="24"/>
          <w:szCs w:val="24"/>
          <w:lang w:val="en-US"/>
        </w:rPr>
        <w:t>olume 14, 2011, Issue 3, 216-232.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Howard, P.N., Parks M.R. Social Media and Political Change: Capacity, Constraint, and Consequence.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Journal of Communication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 62, Issue 2, April 2012</w:t>
      </w:r>
      <w:r w:rsidRPr="00D84C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D84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359–362.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Hughey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M. W., &amp; Daniels, J. (2013). Racist comments at online news sites: a methodological dilemma for discourse analysis.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Media, Culture &amp; Society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35(3), 332-347. 43. 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Hutchings, S., &amp;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Tolz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V. (2015).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Nation, Ethnicity and Race on Russian Television: Mediating Post-Soviet Difference.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CBE">
        <w:rPr>
          <w:rFonts w:ascii="Times New Roman" w:hAnsi="Times New Roman" w:cs="Times New Roman"/>
          <w:sz w:val="24"/>
          <w:szCs w:val="24"/>
        </w:rPr>
        <w:t>Abingdon</w:t>
      </w:r>
      <w:proofErr w:type="spellEnd"/>
      <w:r w:rsidRPr="00D84C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4CBE">
        <w:rPr>
          <w:rFonts w:ascii="Times New Roman" w:hAnsi="Times New Roman" w:cs="Times New Roman"/>
          <w:sz w:val="24"/>
          <w:szCs w:val="24"/>
        </w:rPr>
        <w:t>Routledge</w:t>
      </w:r>
      <w:proofErr w:type="spellEnd"/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proofErr w:type="spellStart"/>
      <w:r w:rsidRPr="00F6455A">
        <w:rPr>
          <w:rFonts w:eastAsia="Arial Unicode MS"/>
          <w:b w:val="0"/>
          <w:sz w:val="24"/>
          <w:szCs w:val="24"/>
          <w:lang w:val="en-US"/>
        </w:rPr>
        <w:t>Iyengar</w:t>
      </w:r>
      <w:proofErr w:type="spellEnd"/>
      <w:r w:rsidRPr="00F6455A">
        <w:rPr>
          <w:rFonts w:eastAsia="Arial Unicode MS"/>
          <w:b w:val="0"/>
          <w:sz w:val="24"/>
          <w:szCs w:val="24"/>
          <w:lang w:val="en-US"/>
        </w:rPr>
        <w:t xml:space="preserve"> S., Hahn</w:t>
      </w:r>
      <w:r w:rsidRPr="00F6455A">
        <w:rPr>
          <w:rFonts w:eastAsia="Arial Unicode MS"/>
          <w:b w:val="0"/>
          <w:sz w:val="24"/>
          <w:szCs w:val="24"/>
          <w:vertAlign w:val="superscript"/>
          <w:lang w:val="en-US"/>
        </w:rPr>
        <w:t xml:space="preserve"> </w:t>
      </w:r>
      <w:r w:rsidRPr="00F6455A">
        <w:rPr>
          <w:rFonts w:eastAsia="Arial Unicode MS"/>
          <w:b w:val="0"/>
          <w:sz w:val="24"/>
          <w:szCs w:val="24"/>
          <w:lang w:val="en-US"/>
        </w:rPr>
        <w:t xml:space="preserve">K.S., </w:t>
      </w:r>
      <w:proofErr w:type="spellStart"/>
      <w:r w:rsidRPr="00F6455A">
        <w:rPr>
          <w:rFonts w:eastAsia="Arial Unicode MS"/>
          <w:b w:val="0"/>
          <w:sz w:val="24"/>
          <w:szCs w:val="24"/>
          <w:lang w:val="en-US"/>
        </w:rPr>
        <w:t>Krosnick</w:t>
      </w:r>
      <w:proofErr w:type="spellEnd"/>
      <w:r w:rsidRPr="00F6455A">
        <w:rPr>
          <w:rFonts w:eastAsia="Arial Unicode MS"/>
          <w:b w:val="0"/>
          <w:sz w:val="24"/>
          <w:szCs w:val="24"/>
          <w:lang w:val="en-US"/>
        </w:rPr>
        <w:t xml:space="preserve"> J.S., Walker</w:t>
      </w:r>
      <w:r w:rsidRPr="00F6455A">
        <w:rPr>
          <w:rFonts w:eastAsia="Arial Unicode MS"/>
          <w:b w:val="0"/>
          <w:sz w:val="24"/>
          <w:szCs w:val="24"/>
          <w:vertAlign w:val="superscript"/>
          <w:lang w:val="en-US"/>
        </w:rPr>
        <w:t xml:space="preserve"> </w:t>
      </w:r>
      <w:r w:rsidRPr="00F6455A">
        <w:rPr>
          <w:rFonts w:eastAsia="Arial Unicode MS"/>
          <w:b w:val="0"/>
          <w:sz w:val="24"/>
          <w:szCs w:val="24"/>
          <w:lang w:val="en-US"/>
        </w:rPr>
        <w:t xml:space="preserve">J. </w:t>
      </w:r>
      <w:r w:rsidRPr="00F6455A">
        <w:rPr>
          <w:b w:val="0"/>
          <w:sz w:val="24"/>
          <w:szCs w:val="24"/>
          <w:lang w:val="en-US"/>
        </w:rPr>
        <w:t xml:space="preserve">Selective exposure to campaign communication: The role of anticipated agreement and issue public membership, </w:t>
      </w:r>
      <w:r w:rsidRPr="00F6455A">
        <w:rPr>
          <w:b w:val="0"/>
          <w:i/>
          <w:sz w:val="24"/>
          <w:szCs w:val="24"/>
          <w:lang w:val="en-US"/>
        </w:rPr>
        <w:t>Journal of Politics</w:t>
      </w:r>
      <w:r w:rsidRPr="00F6455A">
        <w:rPr>
          <w:b w:val="0"/>
          <w:sz w:val="24"/>
          <w:szCs w:val="24"/>
          <w:lang w:val="en-US"/>
        </w:rPr>
        <w:t>, 2008, 186-200.</w:t>
      </w:r>
    </w:p>
    <w:p w:rsidR="00512EE7" w:rsidRPr="00D84CBE" w:rsidRDefault="00DA6148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proofErr w:type="spellStart"/>
        <w:r w:rsidR="00512EE7" w:rsidRPr="00D84CB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Iyengar</w:t>
        </w:r>
        <w:proofErr w:type="spellEnd"/>
        <w:r w:rsidR="00512EE7" w:rsidRPr="00D84CB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S.</w:t>
        </w:r>
      </w:hyperlink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>,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>Curran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J.</w:t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>,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="00512EE7" w:rsidRPr="00D84C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Lund</w:t>
        </w:r>
      </w:hyperlink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 xml:space="preserve"> A.B.,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begin"/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instrText xml:space="preserve"> HYPERLINK "http://www.tandfonline.com/author/Salovaara-Moring%2C+Inka" </w:instrText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separate"/>
      </w:r>
      <w:r w:rsidR="00512EE7" w:rsidRPr="00D84CB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Salovaara</w:t>
      </w:r>
      <w:proofErr w:type="spellEnd"/>
      <w:r w:rsidR="00512EE7" w:rsidRPr="00D84CBE">
        <w:rPr>
          <w:rStyle w:val="a5"/>
          <w:rFonts w:ascii="Cambria Math" w:hAnsi="Cambria Math" w:cs="Cambria Math"/>
          <w:color w:val="auto"/>
          <w:sz w:val="24"/>
          <w:szCs w:val="24"/>
          <w:u w:val="none"/>
          <w:lang w:val="en-US"/>
        </w:rPr>
        <w:t>‐</w:t>
      </w:r>
      <w:r w:rsidR="00512EE7" w:rsidRPr="00D84CB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Moring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end"/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>I.</w:t>
      </w:r>
      <w:proofErr w:type="gramStart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gramEnd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begin"/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instrText xml:space="preserve"> HYPERLINK "http://www.tandfonline.com/author/Hahn%2C+Kyu+S" </w:instrText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separate"/>
      </w:r>
      <w:r w:rsidR="00512EE7" w:rsidRPr="00D84CB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Hahn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end"/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 xml:space="preserve"> K.S., &amp;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begin"/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instrText xml:space="preserve"> HYPERLINK "http://www.tandfonline.com/author/Coen%2C+Sharon" </w:instrText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separate"/>
      </w:r>
      <w:r w:rsidR="00512EE7" w:rsidRPr="00D84CB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Coen</w:t>
      </w:r>
      <w:proofErr w:type="spellEnd"/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</w:rPr>
        <w:fldChar w:fldCharType="end"/>
      </w:r>
      <w:r w:rsidR="00512EE7" w:rsidRPr="00D84CBE">
        <w:rPr>
          <w:rStyle w:val="contribdegrees"/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="00512EE7" w:rsidRPr="00D84CBE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512EE7" w:rsidRPr="00D84CBE">
        <w:rPr>
          <w:rFonts w:ascii="Cambria Math" w:hAnsi="Cambria Math" w:cs="Cambria Math"/>
          <w:sz w:val="24"/>
          <w:szCs w:val="24"/>
          <w:lang w:val="en-US"/>
        </w:rPr>
        <w:t>‐</w:t>
      </w:r>
      <w:r w:rsidR="00512EE7" w:rsidRPr="00D84CBE">
        <w:rPr>
          <w:rFonts w:ascii="Times New Roman" w:hAnsi="Times New Roman" w:cs="Times New Roman"/>
          <w:sz w:val="24"/>
          <w:szCs w:val="24"/>
          <w:lang w:val="en-US"/>
        </w:rPr>
        <w:t>National versus Individual</w:t>
      </w:r>
      <w:r w:rsidR="00512EE7" w:rsidRPr="00D84CBE">
        <w:rPr>
          <w:rFonts w:ascii="Cambria Math" w:hAnsi="Cambria Math" w:cs="Cambria Math"/>
          <w:sz w:val="24"/>
          <w:szCs w:val="24"/>
          <w:lang w:val="en-US"/>
        </w:rPr>
        <w:t>‐</w:t>
      </w:r>
      <w:r w:rsidR="00512EE7"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Level Differences in Political Information: A Media Systems Perspective. </w:t>
      </w:r>
      <w:r w:rsidR="00512EE7" w:rsidRPr="00D84CBE">
        <w:rPr>
          <w:rFonts w:ascii="Times New Roman" w:hAnsi="Times New Roman" w:cs="Times New Roman"/>
          <w:i/>
          <w:sz w:val="24"/>
          <w:szCs w:val="24"/>
          <w:lang w:val="en-US"/>
        </w:rPr>
        <w:t>Journal of Elections, Public Opinion and Parties</w:t>
      </w:r>
      <w:r w:rsidR="00512EE7" w:rsidRPr="00D84CB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2EE7" w:rsidRPr="00D84CBE">
        <w:rPr>
          <w:rFonts w:ascii="Times New Roman" w:hAnsi="Times New Roman" w:cs="Times New Roman"/>
          <w:bCs/>
          <w:sz w:val="24"/>
          <w:szCs w:val="24"/>
          <w:lang w:val="en-US"/>
        </w:rPr>
        <w:t>Volume 20, 2010 -</w:t>
      </w:r>
      <w:r w:rsidR="00512EE7" w:rsidRPr="00D84CB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0" w:history="1">
        <w:r w:rsidR="00512EE7" w:rsidRPr="00D84CB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Issue 3</w:t>
        </w:r>
      </w:hyperlink>
      <w:r w:rsidR="00512EE7" w:rsidRPr="00D84C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12EE7" w:rsidRPr="00D84CBE">
        <w:rPr>
          <w:rFonts w:ascii="Times New Roman" w:hAnsi="Times New Roman" w:cs="Times New Roman"/>
          <w:sz w:val="24"/>
          <w:szCs w:val="24"/>
          <w:lang w:val="en-US"/>
        </w:rPr>
        <w:t>291-309.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King, G., J. Pan, and M.E. Roberts. 2013. “How Censorship in China Allows Government Criticism but Silences Collective Expression.” </w:t>
      </w:r>
      <w:r w:rsidRPr="00D84C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American Political Science Review</w:t>
      </w:r>
      <w:r w:rsidRPr="00D84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107 (2): 1–18.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  <w:lang w:val="en-US"/>
        </w:rPr>
      </w:pPr>
      <w:proofErr w:type="spellStart"/>
      <w:r w:rsidRPr="00F6455A">
        <w:rPr>
          <w:b w:val="0"/>
          <w:sz w:val="24"/>
          <w:szCs w:val="24"/>
          <w:shd w:val="clear" w:color="auto" w:fill="FFFFFF"/>
          <w:lang w:val="en-US"/>
        </w:rPr>
        <w:t>Koltsova</w:t>
      </w:r>
      <w:proofErr w:type="spellEnd"/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O., </w:t>
      </w:r>
      <w:proofErr w:type="spellStart"/>
      <w:r w:rsidRPr="00F6455A">
        <w:rPr>
          <w:b w:val="0"/>
          <w:sz w:val="24"/>
          <w:szCs w:val="24"/>
          <w:shd w:val="clear" w:color="auto" w:fill="FFFFFF"/>
          <w:lang w:val="en-US"/>
        </w:rPr>
        <w:t>Shcherbak</w:t>
      </w:r>
      <w:proofErr w:type="spellEnd"/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A. N.</w:t>
      </w:r>
      <w:r w:rsidRPr="00F6455A">
        <w:rPr>
          <w:rStyle w:val="apple-converted-space"/>
          <w:b w:val="0"/>
          <w:sz w:val="24"/>
          <w:szCs w:val="24"/>
          <w:shd w:val="clear" w:color="auto" w:fill="FFFFFF"/>
          <w:lang w:val="en-US"/>
        </w:rPr>
        <w:t> </w:t>
      </w:r>
      <w:hyperlink r:id="rId11" w:tgtFrame="_blank" w:history="1">
        <w:r w:rsidRPr="00F6455A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‘</w:t>
        </w:r>
        <w:proofErr w:type="spellStart"/>
        <w:r w:rsidRPr="00F6455A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LiveJournal</w:t>
        </w:r>
        <w:proofErr w:type="spellEnd"/>
        <w:r w:rsidRPr="00F6455A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Libra!</w:t>
        </w:r>
        <w:proofErr w:type="gramStart"/>
        <w:r w:rsidRPr="00F6455A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’:</w:t>
        </w:r>
        <w:proofErr w:type="gramEnd"/>
        <w:r w:rsidRPr="00F6455A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The political blogosphere and voting preferences in Russia in 2011–2012</w:t>
        </w:r>
      </w:hyperlink>
      <w:r w:rsidRPr="00F6455A">
        <w:rPr>
          <w:rStyle w:val="apple-converted-space"/>
          <w:b w:val="0"/>
          <w:sz w:val="24"/>
          <w:szCs w:val="24"/>
          <w:shd w:val="clear" w:color="auto" w:fill="FFFFFF"/>
          <w:lang w:val="en-US"/>
        </w:rPr>
        <w:t>.</w:t>
      </w:r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6455A">
        <w:rPr>
          <w:b w:val="0"/>
          <w:i/>
          <w:sz w:val="24"/>
          <w:szCs w:val="24"/>
          <w:shd w:val="clear" w:color="auto" w:fill="FFFFFF"/>
          <w:lang w:val="en-US"/>
        </w:rPr>
        <w:t>New Media and Society</w:t>
      </w:r>
      <w:r w:rsidRPr="00F6455A">
        <w:rPr>
          <w:b w:val="0"/>
          <w:sz w:val="24"/>
          <w:szCs w:val="24"/>
          <w:shd w:val="clear" w:color="auto" w:fill="FFFFFF"/>
          <w:lang w:val="en-US"/>
        </w:rPr>
        <w:t>.</w:t>
      </w:r>
      <w:proofErr w:type="gramEnd"/>
      <w:r w:rsidRPr="00F6455A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455A">
        <w:rPr>
          <w:b w:val="0"/>
          <w:sz w:val="24"/>
          <w:szCs w:val="24"/>
          <w:shd w:val="clear" w:color="auto" w:fill="FFFFFF"/>
        </w:rPr>
        <w:t>November</w:t>
      </w:r>
      <w:proofErr w:type="spellEnd"/>
      <w:r w:rsidRPr="00F6455A">
        <w:rPr>
          <w:b w:val="0"/>
          <w:sz w:val="24"/>
          <w:szCs w:val="24"/>
          <w:shd w:val="clear" w:color="auto" w:fill="FFFFFF"/>
        </w:rPr>
        <w:t xml:space="preserve"> 2015, </w:t>
      </w:r>
      <w:proofErr w:type="spellStart"/>
      <w:r w:rsidRPr="00F6455A">
        <w:rPr>
          <w:b w:val="0"/>
          <w:sz w:val="24"/>
          <w:szCs w:val="24"/>
          <w:shd w:val="clear" w:color="auto" w:fill="FFFFFF"/>
        </w:rPr>
        <w:t>vol</w:t>
      </w:r>
      <w:proofErr w:type="spellEnd"/>
      <w:r w:rsidRPr="00F6455A">
        <w:rPr>
          <w:b w:val="0"/>
          <w:sz w:val="24"/>
          <w:szCs w:val="24"/>
          <w:shd w:val="clear" w:color="auto" w:fill="FFFFFF"/>
        </w:rPr>
        <w:t xml:space="preserve">. 17, </w:t>
      </w:r>
      <w:proofErr w:type="spellStart"/>
      <w:r w:rsidRPr="00F6455A">
        <w:rPr>
          <w:b w:val="0"/>
          <w:sz w:val="24"/>
          <w:szCs w:val="24"/>
          <w:shd w:val="clear" w:color="auto" w:fill="FFFFFF"/>
        </w:rPr>
        <w:t>no</w:t>
      </w:r>
      <w:proofErr w:type="spellEnd"/>
      <w:r w:rsidRPr="00F6455A">
        <w:rPr>
          <w:b w:val="0"/>
          <w:sz w:val="24"/>
          <w:szCs w:val="24"/>
          <w:shd w:val="clear" w:color="auto" w:fill="FFFFFF"/>
        </w:rPr>
        <w:t>. 10, p. 1715-1732</w:t>
      </w:r>
    </w:p>
    <w:p w:rsidR="00512EE7" w:rsidRPr="0009566D" w:rsidRDefault="00512EE7" w:rsidP="00D84CB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5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Koltsova</w:t>
      </w:r>
      <w:proofErr w:type="spellEnd"/>
      <w:r w:rsidRPr="00095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O.,</w:t>
      </w:r>
      <w:proofErr w:type="gramStart"/>
      <w:r w:rsidRPr="00095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095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Koltcov</w:t>
      </w:r>
      <w:proofErr w:type="spellEnd"/>
      <w:proofErr w:type="gramEnd"/>
      <w:r w:rsidRPr="00095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  <w:r w:rsidRPr="00F64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2" w:history="1">
        <w:r w:rsidRPr="00F6455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Mapping the Public Agenda with Topic Modeling: The Case of the Russian </w:t>
        </w:r>
        <w:proofErr w:type="spellStart"/>
        <w:r w:rsidRPr="00F6455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LiveJournal</w:t>
        </w:r>
        <w:proofErr w:type="spellEnd"/>
      </w:hyperlink>
      <w:r w:rsidRPr="00F64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956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Policy &amp; Internet.</w:t>
      </w:r>
      <w:r w:rsidRPr="00095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2013. </w:t>
      </w:r>
      <w:proofErr w:type="spellStart"/>
      <w:r w:rsidRPr="0009566D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09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</w:t>
      </w:r>
      <w:proofErr w:type="spellStart"/>
      <w:r w:rsidRPr="0009566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9566D">
        <w:rPr>
          <w:rFonts w:ascii="Times New Roman" w:eastAsia="Times New Roman" w:hAnsi="Times New Roman" w:cs="Times New Roman"/>
          <w:sz w:val="24"/>
          <w:szCs w:val="24"/>
          <w:lang w:eastAsia="ru-RU"/>
        </w:rPr>
        <w:t>. 2. P. 207-227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Krueger B.S. A Comparison of Conventional and Internet Political Mobilization.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American Politics Research</w:t>
      </w:r>
      <w:r w:rsidRPr="00D84CBE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pub-dat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November 2006</w:t>
      </w:r>
      <w:r w:rsidRPr="00D84CBE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vo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vol. 34</w:t>
      </w:r>
      <w:r w:rsidRPr="00D84CB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issu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no. 6,</w:t>
      </w:r>
      <w:r w:rsidRPr="00D84CB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pages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759-776.</w:t>
      </w:r>
    </w:p>
    <w:p w:rsidR="00512EE7" w:rsidRDefault="00512EE7" w:rsidP="00512EE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McChesney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R.W.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The Political Economy of Media: Enduring Issues, Emerging Dilemmas.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New York: Monthly Review Press, 2006.</w:t>
      </w:r>
    </w:p>
    <w:p w:rsidR="00512EE7" w:rsidRPr="00512EE7" w:rsidRDefault="00512EE7" w:rsidP="00512EE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EE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Oats S. The neo-Soviet model of the media. </w:t>
      </w:r>
      <w:r w:rsidRPr="00512EE7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Europe-Asia Studies</w:t>
      </w:r>
      <w:r w:rsidRPr="00512EE7">
        <w:rPr>
          <w:rFonts w:ascii="Times New Roman" w:hAnsi="Times New Roman" w:cs="Times New Roman"/>
          <w:color w:val="333333"/>
          <w:sz w:val="24"/>
          <w:szCs w:val="24"/>
          <w:lang w:val="en-US"/>
        </w:rPr>
        <w:t>. Volume 59, 2007, Issue 8, 1279-1297.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r w:rsidRPr="00F6455A">
        <w:rPr>
          <w:b w:val="0"/>
          <w:sz w:val="24"/>
          <w:szCs w:val="24"/>
          <w:lang w:val="en-US"/>
        </w:rPr>
        <w:t>Park H.M., Perry J.L.</w:t>
      </w:r>
      <w:r>
        <w:rPr>
          <w:b w:val="0"/>
          <w:sz w:val="24"/>
          <w:szCs w:val="24"/>
          <w:lang w:val="en-US"/>
        </w:rPr>
        <w:t xml:space="preserve"> </w:t>
      </w:r>
      <w:r w:rsidRPr="00F6455A">
        <w:rPr>
          <w:b w:val="0"/>
          <w:sz w:val="24"/>
          <w:szCs w:val="24"/>
          <w:lang w:val="en-US"/>
        </w:rPr>
        <w:t xml:space="preserve">Do Campaign Web Sites Really Matter in Electoral Civic Engagement? Empirical Evidence From the 2004 Post-Election Internet Tracking Survey </w:t>
      </w:r>
      <w:r w:rsidRPr="00F6455A">
        <w:rPr>
          <w:b w:val="0"/>
          <w:i/>
          <w:sz w:val="24"/>
          <w:szCs w:val="24"/>
          <w:lang w:val="en-US"/>
        </w:rPr>
        <w:t xml:space="preserve">Social Science Computer Review </w:t>
      </w:r>
      <w:r w:rsidRPr="00F6455A">
        <w:rPr>
          <w:b w:val="0"/>
          <w:sz w:val="24"/>
          <w:szCs w:val="24"/>
          <w:lang w:val="en-US"/>
        </w:rPr>
        <w:t>Volume 26 Number 2 May 2008, 190-212.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CB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Reuter O.J., </w:t>
      </w:r>
      <w:proofErr w:type="spellStart"/>
      <w:r w:rsidRPr="00D84CBE">
        <w:rPr>
          <w:rFonts w:ascii="Times New Roman" w:eastAsia="Arial Unicode MS" w:hAnsi="Times New Roman" w:cs="Times New Roman"/>
          <w:sz w:val="24"/>
          <w:szCs w:val="24"/>
          <w:lang w:val="en-US"/>
        </w:rPr>
        <w:t>Szakonyi</w:t>
      </w:r>
      <w:proofErr w:type="spellEnd"/>
      <w:r w:rsidRPr="00D84CB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D. Online Social Media and Political Awareness in Authoritarian Regimes. </w:t>
      </w:r>
      <w:r w:rsidRPr="00D84CBE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en-US" w:eastAsia="ru-RU"/>
        </w:rPr>
        <w:t>British Journal of Political Science</w:t>
      </w:r>
      <w:r w:rsidRPr="00D84CBE">
        <w:rPr>
          <w:rFonts w:ascii="Times New Roman" w:eastAsia="Arial Unicode MS" w:hAnsi="Times New Roman" w:cs="Times New Roman"/>
          <w:i/>
          <w:sz w:val="24"/>
          <w:szCs w:val="24"/>
          <w:lang w:val="en-US" w:eastAsia="ru-RU"/>
        </w:rPr>
        <w:t>,</w:t>
      </w:r>
      <w:r w:rsidRPr="00D84CBE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Volume 45 / Issue 01 / January 2015, 29-51.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Santana, A. D. (2015). Incivility Dominates Online Comments on Immigration.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Newspaper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D84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CBE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D84CBE">
        <w:rPr>
          <w:rFonts w:ascii="Times New Roman" w:hAnsi="Times New Roman" w:cs="Times New Roman"/>
          <w:sz w:val="24"/>
          <w:szCs w:val="24"/>
        </w:rPr>
        <w:t>, 36(1), 92-107.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outlineLvl w:val="0"/>
        <w:rPr>
          <w:rStyle w:val="slug-elocation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D84CB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Stockman D., Gallagher M.E. Remote Control: How the Media Sustain Authoritarian Rule in China.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Comparative Political Studies</w:t>
      </w:r>
      <w:r w:rsidRPr="00D84CBE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84CBE">
        <w:rPr>
          <w:rStyle w:val="slug-pub-dat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February 14, 2011. 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lastRenderedPageBreak/>
        <w:t>Theocharis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Y., Lowe W.,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Deth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J. van. 2014. Using Twitter to Mobilise Protest Action: Transnational Online Mobilisation Patterns and Action Repertoires in the Occupy Wall Street,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Indignados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Aganaktismenoi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Movements. </w:t>
      </w:r>
      <w:r w:rsidRPr="00D84CBE">
        <w:rPr>
          <w:rFonts w:ascii="Times New Roman" w:hAnsi="Times New Roman" w:cs="Times New Roman"/>
          <w:i/>
          <w:sz w:val="24"/>
          <w:szCs w:val="24"/>
          <w:lang w:val="en-GB"/>
        </w:rPr>
        <w:t>Information, Communication and Society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Vol. 18.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№ 2.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ddmd"/>
          <w:b w:val="0"/>
          <w:sz w:val="24"/>
          <w:szCs w:val="24"/>
          <w:lang w:val="en-US"/>
        </w:rPr>
      </w:pPr>
      <w:r w:rsidRPr="00F6455A">
        <w:rPr>
          <w:b w:val="0"/>
          <w:sz w:val="24"/>
          <w:szCs w:val="24"/>
          <w:lang w:val="en-US"/>
        </w:rPr>
        <w:t xml:space="preserve">Thompson J.B.  Political Scandal: Power and Visibility in the Media Age. </w:t>
      </w:r>
      <w:r w:rsidRPr="00F6455A">
        <w:rPr>
          <w:rStyle w:val="addmd"/>
          <w:b w:val="0"/>
          <w:sz w:val="24"/>
          <w:szCs w:val="24"/>
          <w:shd w:val="clear" w:color="auto" w:fill="FFFFFF"/>
          <w:lang w:val="en-US"/>
        </w:rPr>
        <w:t>Polity 2000</w:t>
      </w:r>
    </w:p>
    <w:p w:rsidR="00512EE7" w:rsidRDefault="00512EE7" w:rsidP="00512EE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Tufekci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Z., </w:t>
      </w:r>
      <w:r w:rsidRPr="00D84CBE">
        <w:rPr>
          <w:rStyle w:val="a10"/>
          <w:rFonts w:ascii="Times New Roman" w:hAnsi="Times New Roman" w:cs="Times New Roman"/>
          <w:sz w:val="24"/>
          <w:szCs w:val="24"/>
          <w:lang w:val="en"/>
        </w:rPr>
        <w:t>Wilson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4CBE">
        <w:rPr>
          <w:rStyle w:val="a10"/>
          <w:rFonts w:ascii="Times New Roman" w:hAnsi="Times New Roman" w:cs="Times New Roman"/>
          <w:sz w:val="24"/>
          <w:szCs w:val="24"/>
          <w:lang w:val="en"/>
        </w:rPr>
        <w:t xml:space="preserve">Ch. 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2012. Social Media and the Decision to Participate in Political Protest: Observation from </w:t>
      </w:r>
      <w:proofErr w:type="spellStart"/>
      <w:r w:rsidRPr="00D84CBE">
        <w:rPr>
          <w:rFonts w:ascii="Times New Roman" w:hAnsi="Times New Roman" w:cs="Times New Roman"/>
          <w:sz w:val="24"/>
          <w:szCs w:val="24"/>
          <w:lang w:val="en-GB"/>
        </w:rPr>
        <w:t>Tahrir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 Square. </w:t>
      </w:r>
      <w:r w:rsidRPr="00D84CBE">
        <w:rPr>
          <w:rFonts w:ascii="Times New Roman" w:hAnsi="Times New Roman" w:cs="Times New Roman"/>
          <w:i/>
          <w:sz w:val="24"/>
          <w:szCs w:val="24"/>
          <w:lang w:val="en-GB"/>
        </w:rPr>
        <w:t>Journal of Communication</w:t>
      </w:r>
      <w:r w:rsidRPr="00D84CB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>Vol. 62</w:t>
      </w:r>
    </w:p>
    <w:p w:rsidR="00512EE7" w:rsidRPr="00512EE7" w:rsidRDefault="00512EE7" w:rsidP="00512EE7">
      <w:pPr>
        <w:pStyle w:val="a3"/>
        <w:numPr>
          <w:ilvl w:val="0"/>
          <w:numId w:val="23"/>
        </w:numPr>
        <w:spacing w:after="0" w:line="240" w:lineRule="auto"/>
        <w:rPr>
          <w:rStyle w:val="addmd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EE7">
        <w:rPr>
          <w:rFonts w:ascii="Times New Roman" w:hAnsi="Times New Roman" w:cs="Times New Roman"/>
          <w:sz w:val="24"/>
          <w:szCs w:val="24"/>
          <w:lang w:val="en-US"/>
        </w:rPr>
        <w:t>Vartanova</w:t>
      </w:r>
      <w:proofErr w:type="spellEnd"/>
      <w:r w:rsidRPr="00512EE7">
        <w:rPr>
          <w:rFonts w:ascii="Times New Roman" w:hAnsi="Times New Roman" w:cs="Times New Roman"/>
          <w:sz w:val="24"/>
          <w:szCs w:val="24"/>
          <w:lang w:val="en-US"/>
        </w:rPr>
        <w:t xml:space="preserve"> E. The Russian Media System in the Context of Post-Soviet Dynamics. In:  </w:t>
      </w:r>
      <w:r w:rsidRPr="00512EE7">
        <w:rPr>
          <w:rStyle w:val="addmd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Daniel C. </w:t>
      </w:r>
      <w:proofErr w:type="spellStart"/>
      <w:r w:rsidRPr="00512EE7">
        <w:rPr>
          <w:rStyle w:val="addmd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Hallin</w:t>
      </w:r>
      <w:proofErr w:type="spellEnd"/>
      <w:r w:rsidRPr="00512EE7">
        <w:rPr>
          <w:rStyle w:val="addmd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Paolo Mancini (</w:t>
      </w:r>
      <w:proofErr w:type="spellStart"/>
      <w:proofErr w:type="gramStart"/>
      <w:r w:rsidRPr="00512EE7">
        <w:rPr>
          <w:rStyle w:val="addmd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eds</w:t>
      </w:r>
      <w:proofErr w:type="spellEnd"/>
      <w:proofErr w:type="gramEnd"/>
      <w:r w:rsidRPr="00512EE7">
        <w:rPr>
          <w:rStyle w:val="addmd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512EE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12EE7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Comparing Media Systems Beyond the Western World.</w:t>
      </w:r>
      <w:r w:rsidRPr="00512EE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12EE7">
        <w:rPr>
          <w:rStyle w:val="addmd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Cambridge University Press 2012. 118-142.</w:t>
      </w:r>
    </w:p>
    <w:p w:rsidR="00512EE7" w:rsidRPr="00D84CBE" w:rsidRDefault="00512EE7" w:rsidP="00D84C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CBE">
        <w:rPr>
          <w:rFonts w:ascii="Times New Roman" w:hAnsi="Times New Roman" w:cs="Times New Roman"/>
          <w:sz w:val="24"/>
          <w:szCs w:val="24"/>
          <w:lang w:val="en-US"/>
        </w:rPr>
        <w:t>Wallsten</w:t>
      </w:r>
      <w:proofErr w:type="spell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, K., 2007. “Agenda Setting and the Blogosphere: An Analysis of the Relationship </w:t>
      </w:r>
      <w:proofErr w:type="gramStart"/>
      <w:r w:rsidRPr="00D84CBE"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Mainstream Media and Political Blogs.” </w:t>
      </w:r>
      <w:r w:rsidRPr="00D84CBE">
        <w:rPr>
          <w:rFonts w:ascii="Times New Roman" w:hAnsi="Times New Roman" w:cs="Times New Roman"/>
          <w:i/>
          <w:sz w:val="24"/>
          <w:szCs w:val="24"/>
          <w:lang w:val="en-US"/>
        </w:rPr>
        <w:t>Review of Policy Research</w:t>
      </w:r>
      <w:r w:rsidRPr="00D84CBE">
        <w:rPr>
          <w:rFonts w:ascii="Times New Roman" w:hAnsi="Times New Roman" w:cs="Times New Roman"/>
          <w:sz w:val="24"/>
          <w:szCs w:val="24"/>
          <w:lang w:val="en-US"/>
        </w:rPr>
        <w:t xml:space="preserve"> 24 (6): 567–87.</w:t>
      </w:r>
    </w:p>
    <w:p w:rsidR="00512EE7" w:rsidRPr="00F6455A" w:rsidRDefault="00512EE7" w:rsidP="00D84CBE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ddmd"/>
          <w:b w:val="0"/>
          <w:sz w:val="24"/>
          <w:szCs w:val="24"/>
          <w:shd w:val="clear" w:color="auto" w:fill="FFFFFF"/>
          <w:lang w:val="en-US"/>
        </w:rPr>
      </w:pPr>
      <w:proofErr w:type="gramStart"/>
      <w:r w:rsidRPr="00F6455A">
        <w:rPr>
          <w:rStyle w:val="addmd"/>
          <w:b w:val="0"/>
          <w:sz w:val="24"/>
          <w:szCs w:val="24"/>
          <w:shd w:val="clear" w:color="auto" w:fill="FFFFFF"/>
          <w:lang w:val="en-US"/>
        </w:rPr>
        <w:t>Williams</w:t>
      </w:r>
      <w:r w:rsidRPr="00F6455A">
        <w:rPr>
          <w:b w:val="0"/>
          <w:sz w:val="24"/>
          <w:szCs w:val="24"/>
          <w:lang w:val="en-US"/>
        </w:rPr>
        <w:t xml:space="preserve">  B.A</w:t>
      </w:r>
      <w:proofErr w:type="gramEnd"/>
      <w:r w:rsidRPr="00F6455A">
        <w:rPr>
          <w:b w:val="0"/>
          <w:sz w:val="24"/>
          <w:szCs w:val="24"/>
          <w:lang w:val="en-US"/>
        </w:rPr>
        <w:t xml:space="preserve">., </w:t>
      </w:r>
      <w:proofErr w:type="spellStart"/>
      <w:r w:rsidRPr="00F6455A">
        <w:rPr>
          <w:b w:val="0"/>
          <w:sz w:val="24"/>
          <w:szCs w:val="24"/>
          <w:lang w:val="en-US"/>
        </w:rPr>
        <w:t>delli</w:t>
      </w:r>
      <w:proofErr w:type="spellEnd"/>
      <w:r w:rsidRPr="00F6455A">
        <w:rPr>
          <w:b w:val="0"/>
          <w:sz w:val="24"/>
          <w:szCs w:val="24"/>
          <w:lang w:val="en-US"/>
        </w:rPr>
        <w:t xml:space="preserve"> </w:t>
      </w:r>
      <w:proofErr w:type="spellStart"/>
      <w:r w:rsidRPr="00F6455A">
        <w:rPr>
          <w:b w:val="0"/>
          <w:sz w:val="24"/>
          <w:szCs w:val="24"/>
          <w:lang w:val="en-US"/>
        </w:rPr>
        <w:t>Carpini</w:t>
      </w:r>
      <w:proofErr w:type="spellEnd"/>
      <w:r w:rsidRPr="00F6455A">
        <w:rPr>
          <w:b w:val="0"/>
          <w:sz w:val="24"/>
          <w:szCs w:val="24"/>
          <w:lang w:val="en-US"/>
        </w:rPr>
        <w:t xml:space="preserve"> M.X. </w:t>
      </w:r>
      <w:r w:rsidRPr="00F6455A">
        <w:rPr>
          <w:b w:val="0"/>
          <w:i/>
          <w:sz w:val="24"/>
          <w:szCs w:val="24"/>
          <w:lang w:val="en-US"/>
        </w:rPr>
        <w:t>After Broadcast News: Media Regimes, Democracy, and the New Information Environment</w:t>
      </w:r>
      <w:r w:rsidRPr="00F6455A">
        <w:rPr>
          <w:b w:val="0"/>
          <w:sz w:val="24"/>
          <w:szCs w:val="24"/>
          <w:lang w:val="en-US"/>
        </w:rPr>
        <w:t xml:space="preserve">. </w:t>
      </w:r>
      <w:r w:rsidRPr="00F6455A">
        <w:rPr>
          <w:rStyle w:val="addmd"/>
          <w:b w:val="0"/>
          <w:sz w:val="24"/>
          <w:szCs w:val="24"/>
          <w:shd w:val="clear" w:color="auto" w:fill="FFFFFF"/>
          <w:lang w:val="en-US"/>
        </w:rPr>
        <w:t>Cambridge university press 2011</w:t>
      </w:r>
    </w:p>
    <w:p w:rsidR="00512EE7" w:rsidRDefault="00512EE7" w:rsidP="00D84CBE">
      <w:pPr>
        <w:pStyle w:val="a4"/>
        <w:numPr>
          <w:ilvl w:val="0"/>
          <w:numId w:val="23"/>
        </w:numPr>
        <w:spacing w:beforeLines="0" w:afterLines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6455A">
        <w:rPr>
          <w:rFonts w:ascii="Times New Roman" w:hAnsi="Times New Roman"/>
          <w:sz w:val="24"/>
          <w:szCs w:val="24"/>
        </w:rPr>
        <w:t>Wolfsfeld</w:t>
      </w:r>
      <w:proofErr w:type="spellEnd"/>
      <w:r w:rsidRPr="00F6455A">
        <w:rPr>
          <w:rFonts w:ascii="Times New Roman" w:hAnsi="Times New Roman"/>
          <w:sz w:val="24"/>
          <w:szCs w:val="24"/>
        </w:rPr>
        <w:t xml:space="preserve"> G.</w:t>
      </w:r>
      <w:r w:rsidRPr="00F6455A">
        <w:rPr>
          <w:rFonts w:ascii="Times New Roman" w:hAnsi="Times New Roman"/>
          <w:sz w:val="24"/>
          <w:szCs w:val="24"/>
          <w:lang w:val="en-US"/>
        </w:rPr>
        <w:t>,</w:t>
      </w:r>
      <w:r w:rsidRPr="00F64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5A">
        <w:rPr>
          <w:rFonts w:ascii="Times New Roman" w:hAnsi="Times New Roman"/>
          <w:sz w:val="24"/>
          <w:szCs w:val="24"/>
        </w:rPr>
        <w:t>Segev</w:t>
      </w:r>
      <w:proofErr w:type="spellEnd"/>
      <w:r w:rsidRPr="00F6455A">
        <w:rPr>
          <w:rFonts w:ascii="Times New Roman" w:hAnsi="Times New Roman"/>
          <w:sz w:val="24"/>
          <w:szCs w:val="24"/>
        </w:rPr>
        <w:t xml:space="preserve"> E.</w:t>
      </w:r>
      <w:r w:rsidRPr="00F6455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6455A">
        <w:rPr>
          <w:rFonts w:ascii="Times New Roman" w:hAnsi="Times New Roman"/>
          <w:sz w:val="24"/>
          <w:szCs w:val="24"/>
        </w:rPr>
        <w:t>Sheafer</w:t>
      </w:r>
      <w:proofErr w:type="spellEnd"/>
      <w:r w:rsidRPr="00F6455A">
        <w:rPr>
          <w:rFonts w:ascii="Times New Roman" w:hAnsi="Times New Roman"/>
          <w:sz w:val="24"/>
          <w:szCs w:val="24"/>
        </w:rPr>
        <w:t xml:space="preserve"> T</w:t>
      </w:r>
      <w:r w:rsidRPr="00F6455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6455A">
        <w:rPr>
          <w:rFonts w:ascii="Times New Roman" w:hAnsi="Times New Roman"/>
          <w:sz w:val="24"/>
          <w:szCs w:val="24"/>
        </w:rPr>
        <w:t>201</w:t>
      </w:r>
      <w:r w:rsidRPr="00F6455A">
        <w:rPr>
          <w:rFonts w:ascii="Times New Roman" w:hAnsi="Times New Roman"/>
          <w:sz w:val="24"/>
          <w:szCs w:val="24"/>
          <w:lang w:val="en-US"/>
        </w:rPr>
        <w:t>3</w:t>
      </w:r>
      <w:r w:rsidRPr="00F6455A">
        <w:rPr>
          <w:rFonts w:ascii="Times New Roman" w:hAnsi="Times New Roman"/>
          <w:sz w:val="24"/>
          <w:szCs w:val="24"/>
        </w:rPr>
        <w:t>. Social Media and the Arab Spring</w:t>
      </w:r>
      <w:r>
        <w:rPr>
          <w:rFonts w:ascii="Times New Roman" w:hAnsi="Times New Roman"/>
          <w:sz w:val="24"/>
          <w:szCs w:val="24"/>
        </w:rPr>
        <w:t>.</w:t>
      </w:r>
      <w:r w:rsidRPr="00F6455A">
        <w:rPr>
          <w:rFonts w:ascii="Times New Roman" w:hAnsi="Times New Roman"/>
          <w:sz w:val="24"/>
          <w:szCs w:val="24"/>
        </w:rPr>
        <w:t xml:space="preserve"> Politics Comes First. </w:t>
      </w:r>
      <w:r w:rsidRPr="00F6455A">
        <w:rPr>
          <w:rFonts w:ascii="Times New Roman" w:hAnsi="Times New Roman"/>
          <w:i/>
          <w:sz w:val="24"/>
          <w:szCs w:val="24"/>
        </w:rPr>
        <w:t xml:space="preserve">International Journal </w:t>
      </w:r>
      <w:r w:rsidRPr="00F6455A">
        <w:rPr>
          <w:rFonts w:ascii="Times New Roman" w:hAnsi="Times New Roman"/>
          <w:i/>
          <w:sz w:val="24"/>
          <w:szCs w:val="24"/>
          <w:lang w:val="en-US"/>
        </w:rPr>
        <w:t xml:space="preserve">of </w:t>
      </w:r>
      <w:r w:rsidRPr="00F6455A">
        <w:rPr>
          <w:rFonts w:ascii="Times New Roman" w:hAnsi="Times New Roman"/>
          <w:i/>
          <w:sz w:val="24"/>
          <w:szCs w:val="24"/>
        </w:rPr>
        <w:t>Press/Politics</w:t>
      </w:r>
      <w:r w:rsidRPr="00F6455A">
        <w:rPr>
          <w:rFonts w:ascii="Times New Roman" w:hAnsi="Times New Roman"/>
          <w:sz w:val="24"/>
          <w:szCs w:val="24"/>
        </w:rPr>
        <w:t xml:space="preserve">. </w:t>
      </w:r>
      <w:r w:rsidRPr="00F6455A">
        <w:rPr>
          <w:rFonts w:ascii="Times New Roman" w:hAnsi="Times New Roman"/>
          <w:sz w:val="24"/>
          <w:szCs w:val="24"/>
          <w:lang w:val="en-US"/>
        </w:rPr>
        <w:t>Vol.</w:t>
      </w:r>
      <w:r w:rsidRPr="00F6455A">
        <w:rPr>
          <w:rFonts w:ascii="Times New Roman" w:hAnsi="Times New Roman"/>
          <w:sz w:val="24"/>
          <w:szCs w:val="24"/>
        </w:rPr>
        <w:t xml:space="preserve"> 18</w:t>
      </w:r>
      <w:r w:rsidRPr="00F6455A">
        <w:rPr>
          <w:rFonts w:ascii="Times New Roman" w:hAnsi="Times New Roman"/>
          <w:sz w:val="24"/>
          <w:szCs w:val="24"/>
          <w:lang w:val="en-US"/>
        </w:rPr>
        <w:t>.</w:t>
      </w:r>
      <w:r w:rsidRPr="00F6455A">
        <w:rPr>
          <w:rFonts w:ascii="Times New Roman" w:hAnsi="Times New Roman"/>
          <w:sz w:val="24"/>
          <w:szCs w:val="24"/>
        </w:rPr>
        <w:t xml:space="preserve"> №</w:t>
      </w:r>
      <w:r w:rsidRPr="00F645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455A">
        <w:rPr>
          <w:rFonts w:ascii="Times New Roman" w:hAnsi="Times New Roman"/>
          <w:sz w:val="24"/>
          <w:szCs w:val="24"/>
        </w:rPr>
        <w:t>2.</w:t>
      </w:r>
    </w:p>
    <w:p w:rsidR="00683C12" w:rsidRPr="00512EE7" w:rsidRDefault="00683C12" w:rsidP="00512EE7">
      <w:pPr>
        <w:pStyle w:val="a4"/>
        <w:spacing w:beforeLines="0" w:afterLines="0"/>
        <w:textAlignment w:val="baseline"/>
        <w:rPr>
          <w:rStyle w:val="addmd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83C12" w:rsidRPr="00512EE7" w:rsidRDefault="00683C12" w:rsidP="00512EE7">
      <w:pPr>
        <w:pStyle w:val="a4"/>
        <w:spacing w:beforeLines="0" w:afterLines="0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sectPr w:rsidR="00683C12" w:rsidRPr="005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388"/>
    <w:multiLevelType w:val="multilevel"/>
    <w:tmpl w:val="2B9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3FEC"/>
    <w:multiLevelType w:val="hybridMultilevel"/>
    <w:tmpl w:val="E9C82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56712"/>
    <w:multiLevelType w:val="multilevel"/>
    <w:tmpl w:val="AF00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F565B"/>
    <w:multiLevelType w:val="multilevel"/>
    <w:tmpl w:val="4FE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A157A"/>
    <w:multiLevelType w:val="multilevel"/>
    <w:tmpl w:val="4756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D4F26"/>
    <w:multiLevelType w:val="hybridMultilevel"/>
    <w:tmpl w:val="3BB4D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42E0A"/>
    <w:multiLevelType w:val="multilevel"/>
    <w:tmpl w:val="DE2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7F27"/>
    <w:multiLevelType w:val="multilevel"/>
    <w:tmpl w:val="A4D8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E5B9E"/>
    <w:multiLevelType w:val="multilevel"/>
    <w:tmpl w:val="0844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F20F2"/>
    <w:multiLevelType w:val="multilevel"/>
    <w:tmpl w:val="5B0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C3381"/>
    <w:multiLevelType w:val="multilevel"/>
    <w:tmpl w:val="264C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67C3F"/>
    <w:multiLevelType w:val="multilevel"/>
    <w:tmpl w:val="B04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3AF8"/>
    <w:multiLevelType w:val="hybridMultilevel"/>
    <w:tmpl w:val="E6783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D53BF6"/>
    <w:multiLevelType w:val="multilevel"/>
    <w:tmpl w:val="28C2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0690B"/>
    <w:multiLevelType w:val="multilevel"/>
    <w:tmpl w:val="3D8A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9606A"/>
    <w:multiLevelType w:val="multilevel"/>
    <w:tmpl w:val="2B1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E3E3E"/>
    <w:multiLevelType w:val="multilevel"/>
    <w:tmpl w:val="4560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53134"/>
    <w:multiLevelType w:val="multilevel"/>
    <w:tmpl w:val="9A6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A72FC"/>
    <w:multiLevelType w:val="multilevel"/>
    <w:tmpl w:val="21D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A11FB"/>
    <w:multiLevelType w:val="hybridMultilevel"/>
    <w:tmpl w:val="FEA2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75F29"/>
    <w:multiLevelType w:val="multilevel"/>
    <w:tmpl w:val="F756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03F8F"/>
    <w:multiLevelType w:val="multilevel"/>
    <w:tmpl w:val="0BB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16E65"/>
    <w:multiLevelType w:val="multilevel"/>
    <w:tmpl w:val="CF36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B24"/>
    <w:multiLevelType w:val="hybridMultilevel"/>
    <w:tmpl w:val="D62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4"/>
  </w:num>
  <w:num w:numId="5">
    <w:abstractNumId w:val="4"/>
  </w:num>
  <w:num w:numId="6">
    <w:abstractNumId w:val="20"/>
  </w:num>
  <w:num w:numId="7">
    <w:abstractNumId w:val="18"/>
  </w:num>
  <w:num w:numId="8">
    <w:abstractNumId w:val="1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17"/>
  </w:num>
  <w:num w:numId="20">
    <w:abstractNumId w:val="8"/>
  </w:num>
  <w:num w:numId="21">
    <w:abstractNumId w:val="22"/>
  </w:num>
  <w:num w:numId="22">
    <w:abstractNumId w:val="16"/>
  </w:num>
  <w:num w:numId="23">
    <w:abstractNumId w:val="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E"/>
    <w:rsid w:val="000303B7"/>
    <w:rsid w:val="000819C8"/>
    <w:rsid w:val="0009566D"/>
    <w:rsid w:val="000B5924"/>
    <w:rsid w:val="001F0F8F"/>
    <w:rsid w:val="00276B89"/>
    <w:rsid w:val="002B7E4C"/>
    <w:rsid w:val="002C05BA"/>
    <w:rsid w:val="00376381"/>
    <w:rsid w:val="00512EE7"/>
    <w:rsid w:val="00651CA9"/>
    <w:rsid w:val="00680A51"/>
    <w:rsid w:val="00683C12"/>
    <w:rsid w:val="00692CF9"/>
    <w:rsid w:val="006F794C"/>
    <w:rsid w:val="00761894"/>
    <w:rsid w:val="00770418"/>
    <w:rsid w:val="00773C64"/>
    <w:rsid w:val="00804AEF"/>
    <w:rsid w:val="00817EC7"/>
    <w:rsid w:val="008E279D"/>
    <w:rsid w:val="0094390A"/>
    <w:rsid w:val="00991687"/>
    <w:rsid w:val="009E48AE"/>
    <w:rsid w:val="009E539A"/>
    <w:rsid w:val="00A13739"/>
    <w:rsid w:val="00A402B4"/>
    <w:rsid w:val="00B266B4"/>
    <w:rsid w:val="00B6046E"/>
    <w:rsid w:val="00BA4663"/>
    <w:rsid w:val="00BE1F8E"/>
    <w:rsid w:val="00C03B84"/>
    <w:rsid w:val="00C32063"/>
    <w:rsid w:val="00C35BE6"/>
    <w:rsid w:val="00C62F6F"/>
    <w:rsid w:val="00C7284B"/>
    <w:rsid w:val="00D84CBE"/>
    <w:rsid w:val="00DA6148"/>
    <w:rsid w:val="00E06D1E"/>
    <w:rsid w:val="00E5540E"/>
    <w:rsid w:val="00E647CC"/>
    <w:rsid w:val="00F02052"/>
    <w:rsid w:val="00F6455A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5C"/>
    <w:pPr>
      <w:ind w:left="720"/>
      <w:contextualSpacing/>
    </w:pPr>
  </w:style>
  <w:style w:type="paragraph" w:styleId="a4">
    <w:name w:val="Normal (Web)"/>
    <w:basedOn w:val="a"/>
    <w:uiPriority w:val="99"/>
    <w:rsid w:val="00A13739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10">
    <w:name w:val="a1"/>
    <w:rsid w:val="00A13739"/>
    <w:rPr>
      <w:rFonts w:ascii="Helvetica" w:hAnsi="Helvetica" w:hint="default"/>
      <w:b w:val="0"/>
      <w:bCs w:val="0"/>
      <w:i w:val="0"/>
      <w:iCs w:val="0"/>
      <w:bdr w:val="none" w:sz="0" w:space="0" w:color="auto" w:frame="1"/>
    </w:rPr>
  </w:style>
  <w:style w:type="character" w:styleId="a5">
    <w:name w:val="Hyperlink"/>
    <w:basedOn w:val="a0"/>
    <w:uiPriority w:val="99"/>
    <w:semiHidden/>
    <w:unhideWhenUsed/>
    <w:rsid w:val="006F79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lug-pub-date">
    <w:name w:val="slug-pub-date"/>
    <w:basedOn w:val="a0"/>
    <w:rsid w:val="006F794C"/>
  </w:style>
  <w:style w:type="character" w:customStyle="1" w:styleId="apple-converted-space">
    <w:name w:val="apple-converted-space"/>
    <w:basedOn w:val="a0"/>
    <w:rsid w:val="006F794C"/>
  </w:style>
  <w:style w:type="character" w:customStyle="1" w:styleId="slug-vol">
    <w:name w:val="slug-vol"/>
    <w:basedOn w:val="a0"/>
    <w:rsid w:val="006F794C"/>
  </w:style>
  <w:style w:type="character" w:customStyle="1" w:styleId="slug-issue">
    <w:name w:val="slug-issue"/>
    <w:basedOn w:val="a0"/>
    <w:rsid w:val="006F794C"/>
  </w:style>
  <w:style w:type="character" w:customStyle="1" w:styleId="slug-pages">
    <w:name w:val="slug-pages"/>
    <w:basedOn w:val="a0"/>
    <w:rsid w:val="006F794C"/>
  </w:style>
  <w:style w:type="character" w:customStyle="1" w:styleId="20">
    <w:name w:val="Заголовок 2 Знак"/>
    <w:basedOn w:val="a0"/>
    <w:link w:val="2"/>
    <w:uiPriority w:val="9"/>
    <w:semiHidden/>
    <w:rsid w:val="006F7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6F794C"/>
  </w:style>
  <w:style w:type="character" w:customStyle="1" w:styleId="30">
    <w:name w:val="Заголовок 3 Знак"/>
    <w:basedOn w:val="a0"/>
    <w:link w:val="3"/>
    <w:uiPriority w:val="9"/>
    <w:rsid w:val="00E64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degrees">
    <w:name w:val="contribdegrees"/>
    <w:basedOn w:val="a0"/>
    <w:rsid w:val="009E48AE"/>
  </w:style>
  <w:style w:type="character" w:customStyle="1" w:styleId="hlfld-title">
    <w:name w:val="hlfld-title"/>
    <w:basedOn w:val="a0"/>
    <w:rsid w:val="000819C8"/>
  </w:style>
  <w:style w:type="character" w:customStyle="1" w:styleId="11">
    <w:name w:val="Подзаголовок1"/>
    <w:basedOn w:val="a0"/>
    <w:rsid w:val="000819C8"/>
  </w:style>
  <w:style w:type="character" w:customStyle="1" w:styleId="addmd">
    <w:name w:val="addmd"/>
    <w:basedOn w:val="a0"/>
    <w:rsid w:val="000819C8"/>
  </w:style>
  <w:style w:type="paragraph" w:styleId="HTML">
    <w:name w:val="HTML Address"/>
    <w:basedOn w:val="a"/>
    <w:link w:val="HTML0"/>
    <w:uiPriority w:val="99"/>
    <w:semiHidden/>
    <w:unhideWhenUsed/>
    <w:rsid w:val="00E554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554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rib-email">
    <w:name w:val="contrib-email"/>
    <w:basedOn w:val="a0"/>
    <w:rsid w:val="00E5540E"/>
  </w:style>
  <w:style w:type="character" w:customStyle="1" w:styleId="slug-elocation">
    <w:name w:val="slug-elocation"/>
    <w:basedOn w:val="a0"/>
    <w:rsid w:val="00E5540E"/>
  </w:style>
  <w:style w:type="character" w:styleId="a6">
    <w:name w:val="Emphasis"/>
    <w:basedOn w:val="a0"/>
    <w:uiPriority w:val="20"/>
    <w:qFormat/>
    <w:rsid w:val="000B5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5C"/>
    <w:pPr>
      <w:ind w:left="720"/>
      <w:contextualSpacing/>
    </w:pPr>
  </w:style>
  <w:style w:type="paragraph" w:styleId="a4">
    <w:name w:val="Normal (Web)"/>
    <w:basedOn w:val="a"/>
    <w:uiPriority w:val="99"/>
    <w:rsid w:val="00A13739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10">
    <w:name w:val="a1"/>
    <w:rsid w:val="00A13739"/>
    <w:rPr>
      <w:rFonts w:ascii="Helvetica" w:hAnsi="Helvetica" w:hint="default"/>
      <w:b w:val="0"/>
      <w:bCs w:val="0"/>
      <w:i w:val="0"/>
      <w:iCs w:val="0"/>
      <w:bdr w:val="none" w:sz="0" w:space="0" w:color="auto" w:frame="1"/>
    </w:rPr>
  </w:style>
  <w:style w:type="character" w:styleId="a5">
    <w:name w:val="Hyperlink"/>
    <w:basedOn w:val="a0"/>
    <w:uiPriority w:val="99"/>
    <w:semiHidden/>
    <w:unhideWhenUsed/>
    <w:rsid w:val="006F79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lug-pub-date">
    <w:name w:val="slug-pub-date"/>
    <w:basedOn w:val="a0"/>
    <w:rsid w:val="006F794C"/>
  </w:style>
  <w:style w:type="character" w:customStyle="1" w:styleId="apple-converted-space">
    <w:name w:val="apple-converted-space"/>
    <w:basedOn w:val="a0"/>
    <w:rsid w:val="006F794C"/>
  </w:style>
  <w:style w:type="character" w:customStyle="1" w:styleId="slug-vol">
    <w:name w:val="slug-vol"/>
    <w:basedOn w:val="a0"/>
    <w:rsid w:val="006F794C"/>
  </w:style>
  <w:style w:type="character" w:customStyle="1" w:styleId="slug-issue">
    <w:name w:val="slug-issue"/>
    <w:basedOn w:val="a0"/>
    <w:rsid w:val="006F794C"/>
  </w:style>
  <w:style w:type="character" w:customStyle="1" w:styleId="slug-pages">
    <w:name w:val="slug-pages"/>
    <w:basedOn w:val="a0"/>
    <w:rsid w:val="006F794C"/>
  </w:style>
  <w:style w:type="character" w:customStyle="1" w:styleId="20">
    <w:name w:val="Заголовок 2 Знак"/>
    <w:basedOn w:val="a0"/>
    <w:link w:val="2"/>
    <w:uiPriority w:val="9"/>
    <w:semiHidden/>
    <w:rsid w:val="006F7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6F794C"/>
  </w:style>
  <w:style w:type="character" w:customStyle="1" w:styleId="30">
    <w:name w:val="Заголовок 3 Знак"/>
    <w:basedOn w:val="a0"/>
    <w:link w:val="3"/>
    <w:uiPriority w:val="9"/>
    <w:rsid w:val="00E64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degrees">
    <w:name w:val="contribdegrees"/>
    <w:basedOn w:val="a0"/>
    <w:rsid w:val="009E48AE"/>
  </w:style>
  <w:style w:type="character" w:customStyle="1" w:styleId="hlfld-title">
    <w:name w:val="hlfld-title"/>
    <w:basedOn w:val="a0"/>
    <w:rsid w:val="000819C8"/>
  </w:style>
  <w:style w:type="character" w:customStyle="1" w:styleId="11">
    <w:name w:val="Подзаголовок1"/>
    <w:basedOn w:val="a0"/>
    <w:rsid w:val="000819C8"/>
  </w:style>
  <w:style w:type="character" w:customStyle="1" w:styleId="addmd">
    <w:name w:val="addmd"/>
    <w:basedOn w:val="a0"/>
    <w:rsid w:val="000819C8"/>
  </w:style>
  <w:style w:type="paragraph" w:styleId="HTML">
    <w:name w:val="HTML Address"/>
    <w:basedOn w:val="a"/>
    <w:link w:val="HTML0"/>
    <w:uiPriority w:val="99"/>
    <w:semiHidden/>
    <w:unhideWhenUsed/>
    <w:rsid w:val="00E554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554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rib-email">
    <w:name w:val="contrib-email"/>
    <w:basedOn w:val="a0"/>
    <w:rsid w:val="00E5540E"/>
  </w:style>
  <w:style w:type="character" w:customStyle="1" w:styleId="slug-elocation">
    <w:name w:val="slug-elocation"/>
    <w:basedOn w:val="a0"/>
    <w:rsid w:val="00E5540E"/>
  </w:style>
  <w:style w:type="character" w:styleId="a6">
    <w:name w:val="Emphasis"/>
    <w:basedOn w:val="a0"/>
    <w:uiPriority w:val="20"/>
    <w:qFormat/>
    <w:rsid w:val="000B5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96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4338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08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18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9792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5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86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05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527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87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70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0573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1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390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uthor/Iyengar%2C+Shant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dfonline.com/author/Howard%2C+Philip+N" TargetMode="External"/><Relationship Id="rId12" Type="http://schemas.openxmlformats.org/officeDocument/2006/relationships/hyperlink" Target="http://publications.hse.ru/articles/68486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c.sagepub.com/search?author1=Daniel+Gayo-Avello&amp;sortspec=date&amp;submit=Submit" TargetMode="External"/><Relationship Id="rId11" Type="http://schemas.openxmlformats.org/officeDocument/2006/relationships/hyperlink" Target="http://www.academia.edu/4635310/_LiveJournal_Libra_The_influence_of_the_political_blogosphere_on_political_mobilisation_in_Russia_in_2011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ndfonline.com/toc/fbep20/20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uthor/Lund%2C+Anker+Br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Olesia</cp:lastModifiedBy>
  <cp:revision>2</cp:revision>
  <dcterms:created xsi:type="dcterms:W3CDTF">2017-09-10T13:00:00Z</dcterms:created>
  <dcterms:modified xsi:type="dcterms:W3CDTF">2017-09-10T13:00:00Z</dcterms:modified>
</cp:coreProperties>
</file>