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87" w:rsidRDefault="00387587" w:rsidP="00C64BC7">
      <w:pPr>
        <w:ind w:firstLine="709"/>
        <w:jc w:val="both"/>
        <w:rPr>
          <w:b/>
          <w:color w:val="000000"/>
          <w:sz w:val="28"/>
          <w:szCs w:val="28"/>
        </w:rPr>
      </w:pPr>
      <w:r w:rsidRPr="00387587">
        <w:rPr>
          <w:b/>
          <w:color w:val="000000"/>
          <w:sz w:val="28"/>
          <w:szCs w:val="28"/>
        </w:rPr>
        <w:t xml:space="preserve">Темы курсовых </w:t>
      </w:r>
      <w:r w:rsidR="007571EF">
        <w:rPr>
          <w:b/>
          <w:color w:val="000000"/>
          <w:sz w:val="28"/>
          <w:szCs w:val="28"/>
        </w:rPr>
        <w:t xml:space="preserve">и выпускных </w:t>
      </w:r>
      <w:r w:rsidRPr="00387587">
        <w:rPr>
          <w:b/>
          <w:color w:val="000000"/>
          <w:sz w:val="28"/>
          <w:szCs w:val="28"/>
        </w:rPr>
        <w:t xml:space="preserve">работ, </w:t>
      </w:r>
    </w:p>
    <w:p w:rsidR="00387587" w:rsidRPr="00387587" w:rsidRDefault="00387587" w:rsidP="00C64BC7">
      <w:pPr>
        <w:ind w:firstLine="709"/>
        <w:jc w:val="both"/>
        <w:rPr>
          <w:b/>
          <w:color w:val="000000"/>
          <w:sz w:val="28"/>
          <w:szCs w:val="28"/>
        </w:rPr>
      </w:pPr>
      <w:r w:rsidRPr="00387587">
        <w:rPr>
          <w:b/>
          <w:color w:val="000000"/>
          <w:sz w:val="28"/>
          <w:szCs w:val="28"/>
        </w:rPr>
        <w:t>предлагаемые преподавателями департамента МО</w:t>
      </w:r>
    </w:p>
    <w:p w:rsidR="00C64BC7" w:rsidRDefault="00C64BC7" w:rsidP="00C64BC7">
      <w:pPr>
        <w:ind w:firstLine="709"/>
        <w:jc w:val="both"/>
        <w:rPr>
          <w:i/>
          <w:sz w:val="28"/>
          <w:szCs w:val="28"/>
          <w:u w:val="single"/>
        </w:rPr>
      </w:pPr>
    </w:p>
    <w:p w:rsidR="00387587" w:rsidRDefault="00387587" w:rsidP="00C64BC7">
      <w:pPr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Пятачкова Анастасия Сергеевна</w:t>
      </w:r>
    </w:p>
    <w:p w:rsidR="003E4B2F" w:rsidRPr="00C64BC7" w:rsidRDefault="003E4B2F" w:rsidP="00C64BC7">
      <w:pPr>
        <w:ind w:firstLine="709"/>
        <w:jc w:val="both"/>
        <w:rPr>
          <w:b/>
          <w:sz w:val="28"/>
          <w:szCs w:val="28"/>
          <w:u w:val="single"/>
        </w:rPr>
      </w:pPr>
    </w:p>
    <w:p w:rsidR="00387587" w:rsidRPr="00C64BC7" w:rsidRDefault="00387587" w:rsidP="00C64BC7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курсовых работ</w:t>
      </w:r>
    </w:p>
    <w:p w:rsidR="00387587" w:rsidRPr="00C64BC7" w:rsidRDefault="00387587" w:rsidP="00300E0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Развитие американо-китайских отношений на современном этапе</w:t>
      </w:r>
    </w:p>
    <w:p w:rsidR="00387587" w:rsidRPr="00300E03" w:rsidRDefault="00387587" w:rsidP="00300E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E03">
        <w:rPr>
          <w:sz w:val="28"/>
          <w:szCs w:val="28"/>
        </w:rPr>
        <w:t>Роль традиционных ценностей в современной внешней политике КНР</w:t>
      </w:r>
    </w:p>
    <w:p w:rsidR="00387587" w:rsidRPr="00300E03" w:rsidRDefault="00387587" w:rsidP="00300E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E03">
        <w:rPr>
          <w:sz w:val="28"/>
          <w:szCs w:val="28"/>
        </w:rPr>
        <w:t>Роль инициативы «Один пояс, один путь» во внешней политике КНР</w:t>
      </w:r>
    </w:p>
    <w:p w:rsidR="00387587" w:rsidRPr="00300E03" w:rsidRDefault="00387587" w:rsidP="00300E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E03">
        <w:rPr>
          <w:sz w:val="28"/>
          <w:szCs w:val="28"/>
        </w:rPr>
        <w:t>Проблема Южно-Китайского моря в отношениях КНР и АСЕАН</w:t>
      </w:r>
    </w:p>
    <w:p w:rsidR="00387587" w:rsidRPr="00300E03" w:rsidRDefault="00387587" w:rsidP="00300E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E03">
        <w:rPr>
          <w:sz w:val="28"/>
          <w:szCs w:val="28"/>
        </w:rPr>
        <w:t>Особенности развития теории международных отношений в КНР</w:t>
      </w:r>
    </w:p>
    <w:p w:rsidR="00387587" w:rsidRPr="00300E03" w:rsidRDefault="00387587" w:rsidP="00300E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E03">
        <w:rPr>
          <w:sz w:val="28"/>
          <w:szCs w:val="28"/>
        </w:rPr>
        <w:t>Экономическая дипломатия КНР на примере инициативы «Один пояс, один путь»</w:t>
      </w:r>
    </w:p>
    <w:p w:rsidR="00387587" w:rsidRPr="00300E03" w:rsidRDefault="00387587" w:rsidP="00300E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E03">
        <w:rPr>
          <w:sz w:val="28"/>
          <w:szCs w:val="28"/>
        </w:rPr>
        <w:t>Анализ политики КНР и США в отношении конфликтов в АТР</w:t>
      </w:r>
    </w:p>
    <w:p w:rsidR="00387587" w:rsidRPr="00300E03" w:rsidRDefault="00387587" w:rsidP="00300E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E03">
        <w:rPr>
          <w:sz w:val="28"/>
          <w:szCs w:val="28"/>
        </w:rPr>
        <w:t>Сотрудничество КНР и АСЕАН в области инфраструктурных проектов в АТР</w:t>
      </w:r>
    </w:p>
    <w:p w:rsidR="00387587" w:rsidRPr="00300E03" w:rsidRDefault="00387587" w:rsidP="00300E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E03">
        <w:rPr>
          <w:sz w:val="28"/>
          <w:szCs w:val="28"/>
        </w:rPr>
        <w:t>Особенности развития российско-китайских отношений на современном этапе</w:t>
      </w:r>
    </w:p>
    <w:p w:rsidR="00B43C6B" w:rsidRPr="00300E03" w:rsidRDefault="00300E03" w:rsidP="00300E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587" w:rsidRPr="00300E03">
        <w:rPr>
          <w:sz w:val="28"/>
          <w:szCs w:val="28"/>
        </w:rPr>
        <w:t>Особенности политики зарубежной помощи КНР</w:t>
      </w:r>
    </w:p>
    <w:p w:rsidR="00DF7A9A" w:rsidRDefault="00DF7A9A" w:rsidP="00C64BC7">
      <w:pPr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Бордачев Тимофей Вячеславович</w:t>
      </w:r>
    </w:p>
    <w:p w:rsidR="004B4170" w:rsidRPr="00C64BC7" w:rsidRDefault="004B4170" w:rsidP="00C64BC7">
      <w:pPr>
        <w:ind w:firstLine="709"/>
        <w:jc w:val="both"/>
        <w:rPr>
          <w:rFonts w:eastAsia="Times New Roman"/>
          <w:sz w:val="28"/>
          <w:szCs w:val="28"/>
        </w:rPr>
      </w:pPr>
    </w:p>
    <w:p w:rsidR="00DF7A9A" w:rsidRPr="00C64BC7" w:rsidRDefault="00DF7A9A" w:rsidP="00C64BC7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Любая из предложенных тем может быть раскрыта как в формате курсовой работы, так и в формате диплома (ВКР)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 xml:space="preserve">Европейская интеграция: современное состояние и основные проблемы развития (курсовая,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Pr="00A964BC" w:rsidRDefault="00DF7A9A" w:rsidP="00A964BC">
      <w:pPr>
        <w:pStyle w:val="a3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 xml:space="preserve">Кризисы Европейского союза: миграция, солидарность, евро, лидерство (курсовая,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 xml:space="preserve">Франко-германские отношения </w:t>
      </w:r>
      <w:r w:rsidR="00591368">
        <w:rPr>
          <w:rFonts w:eastAsia="Times New Roman"/>
          <w:sz w:val="28"/>
          <w:szCs w:val="28"/>
        </w:rPr>
        <w:t>и будущее Евросоюза (</w:t>
      </w:r>
      <w:proofErr w:type="gramStart"/>
      <w:r w:rsidR="00591368">
        <w:rPr>
          <w:rFonts w:eastAsia="Times New Roman"/>
          <w:sz w:val="28"/>
          <w:szCs w:val="28"/>
        </w:rPr>
        <w:t>курсовая</w:t>
      </w:r>
      <w:proofErr w:type="gramEnd"/>
      <w:r w:rsidR="00591368">
        <w:rPr>
          <w:rFonts w:eastAsia="Times New Roman"/>
          <w:sz w:val="28"/>
          <w:szCs w:val="28"/>
        </w:rPr>
        <w:t>, 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Pr="00A964BC" w:rsidRDefault="00A964BC" w:rsidP="00A964BC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hanging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DF7A9A" w:rsidRPr="00A964BC">
        <w:rPr>
          <w:rFonts w:eastAsia="Times New Roman"/>
          <w:sz w:val="28"/>
          <w:szCs w:val="28"/>
        </w:rPr>
        <w:t>Новый порядок в Европе: роль и место России (курсовая</w:t>
      </w:r>
      <w:r w:rsidR="00591368">
        <w:rPr>
          <w:rFonts w:eastAsia="Times New Roman"/>
          <w:sz w:val="28"/>
          <w:szCs w:val="28"/>
        </w:rPr>
        <w:t>, ВКР</w:t>
      </w:r>
      <w:r w:rsidR="00DF7A9A"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Проблемы солидарности стран ЕС: миграционный кризис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 xml:space="preserve">Германия в европейской интеграции (курсовая,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Проблемы политического развития ЕС и отношений между странами-членами 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 xml:space="preserve">Политика ЕС и США в отношении постсоветского пространства (курсовая,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Отношения ЕС – США: важнейшие аспекты и проблемы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О</w:t>
      </w:r>
      <w:r w:rsidR="00591368">
        <w:rPr>
          <w:rFonts w:eastAsia="Times New Roman"/>
          <w:sz w:val="28"/>
          <w:szCs w:val="28"/>
        </w:rPr>
        <w:t>тношения ЕС – Китай (</w:t>
      </w:r>
      <w:proofErr w:type="gramStart"/>
      <w:r w:rsidR="00591368">
        <w:rPr>
          <w:rFonts w:eastAsia="Times New Roman"/>
          <w:sz w:val="28"/>
          <w:szCs w:val="28"/>
        </w:rPr>
        <w:t>курсовая</w:t>
      </w:r>
      <w:proofErr w:type="gramEnd"/>
      <w:r w:rsidR="00591368">
        <w:rPr>
          <w:rFonts w:eastAsia="Times New Roman"/>
          <w:sz w:val="28"/>
          <w:szCs w:val="28"/>
        </w:rPr>
        <w:t>, 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 xml:space="preserve">Эволюция законодательной базы Европейского союза (курсовая,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567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 xml:space="preserve">Шанхайская организация сотрудничества: региональное и глобальное значение (курсовая,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DF7A9A" w:rsidRPr="00A964BC" w:rsidRDefault="00DF7A9A" w:rsidP="002C3750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142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lastRenderedPageBreak/>
        <w:t>Институты Европейского союза и вопросы их деятельности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A964BC" w:rsidP="002C3750">
      <w:pPr>
        <w:pStyle w:val="a3"/>
        <w:numPr>
          <w:ilvl w:val="0"/>
          <w:numId w:val="2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 xml:space="preserve"> </w:t>
      </w:r>
      <w:r w:rsidR="002C3750">
        <w:rPr>
          <w:rFonts w:eastAsia="Times New Roman"/>
          <w:sz w:val="28"/>
          <w:szCs w:val="28"/>
        </w:rPr>
        <w:t xml:space="preserve"> </w:t>
      </w:r>
      <w:r w:rsidR="00DF7A9A" w:rsidRPr="00A964BC">
        <w:rPr>
          <w:rFonts w:eastAsia="Times New Roman"/>
          <w:sz w:val="28"/>
          <w:szCs w:val="28"/>
        </w:rPr>
        <w:t xml:space="preserve">Евразийская интеграция и ее развитие (курсовая, </w:t>
      </w:r>
      <w:r w:rsidR="00591368">
        <w:rPr>
          <w:rFonts w:eastAsia="Times New Roman"/>
          <w:sz w:val="28"/>
          <w:szCs w:val="28"/>
        </w:rPr>
        <w:t>ВКР</w:t>
      </w:r>
      <w:r w:rsidR="00DF7A9A"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Отношения между странами-членами ЕАЭС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 xml:space="preserve">Роль России в евразийской интеграции (курсовая,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Торгово-экономические отношения на евразийском пространстве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Сопряжение ЕАЭС и Экономического пояса Шелкового пути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Отношения ЕАЭС – Китай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Отношения ЕАЭС – Европейский союз: проблемы и перспективы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 xml:space="preserve">) </w:t>
      </w:r>
    </w:p>
    <w:p w:rsidR="00A964BC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eastAsia="Times New Roman"/>
          <w:sz w:val="28"/>
          <w:szCs w:val="28"/>
        </w:rPr>
      </w:pPr>
      <w:r w:rsidRPr="00A964BC">
        <w:rPr>
          <w:rFonts w:eastAsia="Times New Roman"/>
          <w:sz w:val="28"/>
          <w:szCs w:val="28"/>
        </w:rPr>
        <w:t>Отношения России и Европейского союза (</w:t>
      </w:r>
      <w:proofErr w:type="gramStart"/>
      <w:r w:rsidRPr="00A964BC">
        <w:rPr>
          <w:rFonts w:eastAsia="Times New Roman"/>
          <w:sz w:val="28"/>
          <w:szCs w:val="28"/>
        </w:rPr>
        <w:t>курсовая</w:t>
      </w:r>
      <w:proofErr w:type="gramEnd"/>
      <w:r w:rsidRPr="00A964BC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A964BC">
        <w:rPr>
          <w:rFonts w:eastAsia="Times New Roman"/>
          <w:sz w:val="28"/>
          <w:szCs w:val="28"/>
        </w:rPr>
        <w:t>)</w:t>
      </w:r>
    </w:p>
    <w:p w:rsidR="002C3750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eastAsia="Times New Roman"/>
          <w:sz w:val="28"/>
          <w:szCs w:val="28"/>
        </w:rPr>
      </w:pPr>
      <w:r w:rsidRPr="002C3750">
        <w:rPr>
          <w:rFonts w:eastAsia="Times New Roman"/>
          <w:sz w:val="28"/>
          <w:szCs w:val="28"/>
        </w:rPr>
        <w:t xml:space="preserve">Россия в международных институтах (ООН, ОБСЕ) (курсовая, </w:t>
      </w:r>
      <w:r w:rsidR="00591368">
        <w:rPr>
          <w:rFonts w:eastAsia="Times New Roman"/>
          <w:sz w:val="28"/>
          <w:szCs w:val="28"/>
        </w:rPr>
        <w:t>ВКР</w:t>
      </w:r>
      <w:r w:rsidRPr="002C3750">
        <w:rPr>
          <w:rFonts w:eastAsia="Times New Roman"/>
          <w:sz w:val="28"/>
          <w:szCs w:val="28"/>
        </w:rPr>
        <w:t>)</w:t>
      </w:r>
    </w:p>
    <w:p w:rsidR="002C3750" w:rsidRDefault="00DF7A9A" w:rsidP="00A964BC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  <w:rPr>
          <w:rFonts w:eastAsia="Times New Roman"/>
          <w:sz w:val="28"/>
          <w:szCs w:val="28"/>
        </w:rPr>
      </w:pPr>
      <w:r w:rsidRPr="002C3750">
        <w:rPr>
          <w:rFonts w:eastAsia="Times New Roman"/>
          <w:sz w:val="28"/>
          <w:szCs w:val="28"/>
        </w:rPr>
        <w:t>Теории международных отношений и их практическое применение (</w:t>
      </w:r>
      <w:proofErr w:type="gramStart"/>
      <w:r w:rsidRPr="002C3750">
        <w:rPr>
          <w:rFonts w:eastAsia="Times New Roman"/>
          <w:sz w:val="28"/>
          <w:szCs w:val="28"/>
        </w:rPr>
        <w:t>курсовая</w:t>
      </w:r>
      <w:proofErr w:type="gramEnd"/>
      <w:r w:rsidRPr="002C3750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2C3750">
        <w:rPr>
          <w:rFonts w:eastAsia="Times New Roman"/>
          <w:sz w:val="28"/>
          <w:szCs w:val="28"/>
        </w:rPr>
        <w:t>)</w:t>
      </w:r>
    </w:p>
    <w:p w:rsidR="00DF7A9A" w:rsidRPr="002C3750" w:rsidRDefault="00DF7A9A" w:rsidP="002C3750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2C3750">
        <w:rPr>
          <w:rFonts w:eastAsia="Times New Roman"/>
          <w:sz w:val="28"/>
          <w:szCs w:val="28"/>
        </w:rPr>
        <w:t>Работы Киссинджера и других классиков науки о международных отношениях (</w:t>
      </w:r>
      <w:proofErr w:type="gramStart"/>
      <w:r w:rsidRPr="002C3750">
        <w:rPr>
          <w:rFonts w:eastAsia="Times New Roman"/>
          <w:sz w:val="28"/>
          <w:szCs w:val="28"/>
        </w:rPr>
        <w:t>курсовая</w:t>
      </w:r>
      <w:proofErr w:type="gramEnd"/>
      <w:r w:rsidRPr="002C3750">
        <w:rPr>
          <w:rFonts w:eastAsia="Times New Roman"/>
          <w:sz w:val="28"/>
          <w:szCs w:val="28"/>
        </w:rPr>
        <w:t xml:space="preserve">, </w:t>
      </w:r>
      <w:r w:rsidR="00591368">
        <w:rPr>
          <w:rFonts w:eastAsia="Times New Roman"/>
          <w:sz w:val="28"/>
          <w:szCs w:val="28"/>
        </w:rPr>
        <w:t>ВКР</w:t>
      </w:r>
      <w:r w:rsidRPr="002C3750">
        <w:rPr>
          <w:rFonts w:eastAsia="Times New Roman"/>
          <w:sz w:val="28"/>
          <w:szCs w:val="28"/>
        </w:rPr>
        <w:t>)</w:t>
      </w:r>
    </w:p>
    <w:p w:rsidR="00C64BC7" w:rsidRDefault="00C64BC7" w:rsidP="00C64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1572A9" w:rsidRPr="00C64BC7" w:rsidRDefault="001572A9" w:rsidP="002C37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BC7">
        <w:rPr>
          <w:b/>
          <w:sz w:val="28"/>
          <w:szCs w:val="28"/>
          <w:u w:val="single"/>
        </w:rPr>
        <w:t>Петелин Евгений Николаевич</w:t>
      </w:r>
    </w:p>
    <w:p w:rsidR="001572A9" w:rsidRPr="002C3750" w:rsidRDefault="001572A9" w:rsidP="002C3750">
      <w:pPr>
        <w:pStyle w:val="a3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2C3750">
        <w:rPr>
          <w:sz w:val="28"/>
          <w:szCs w:val="28"/>
        </w:rPr>
        <w:t>Интеграционные процессы в сфере энергетики в странах Центральной Азии</w:t>
      </w:r>
    </w:p>
    <w:p w:rsidR="002C3750" w:rsidRDefault="001572A9" w:rsidP="002C3750">
      <w:pPr>
        <w:pStyle w:val="a3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2C3750">
        <w:rPr>
          <w:sz w:val="28"/>
          <w:szCs w:val="28"/>
        </w:rPr>
        <w:t>Фактор политики Китая в Центральной Азии в энергетических отношениях России и Китая</w:t>
      </w:r>
    </w:p>
    <w:p w:rsidR="002C3750" w:rsidRDefault="001572A9" w:rsidP="002C3750">
      <w:pPr>
        <w:pStyle w:val="a3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2C3750">
        <w:rPr>
          <w:sz w:val="28"/>
          <w:szCs w:val="28"/>
        </w:rPr>
        <w:t>Энергетический фактор в региональной политике Китая в Юго-Восточной Азии</w:t>
      </w:r>
    </w:p>
    <w:p w:rsidR="001572A9" w:rsidRPr="002C3750" w:rsidRDefault="001572A9" w:rsidP="002C3750">
      <w:pPr>
        <w:pStyle w:val="a3"/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 w:rsidRPr="002C3750">
        <w:rPr>
          <w:sz w:val="28"/>
          <w:szCs w:val="28"/>
        </w:rPr>
        <w:t>Возможности коллективного решения проблем энергетической безопасности странами Северо-Восточной и Юго-Восточной Азии</w:t>
      </w:r>
    </w:p>
    <w:p w:rsidR="001572A9" w:rsidRPr="00C64BC7" w:rsidRDefault="001572A9" w:rsidP="00C64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4BC7" w:rsidRDefault="00C64BC7" w:rsidP="00C64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8300B5" w:rsidRDefault="005A5A86" w:rsidP="00C64B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Лукьянов Федор Александрович</w:t>
      </w:r>
    </w:p>
    <w:p w:rsidR="004B4170" w:rsidRPr="00C64BC7" w:rsidRDefault="004B4170" w:rsidP="00C64B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04977" w:rsidRDefault="005A5A86" w:rsidP="00C04977">
      <w:pPr>
        <w:pStyle w:val="a3"/>
        <w:numPr>
          <w:ilvl w:val="0"/>
          <w:numId w:val="16"/>
        </w:numPr>
        <w:ind w:left="567" w:hanging="567"/>
        <w:contextualSpacing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Мягкая сила – эволюция понятия, практика применения, пределы возможностей</w:t>
      </w:r>
    </w:p>
    <w:p w:rsidR="00C04977" w:rsidRDefault="005A5A86" w:rsidP="00C04977">
      <w:pPr>
        <w:pStyle w:val="a3"/>
        <w:numPr>
          <w:ilvl w:val="0"/>
          <w:numId w:val="16"/>
        </w:numPr>
        <w:ind w:left="567" w:hanging="567"/>
        <w:contextualSpacing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Европейская интеграция – факторы развития и перспективы в меняющемся мире</w:t>
      </w:r>
    </w:p>
    <w:p w:rsidR="00C04977" w:rsidRDefault="005A5A86" w:rsidP="00C04977">
      <w:pPr>
        <w:pStyle w:val="a3"/>
        <w:numPr>
          <w:ilvl w:val="0"/>
          <w:numId w:val="16"/>
        </w:numPr>
        <w:ind w:left="567" w:hanging="567"/>
        <w:contextualSpacing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Взаимодействие великих держав на мировой арене: специфика современ</w:t>
      </w:r>
      <w:r w:rsidR="007571EF" w:rsidRPr="00C04977">
        <w:rPr>
          <w:sz w:val="28"/>
          <w:szCs w:val="28"/>
        </w:rPr>
        <w:t>ного этапа</w:t>
      </w:r>
    </w:p>
    <w:p w:rsidR="005A5A86" w:rsidRPr="00C04977" w:rsidRDefault="005A5A86" w:rsidP="00C04977">
      <w:pPr>
        <w:pStyle w:val="a3"/>
        <w:numPr>
          <w:ilvl w:val="0"/>
          <w:numId w:val="16"/>
        </w:numPr>
        <w:ind w:left="567" w:hanging="567"/>
        <w:contextualSpacing/>
        <w:jc w:val="both"/>
        <w:rPr>
          <w:sz w:val="28"/>
          <w:szCs w:val="28"/>
        </w:rPr>
      </w:pPr>
      <w:r w:rsidRPr="00C04977">
        <w:rPr>
          <w:sz w:val="28"/>
          <w:szCs w:val="28"/>
        </w:rPr>
        <w:t>Российская внешняя политика в пер</w:t>
      </w:r>
      <w:r w:rsidR="007571EF" w:rsidRPr="00C04977">
        <w:rPr>
          <w:sz w:val="28"/>
          <w:szCs w:val="28"/>
        </w:rPr>
        <w:t xml:space="preserve">вой четверти XXI века </w:t>
      </w:r>
    </w:p>
    <w:p w:rsidR="00C64BC7" w:rsidRDefault="00C64BC7" w:rsidP="00C64BC7">
      <w:pPr>
        <w:contextualSpacing/>
        <w:jc w:val="both"/>
        <w:rPr>
          <w:sz w:val="28"/>
          <w:szCs w:val="28"/>
        </w:rPr>
      </w:pPr>
    </w:p>
    <w:p w:rsidR="002C3750" w:rsidRPr="00C64BC7" w:rsidRDefault="002C3750" w:rsidP="00C64BC7">
      <w:pPr>
        <w:contextualSpacing/>
        <w:jc w:val="both"/>
        <w:rPr>
          <w:sz w:val="28"/>
          <w:szCs w:val="28"/>
        </w:rPr>
      </w:pPr>
    </w:p>
    <w:p w:rsidR="00C64BC7" w:rsidRPr="00C64BC7" w:rsidRDefault="00C64BC7" w:rsidP="00C64BC7">
      <w:pPr>
        <w:jc w:val="both"/>
        <w:rPr>
          <w:rFonts w:eastAsia="MS Mincho"/>
          <w:sz w:val="28"/>
          <w:szCs w:val="28"/>
          <w:lang w:eastAsia="ja-JP"/>
        </w:rPr>
      </w:pPr>
    </w:p>
    <w:p w:rsidR="00646375" w:rsidRDefault="00FD2A18" w:rsidP="00C64B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C64BC7">
        <w:rPr>
          <w:b/>
          <w:sz w:val="28"/>
          <w:szCs w:val="28"/>
          <w:u w:val="single"/>
        </w:rPr>
        <w:t>Графова</w:t>
      </w:r>
      <w:proofErr w:type="spellEnd"/>
      <w:r w:rsidRPr="00C64BC7">
        <w:rPr>
          <w:b/>
          <w:sz w:val="28"/>
          <w:szCs w:val="28"/>
          <w:u w:val="single"/>
        </w:rPr>
        <w:t xml:space="preserve"> Мария Александровна</w:t>
      </w:r>
    </w:p>
    <w:p w:rsidR="004B4170" w:rsidRPr="00C64BC7" w:rsidRDefault="004B4170" w:rsidP="00C64B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2C3750" w:rsidRDefault="00FD2A18" w:rsidP="002C3750">
      <w:pPr>
        <w:pStyle w:val="a3"/>
        <w:numPr>
          <w:ilvl w:val="0"/>
          <w:numId w:val="12"/>
        </w:numPr>
        <w:ind w:left="426" w:hanging="426"/>
        <w:contextualSpacing/>
        <w:jc w:val="both"/>
        <w:rPr>
          <w:rFonts w:eastAsia="Calibri"/>
          <w:sz w:val="28"/>
          <w:szCs w:val="28"/>
        </w:rPr>
      </w:pPr>
      <w:r w:rsidRPr="002C3750">
        <w:rPr>
          <w:rFonts w:eastAsia="Calibri"/>
          <w:sz w:val="28"/>
          <w:szCs w:val="28"/>
        </w:rPr>
        <w:t xml:space="preserve">Политическое оформление национализма в Западной Европе в </w:t>
      </w:r>
      <w:r w:rsidR="007571EF" w:rsidRPr="002C3750">
        <w:rPr>
          <w:rFonts w:eastAsia="Calibri"/>
          <w:sz w:val="28"/>
          <w:szCs w:val="28"/>
        </w:rPr>
        <w:t xml:space="preserve">   </w:t>
      </w:r>
      <w:r w:rsidRPr="002C3750">
        <w:rPr>
          <w:rFonts w:eastAsia="Calibri"/>
          <w:sz w:val="28"/>
          <w:szCs w:val="28"/>
        </w:rPr>
        <w:t>к</w:t>
      </w:r>
      <w:r w:rsidR="007571EF" w:rsidRPr="002C3750">
        <w:rPr>
          <w:rFonts w:eastAsia="Calibri"/>
          <w:sz w:val="28"/>
          <w:szCs w:val="28"/>
        </w:rPr>
        <w:t xml:space="preserve">онце </w:t>
      </w:r>
      <w:r w:rsidRPr="002C3750">
        <w:rPr>
          <w:rFonts w:eastAsia="Calibri"/>
          <w:sz w:val="28"/>
          <w:szCs w:val="28"/>
        </w:rPr>
        <w:t>20 - н</w:t>
      </w:r>
      <w:r w:rsidR="007571EF" w:rsidRPr="002C3750">
        <w:rPr>
          <w:rFonts w:eastAsia="Calibri"/>
          <w:sz w:val="28"/>
          <w:szCs w:val="28"/>
        </w:rPr>
        <w:t>ачале</w:t>
      </w:r>
      <w:r w:rsidRPr="002C3750">
        <w:rPr>
          <w:rFonts w:eastAsia="Calibri"/>
          <w:sz w:val="28"/>
          <w:szCs w:val="28"/>
        </w:rPr>
        <w:t xml:space="preserve"> 21 вв. на примере Франции, Англии и Германии.</w:t>
      </w:r>
    </w:p>
    <w:p w:rsidR="002C3750" w:rsidRDefault="00FD2A18" w:rsidP="002C3750">
      <w:pPr>
        <w:pStyle w:val="a3"/>
        <w:numPr>
          <w:ilvl w:val="0"/>
          <w:numId w:val="12"/>
        </w:numPr>
        <w:ind w:left="426" w:hanging="426"/>
        <w:contextualSpacing/>
        <w:jc w:val="both"/>
        <w:rPr>
          <w:rFonts w:eastAsia="Calibri"/>
          <w:sz w:val="28"/>
          <w:szCs w:val="28"/>
        </w:rPr>
      </w:pPr>
      <w:r w:rsidRPr="002C3750">
        <w:rPr>
          <w:rFonts w:eastAsia="Calibri"/>
          <w:sz w:val="28"/>
          <w:szCs w:val="28"/>
        </w:rPr>
        <w:t>«Православная» политика в странах Восточной и Южной Европы в конце 20 – начале 21 вв.</w:t>
      </w:r>
    </w:p>
    <w:p w:rsidR="002C3750" w:rsidRDefault="00FD2A18" w:rsidP="002C3750">
      <w:pPr>
        <w:pStyle w:val="a3"/>
        <w:numPr>
          <w:ilvl w:val="0"/>
          <w:numId w:val="12"/>
        </w:numPr>
        <w:ind w:left="426" w:hanging="426"/>
        <w:contextualSpacing/>
        <w:jc w:val="both"/>
        <w:rPr>
          <w:rFonts w:eastAsia="Calibri"/>
          <w:sz w:val="28"/>
          <w:szCs w:val="28"/>
        </w:rPr>
      </w:pPr>
      <w:proofErr w:type="spellStart"/>
      <w:r w:rsidRPr="002C3750">
        <w:rPr>
          <w:rFonts w:eastAsia="Calibri"/>
          <w:sz w:val="28"/>
          <w:szCs w:val="28"/>
        </w:rPr>
        <w:t>Постколониальная</w:t>
      </w:r>
      <w:proofErr w:type="spellEnd"/>
      <w:r w:rsidRPr="002C3750">
        <w:rPr>
          <w:rFonts w:eastAsia="Calibri"/>
          <w:sz w:val="28"/>
          <w:szCs w:val="28"/>
        </w:rPr>
        <w:t xml:space="preserve"> иммиграция и интеграция в общество бывших метрополий: сравнительный анализ опыта ведущих </w:t>
      </w:r>
      <w:proofErr w:type="spellStart"/>
      <w:r w:rsidRPr="002C3750">
        <w:rPr>
          <w:rFonts w:eastAsia="Calibri"/>
          <w:sz w:val="28"/>
          <w:szCs w:val="28"/>
        </w:rPr>
        <w:t>постколониальных</w:t>
      </w:r>
      <w:proofErr w:type="spellEnd"/>
      <w:r w:rsidRPr="002C3750">
        <w:rPr>
          <w:rFonts w:eastAsia="Calibri"/>
          <w:sz w:val="28"/>
          <w:szCs w:val="28"/>
        </w:rPr>
        <w:t xml:space="preserve"> держав.</w:t>
      </w:r>
    </w:p>
    <w:p w:rsidR="00FD2A18" w:rsidRPr="002C3750" w:rsidRDefault="00FD2A18" w:rsidP="002C3750">
      <w:pPr>
        <w:pStyle w:val="a3"/>
        <w:numPr>
          <w:ilvl w:val="0"/>
          <w:numId w:val="12"/>
        </w:numPr>
        <w:ind w:left="426" w:hanging="426"/>
        <w:contextualSpacing/>
        <w:jc w:val="both"/>
        <w:rPr>
          <w:rFonts w:eastAsia="Calibri"/>
          <w:sz w:val="28"/>
          <w:szCs w:val="28"/>
        </w:rPr>
      </w:pPr>
      <w:r w:rsidRPr="002C3750">
        <w:rPr>
          <w:rFonts w:eastAsia="Calibri"/>
          <w:sz w:val="28"/>
          <w:szCs w:val="28"/>
        </w:rPr>
        <w:t>Личные отношения между лидерами мировых держав в конце 20 – н. 21 вв. как фактор международной политики</w:t>
      </w:r>
    </w:p>
    <w:p w:rsidR="00C64BC7" w:rsidRPr="00C64BC7" w:rsidRDefault="00C64BC7" w:rsidP="00C64BC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D2A18" w:rsidRPr="00C64BC7" w:rsidRDefault="008130D0" w:rsidP="00C64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BC7">
        <w:rPr>
          <w:b/>
          <w:sz w:val="28"/>
          <w:szCs w:val="28"/>
          <w:u w:val="single"/>
        </w:rPr>
        <w:t>Лунев Сергей Иванович</w:t>
      </w:r>
      <w:r w:rsidRPr="00C64BC7">
        <w:rPr>
          <w:sz w:val="28"/>
          <w:szCs w:val="28"/>
        </w:rPr>
        <w:t xml:space="preserve"> </w:t>
      </w:r>
    </w:p>
    <w:p w:rsidR="002C3750" w:rsidRDefault="008130D0" w:rsidP="002C3750">
      <w:pPr>
        <w:pStyle w:val="a3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2C3750">
        <w:rPr>
          <w:sz w:val="28"/>
          <w:szCs w:val="28"/>
        </w:rPr>
        <w:t>Проблемы истории, внутренней и внешней политики, экономики Индии и стран Южной Азии.</w:t>
      </w:r>
    </w:p>
    <w:p w:rsidR="002C3750" w:rsidRDefault="008130D0" w:rsidP="002C3750">
      <w:pPr>
        <w:pStyle w:val="a3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2C3750">
        <w:rPr>
          <w:sz w:val="28"/>
          <w:szCs w:val="28"/>
        </w:rPr>
        <w:t>Проблемы региональной безопасности в Азии (Россия и страны АТР; многосторонние структуры обеспечения безопасности в АТР; региональные конфликты в Южной Азии, на Ближнем и Среднем Востоке).</w:t>
      </w:r>
    </w:p>
    <w:p w:rsidR="002C3750" w:rsidRDefault="008130D0" w:rsidP="002C3750">
      <w:pPr>
        <w:pStyle w:val="a3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2C3750">
        <w:rPr>
          <w:sz w:val="28"/>
          <w:szCs w:val="28"/>
        </w:rPr>
        <w:t>Проблемы национальной безопасности (КНР, Индии и других азиатских стран).</w:t>
      </w:r>
    </w:p>
    <w:p w:rsidR="002C3750" w:rsidRDefault="008130D0" w:rsidP="002C3750">
      <w:pPr>
        <w:pStyle w:val="a3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2C3750">
        <w:rPr>
          <w:sz w:val="28"/>
          <w:szCs w:val="28"/>
        </w:rPr>
        <w:t xml:space="preserve"> Военные измерения международных отношений в АТР (например, многосторонние и двусторонние договоры по контролю над оружием массового уничтожения и обычным вооружением; перспективы укрепления режима нераспространения и позиция «пороговых стран»).</w:t>
      </w:r>
    </w:p>
    <w:p w:rsidR="002C3750" w:rsidRDefault="008130D0" w:rsidP="002C3750">
      <w:pPr>
        <w:pStyle w:val="a3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2C3750">
        <w:rPr>
          <w:sz w:val="28"/>
          <w:szCs w:val="28"/>
        </w:rPr>
        <w:t>Роль Востока в мировой политической и экономической системе; культурно-цивилизационные факторы и культурно-цивилизационной отчужденности на современном этапе.</w:t>
      </w:r>
    </w:p>
    <w:p w:rsidR="008130D0" w:rsidRPr="002C3750" w:rsidRDefault="008130D0" w:rsidP="002C3750">
      <w:pPr>
        <w:pStyle w:val="a3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2C3750">
        <w:rPr>
          <w:sz w:val="28"/>
          <w:szCs w:val="28"/>
        </w:rPr>
        <w:t>Этно-конфессиональные конфликты на Востоке.</w:t>
      </w:r>
    </w:p>
    <w:p w:rsidR="00CB4D6F" w:rsidRPr="00C64BC7" w:rsidRDefault="00CB4D6F" w:rsidP="00C64BC7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E6436" w:rsidRDefault="009E6436" w:rsidP="009E6436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u w:val="single"/>
          <w:lang w:eastAsia="en-US"/>
        </w:rPr>
        <w:t>Сафранчук</w:t>
      </w:r>
      <w:proofErr w:type="spellEnd"/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Иван Алексеев</w:t>
      </w:r>
    </w:p>
    <w:p w:rsidR="009E6436" w:rsidRDefault="009E6436" w:rsidP="009E6436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E6436" w:rsidRDefault="00CB4D6F" w:rsidP="009E6436">
      <w:pPr>
        <w:pStyle w:val="a3"/>
        <w:numPr>
          <w:ilvl w:val="0"/>
          <w:numId w:val="1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9E6436">
        <w:rPr>
          <w:rFonts w:eastAsia="Calibri"/>
          <w:sz w:val="28"/>
          <w:szCs w:val="28"/>
          <w:lang w:eastAsia="en-US"/>
        </w:rPr>
        <w:t>Проблемы безопасности в Центральной Азии</w:t>
      </w:r>
    </w:p>
    <w:p w:rsidR="009E6436" w:rsidRDefault="00CB4D6F" w:rsidP="009E6436">
      <w:pPr>
        <w:pStyle w:val="a3"/>
        <w:numPr>
          <w:ilvl w:val="0"/>
          <w:numId w:val="1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9E6436">
        <w:rPr>
          <w:rFonts w:eastAsia="Calibri"/>
          <w:sz w:val="28"/>
          <w:szCs w:val="28"/>
          <w:lang w:eastAsia="en-US"/>
        </w:rPr>
        <w:t>Центральная Азия в мировой политике</w:t>
      </w:r>
    </w:p>
    <w:p w:rsidR="009E6436" w:rsidRDefault="00CB4D6F" w:rsidP="009E6436">
      <w:pPr>
        <w:pStyle w:val="a3"/>
        <w:numPr>
          <w:ilvl w:val="0"/>
          <w:numId w:val="1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9E6436">
        <w:rPr>
          <w:rFonts w:eastAsia="Calibri"/>
          <w:sz w:val="28"/>
          <w:szCs w:val="28"/>
          <w:lang w:eastAsia="en-US"/>
        </w:rPr>
        <w:t>Тренды глобализации и регионализации в современном мире</w:t>
      </w:r>
    </w:p>
    <w:p w:rsidR="00CB4D6F" w:rsidRPr="009E6436" w:rsidRDefault="00CB4D6F" w:rsidP="009E6436">
      <w:pPr>
        <w:pStyle w:val="a3"/>
        <w:numPr>
          <w:ilvl w:val="0"/>
          <w:numId w:val="14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9E6436">
        <w:rPr>
          <w:rFonts w:eastAsia="Calibri"/>
          <w:sz w:val="28"/>
          <w:szCs w:val="28"/>
          <w:lang w:eastAsia="en-US"/>
        </w:rPr>
        <w:t>Роль военной силы в современном мире</w:t>
      </w:r>
    </w:p>
    <w:p w:rsidR="00C64BC7" w:rsidRDefault="00C64BC7" w:rsidP="00C64BC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E6436" w:rsidRDefault="009E6436" w:rsidP="00C64B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6436" w:rsidRDefault="009E6436" w:rsidP="00C64B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6436" w:rsidRPr="00C64BC7" w:rsidRDefault="009E6436" w:rsidP="00C64B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2A18" w:rsidRDefault="005130FD" w:rsidP="00C64B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Лихачева Анастасия Борисовна</w:t>
      </w:r>
    </w:p>
    <w:p w:rsidR="004B4170" w:rsidRPr="00C64BC7" w:rsidRDefault="004B4170" w:rsidP="00C64B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5130FD" w:rsidRPr="004B4170" w:rsidRDefault="005130FD" w:rsidP="00C64BC7">
      <w:pPr>
        <w:ind w:firstLine="709"/>
        <w:jc w:val="both"/>
        <w:rPr>
          <w:sz w:val="28"/>
          <w:szCs w:val="28"/>
          <w:u w:val="single"/>
        </w:rPr>
      </w:pPr>
      <w:r w:rsidRPr="004B4170">
        <w:rPr>
          <w:sz w:val="28"/>
          <w:szCs w:val="28"/>
          <w:u w:val="single"/>
        </w:rPr>
        <w:t>Темы курсовых работ</w:t>
      </w:r>
    </w:p>
    <w:p w:rsidR="00C04977" w:rsidRDefault="005130FD" w:rsidP="00C04977">
      <w:pPr>
        <w:pStyle w:val="a3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Водный фактор в отношениях Индии и Китая на современном этапе</w:t>
      </w:r>
    </w:p>
    <w:p w:rsidR="00C04977" w:rsidRDefault="005130FD" w:rsidP="00C04977">
      <w:pPr>
        <w:pStyle w:val="a3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 xml:space="preserve">Водный фактор в отношениях Китая и Казахстана на современном этапе </w:t>
      </w:r>
    </w:p>
    <w:p w:rsidR="00C04977" w:rsidRDefault="005130FD" w:rsidP="00C04977">
      <w:pPr>
        <w:pStyle w:val="a3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Водный фактор в отношениях стран Центральной Азии на современном этапе</w:t>
      </w:r>
    </w:p>
    <w:p w:rsidR="00C04977" w:rsidRDefault="005130FD" w:rsidP="00C04977">
      <w:pPr>
        <w:pStyle w:val="a3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 xml:space="preserve">Управление трансграничными водными ресурсами в Юго-Восточной Азии на современном этапе </w:t>
      </w:r>
    </w:p>
    <w:p w:rsidR="00C04977" w:rsidRDefault="005130FD" w:rsidP="00C04977">
      <w:pPr>
        <w:pStyle w:val="a3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Управление трансграничными водными ресурсами в Южной Азии на современном этапе</w:t>
      </w:r>
    </w:p>
    <w:p w:rsidR="005130FD" w:rsidRPr="00C04977" w:rsidRDefault="005130FD" w:rsidP="00C04977">
      <w:pPr>
        <w:pStyle w:val="a3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 xml:space="preserve">Водные конфликты в бассейне реки Нил как актуальные вызовы региональной безопасности </w:t>
      </w:r>
    </w:p>
    <w:p w:rsidR="005130FD" w:rsidRPr="004B4170" w:rsidRDefault="005130FD" w:rsidP="00C64BC7">
      <w:pPr>
        <w:ind w:firstLine="709"/>
        <w:jc w:val="both"/>
        <w:rPr>
          <w:sz w:val="28"/>
          <w:szCs w:val="28"/>
          <w:u w:val="single"/>
        </w:rPr>
      </w:pPr>
      <w:r w:rsidRPr="004B4170">
        <w:rPr>
          <w:sz w:val="28"/>
          <w:szCs w:val="28"/>
          <w:u w:val="single"/>
        </w:rPr>
        <w:t>Темы ВКР</w:t>
      </w:r>
    </w:p>
    <w:p w:rsidR="005130FD" w:rsidRPr="00C04977" w:rsidRDefault="005130FD" w:rsidP="00C04977">
      <w:pPr>
        <w:pStyle w:val="a3"/>
        <w:numPr>
          <w:ilvl w:val="0"/>
          <w:numId w:val="18"/>
        </w:numPr>
        <w:ind w:hanging="495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Водное измерение инициативы Экономического пояса Шелкового пути: изменение структуры водозабора в трансграничных реках как угроза региональной безопасности (магистратура)</w:t>
      </w:r>
    </w:p>
    <w:p w:rsidR="002265B5" w:rsidRPr="00C64BC7" w:rsidRDefault="002265B5" w:rsidP="00C64BC7">
      <w:pPr>
        <w:ind w:firstLine="709"/>
        <w:jc w:val="both"/>
        <w:rPr>
          <w:sz w:val="28"/>
          <w:szCs w:val="28"/>
        </w:rPr>
      </w:pPr>
    </w:p>
    <w:p w:rsidR="00C64BC7" w:rsidRDefault="00C64BC7" w:rsidP="00C64BC7">
      <w:pPr>
        <w:ind w:firstLine="709"/>
        <w:jc w:val="both"/>
        <w:rPr>
          <w:rFonts w:eastAsia="Calibri"/>
          <w:sz w:val="28"/>
          <w:szCs w:val="28"/>
        </w:rPr>
      </w:pPr>
    </w:p>
    <w:p w:rsidR="005130FD" w:rsidRPr="00C64BC7" w:rsidRDefault="002265B5" w:rsidP="00C64B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Лукин Александр Владимирович</w:t>
      </w:r>
    </w:p>
    <w:p w:rsidR="00C04977" w:rsidRDefault="002265B5" w:rsidP="00C04977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Статус Тайваня и особенности его политических процессов на современном этапе</w:t>
      </w:r>
    </w:p>
    <w:p w:rsidR="00C04977" w:rsidRDefault="002265B5" w:rsidP="00C04977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Трансформация внешнеполитических концепций КНР</w:t>
      </w:r>
    </w:p>
    <w:p w:rsidR="00C04977" w:rsidRDefault="002265B5" w:rsidP="00C04977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Принципы и особенности урегулирования территориальных споров с соседями КНР</w:t>
      </w:r>
    </w:p>
    <w:p w:rsidR="00C04977" w:rsidRDefault="002265B5" w:rsidP="00C04977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Отношения КНР-ЕС: этапы развития и современное состояние</w:t>
      </w:r>
    </w:p>
    <w:p w:rsidR="00C04977" w:rsidRDefault="002265B5" w:rsidP="00C04977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Этапы развития китайско-японских отношений</w:t>
      </w:r>
    </w:p>
    <w:p w:rsidR="00C04977" w:rsidRDefault="002265B5" w:rsidP="00C04977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«Возвращение США в Азию»: особенности современных американо-китайских отношений</w:t>
      </w:r>
    </w:p>
    <w:p w:rsidR="00C04977" w:rsidRDefault="002265B5" w:rsidP="00C04977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Основные направления Российско-китайских отношений и поворот России к Азии</w:t>
      </w:r>
    </w:p>
    <w:p w:rsidR="002265B5" w:rsidRDefault="002265B5" w:rsidP="00C04977">
      <w:pPr>
        <w:pStyle w:val="a3"/>
        <w:numPr>
          <w:ilvl w:val="0"/>
          <w:numId w:val="19"/>
        </w:numPr>
        <w:ind w:left="567" w:hanging="567"/>
        <w:jc w:val="both"/>
        <w:rPr>
          <w:sz w:val="28"/>
          <w:szCs w:val="28"/>
        </w:rPr>
      </w:pPr>
      <w:r w:rsidRPr="00C04977">
        <w:rPr>
          <w:sz w:val="28"/>
          <w:szCs w:val="28"/>
        </w:rPr>
        <w:t>Инициатива Экономического пояса Шелковог</w:t>
      </w:r>
      <w:r w:rsidR="00C04977">
        <w:rPr>
          <w:sz w:val="28"/>
          <w:szCs w:val="28"/>
        </w:rPr>
        <w:t>о пути и внешняя политика Китая</w:t>
      </w:r>
    </w:p>
    <w:p w:rsidR="00591368" w:rsidRDefault="00591368" w:rsidP="00591368">
      <w:pPr>
        <w:jc w:val="both"/>
        <w:rPr>
          <w:sz w:val="28"/>
          <w:szCs w:val="28"/>
        </w:rPr>
      </w:pPr>
    </w:p>
    <w:p w:rsidR="00591368" w:rsidRPr="00591368" w:rsidRDefault="00591368" w:rsidP="00591368">
      <w:pPr>
        <w:jc w:val="both"/>
        <w:rPr>
          <w:sz w:val="28"/>
          <w:szCs w:val="28"/>
        </w:rPr>
      </w:pPr>
      <w:bookmarkStart w:id="0" w:name="_GoBack"/>
      <w:bookmarkEnd w:id="0"/>
    </w:p>
    <w:p w:rsidR="00C04977" w:rsidRDefault="00C04977" w:rsidP="00C04977">
      <w:pPr>
        <w:jc w:val="both"/>
        <w:rPr>
          <w:sz w:val="28"/>
          <w:szCs w:val="28"/>
        </w:rPr>
      </w:pPr>
    </w:p>
    <w:p w:rsidR="00C04977" w:rsidRDefault="00C04977" w:rsidP="00C04977">
      <w:pPr>
        <w:jc w:val="both"/>
        <w:rPr>
          <w:sz w:val="28"/>
          <w:szCs w:val="28"/>
        </w:rPr>
      </w:pPr>
    </w:p>
    <w:p w:rsidR="002265B5" w:rsidRPr="00C64BC7" w:rsidRDefault="002265B5" w:rsidP="00C64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65B5" w:rsidRDefault="00880D54" w:rsidP="00C64B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lastRenderedPageBreak/>
        <w:t>Скриба Андрей Сергеевич</w:t>
      </w:r>
    </w:p>
    <w:p w:rsidR="004B4170" w:rsidRPr="00C64BC7" w:rsidRDefault="004B4170" w:rsidP="00C64B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4B4170" w:rsidRPr="004B4170" w:rsidRDefault="004B4170" w:rsidP="004B4170">
      <w:pPr>
        <w:ind w:firstLine="709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Темы курсовых работ</w:t>
      </w:r>
    </w:p>
    <w:p w:rsid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Сравнительный анализ соглашения об ассоциации с ЕС и участия в ЕАЭС</w:t>
      </w:r>
    </w:p>
    <w:p w:rsid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Сравнительный анализ подходов Европейского союза и России к интеграции стран «Восточного партнерства»</w:t>
      </w:r>
    </w:p>
    <w:p w:rsid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Роль и место национальных интересов во внешнеполитических решениях институтов ЕС</w:t>
      </w:r>
    </w:p>
    <w:p w:rsid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Подходы стран ЕАЭС к евразийской экономической интеграции: сравнительных анализ</w:t>
      </w:r>
    </w:p>
    <w:p w:rsid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Политика России в отношении проекта Китая Экономического пояса Шелкового пути</w:t>
      </w:r>
    </w:p>
    <w:p w:rsid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Место постсоветских стран во внешней политике России в 1991-2017 гг</w:t>
      </w:r>
      <w:r>
        <w:rPr>
          <w:rFonts w:eastAsia="Times New Roman"/>
          <w:sz w:val="28"/>
          <w:szCs w:val="28"/>
        </w:rPr>
        <w:t>.</w:t>
      </w:r>
      <w:r w:rsidRPr="004B4170">
        <w:rPr>
          <w:rFonts w:eastAsia="Times New Roman"/>
          <w:sz w:val="28"/>
          <w:szCs w:val="28"/>
        </w:rPr>
        <w:t> </w:t>
      </w:r>
    </w:p>
    <w:p w:rsid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Эволюция подходов России к интеграции на постсоветском пространстве в 2000 - 2015 гг. </w:t>
      </w:r>
    </w:p>
    <w:p w:rsid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«Восточное партнерство» и политика соседства Европейского союза: история становления и современные приоритеты</w:t>
      </w:r>
    </w:p>
    <w:p w:rsid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«Мягкая сила» во внешней политике (название страны) в регионе влияния (название региона)</w:t>
      </w:r>
    </w:p>
    <w:p w:rsidR="004B4170" w:rsidRPr="004B4170" w:rsidRDefault="004B4170" w:rsidP="004B4170">
      <w:pPr>
        <w:pStyle w:val="a3"/>
        <w:numPr>
          <w:ilvl w:val="0"/>
          <w:numId w:val="20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Эволюция проблемы суверенитета для постсоветских стран в 1991 - 2017 гг.</w:t>
      </w:r>
    </w:p>
    <w:p w:rsidR="00880D54" w:rsidRPr="004B4170" w:rsidRDefault="004B4170" w:rsidP="00C64BC7">
      <w:pPr>
        <w:ind w:firstLine="709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Темы </w:t>
      </w:r>
      <w:r w:rsidR="00880D54" w:rsidRPr="004B4170">
        <w:rPr>
          <w:rFonts w:eastAsia="Times New Roman"/>
          <w:sz w:val="28"/>
          <w:szCs w:val="28"/>
          <w:u w:val="single"/>
        </w:rPr>
        <w:t>ВКР</w:t>
      </w:r>
    </w:p>
    <w:p w:rsidR="004B4170" w:rsidRDefault="00880D54" w:rsidP="004B4170">
      <w:pPr>
        <w:pStyle w:val="a3"/>
        <w:numPr>
          <w:ilvl w:val="0"/>
          <w:numId w:val="21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Влияние национальных интересов стран ЕС на формирование единой внешней политики Европейского союза</w:t>
      </w:r>
    </w:p>
    <w:p w:rsidR="004B4170" w:rsidRDefault="00880D54" w:rsidP="004B4170">
      <w:pPr>
        <w:pStyle w:val="a3"/>
        <w:numPr>
          <w:ilvl w:val="0"/>
          <w:numId w:val="21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Влияние внутриполитических процессов стран ЕАЭС на развитие евразийской интеграции в 2010 - 2017 гг.</w:t>
      </w:r>
    </w:p>
    <w:p w:rsidR="004B4170" w:rsidRDefault="00880D54" w:rsidP="004B4170">
      <w:pPr>
        <w:pStyle w:val="a3"/>
        <w:numPr>
          <w:ilvl w:val="0"/>
          <w:numId w:val="21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Влияние «украинского кризиса» на отношения Европейского союза и России</w:t>
      </w:r>
    </w:p>
    <w:p w:rsidR="004B4170" w:rsidRDefault="00880D54" w:rsidP="004B4170">
      <w:pPr>
        <w:pStyle w:val="a3"/>
        <w:numPr>
          <w:ilvl w:val="0"/>
          <w:numId w:val="21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Демократический транзит в постсоветских странах и его влияние на иерархию внешнеполитических приоритетов</w:t>
      </w:r>
    </w:p>
    <w:p w:rsidR="004B4170" w:rsidRDefault="00880D54" w:rsidP="004B4170">
      <w:pPr>
        <w:pStyle w:val="a3"/>
        <w:numPr>
          <w:ilvl w:val="0"/>
          <w:numId w:val="21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 xml:space="preserve">Проблема </w:t>
      </w:r>
      <w:proofErr w:type="spellStart"/>
      <w:r w:rsidRPr="004B4170">
        <w:rPr>
          <w:rFonts w:eastAsia="Times New Roman"/>
          <w:sz w:val="28"/>
          <w:szCs w:val="28"/>
        </w:rPr>
        <w:t>нациестроительства</w:t>
      </w:r>
      <w:proofErr w:type="spellEnd"/>
      <w:r w:rsidRPr="004B4170">
        <w:rPr>
          <w:rFonts w:eastAsia="Times New Roman"/>
          <w:sz w:val="28"/>
          <w:szCs w:val="28"/>
        </w:rPr>
        <w:t xml:space="preserve"> в постсоветских странах и ее влияние на отношения с Россией (на примере конкретных стран)</w:t>
      </w:r>
    </w:p>
    <w:p w:rsidR="004B4170" w:rsidRDefault="00880D54" w:rsidP="004B4170">
      <w:pPr>
        <w:pStyle w:val="a3"/>
        <w:numPr>
          <w:ilvl w:val="0"/>
          <w:numId w:val="21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Влияние проекта Экономического пояса Шелкового пути на отношения России и Китая</w:t>
      </w:r>
    </w:p>
    <w:p w:rsidR="004B4170" w:rsidRDefault="00880D54" w:rsidP="004B4170">
      <w:pPr>
        <w:pStyle w:val="a3"/>
        <w:numPr>
          <w:ilvl w:val="0"/>
          <w:numId w:val="21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«Мягкая сила» России на постсоветском пространстве: механизмы и оценка эффективности</w:t>
      </w:r>
    </w:p>
    <w:p w:rsidR="00880D54" w:rsidRDefault="00880D54" w:rsidP="004B4170">
      <w:pPr>
        <w:pStyle w:val="a3"/>
        <w:numPr>
          <w:ilvl w:val="0"/>
          <w:numId w:val="21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4B4170">
        <w:rPr>
          <w:rFonts w:eastAsia="Times New Roman"/>
          <w:sz w:val="28"/>
          <w:szCs w:val="28"/>
        </w:rPr>
        <w:t>Оценка эффективности «мягкой силы» Испании в Латинской Америке в 2000 - 2017 гг.</w:t>
      </w:r>
    </w:p>
    <w:p w:rsidR="00654009" w:rsidRDefault="00654009" w:rsidP="00654009">
      <w:pPr>
        <w:jc w:val="both"/>
        <w:rPr>
          <w:rFonts w:eastAsia="Times New Roman"/>
          <w:sz w:val="28"/>
          <w:szCs w:val="28"/>
        </w:rPr>
      </w:pPr>
    </w:p>
    <w:p w:rsidR="00654009" w:rsidRPr="00654009" w:rsidRDefault="00654009" w:rsidP="00654009">
      <w:pPr>
        <w:jc w:val="both"/>
        <w:rPr>
          <w:rFonts w:eastAsia="Times New Roman"/>
          <w:sz w:val="28"/>
          <w:szCs w:val="28"/>
        </w:rPr>
      </w:pPr>
    </w:p>
    <w:p w:rsidR="00880D54" w:rsidRDefault="00654009" w:rsidP="00C64BC7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lastRenderedPageBreak/>
        <w:t>Барабанов Олег Николаевич</w:t>
      </w:r>
    </w:p>
    <w:p w:rsidR="00654009" w:rsidRDefault="00654009" w:rsidP="00C64BC7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</w:p>
    <w:p w:rsidR="00654009" w:rsidRPr="00654009" w:rsidRDefault="00654009" w:rsidP="00654009">
      <w:pPr>
        <w:rPr>
          <w:rFonts w:eastAsia="Times New Roman"/>
          <w:color w:val="000000"/>
          <w:sz w:val="28"/>
          <w:szCs w:val="28"/>
          <w:u w:val="single"/>
        </w:rPr>
      </w:pPr>
      <w:r w:rsidRPr="00654009">
        <w:rPr>
          <w:rFonts w:eastAsia="Times New Roman"/>
          <w:color w:val="000000"/>
          <w:sz w:val="28"/>
          <w:szCs w:val="28"/>
          <w:u w:val="single"/>
        </w:rPr>
        <w:t xml:space="preserve">Темы </w:t>
      </w:r>
      <w:proofErr w:type="spellStart"/>
      <w:r w:rsidRPr="00654009">
        <w:rPr>
          <w:rFonts w:eastAsia="Times New Roman"/>
          <w:color w:val="000000"/>
          <w:sz w:val="28"/>
          <w:szCs w:val="28"/>
          <w:u w:val="single"/>
        </w:rPr>
        <w:t>мкурсовых</w:t>
      </w:r>
      <w:proofErr w:type="spellEnd"/>
      <w:r w:rsidRPr="00654009">
        <w:rPr>
          <w:rFonts w:eastAsia="Times New Roman"/>
          <w:color w:val="000000"/>
          <w:sz w:val="28"/>
          <w:szCs w:val="28"/>
          <w:u w:val="single"/>
        </w:rPr>
        <w:t xml:space="preserve"> и ВКР</w:t>
      </w:r>
    </w:p>
    <w:p w:rsidR="00654009" w:rsidRDefault="00654009" w:rsidP="00654009">
      <w:pPr>
        <w:pStyle w:val="a3"/>
        <w:numPr>
          <w:ilvl w:val="0"/>
          <w:numId w:val="22"/>
        </w:numPr>
        <w:ind w:left="567" w:hanging="567"/>
        <w:rPr>
          <w:rFonts w:eastAsia="Times New Roman"/>
          <w:color w:val="000000"/>
          <w:sz w:val="28"/>
          <w:szCs w:val="28"/>
        </w:rPr>
      </w:pPr>
      <w:r w:rsidRPr="00654009">
        <w:rPr>
          <w:rFonts w:eastAsia="Times New Roman"/>
          <w:color w:val="000000"/>
          <w:sz w:val="28"/>
          <w:szCs w:val="28"/>
        </w:rPr>
        <w:t>Внешняя политика Италии</w:t>
      </w:r>
    </w:p>
    <w:p w:rsidR="00654009" w:rsidRDefault="00654009" w:rsidP="00654009">
      <w:pPr>
        <w:pStyle w:val="a3"/>
        <w:numPr>
          <w:ilvl w:val="0"/>
          <w:numId w:val="22"/>
        </w:numPr>
        <w:ind w:left="567" w:hanging="567"/>
        <w:rPr>
          <w:rFonts w:eastAsia="Times New Roman"/>
          <w:color w:val="000000"/>
          <w:sz w:val="28"/>
          <w:szCs w:val="28"/>
        </w:rPr>
      </w:pPr>
      <w:r w:rsidRPr="00654009">
        <w:rPr>
          <w:rFonts w:eastAsia="Times New Roman"/>
          <w:color w:val="000000"/>
          <w:sz w:val="28"/>
          <w:szCs w:val="28"/>
        </w:rPr>
        <w:t>Политические отношения Италии и России</w:t>
      </w:r>
    </w:p>
    <w:p w:rsidR="00654009" w:rsidRDefault="00654009" w:rsidP="00654009">
      <w:pPr>
        <w:pStyle w:val="a3"/>
        <w:numPr>
          <w:ilvl w:val="0"/>
          <w:numId w:val="22"/>
        </w:numPr>
        <w:ind w:left="567" w:hanging="567"/>
        <w:rPr>
          <w:rFonts w:eastAsia="Times New Roman"/>
          <w:color w:val="000000"/>
          <w:sz w:val="28"/>
          <w:szCs w:val="28"/>
        </w:rPr>
      </w:pPr>
      <w:r w:rsidRPr="00654009">
        <w:rPr>
          <w:rFonts w:eastAsia="Times New Roman"/>
          <w:color w:val="000000"/>
          <w:sz w:val="28"/>
          <w:szCs w:val="28"/>
        </w:rPr>
        <w:t>Политические отношения ЕС и России</w:t>
      </w:r>
    </w:p>
    <w:p w:rsidR="00654009" w:rsidRDefault="00654009" w:rsidP="00654009">
      <w:pPr>
        <w:pStyle w:val="a3"/>
        <w:numPr>
          <w:ilvl w:val="0"/>
          <w:numId w:val="22"/>
        </w:numPr>
        <w:ind w:left="567" w:hanging="567"/>
        <w:rPr>
          <w:rFonts w:eastAsia="Times New Roman"/>
          <w:color w:val="000000"/>
          <w:sz w:val="28"/>
          <w:szCs w:val="28"/>
        </w:rPr>
      </w:pPr>
      <w:r w:rsidRPr="00654009">
        <w:rPr>
          <w:rFonts w:eastAsia="Times New Roman"/>
          <w:color w:val="000000"/>
          <w:sz w:val="28"/>
          <w:szCs w:val="28"/>
        </w:rPr>
        <w:t>Проблемы и перспективы европейской безопасности</w:t>
      </w:r>
    </w:p>
    <w:p w:rsidR="00654009" w:rsidRDefault="00654009" w:rsidP="00654009">
      <w:pPr>
        <w:pStyle w:val="a3"/>
        <w:numPr>
          <w:ilvl w:val="0"/>
          <w:numId w:val="22"/>
        </w:numPr>
        <w:ind w:left="567" w:hanging="567"/>
        <w:rPr>
          <w:rFonts w:eastAsia="Times New Roman"/>
          <w:color w:val="000000"/>
          <w:sz w:val="28"/>
          <w:szCs w:val="28"/>
        </w:rPr>
      </w:pPr>
      <w:r w:rsidRPr="00654009">
        <w:rPr>
          <w:rFonts w:eastAsia="Times New Roman"/>
          <w:color w:val="000000"/>
          <w:sz w:val="28"/>
          <w:szCs w:val="28"/>
        </w:rPr>
        <w:t>Проблемы становления глобального управления</w:t>
      </w:r>
    </w:p>
    <w:p w:rsidR="00654009" w:rsidRDefault="00654009" w:rsidP="00654009">
      <w:pPr>
        <w:pStyle w:val="a3"/>
        <w:numPr>
          <w:ilvl w:val="0"/>
          <w:numId w:val="22"/>
        </w:numPr>
        <w:ind w:left="567" w:hanging="567"/>
        <w:rPr>
          <w:rFonts w:eastAsia="Times New Roman"/>
          <w:color w:val="000000"/>
          <w:sz w:val="28"/>
          <w:szCs w:val="28"/>
        </w:rPr>
      </w:pPr>
      <w:r w:rsidRPr="00654009">
        <w:rPr>
          <w:rFonts w:eastAsia="Times New Roman"/>
          <w:color w:val="000000"/>
          <w:sz w:val="28"/>
          <w:szCs w:val="28"/>
        </w:rPr>
        <w:t>История мировой политики</w:t>
      </w:r>
    </w:p>
    <w:p w:rsidR="00654009" w:rsidRDefault="00654009" w:rsidP="00654009">
      <w:pPr>
        <w:pStyle w:val="a3"/>
        <w:numPr>
          <w:ilvl w:val="0"/>
          <w:numId w:val="22"/>
        </w:numPr>
        <w:ind w:left="567" w:hanging="567"/>
        <w:rPr>
          <w:rFonts w:eastAsia="Times New Roman"/>
          <w:color w:val="000000"/>
          <w:sz w:val="28"/>
          <w:szCs w:val="28"/>
        </w:rPr>
      </w:pPr>
      <w:r w:rsidRPr="00654009">
        <w:rPr>
          <w:rFonts w:eastAsia="Times New Roman"/>
          <w:color w:val="000000"/>
          <w:sz w:val="28"/>
          <w:szCs w:val="28"/>
        </w:rPr>
        <w:t>Международные связи регионов Сибири и Дальнего Востока России</w:t>
      </w:r>
    </w:p>
    <w:p w:rsidR="00654009" w:rsidRDefault="00654009" w:rsidP="00654009">
      <w:pPr>
        <w:pStyle w:val="a3"/>
        <w:numPr>
          <w:ilvl w:val="0"/>
          <w:numId w:val="22"/>
        </w:numPr>
        <w:ind w:left="567" w:hanging="567"/>
        <w:rPr>
          <w:rFonts w:eastAsia="Times New Roman"/>
          <w:color w:val="000000"/>
          <w:sz w:val="28"/>
          <w:szCs w:val="28"/>
        </w:rPr>
      </w:pPr>
      <w:r w:rsidRPr="00654009">
        <w:rPr>
          <w:rFonts w:eastAsia="Times New Roman"/>
          <w:color w:val="000000"/>
          <w:sz w:val="28"/>
          <w:szCs w:val="28"/>
        </w:rPr>
        <w:t>Евразийская интеграция и концепции Большой Евразии</w:t>
      </w:r>
    </w:p>
    <w:p w:rsidR="00654009" w:rsidRPr="00654009" w:rsidRDefault="00654009" w:rsidP="00654009">
      <w:pPr>
        <w:pStyle w:val="a3"/>
        <w:numPr>
          <w:ilvl w:val="0"/>
          <w:numId w:val="22"/>
        </w:numPr>
        <w:ind w:left="567" w:hanging="567"/>
        <w:rPr>
          <w:rFonts w:eastAsia="Times New Roman"/>
          <w:color w:val="000000"/>
          <w:sz w:val="28"/>
          <w:szCs w:val="28"/>
        </w:rPr>
      </w:pPr>
      <w:r w:rsidRPr="00654009">
        <w:rPr>
          <w:rFonts w:eastAsia="Times New Roman"/>
          <w:color w:val="000000"/>
          <w:sz w:val="28"/>
          <w:szCs w:val="28"/>
        </w:rPr>
        <w:t>Российские исследовательские центры по международным отношениям</w:t>
      </w:r>
    </w:p>
    <w:p w:rsidR="00654009" w:rsidRPr="00654009" w:rsidRDefault="00654009" w:rsidP="00C64BC7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</w:p>
    <w:sectPr w:rsidR="00654009" w:rsidRPr="00654009" w:rsidSect="002C375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F6A"/>
    <w:multiLevelType w:val="hybridMultilevel"/>
    <w:tmpl w:val="FB58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40A"/>
    <w:multiLevelType w:val="hybridMultilevel"/>
    <w:tmpl w:val="ED1E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7160"/>
    <w:multiLevelType w:val="hybridMultilevel"/>
    <w:tmpl w:val="F69A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0320"/>
    <w:multiLevelType w:val="hybridMultilevel"/>
    <w:tmpl w:val="67EE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2868"/>
    <w:multiLevelType w:val="hybridMultilevel"/>
    <w:tmpl w:val="D536FD94"/>
    <w:lvl w:ilvl="0" w:tplc="A8BA5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329"/>
    <w:multiLevelType w:val="multilevel"/>
    <w:tmpl w:val="CA2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14612"/>
    <w:multiLevelType w:val="hybridMultilevel"/>
    <w:tmpl w:val="DB6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45AF"/>
    <w:multiLevelType w:val="hybridMultilevel"/>
    <w:tmpl w:val="BDF039BA"/>
    <w:lvl w:ilvl="0" w:tplc="F448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453A0"/>
    <w:multiLevelType w:val="hybridMultilevel"/>
    <w:tmpl w:val="4190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130"/>
    <w:multiLevelType w:val="hybridMultilevel"/>
    <w:tmpl w:val="FA4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935EC"/>
    <w:multiLevelType w:val="hybridMultilevel"/>
    <w:tmpl w:val="F4A059B6"/>
    <w:lvl w:ilvl="0" w:tplc="383A74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A5275"/>
    <w:multiLevelType w:val="hybridMultilevel"/>
    <w:tmpl w:val="FB16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598F"/>
    <w:multiLevelType w:val="hybridMultilevel"/>
    <w:tmpl w:val="1F8E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3263"/>
    <w:multiLevelType w:val="hybridMultilevel"/>
    <w:tmpl w:val="FFEE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64471"/>
    <w:multiLevelType w:val="hybridMultilevel"/>
    <w:tmpl w:val="FAA2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10A1F"/>
    <w:multiLevelType w:val="hybridMultilevel"/>
    <w:tmpl w:val="6E0676CC"/>
    <w:lvl w:ilvl="0" w:tplc="50F8AE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3BC0019"/>
    <w:multiLevelType w:val="hybridMultilevel"/>
    <w:tmpl w:val="B576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32D97"/>
    <w:multiLevelType w:val="hybridMultilevel"/>
    <w:tmpl w:val="6DFC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4339F"/>
    <w:multiLevelType w:val="hybridMultilevel"/>
    <w:tmpl w:val="7B480A28"/>
    <w:lvl w:ilvl="0" w:tplc="5DB8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303AD1"/>
    <w:multiLevelType w:val="hybridMultilevel"/>
    <w:tmpl w:val="0CC672A4"/>
    <w:lvl w:ilvl="0" w:tplc="C7AA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A49DA"/>
    <w:multiLevelType w:val="multilevel"/>
    <w:tmpl w:val="CA5A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C4E90"/>
    <w:multiLevelType w:val="hybridMultilevel"/>
    <w:tmpl w:val="618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6"/>
  </w:num>
  <w:num w:numId="5">
    <w:abstractNumId w:val="1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8"/>
  </w:num>
  <w:num w:numId="11">
    <w:abstractNumId w:val="3"/>
  </w:num>
  <w:num w:numId="12">
    <w:abstractNumId w:val="9"/>
  </w:num>
  <w:num w:numId="13">
    <w:abstractNumId w:val="21"/>
  </w:num>
  <w:num w:numId="14">
    <w:abstractNumId w:val="14"/>
  </w:num>
  <w:num w:numId="15">
    <w:abstractNumId w:val="0"/>
  </w:num>
  <w:num w:numId="16">
    <w:abstractNumId w:val="13"/>
  </w:num>
  <w:num w:numId="17">
    <w:abstractNumId w:val="8"/>
  </w:num>
  <w:num w:numId="18">
    <w:abstractNumId w:val="15"/>
  </w:num>
  <w:num w:numId="19">
    <w:abstractNumId w:val="17"/>
  </w:num>
  <w:num w:numId="20">
    <w:abstractNumId w:val="11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7"/>
    <w:rsid w:val="00074FF2"/>
    <w:rsid w:val="001572A9"/>
    <w:rsid w:val="002265B5"/>
    <w:rsid w:val="002C3750"/>
    <w:rsid w:val="00300E03"/>
    <w:rsid w:val="00387587"/>
    <w:rsid w:val="003E4B2F"/>
    <w:rsid w:val="004B4170"/>
    <w:rsid w:val="005130FD"/>
    <w:rsid w:val="00591368"/>
    <w:rsid w:val="005A5A86"/>
    <w:rsid w:val="00646375"/>
    <w:rsid w:val="00654009"/>
    <w:rsid w:val="007571EF"/>
    <w:rsid w:val="008130D0"/>
    <w:rsid w:val="008300B5"/>
    <w:rsid w:val="00880D54"/>
    <w:rsid w:val="009E6436"/>
    <w:rsid w:val="00A964BC"/>
    <w:rsid w:val="00B43C6B"/>
    <w:rsid w:val="00C04977"/>
    <w:rsid w:val="00C64BC7"/>
    <w:rsid w:val="00CB4D6F"/>
    <w:rsid w:val="00D77640"/>
    <w:rsid w:val="00DF7A9A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E619-6B94-4CB4-80D1-3AFC6912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2017-09-25T12:00:00Z</dcterms:created>
  <dcterms:modified xsi:type="dcterms:W3CDTF">2017-09-27T11:58:00Z</dcterms:modified>
</cp:coreProperties>
</file>