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3F39EE" w:rsidR="00A47807" w:rsidRPr="004E11DE" w:rsidRDefault="00E4539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9DE23F8" w:rsidR="00A47807" w:rsidRPr="004E11DE" w:rsidRDefault="00C12ED6" w:rsidP="008B458B">
            <w:pPr>
              <w:rPr>
                <w:i/>
                <w:color w:val="000000" w:themeColor="text1"/>
              </w:rPr>
            </w:pPr>
            <w:r w:rsidRPr="00C12ED6">
              <w:rPr>
                <w:i/>
                <w:color w:val="000000" w:themeColor="text1"/>
              </w:rPr>
              <w:t>Имитационная модель различных стратегий размещения данных в Кэш-памяти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1404B40" w:rsidR="000A439E" w:rsidRPr="004E11DE" w:rsidRDefault="00E4539F" w:rsidP="00F745EA">
            <w:pPr>
              <w:rPr>
                <w:i/>
                <w:color w:val="000000" w:themeColor="text1"/>
              </w:rPr>
            </w:pPr>
            <w:r w:rsidRPr="00E4539F">
              <w:rPr>
                <w:i/>
                <w:color w:val="000000" w:themeColor="text1"/>
              </w:rPr>
              <w:t>Иванова Елена Михайловна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EAB8611" w14:textId="77777777" w:rsidR="00AA7086" w:rsidRDefault="00E4539F" w:rsidP="0073401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Провести исследования </w:t>
            </w:r>
            <w:r w:rsidR="00C12ED6" w:rsidRPr="00C12ED6">
              <w:rPr>
                <w:i/>
                <w:color w:val="000000" w:themeColor="text1"/>
              </w:rPr>
              <w:t xml:space="preserve">стратегий размещения данных в Кэш-памяти </w:t>
            </w:r>
            <w:r w:rsidR="00F00781" w:rsidRPr="00F00781">
              <w:rPr>
                <w:i/>
                <w:color w:val="000000" w:themeColor="text1"/>
              </w:rPr>
              <w:t>в ядрах современных процессоров</w:t>
            </w:r>
            <w:r w:rsidR="00C12ED6">
              <w:rPr>
                <w:i/>
                <w:color w:val="000000" w:themeColor="text1"/>
              </w:rPr>
              <w:t>:</w:t>
            </w:r>
            <w:r w:rsidR="00AA7086">
              <w:rPr>
                <w:i/>
                <w:color w:val="000000" w:themeColor="text1"/>
              </w:rPr>
              <w:t xml:space="preserve"> </w:t>
            </w:r>
          </w:p>
          <w:p w14:paraId="2C0C4FC6" w14:textId="154347B8" w:rsidR="00C12ED6" w:rsidRPr="00AA7086" w:rsidRDefault="00AA7086" w:rsidP="00AA7086">
            <w:pPr>
              <w:pStyle w:val="a4"/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 w:rsidRPr="00AA7086">
              <w:rPr>
                <w:i/>
                <w:color w:val="000000" w:themeColor="text1"/>
              </w:rPr>
              <w:t xml:space="preserve">прямое отображение, </w:t>
            </w:r>
          </w:p>
          <w:p w14:paraId="1EDDC043" w14:textId="068B8240" w:rsidR="00AA7086" w:rsidRPr="00AA7086" w:rsidRDefault="00AA7086" w:rsidP="00AA7086">
            <w:pPr>
              <w:pStyle w:val="a4"/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 w:rsidRPr="00AA7086">
              <w:rPr>
                <w:i/>
                <w:color w:val="000000" w:themeColor="text1"/>
              </w:rPr>
              <w:t>полностью ассоциативное отображение;</w:t>
            </w:r>
          </w:p>
          <w:p w14:paraId="035FD8C7" w14:textId="13CD2C09" w:rsidR="00AA7086" w:rsidRPr="00AA7086" w:rsidRDefault="00AA7086" w:rsidP="00AA7086">
            <w:pPr>
              <w:pStyle w:val="a4"/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 w:rsidRPr="00AA7086">
              <w:rPr>
                <w:i/>
                <w:color w:val="000000" w:themeColor="text1"/>
              </w:rPr>
              <w:t>множественно-ассоциативное отображение</w:t>
            </w:r>
            <w:r w:rsidR="00BE1BF1">
              <w:rPr>
                <w:i/>
                <w:color w:val="000000" w:themeColor="text1"/>
              </w:rPr>
              <w:t xml:space="preserve"> (2-, 4-, 8-канальное)</w:t>
            </w:r>
            <w:r w:rsidRPr="00AA7086">
              <w:rPr>
                <w:i/>
                <w:color w:val="000000" w:themeColor="text1"/>
              </w:rPr>
              <w:t>;</w:t>
            </w:r>
          </w:p>
          <w:p w14:paraId="410BFC86" w14:textId="1D6159C1" w:rsidR="00A47807" w:rsidRPr="00D448DA" w:rsidRDefault="00E4539F" w:rsidP="00AA70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0E542F">
              <w:rPr>
                <w:i/>
                <w:color w:val="000000" w:themeColor="text1"/>
              </w:rPr>
              <w:t xml:space="preserve">азработать </w:t>
            </w:r>
            <w:r>
              <w:rPr>
                <w:i/>
                <w:color w:val="000000" w:themeColor="text1"/>
              </w:rPr>
              <w:t>программу, визуализирующую эти механизмы</w:t>
            </w:r>
            <w:r w:rsidR="000E542F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Входные данные – </w:t>
            </w:r>
            <w:r w:rsidR="00AA7086">
              <w:rPr>
                <w:i/>
                <w:color w:val="000000" w:themeColor="text1"/>
              </w:rPr>
              <w:t>заполненная КЭШ и последовательность входящих запросов на чтение или запись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0F0BF0F6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C134C2C" w14:textId="44AFF99F" w:rsidR="00E4539F" w:rsidRDefault="00E4539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4539F">
              <w:rPr>
                <w:i/>
                <w:color w:val="000000" w:themeColor="text1"/>
              </w:rPr>
              <w:t>исследова</w:t>
            </w:r>
            <w:r>
              <w:rPr>
                <w:i/>
                <w:color w:val="000000" w:themeColor="text1"/>
              </w:rPr>
              <w:t>ть</w:t>
            </w:r>
            <w:r w:rsidRPr="00E4539F">
              <w:rPr>
                <w:i/>
                <w:color w:val="000000" w:themeColor="text1"/>
              </w:rPr>
              <w:t xml:space="preserve"> </w:t>
            </w:r>
            <w:r w:rsidR="00AA7086" w:rsidRPr="00AA7086">
              <w:rPr>
                <w:i/>
                <w:color w:val="000000" w:themeColor="text1"/>
              </w:rPr>
              <w:t>стратеги</w:t>
            </w:r>
            <w:r w:rsidR="00AA7086">
              <w:rPr>
                <w:i/>
                <w:color w:val="000000" w:themeColor="text1"/>
              </w:rPr>
              <w:t>и</w:t>
            </w:r>
            <w:r w:rsidR="00AA7086" w:rsidRPr="00AA7086">
              <w:rPr>
                <w:i/>
                <w:color w:val="000000" w:themeColor="text1"/>
              </w:rPr>
              <w:t xml:space="preserve"> размещения данных в Кэш-памяти в ядрах современных процессоров</w:t>
            </w:r>
            <w:r w:rsidRPr="00E4539F">
              <w:rPr>
                <w:i/>
                <w:color w:val="000000" w:themeColor="text1"/>
              </w:rPr>
              <w:t xml:space="preserve">, </w:t>
            </w:r>
          </w:p>
          <w:p w14:paraId="11584878" w14:textId="51E8D3F6" w:rsidR="00E4539F" w:rsidRDefault="00E4539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4539F">
              <w:rPr>
                <w:i/>
                <w:color w:val="000000" w:themeColor="text1"/>
              </w:rPr>
              <w:t xml:space="preserve">разработать программу, визуализирующую </w:t>
            </w:r>
            <w:r w:rsidR="00BE1BF1" w:rsidRPr="00BE1BF1">
              <w:rPr>
                <w:i/>
                <w:color w:val="000000" w:themeColor="text1"/>
              </w:rPr>
              <w:t>стратегии размещения данных в Кэш-памяти в ядрах современных процессоров</w:t>
            </w:r>
            <w:r w:rsidRPr="00E4539F">
              <w:rPr>
                <w:i/>
                <w:color w:val="000000" w:themeColor="text1"/>
              </w:rPr>
              <w:t xml:space="preserve">, </w:t>
            </w:r>
            <w:r w:rsidR="005F5A2E">
              <w:rPr>
                <w:i/>
                <w:color w:val="000000" w:themeColor="text1"/>
              </w:rPr>
              <w:t xml:space="preserve"> </w:t>
            </w:r>
          </w:p>
          <w:p w14:paraId="436AD37B" w14:textId="74170A44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</w:t>
            </w:r>
            <w:r w:rsidR="0073401B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73401B">
              <w:rPr>
                <w:i/>
                <w:color w:val="000000" w:themeColor="text1"/>
              </w:rPr>
              <w:t xml:space="preserve">позволяющего </w:t>
            </w:r>
            <w:r w:rsidR="0073401B">
              <w:rPr>
                <w:i/>
                <w:color w:val="000000" w:themeColor="text1"/>
              </w:rPr>
              <w:t>пользовател</w:t>
            </w:r>
            <w:r w:rsidR="0073401B">
              <w:rPr>
                <w:i/>
                <w:color w:val="000000" w:themeColor="text1"/>
              </w:rPr>
              <w:t>ю</w:t>
            </w:r>
            <w:r w:rsidR="0073401B">
              <w:rPr>
                <w:i/>
                <w:color w:val="000000" w:themeColor="text1"/>
              </w:rPr>
              <w:t xml:space="preserve">, </w:t>
            </w:r>
            <w:r w:rsidR="0073401B">
              <w:rPr>
                <w:i/>
                <w:color w:val="000000" w:themeColor="text1"/>
              </w:rPr>
              <w:t>выбрать</w:t>
            </w:r>
            <w:r w:rsidR="00AA7086">
              <w:rPr>
                <w:i/>
                <w:color w:val="000000" w:themeColor="text1"/>
              </w:rPr>
              <w:t xml:space="preserve">/задать запрос на </w:t>
            </w:r>
            <w:r w:rsidR="0073401B">
              <w:rPr>
                <w:i/>
                <w:color w:val="000000" w:themeColor="text1"/>
              </w:rPr>
              <w:t xml:space="preserve"> </w:t>
            </w:r>
            <w:r w:rsidR="00AA7086" w:rsidRPr="00AA7086">
              <w:rPr>
                <w:i/>
                <w:color w:val="000000" w:themeColor="text1"/>
              </w:rPr>
              <w:t>чтение или запись</w:t>
            </w:r>
            <w:r w:rsidR="00AA7086">
              <w:rPr>
                <w:i/>
                <w:color w:val="000000" w:themeColor="text1"/>
              </w:rPr>
              <w:t xml:space="preserve"> данных </w:t>
            </w:r>
            <w:proofErr w:type="gramStart"/>
            <w:r w:rsidR="00AA7086">
              <w:rPr>
                <w:i/>
                <w:color w:val="000000" w:themeColor="text1"/>
              </w:rPr>
              <w:t>из</w:t>
            </w:r>
            <w:proofErr w:type="gramEnd"/>
            <w:r w:rsidR="00AA7086">
              <w:rPr>
                <w:i/>
                <w:color w:val="000000" w:themeColor="text1"/>
              </w:rPr>
              <w:t>/</w:t>
            </w:r>
            <w:proofErr w:type="gramStart"/>
            <w:r w:rsidR="00AA7086">
              <w:rPr>
                <w:i/>
                <w:color w:val="000000" w:themeColor="text1"/>
              </w:rPr>
              <w:t>в</w:t>
            </w:r>
            <w:proofErr w:type="gramEnd"/>
            <w:r w:rsidR="00AA7086">
              <w:rPr>
                <w:i/>
                <w:color w:val="000000" w:themeColor="text1"/>
              </w:rPr>
              <w:t xml:space="preserve"> КЭШ и выбрать тип КЭШ</w:t>
            </w:r>
            <w:r>
              <w:rPr>
                <w:i/>
                <w:color w:val="000000" w:themeColor="text1"/>
              </w:rPr>
              <w:t>;</w:t>
            </w:r>
          </w:p>
          <w:p w14:paraId="42854DE9" w14:textId="1DA058F3" w:rsidR="0073401B" w:rsidRDefault="0073401B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схематичное отображение выбранно</w:t>
            </w:r>
            <w:r w:rsidR="00AA7086">
              <w:rPr>
                <w:i/>
                <w:color w:val="000000" w:themeColor="text1"/>
              </w:rPr>
              <w:t>го</w:t>
            </w:r>
            <w:r w:rsidR="00BE1BF1">
              <w:rPr>
                <w:i/>
                <w:color w:val="000000" w:themeColor="text1"/>
              </w:rPr>
              <w:t xml:space="preserve"> типа отображения</w:t>
            </w:r>
            <w:r>
              <w:rPr>
                <w:i/>
                <w:color w:val="000000" w:themeColor="text1"/>
              </w:rPr>
              <w:t>;</w:t>
            </w:r>
          </w:p>
          <w:p w14:paraId="1A06F99B" w14:textId="70D1566D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тестирование </w:t>
            </w:r>
            <w:proofErr w:type="gramStart"/>
            <w:r w:rsidR="00B31ACB">
              <w:rPr>
                <w:i/>
                <w:color w:val="000000" w:themeColor="text1"/>
              </w:rPr>
              <w:t>ПО</w:t>
            </w:r>
            <w:proofErr w:type="gramEnd"/>
            <w:r>
              <w:rPr>
                <w:i/>
                <w:color w:val="000000" w:themeColor="text1"/>
              </w:rPr>
              <w:t>;</w:t>
            </w:r>
            <w:r w:rsidR="005F5A2E">
              <w:rPr>
                <w:i/>
                <w:color w:val="000000" w:themeColor="text1"/>
              </w:rPr>
              <w:t xml:space="preserve"> 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36A2418" w14:textId="77777777" w:rsidR="00B31ACB" w:rsidRPr="00DA5F67" w:rsidRDefault="00B31ACB" w:rsidP="00B31AC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4D7B4C85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 xml:space="preserve">азработка </w:t>
            </w:r>
            <w:proofErr w:type="gramStart"/>
            <w:r w:rsidR="00B31ACB">
              <w:rPr>
                <w:i/>
                <w:color w:val="000000" w:themeColor="text1"/>
              </w:rPr>
              <w:t>ПО</w:t>
            </w:r>
            <w:proofErr w:type="gramEnd"/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6861C4AF" w14:textId="7FABF45C" w:rsidR="00F379A0" w:rsidRPr="004E11DE" w:rsidRDefault="00F379A0" w:rsidP="00BE1BF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79F7A174" w14:textId="2BF444FA" w:rsidR="00B31ACB" w:rsidRDefault="00B31ACB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научно-исследовательская работа;</w:t>
            </w:r>
          </w:p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</w:t>
            </w:r>
            <w:r w:rsidRPr="00DA5F67">
              <w:rPr>
                <w:i/>
                <w:color w:val="000000" w:themeColor="text1"/>
              </w:rPr>
              <w:lastRenderedPageBreak/>
              <w:t xml:space="preserve">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2BF9DF32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29ED7948" w:rsidR="00EB6A1F" w:rsidRPr="00DA5F67" w:rsidRDefault="00DA5F67" w:rsidP="005F5A2E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 xml:space="preserve">мение </w:t>
            </w:r>
            <w:r w:rsidR="00B31ACB">
              <w:rPr>
                <w:i/>
                <w:color w:val="000000" w:themeColor="text1"/>
              </w:rPr>
              <w:t>составля</w:t>
            </w:r>
            <w:r w:rsidR="007F09AB" w:rsidRPr="00DA5F67">
              <w:rPr>
                <w:i/>
                <w:color w:val="000000" w:themeColor="text1"/>
              </w:rPr>
              <w:t>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3A510DEF" w14:textId="5D1BF248" w:rsidR="00B31ACB" w:rsidRDefault="00B31ACB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правильность проведенных исследований;</w:t>
            </w:r>
          </w:p>
          <w:p w14:paraId="4192A87C" w14:textId="77A61A6F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52905C2B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0B6C03D" w:rsidR="00A47807" w:rsidRPr="004E11DE" w:rsidRDefault="00BE1BF1" w:rsidP="00BE1BF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bookmarkStart w:id="0" w:name="_GoBack"/>
            <w:bookmarkEnd w:id="0"/>
            <w:r w:rsidR="0073401B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C75AD"/>
    <w:multiLevelType w:val="hybridMultilevel"/>
    <w:tmpl w:val="9108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24A0D"/>
    <w:multiLevelType w:val="hybridMultilevel"/>
    <w:tmpl w:val="52C4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66AC0"/>
    <w:rsid w:val="000A439E"/>
    <w:rsid w:val="000E542F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5F5A2E"/>
    <w:rsid w:val="00611FDD"/>
    <w:rsid w:val="00691CF6"/>
    <w:rsid w:val="006E3187"/>
    <w:rsid w:val="007052CC"/>
    <w:rsid w:val="0073401B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A7086"/>
    <w:rsid w:val="00AD4D49"/>
    <w:rsid w:val="00AD5C4C"/>
    <w:rsid w:val="00B31ACB"/>
    <w:rsid w:val="00B3714F"/>
    <w:rsid w:val="00B47552"/>
    <w:rsid w:val="00B7091F"/>
    <w:rsid w:val="00BE1BF1"/>
    <w:rsid w:val="00C12ED6"/>
    <w:rsid w:val="00C24508"/>
    <w:rsid w:val="00C86CA2"/>
    <w:rsid w:val="00CD519C"/>
    <w:rsid w:val="00CD634C"/>
    <w:rsid w:val="00D2381D"/>
    <w:rsid w:val="00D448DA"/>
    <w:rsid w:val="00DA5F67"/>
    <w:rsid w:val="00E4539F"/>
    <w:rsid w:val="00EB413C"/>
    <w:rsid w:val="00EB6A1F"/>
    <w:rsid w:val="00F00781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2017-10-11T16:34:00Z</cp:lastPrinted>
  <dcterms:created xsi:type="dcterms:W3CDTF">2017-11-01T16:24:00Z</dcterms:created>
  <dcterms:modified xsi:type="dcterms:W3CDTF">2017-11-01T16:24:00Z</dcterms:modified>
</cp:coreProperties>
</file>