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297CD" w14:textId="7A6E38C8" w:rsidR="008E55DE" w:rsidRPr="008E55DE" w:rsidRDefault="008E55DE" w:rsidP="008E55D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8E55DE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Сахарова Евгения Борисовна</w:t>
      </w:r>
    </w:p>
    <w:p w14:paraId="7185440B" w14:textId="24472E08" w:rsidR="008E55DE" w:rsidRPr="00FA611A" w:rsidRDefault="008E55DE" w:rsidP="008E55D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A611A">
        <w:rPr>
          <w:rFonts w:ascii="Times New Roman" w:eastAsia="Times New Roman" w:hAnsi="Times New Roman" w:cs="Times New Roman"/>
          <w:color w:val="555555"/>
          <w:sz w:val="24"/>
          <w:szCs w:val="24"/>
        </w:rPr>
        <w:t>19.03.1975 г.р.</w:t>
      </w:r>
    </w:p>
    <w:p w14:paraId="5D6212AC" w14:textId="77777777" w:rsidR="008E55DE" w:rsidRDefault="008E55DE" w:rsidP="008E55DE">
      <w:pPr>
        <w:spacing w:after="0" w:line="240" w:lineRule="auto"/>
        <w:ind w:firstLine="240"/>
        <w:jc w:val="both"/>
        <w:rPr>
          <w:rFonts w:ascii="Tahoma" w:eastAsia="Times New Roman" w:hAnsi="Tahoma" w:cs="Tahoma"/>
          <w:color w:val="555555"/>
          <w:sz w:val="17"/>
          <w:szCs w:val="17"/>
        </w:rPr>
      </w:pPr>
    </w:p>
    <w:p w14:paraId="2609BA74" w14:textId="77777777" w:rsidR="008E55DE" w:rsidRDefault="008E55DE" w:rsidP="008E55D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 1997 году закончила исторический факультет Московского педагогического государственного университета. Кандидат исторических наук (диссертация на тему «Административно-территориальное управление древнеяпонского государства в VIII в.  (отношения между центром и периферией)» защищена в 2002 году в Институте востоковедения РАН). </w:t>
      </w:r>
    </w:p>
    <w:p w14:paraId="5965B363" w14:textId="1E4F89EC" w:rsidR="008E55DE" w:rsidRPr="008E55DE" w:rsidRDefault="008E55DE" w:rsidP="008E55D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С</w:t>
      </w: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октября 2001-по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март</w:t>
      </w: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2006 гг. младший научный сотрудник Отдела древнего востока Института Востоковедения РАН.</w:t>
      </w:r>
    </w:p>
    <w:p w14:paraId="7B931F5E" w14:textId="5B912601" w:rsidR="008E55DE" w:rsidRPr="008E55DE" w:rsidRDefault="008E55DE" w:rsidP="008E55D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>С марта 2006 г. по настоящий момент работает в Институте восточных культур и античности РГГУ. Научный сотрудник Центра Компаративистики, доцент кафедры Истории и культуры Дальнего Востока (Институт восточных культур и античности РГГУ).</w:t>
      </w:r>
    </w:p>
    <w:p w14:paraId="5627445F" w14:textId="5FF3A3A6" w:rsidR="008E55DE" w:rsidRPr="008E55DE" w:rsidRDefault="008E55DE" w:rsidP="008E55DE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E55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Преподаваемые курсы:</w:t>
      </w: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="007F7841">
        <w:rPr>
          <w:rFonts w:ascii="Times New Roman" w:eastAsia="Times New Roman" w:hAnsi="Times New Roman" w:cs="Times New Roman"/>
          <w:color w:val="555555"/>
          <w:sz w:val="24"/>
          <w:szCs w:val="24"/>
        </w:rPr>
        <w:t>«</w:t>
      </w: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>Японский язык</w:t>
      </w:r>
      <w:r w:rsidR="007F7841">
        <w:rPr>
          <w:rFonts w:ascii="Times New Roman" w:eastAsia="Times New Roman" w:hAnsi="Times New Roman" w:cs="Times New Roman"/>
          <w:color w:val="555555"/>
          <w:sz w:val="24"/>
          <w:szCs w:val="24"/>
        </w:rPr>
        <w:t>»</w:t>
      </w: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>, спецкурс</w:t>
      </w:r>
      <w:r w:rsidR="007F784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«</w:t>
      </w: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>Япония и внешний мир</w:t>
      </w:r>
      <w:r w:rsidR="007F7841">
        <w:rPr>
          <w:rFonts w:ascii="Times New Roman" w:eastAsia="Times New Roman" w:hAnsi="Times New Roman" w:cs="Times New Roman"/>
          <w:color w:val="555555"/>
          <w:sz w:val="24"/>
          <w:szCs w:val="24"/>
        </w:rPr>
        <w:t>»</w:t>
      </w: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r w:rsidR="007F7841">
        <w:rPr>
          <w:rFonts w:ascii="Times New Roman" w:eastAsia="Times New Roman" w:hAnsi="Times New Roman" w:cs="Times New Roman"/>
          <w:color w:val="555555"/>
          <w:sz w:val="24"/>
          <w:szCs w:val="24"/>
        </w:rPr>
        <w:t>«</w:t>
      </w: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>История древней Японии</w:t>
      </w:r>
      <w:r w:rsidR="007F7841">
        <w:rPr>
          <w:rFonts w:ascii="Times New Roman" w:eastAsia="Times New Roman" w:hAnsi="Times New Roman" w:cs="Times New Roman"/>
          <w:color w:val="555555"/>
          <w:sz w:val="24"/>
          <w:szCs w:val="24"/>
        </w:rPr>
        <w:t>»</w:t>
      </w: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>,</w:t>
      </w:r>
      <w:r w:rsidR="00DD27C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«Чтение и перевод японских научных и художественно-публицистических текстов»</w:t>
      </w:r>
      <w:r w:rsidR="00FA611A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bookmarkStart w:id="0" w:name="_GoBack"/>
      <w:bookmarkEnd w:id="0"/>
    </w:p>
    <w:p w14:paraId="3B76DE95" w14:textId="01EEA97E" w:rsidR="008E55DE" w:rsidRDefault="008E55DE" w:rsidP="008E55DE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E55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Сфера научных интересов – </w:t>
      </w: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>история и культура древней Японии.</w:t>
      </w:r>
    </w:p>
    <w:p w14:paraId="294CBF97" w14:textId="005ED335" w:rsidR="00DD27CD" w:rsidRPr="008E55DE" w:rsidRDefault="00DD27CD" w:rsidP="008E55DE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5A45CD73" w14:textId="77777777" w:rsidR="008E55DE" w:rsidRPr="008E55DE" w:rsidRDefault="008E55DE" w:rsidP="008E55DE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E55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Список основных публикаций</w:t>
      </w:r>
      <w:r w:rsidRPr="008E55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</w:t>
      </w:r>
    </w:p>
    <w:p w14:paraId="42E78E04" w14:textId="77777777" w:rsidR="008E55DE" w:rsidRPr="008E55DE" w:rsidRDefault="008E55DE" w:rsidP="008E55D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 xml:space="preserve">Evgeniya Sakharova. On Degrees of Assimilation of the Territories that Made up Japanese State in the 8th   Century. – International Conference Japan Phenomenon: Views from Europe. </w:t>
      </w: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>Moscow, 2001, pp. 221-217.</w:t>
      </w:r>
    </w:p>
    <w:p w14:paraId="4840161B" w14:textId="77777777" w:rsidR="008E55DE" w:rsidRPr="008E55DE" w:rsidRDefault="008E55DE" w:rsidP="008E55D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>Евгения Сахарова. «Кодзики» то «Нихон сёки» кара мита кокка то тихо годзоку. – Interpretations of Japanese culture: Views from Russia and Japan. International Symposium in Russia (2007). pp. 149-155.</w:t>
      </w:r>
    </w:p>
    <w:p w14:paraId="5D9CDDCD" w14:textId="77777777" w:rsidR="008E55DE" w:rsidRPr="008E55DE" w:rsidRDefault="008E55DE" w:rsidP="008E55D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>Сахарова Е.Б. «Кадэн». Жизнеописание рода Фудзивара. – Orientalia et Classica. Труды Института восточных культур и античности. Выпуск. VII. Политическая культура древней Японии. М., 2006. с. 182-255.</w:t>
      </w:r>
    </w:p>
    <w:p w14:paraId="65F5F310" w14:textId="77777777" w:rsidR="008E55DE" w:rsidRPr="008E55DE" w:rsidRDefault="008E55DE" w:rsidP="008E55D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>Сахарова Е.Б. </w:t>
      </w:r>
      <w:hyperlink r:id="rId7" w:history="1">
        <w:r w:rsidRPr="008E55DE">
          <w:rPr>
            <w:rFonts w:ascii="Times New Roman" w:eastAsia="Times New Roman" w:hAnsi="Times New Roman" w:cs="Times New Roman"/>
            <w:color w:val="1263AC"/>
            <w:sz w:val="24"/>
            <w:szCs w:val="24"/>
            <w:u w:val="single"/>
          </w:rPr>
          <w:t>Жизнеописание Фудзивара Каматари: континентальные прототипы</w:t>
        </w:r>
      </w:hyperlink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>. – Orientalia et Classica: Труды Института восточных культур и античности, вып. 29. История и культура традиционной Японии-2. сс. 8-38.</w:t>
      </w:r>
    </w:p>
    <w:p w14:paraId="277A94BD" w14:textId="77777777" w:rsidR="008E55DE" w:rsidRPr="008E55DE" w:rsidRDefault="008E55DE" w:rsidP="008E55D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>Сахарова Е.Б. К вопросу о степени контроля государством Ямато периферии (конец VII-VIII вв.). – История и культура Японии. М., 2001, с. 93-102.</w:t>
      </w:r>
    </w:p>
    <w:p w14:paraId="24A8EE07" w14:textId="77777777" w:rsidR="008E55DE" w:rsidRPr="008E55DE" w:rsidRDefault="008E55DE" w:rsidP="008E55D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>Сахарова Е.Б. Окружной уровень административно-территориального деления в Японии VIII века. – Япония. Путь кисти и меча. 2004. №1, с. 29-35.</w:t>
      </w:r>
    </w:p>
    <w:p w14:paraId="7FC05470" w14:textId="77777777" w:rsidR="008E55DE" w:rsidRPr="008E55DE" w:rsidRDefault="008E55DE" w:rsidP="008E55D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>Сахарова Е.Б. Провинциальное управление в период Нара. – Orientalia et Classica. Труды Института восточных культур и античности. Выпуск. XVI. История и культура традиционной Японии. М., 2008, с. 33-58.</w:t>
      </w:r>
    </w:p>
    <w:p w14:paraId="10743AFC" w14:textId="77777777" w:rsidR="008E55DE" w:rsidRPr="008E55DE" w:rsidRDefault="008E55DE" w:rsidP="008E55D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>Сахарова Е.Б. Центр и периферия в Японии VIII века. – Восток. 2002. №3, с. 22-39.</w:t>
      </w:r>
    </w:p>
    <w:p w14:paraId="56079768" w14:textId="77777777" w:rsidR="008E55DE" w:rsidRPr="008E55DE" w:rsidRDefault="008E55DE" w:rsidP="008E55D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>Сахарова Е.Б. Япония до VIII века. - В сборнике: Всемирная история Уваров П.Ю. в 6 томах. РАН, Институт всеобщей истории; ответственный редактор тома П. Ю. Уваров. Т.2, Москва, 2012, с. 306-315.</w:t>
      </w:r>
    </w:p>
    <w:p w14:paraId="7C486405" w14:textId="77777777" w:rsidR="008E55DE" w:rsidRPr="008E55DE" w:rsidRDefault="008E55DE" w:rsidP="008E55D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>Сахарова Е.Б. Япония в XVII веке. -  В сборнике: Всемирная история Уваров П.Ю. в 6 томах. РАН, Институт всеобщей истории; ответственный редактор тома П. Ю. Уваров. Т.3, Москва, 2013, с. 717-726.</w:t>
      </w:r>
    </w:p>
    <w:p w14:paraId="0031FB99" w14:textId="77777777" w:rsidR="008E55DE" w:rsidRPr="008E55DE" w:rsidRDefault="008E55DE" w:rsidP="008E55D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>Сахарова Е.Б. </w:t>
      </w:r>
      <w:hyperlink r:id="rId8" w:history="1">
        <w:r w:rsidRPr="008E55DE">
          <w:rPr>
            <w:rFonts w:ascii="Times New Roman" w:eastAsia="Times New Roman" w:hAnsi="Times New Roman" w:cs="Times New Roman"/>
            <w:color w:val="1263AC"/>
            <w:sz w:val="24"/>
            <w:szCs w:val="24"/>
            <w:u w:val="single"/>
          </w:rPr>
          <w:t>Друзья, враги, соседи: отношения между Японией и государством Силла по древнеяпонским источникам</w:t>
        </w:r>
      </w:hyperlink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- История и культура традиционной Японии Мещеряков </w:t>
      </w: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А.Н., Смирнов И.С. Сер. "Orientalia et Classica : труды Института восточных культур и античности" Российский государственный гуманитарный университет ;отв. ред. А. Н. Мещеряков ; под редакцией И. С. Смирнова. Санкт-Петербург, 2012, с. 7-24.</w:t>
      </w:r>
    </w:p>
    <w:p w14:paraId="188DBFBA" w14:textId="77777777" w:rsidR="008E55DE" w:rsidRPr="008E55DE" w:rsidRDefault="008E55DE" w:rsidP="008E55DE">
      <w:pPr>
        <w:spacing w:after="24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8E55D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</w:rPr>
        <w:t>Переводы</w:t>
      </w:r>
    </w:p>
    <w:p w14:paraId="1100FD52" w14:textId="77777777" w:rsidR="008E55DE" w:rsidRPr="008E55DE" w:rsidRDefault="008E55DE" w:rsidP="008E55D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>Нацумэ Сосэки. Десять снов. Пер. с яп. яз. Сахаровой Е.Б., Тутатчиковой Е.В. - Иностранная литература. 2013. №9, с. 192-212.</w:t>
      </w:r>
    </w:p>
    <w:p w14:paraId="6E02DDDA" w14:textId="77777777" w:rsidR="008E55DE" w:rsidRPr="008E55DE" w:rsidRDefault="008E55DE" w:rsidP="008E55D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>Бандо Масако. Дорога-мандала. Пер. с яп. яз. Евгении Сахаровой. - Terra Nipponica, XXXVI, Спб., "Гиперион", 2014. - 416 с.</w:t>
      </w:r>
    </w:p>
    <w:p w14:paraId="7F05E6E3" w14:textId="77777777" w:rsidR="008E55DE" w:rsidRPr="008E55DE" w:rsidRDefault="008E55DE" w:rsidP="008E55DE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14:paraId="20779E0F" w14:textId="77777777" w:rsidR="008E55DE" w:rsidRPr="008E55DE" w:rsidRDefault="008E55DE" w:rsidP="008E55DE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E55DE">
        <w:rPr>
          <w:rFonts w:ascii="Times New Roman" w:eastAsia="Times New Roman" w:hAnsi="Times New Roman" w:cs="Times New Roman"/>
          <w:color w:val="555555"/>
          <w:sz w:val="24"/>
          <w:szCs w:val="24"/>
        </w:rPr>
        <w:t>E-mail: </w:t>
      </w:r>
      <w:hyperlink r:id="rId9" w:history="1">
        <w:r w:rsidRPr="008E55DE">
          <w:rPr>
            <w:rFonts w:ascii="Times New Roman" w:eastAsia="Times New Roman" w:hAnsi="Times New Roman" w:cs="Times New Roman"/>
            <w:color w:val="1263AC"/>
            <w:sz w:val="24"/>
            <w:szCs w:val="24"/>
            <w:u w:val="single"/>
          </w:rPr>
          <w:t>saharovae@gmail.com</w:t>
        </w:r>
      </w:hyperlink>
    </w:p>
    <w:p w14:paraId="02489565" w14:textId="1F31D5C5" w:rsidR="006405CF" w:rsidRPr="008E55DE" w:rsidRDefault="006405CF" w:rsidP="008E55DE">
      <w:pPr>
        <w:rPr>
          <w:rFonts w:ascii="Times New Roman" w:hAnsi="Times New Roman" w:cs="Times New Roman"/>
          <w:sz w:val="24"/>
          <w:szCs w:val="24"/>
        </w:rPr>
      </w:pPr>
    </w:p>
    <w:sectPr w:rsidR="006405CF" w:rsidRPr="008E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06D63" w14:textId="77777777" w:rsidR="00497992" w:rsidRDefault="00497992" w:rsidP="00A05F6F">
      <w:pPr>
        <w:spacing w:after="0" w:line="240" w:lineRule="auto"/>
      </w:pPr>
      <w:r>
        <w:separator/>
      </w:r>
    </w:p>
  </w:endnote>
  <w:endnote w:type="continuationSeparator" w:id="0">
    <w:p w14:paraId="5FB4838E" w14:textId="77777777" w:rsidR="00497992" w:rsidRDefault="00497992" w:rsidP="00A0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џа–ѕ’©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џаѓSѓVѓbѓN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74F37" w14:textId="77777777" w:rsidR="00497992" w:rsidRDefault="00497992" w:rsidP="00A05F6F">
      <w:pPr>
        <w:spacing w:after="0" w:line="240" w:lineRule="auto"/>
      </w:pPr>
      <w:r>
        <w:separator/>
      </w:r>
    </w:p>
  </w:footnote>
  <w:footnote w:type="continuationSeparator" w:id="0">
    <w:p w14:paraId="1B2A0D54" w14:textId="77777777" w:rsidR="00497992" w:rsidRDefault="00497992" w:rsidP="00A05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27BB1"/>
    <w:multiLevelType w:val="multilevel"/>
    <w:tmpl w:val="0FE2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6D2A54"/>
    <w:multiLevelType w:val="multilevel"/>
    <w:tmpl w:val="1E2A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99"/>
    <w:rsid w:val="000F42C1"/>
    <w:rsid w:val="001660CB"/>
    <w:rsid w:val="00281199"/>
    <w:rsid w:val="002901EE"/>
    <w:rsid w:val="00331ACE"/>
    <w:rsid w:val="003707BA"/>
    <w:rsid w:val="003C37A3"/>
    <w:rsid w:val="003E21F6"/>
    <w:rsid w:val="00497992"/>
    <w:rsid w:val="00622406"/>
    <w:rsid w:val="006405CF"/>
    <w:rsid w:val="006A4200"/>
    <w:rsid w:val="007F7841"/>
    <w:rsid w:val="008322F5"/>
    <w:rsid w:val="008E55DE"/>
    <w:rsid w:val="00910299"/>
    <w:rsid w:val="00A05F6F"/>
    <w:rsid w:val="00A66AC9"/>
    <w:rsid w:val="00B74BF0"/>
    <w:rsid w:val="00BC0E80"/>
    <w:rsid w:val="00C81D81"/>
    <w:rsid w:val="00CB5357"/>
    <w:rsid w:val="00CB7AA1"/>
    <w:rsid w:val="00D728D0"/>
    <w:rsid w:val="00DD27CD"/>
    <w:rsid w:val="00E1092E"/>
    <w:rsid w:val="00FA4000"/>
    <w:rsid w:val="00FA611A"/>
    <w:rsid w:val="00F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6DA4"/>
  <w15:chartTrackingRefBased/>
  <w15:docId w15:val="{B7809DEF-9C87-476B-AEDA-8CBD2DD2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F6F"/>
  </w:style>
  <w:style w:type="paragraph" w:styleId="a5">
    <w:name w:val="footer"/>
    <w:basedOn w:val="a"/>
    <w:link w:val="a6"/>
    <w:uiPriority w:val="99"/>
    <w:unhideWhenUsed/>
    <w:rsid w:val="00A05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F6F"/>
  </w:style>
  <w:style w:type="paragraph" w:styleId="a7">
    <w:name w:val="No Spacing"/>
    <w:uiPriority w:val="1"/>
    <w:qFormat/>
    <w:rsid w:val="003C37A3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3C37A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3C37A3"/>
    <w:rPr>
      <w:i/>
      <w:iCs/>
      <w:color w:val="404040" w:themeColor="text1" w:themeTint="BF"/>
    </w:rPr>
  </w:style>
  <w:style w:type="paragraph" w:styleId="a8">
    <w:name w:val="Normal (Web)"/>
    <w:basedOn w:val="a"/>
    <w:uiPriority w:val="99"/>
    <w:semiHidden/>
    <w:unhideWhenUsed/>
    <w:rsid w:val="008E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E55DE"/>
    <w:rPr>
      <w:b/>
      <w:bCs/>
    </w:rPr>
  </w:style>
  <w:style w:type="character" w:styleId="aa">
    <w:name w:val="Hyperlink"/>
    <w:basedOn w:val="a0"/>
    <w:uiPriority w:val="99"/>
    <w:semiHidden/>
    <w:unhideWhenUsed/>
    <w:rsid w:val="008E55DE"/>
    <w:rPr>
      <w:color w:val="0000FF"/>
      <w:u w:val="single"/>
    </w:rPr>
  </w:style>
  <w:style w:type="character" w:styleId="ab">
    <w:name w:val="Emphasis"/>
    <w:basedOn w:val="a0"/>
    <w:uiPriority w:val="20"/>
    <w:qFormat/>
    <w:rsid w:val="008E55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ka.rsuh.ru/binary/727783_50.1418118740.0529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ka.rsuh.ru/binary/727783_74.1418118099.574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harova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Сахарова</cp:lastModifiedBy>
  <cp:revision>3</cp:revision>
  <dcterms:created xsi:type="dcterms:W3CDTF">2017-10-20T15:51:00Z</dcterms:created>
  <dcterms:modified xsi:type="dcterms:W3CDTF">2017-11-14T14:54:00Z</dcterms:modified>
</cp:coreProperties>
</file>