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A" w:rsidRPr="007F5419" w:rsidRDefault="00F44466" w:rsidP="00322D54">
      <w:pPr>
        <w:spacing w:line="360" w:lineRule="auto"/>
        <w:jc w:val="center"/>
        <w:rPr>
          <w:rFonts w:ascii="Courier New" w:hAnsi="Courier New" w:cs="Courier New"/>
          <w:b/>
          <w:i/>
          <w:color w:val="0000FF"/>
          <w:sz w:val="36"/>
          <w:szCs w:val="36"/>
        </w:rPr>
      </w:pPr>
      <w:r>
        <w:rPr>
          <w:rFonts w:ascii="Courier New" w:hAnsi="Courier New" w:cs="Courier New"/>
          <w:b/>
          <w:i/>
          <w:color w:val="0000FF"/>
          <w:sz w:val="36"/>
          <w:szCs w:val="36"/>
        </w:rPr>
        <w:t>С</w:t>
      </w:r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 xml:space="preserve">еминар Лаборатории Алгебраической геометрии </w:t>
      </w:r>
    </w:p>
    <w:p w:rsidR="00D1707F" w:rsidRDefault="000978E1" w:rsidP="00D1707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>С</w:t>
      </w:r>
      <w:r w:rsidR="008513F4" w:rsidRPr="00360CA4">
        <w:rPr>
          <w:rFonts w:ascii="Courier New" w:hAnsi="Courier New" w:cs="Courier New"/>
          <w:sz w:val="28"/>
          <w:szCs w:val="28"/>
        </w:rPr>
        <w:t>еминар состоится</w:t>
      </w:r>
      <w:r w:rsidR="007F5419">
        <w:rPr>
          <w:rFonts w:ascii="Courier New" w:hAnsi="Courier New" w:cs="Courier New"/>
          <w:sz w:val="28"/>
          <w:szCs w:val="28"/>
        </w:rPr>
        <w:t xml:space="preserve"> </w:t>
      </w:r>
      <w:r w:rsidR="00954E0C" w:rsidRPr="00F44466">
        <w:rPr>
          <w:rFonts w:ascii="Courier New" w:hAnsi="Courier New" w:cs="Courier New"/>
          <w:sz w:val="28"/>
          <w:szCs w:val="28"/>
        </w:rPr>
        <w:t xml:space="preserve">в </w:t>
      </w:r>
      <w:r w:rsidR="00F44466" w:rsidRPr="00F44466">
        <w:rPr>
          <w:rFonts w:ascii="Courier New" w:hAnsi="Courier New" w:cs="Courier New"/>
          <w:sz w:val="28"/>
          <w:szCs w:val="28"/>
        </w:rPr>
        <w:t>пятницу</w:t>
      </w:r>
      <w:r w:rsidR="00B17B30" w:rsidRPr="00F44466">
        <w:rPr>
          <w:rFonts w:ascii="Courier New" w:hAnsi="Courier New" w:cs="Courier New"/>
          <w:sz w:val="28"/>
          <w:szCs w:val="28"/>
        </w:rPr>
        <w:t xml:space="preserve"> </w:t>
      </w:r>
      <w:r w:rsidR="00C376C3">
        <w:rPr>
          <w:rFonts w:ascii="Courier New" w:hAnsi="Courier New" w:cs="Courier New"/>
          <w:sz w:val="28"/>
          <w:szCs w:val="28"/>
        </w:rPr>
        <w:t>01 декабря</w:t>
      </w:r>
      <w:r w:rsidR="00975B72" w:rsidRPr="00F44466">
        <w:rPr>
          <w:rFonts w:ascii="Courier New" w:hAnsi="Courier New" w:cs="Courier New"/>
          <w:sz w:val="28"/>
          <w:szCs w:val="28"/>
        </w:rPr>
        <w:t xml:space="preserve"> </w:t>
      </w:r>
      <w:r w:rsidR="00360CA4" w:rsidRPr="00F44466">
        <w:rPr>
          <w:rFonts w:ascii="Courier New" w:hAnsi="Courier New" w:cs="Courier New"/>
          <w:sz w:val="28"/>
          <w:szCs w:val="28"/>
        </w:rPr>
        <w:t>201</w:t>
      </w:r>
      <w:r w:rsidR="000C3C59">
        <w:rPr>
          <w:rFonts w:ascii="Courier New" w:hAnsi="Courier New" w:cs="Courier New"/>
          <w:sz w:val="28"/>
          <w:szCs w:val="28"/>
        </w:rPr>
        <w:t>7</w:t>
      </w:r>
      <w:r w:rsidR="00360CA4" w:rsidRPr="00F44466">
        <w:rPr>
          <w:rFonts w:ascii="Courier New" w:hAnsi="Courier New" w:cs="Courier New"/>
          <w:sz w:val="28"/>
          <w:szCs w:val="28"/>
        </w:rPr>
        <w:t xml:space="preserve"> года</w:t>
      </w:r>
      <w:r w:rsidR="00360CA4" w:rsidRPr="007F5419">
        <w:rPr>
          <w:rFonts w:ascii="Courier New" w:hAnsi="Courier New" w:cs="Courier New"/>
          <w:b/>
          <w:color w:val="FF0000"/>
          <w:sz w:val="32"/>
          <w:szCs w:val="32"/>
        </w:rPr>
        <w:t>.</w:t>
      </w:r>
    </w:p>
    <w:p w:rsidR="00B17B30" w:rsidRPr="00E12565" w:rsidRDefault="008513F4" w:rsidP="002F3AC1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E12565">
        <w:rPr>
          <w:rFonts w:ascii="Courier New" w:hAnsi="Courier New" w:cs="Courier New"/>
          <w:b/>
          <w:sz w:val="28"/>
          <w:szCs w:val="28"/>
        </w:rPr>
        <w:t xml:space="preserve">Начало </w:t>
      </w:r>
      <w:r w:rsidR="007F5419" w:rsidRPr="00E12565">
        <w:rPr>
          <w:rFonts w:ascii="Courier New" w:hAnsi="Courier New" w:cs="Courier New"/>
          <w:b/>
          <w:sz w:val="28"/>
          <w:szCs w:val="28"/>
        </w:rPr>
        <w:t>в 1</w:t>
      </w:r>
      <w:r w:rsidR="00F44466">
        <w:rPr>
          <w:rFonts w:ascii="Courier New" w:hAnsi="Courier New" w:cs="Courier New"/>
          <w:b/>
          <w:sz w:val="28"/>
          <w:szCs w:val="28"/>
        </w:rPr>
        <w:t>7</w:t>
      </w:r>
      <w:r w:rsidR="00954E0C" w:rsidRPr="00E12565">
        <w:rPr>
          <w:rFonts w:ascii="Courier New" w:hAnsi="Courier New" w:cs="Courier New"/>
          <w:b/>
          <w:sz w:val="28"/>
          <w:szCs w:val="28"/>
        </w:rPr>
        <w:t>:</w:t>
      </w:r>
      <w:r w:rsidR="00F44466">
        <w:rPr>
          <w:rFonts w:ascii="Courier New" w:hAnsi="Courier New" w:cs="Courier New"/>
          <w:b/>
          <w:sz w:val="28"/>
          <w:szCs w:val="28"/>
        </w:rPr>
        <w:t>0</w:t>
      </w:r>
      <w:r w:rsidRPr="00E12565">
        <w:rPr>
          <w:rFonts w:ascii="Courier New" w:hAnsi="Courier New" w:cs="Courier New"/>
          <w:b/>
          <w:sz w:val="28"/>
          <w:szCs w:val="28"/>
        </w:rPr>
        <w:t>0</w:t>
      </w:r>
      <w:r w:rsidR="00322EA5" w:rsidRPr="00E12565">
        <w:rPr>
          <w:rFonts w:ascii="Courier New" w:hAnsi="Courier New" w:cs="Courier New"/>
          <w:b/>
          <w:sz w:val="28"/>
          <w:szCs w:val="28"/>
        </w:rPr>
        <w:t>.</w:t>
      </w:r>
    </w:p>
    <w:p w:rsidR="00E12565" w:rsidRDefault="008513F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 xml:space="preserve">Семинар </w:t>
      </w:r>
      <w:r w:rsidR="00322EA5" w:rsidRPr="00360CA4">
        <w:rPr>
          <w:rFonts w:ascii="Courier New" w:hAnsi="Courier New" w:cs="Courier New"/>
          <w:sz w:val="28"/>
          <w:szCs w:val="28"/>
        </w:rPr>
        <w:t xml:space="preserve">будет проходить </w:t>
      </w:r>
      <w:r w:rsidRPr="00360CA4">
        <w:rPr>
          <w:rFonts w:ascii="Courier New" w:hAnsi="Courier New" w:cs="Courier New"/>
          <w:sz w:val="28"/>
          <w:szCs w:val="28"/>
        </w:rPr>
        <w:t xml:space="preserve">по адресу: </w:t>
      </w:r>
      <w:r w:rsidRPr="00360CA4">
        <w:rPr>
          <w:rFonts w:ascii="Courier New" w:hAnsi="Courier New" w:cs="Courier New"/>
          <w:b/>
          <w:sz w:val="28"/>
          <w:szCs w:val="28"/>
        </w:rPr>
        <w:t>ул.</w:t>
      </w:r>
      <w:r w:rsidR="002019F1">
        <w:rPr>
          <w:rFonts w:ascii="Courier New" w:hAnsi="Courier New" w:cs="Courier New"/>
          <w:b/>
          <w:sz w:val="28"/>
          <w:szCs w:val="28"/>
        </w:rPr>
        <w:t xml:space="preserve"> </w:t>
      </w:r>
      <w:r w:rsidR="00F44466">
        <w:rPr>
          <w:rFonts w:ascii="Courier New" w:hAnsi="Courier New" w:cs="Courier New"/>
          <w:b/>
          <w:sz w:val="28"/>
          <w:szCs w:val="28"/>
        </w:rPr>
        <w:t>Усачева</w:t>
      </w:r>
      <w:r w:rsidRPr="00360CA4">
        <w:rPr>
          <w:rFonts w:ascii="Courier New" w:hAnsi="Courier New" w:cs="Courier New"/>
          <w:b/>
          <w:sz w:val="28"/>
          <w:szCs w:val="28"/>
        </w:rPr>
        <w:t>, д</w:t>
      </w:r>
      <w:r w:rsidR="00A06EE4" w:rsidRPr="00360CA4">
        <w:rPr>
          <w:rFonts w:ascii="Courier New" w:hAnsi="Courier New" w:cs="Courier New"/>
          <w:b/>
          <w:sz w:val="28"/>
          <w:szCs w:val="28"/>
        </w:rPr>
        <w:t>.</w:t>
      </w:r>
      <w:r w:rsidR="00F44466">
        <w:rPr>
          <w:rFonts w:ascii="Courier New" w:hAnsi="Courier New" w:cs="Courier New"/>
          <w:b/>
          <w:sz w:val="28"/>
          <w:szCs w:val="28"/>
        </w:rPr>
        <w:t>6</w:t>
      </w:r>
      <w:r w:rsidR="00322EA5" w:rsidRPr="00360CA4">
        <w:rPr>
          <w:rFonts w:ascii="Courier New" w:hAnsi="Courier New" w:cs="Courier New"/>
          <w:b/>
          <w:sz w:val="28"/>
          <w:szCs w:val="28"/>
        </w:rPr>
        <w:t xml:space="preserve">, </w:t>
      </w:r>
      <w:r w:rsidR="00322EA5" w:rsidRPr="007F5419">
        <w:rPr>
          <w:rFonts w:ascii="Courier New" w:hAnsi="Courier New" w:cs="Courier New"/>
          <w:b/>
          <w:sz w:val="28"/>
          <w:szCs w:val="28"/>
        </w:rPr>
        <w:t xml:space="preserve">аудитория </w:t>
      </w:r>
      <w:r w:rsidR="00F44466">
        <w:rPr>
          <w:rFonts w:ascii="Courier New" w:hAnsi="Courier New" w:cs="Courier New"/>
          <w:b/>
          <w:sz w:val="28"/>
          <w:szCs w:val="28"/>
        </w:rPr>
        <w:t>306</w:t>
      </w:r>
    </w:p>
    <w:p w:rsidR="004454C4" w:rsidRPr="004454C4" w:rsidRDefault="004454C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8"/>
          <w:szCs w:val="8"/>
        </w:rPr>
      </w:pPr>
    </w:p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6142"/>
        <w:gridCol w:w="3842"/>
      </w:tblGrid>
      <w:tr w:rsidR="00B51B82" w:rsidRPr="00DF7334" w:rsidTr="00F045F5">
        <w:trPr>
          <w:trHeight w:val="2016"/>
        </w:trPr>
        <w:tc>
          <w:tcPr>
            <w:tcW w:w="6142" w:type="dxa"/>
          </w:tcPr>
          <w:p w:rsidR="00322D54" w:rsidRPr="007F5243" w:rsidRDefault="001C4A5B" w:rsidP="00F045F5">
            <w:pPr>
              <w:pStyle w:val="4"/>
              <w:jc w:val="center"/>
              <w:rPr>
                <w:rFonts w:ascii="Courier New" w:hAnsi="Courier New" w:cs="Courier New"/>
                <w:sz w:val="96"/>
                <w:szCs w:val="96"/>
              </w:rPr>
            </w:pP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На</w:t>
            </w:r>
            <w:r w:rsidRPr="007F5243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семинаре</w:t>
            </w:r>
            <w:r w:rsidRPr="007F5243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выступит</w:t>
            </w:r>
            <w:r w:rsidRPr="007F5243">
              <w:rPr>
                <w:rFonts w:ascii="Courier New" w:hAnsi="Courier New" w:cs="Courier New"/>
                <w:sz w:val="96"/>
                <w:szCs w:val="96"/>
              </w:rPr>
              <w:t xml:space="preserve"> </w:t>
            </w:r>
            <w:bookmarkStart w:id="0" w:name="_GoBack"/>
            <w:bookmarkEnd w:id="0"/>
          </w:p>
          <w:p w:rsidR="00E55CCD" w:rsidRPr="007F5243" w:rsidRDefault="00C376C3" w:rsidP="00C376C3">
            <w:pPr>
              <w:pStyle w:val="4"/>
              <w:jc w:val="center"/>
              <w:rPr>
                <w:rFonts w:ascii="Courier New" w:hAnsi="Courier New" w:cs="Courier New"/>
                <w:sz w:val="144"/>
                <w:szCs w:val="144"/>
              </w:rPr>
            </w:pPr>
            <w:r>
              <w:rPr>
                <w:rFonts w:ascii="Courier New" w:hAnsi="Courier New" w:cs="Courier New"/>
                <w:sz w:val="96"/>
                <w:szCs w:val="96"/>
              </w:rPr>
              <w:t>Валерий Гриценко</w:t>
            </w:r>
            <w:r w:rsidR="00322D54" w:rsidRPr="007F5243">
              <w:rPr>
                <w:rFonts w:ascii="Courier New" w:hAnsi="Courier New" w:cs="Courier New"/>
                <w:sz w:val="112"/>
                <w:szCs w:val="112"/>
              </w:rPr>
              <w:t xml:space="preserve"> </w:t>
            </w:r>
            <w:r w:rsidR="00322D54" w:rsidRPr="00C376C3">
              <w:rPr>
                <w:rFonts w:ascii="Courier New" w:hAnsi="Courier New" w:cs="Courier New"/>
                <w:sz w:val="48"/>
                <w:szCs w:val="48"/>
              </w:rPr>
              <w:t>(</w:t>
            </w:r>
            <w:r w:rsidRPr="00C376C3">
              <w:rPr>
                <w:rFonts w:ascii="Courier New" w:hAnsi="Courier New" w:cs="Courier New"/>
                <w:sz w:val="48"/>
                <w:szCs w:val="48"/>
              </w:rPr>
              <w:t>НИУ ВШЭ/Университет Лилля/УИФ, Париж</w:t>
            </w:r>
            <w:r w:rsidR="00322D54" w:rsidRPr="00C376C3">
              <w:rPr>
                <w:rFonts w:ascii="Courier New" w:hAnsi="Courier New" w:cs="Courier New"/>
                <w:sz w:val="48"/>
                <w:szCs w:val="48"/>
              </w:rPr>
              <w:t>)</w:t>
            </w:r>
            <w:r w:rsidR="00D22ADB" w:rsidRPr="007F5243">
              <w:rPr>
                <w:rFonts w:ascii="Courier New" w:hAnsi="Courier New" w:cs="Courier New"/>
                <w:sz w:val="112"/>
                <w:szCs w:val="112"/>
              </w:rPr>
              <w:t xml:space="preserve"> </w:t>
            </w:r>
          </w:p>
        </w:tc>
        <w:tc>
          <w:tcPr>
            <w:tcW w:w="3842" w:type="dxa"/>
          </w:tcPr>
          <w:p w:rsidR="00D1707F" w:rsidRPr="001C4A5B" w:rsidRDefault="00956A3D" w:rsidP="00CD5064">
            <w:pPr>
              <w:pStyle w:val="4"/>
              <w:ind w:right="-568"/>
              <w:contextualSpacing/>
              <w:rPr>
                <w:color w:val="000000"/>
              </w:rPr>
            </w:pPr>
            <w:r w:rsidRPr="00956A3D">
              <w:rPr>
                <w:noProof/>
                <w:color w:val="000000"/>
              </w:rPr>
              <w:drawing>
                <wp:inline distT="0" distB="0" distL="0" distR="0">
                  <wp:extent cx="2565400" cy="1924050"/>
                  <wp:effectExtent l="0" t="0" r="6350" b="0"/>
                  <wp:docPr id="1" name="Рисунок 1" descr="C:\Users\vera\Desktop\ВЕРА\Фото\Гриценко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a\Desktop\ВЕРА\Фото\Гриценко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D14" w:rsidRPr="00C376C3" w:rsidRDefault="00F045F5" w:rsidP="00F045F5">
      <w:pPr>
        <w:rPr>
          <w:rFonts w:ascii="Courier New" w:hAnsi="Courier New" w:cs="Courier New"/>
          <w:b/>
          <w:bCs/>
          <w:sz w:val="40"/>
          <w:szCs w:val="40"/>
        </w:rPr>
      </w:pPr>
      <w:r w:rsidRPr="00C376C3">
        <w:rPr>
          <w:rFonts w:ascii="Courier New" w:hAnsi="Courier New" w:cs="Courier New"/>
          <w:b/>
          <w:bCs/>
          <w:sz w:val="40"/>
          <w:szCs w:val="40"/>
        </w:rPr>
        <w:t xml:space="preserve">      </w:t>
      </w:r>
      <w:r w:rsidR="00C25D14" w:rsidRPr="00D94CED">
        <w:rPr>
          <w:rFonts w:ascii="Courier New" w:hAnsi="Courier New" w:cs="Courier New"/>
          <w:sz w:val="28"/>
          <w:szCs w:val="28"/>
        </w:rPr>
        <w:t>с</w:t>
      </w:r>
      <w:r w:rsidR="00C25D14" w:rsidRPr="00C376C3">
        <w:rPr>
          <w:rFonts w:ascii="Courier New" w:hAnsi="Courier New" w:cs="Courier New"/>
          <w:sz w:val="28"/>
          <w:szCs w:val="28"/>
        </w:rPr>
        <w:t xml:space="preserve"> </w:t>
      </w:r>
      <w:r w:rsidR="00C25D14" w:rsidRPr="00D94CED">
        <w:rPr>
          <w:rFonts w:ascii="Courier New" w:hAnsi="Courier New" w:cs="Courier New"/>
          <w:sz w:val="28"/>
          <w:szCs w:val="28"/>
        </w:rPr>
        <w:t>докладом</w:t>
      </w:r>
      <w:r w:rsidR="00C25D14" w:rsidRPr="00C376C3">
        <w:rPr>
          <w:rFonts w:ascii="Courier New" w:hAnsi="Courier New" w:cs="Courier New"/>
          <w:sz w:val="28"/>
          <w:szCs w:val="28"/>
        </w:rPr>
        <w:t>:</w:t>
      </w:r>
    </w:p>
    <w:p w:rsidR="00D94CED" w:rsidRPr="00C376C3" w:rsidRDefault="00D94CED" w:rsidP="00D94CED">
      <w:pPr>
        <w:rPr>
          <w:b/>
          <w:bCs/>
        </w:rPr>
      </w:pPr>
    </w:p>
    <w:p w:rsidR="00322D54" w:rsidRPr="00C376C3" w:rsidRDefault="00C376C3" w:rsidP="00322D54">
      <w:pPr>
        <w:ind w:left="1920" w:hanging="1440"/>
        <w:jc w:val="center"/>
        <w:rPr>
          <w:b/>
          <w:bCs/>
          <w:i/>
          <w:color w:val="0000FF"/>
          <w:sz w:val="44"/>
          <w:szCs w:val="44"/>
          <w:u w:val="single"/>
        </w:rPr>
      </w:pPr>
      <w:r w:rsidRPr="00C376C3">
        <w:rPr>
          <w:b/>
          <w:bCs/>
          <w:i/>
          <w:color w:val="0000FF"/>
          <w:sz w:val="44"/>
          <w:szCs w:val="44"/>
          <w:u w:val="single"/>
        </w:rPr>
        <w:t xml:space="preserve">Какие аффинные алгебры </w:t>
      </w:r>
      <w:proofErr w:type="gramStart"/>
      <w:r w:rsidRPr="00C376C3">
        <w:rPr>
          <w:b/>
          <w:bCs/>
          <w:i/>
          <w:color w:val="0000FF"/>
          <w:sz w:val="44"/>
          <w:szCs w:val="44"/>
          <w:u w:val="single"/>
        </w:rPr>
        <w:t>Ли</w:t>
      </w:r>
      <w:proofErr w:type="gramEnd"/>
      <w:r w:rsidRPr="00C376C3">
        <w:rPr>
          <w:b/>
          <w:bCs/>
          <w:i/>
          <w:color w:val="0000FF"/>
          <w:sz w:val="44"/>
          <w:szCs w:val="44"/>
          <w:u w:val="single"/>
        </w:rPr>
        <w:t xml:space="preserve"> задают гиперболические алгебры </w:t>
      </w:r>
      <w:proofErr w:type="spellStart"/>
      <w:r w:rsidRPr="00C376C3">
        <w:rPr>
          <w:b/>
          <w:bCs/>
          <w:i/>
          <w:color w:val="0000FF"/>
          <w:sz w:val="44"/>
          <w:szCs w:val="44"/>
          <w:u w:val="single"/>
        </w:rPr>
        <w:t>Каца</w:t>
      </w:r>
      <w:proofErr w:type="spellEnd"/>
      <w:r w:rsidRPr="00C376C3">
        <w:rPr>
          <w:b/>
          <w:bCs/>
          <w:i/>
          <w:color w:val="0000FF"/>
          <w:sz w:val="44"/>
          <w:szCs w:val="44"/>
          <w:u w:val="single"/>
        </w:rPr>
        <w:t>-Муди?</w:t>
      </w:r>
      <w:r w:rsidRPr="00C376C3">
        <w:rPr>
          <w:b/>
          <w:bCs/>
          <w:i/>
          <w:color w:val="0000FF"/>
          <w:sz w:val="44"/>
          <w:szCs w:val="44"/>
          <w:u w:val="single"/>
        </w:rPr>
        <w:t xml:space="preserve"> </w:t>
      </w:r>
    </w:p>
    <w:p w:rsidR="00D94CED" w:rsidRPr="00C376C3" w:rsidRDefault="00D94CED" w:rsidP="00F44466">
      <w:pPr>
        <w:ind w:left="1920" w:hanging="1440"/>
        <w:rPr>
          <w:b/>
          <w:bCs/>
        </w:rPr>
      </w:pPr>
    </w:p>
    <w:p w:rsidR="00C376C3" w:rsidRDefault="00BA6EE1" w:rsidP="002F3AC1">
      <w:pPr>
        <w:jc w:val="both"/>
      </w:pPr>
      <w:r w:rsidRPr="00BA6EE1">
        <w:rPr>
          <w:b/>
          <w:bCs/>
          <w:lang w:val="en-US"/>
        </w:rPr>
        <w:t>Abstract</w:t>
      </w:r>
      <w:r w:rsidRPr="007F5243">
        <w:rPr>
          <w:b/>
          <w:bCs/>
        </w:rPr>
        <w:t xml:space="preserve">: </w:t>
      </w:r>
      <w:r w:rsidR="00C376C3">
        <w:t>В докладе мы обсудим арифметические и геометрические</w:t>
      </w:r>
      <w:r w:rsidR="00C376C3">
        <w:t xml:space="preserve"> </w:t>
      </w:r>
      <w:r w:rsidR="00C376C3">
        <w:t>аспекты следующего автоморфного эффекта. Имеются несколько</w:t>
      </w:r>
      <w:r w:rsidR="00C376C3">
        <w:t xml:space="preserve"> </w:t>
      </w:r>
      <w:r w:rsidR="00C376C3">
        <w:t>аффинных алгебр, производящая функция которых порождает</w:t>
      </w:r>
      <w:r w:rsidR="00C376C3">
        <w:t xml:space="preserve"> </w:t>
      </w:r>
      <w:r w:rsidR="00C376C3">
        <w:t xml:space="preserve">некоторую алгебру </w:t>
      </w:r>
      <w:proofErr w:type="spellStart"/>
      <w:r w:rsidR="00C376C3">
        <w:t>Каца</w:t>
      </w:r>
      <w:proofErr w:type="spellEnd"/>
      <w:r w:rsidR="00C376C3">
        <w:t>-Муди и в аддитивном, и в</w:t>
      </w:r>
      <w:r w:rsidR="00C376C3">
        <w:t xml:space="preserve"> </w:t>
      </w:r>
      <w:r w:rsidR="00C376C3">
        <w:t>мультипликативном смыслах, а также задают автоморфный</w:t>
      </w:r>
      <w:r w:rsidR="00C376C3">
        <w:t xml:space="preserve"> </w:t>
      </w:r>
      <w:r w:rsidR="00C376C3">
        <w:t>дискриминант некоторого пространства модулей.</w:t>
      </w:r>
    </w:p>
    <w:p w:rsidR="00C376C3" w:rsidRDefault="00C376C3" w:rsidP="002F3AC1">
      <w:pPr>
        <w:jc w:val="both"/>
      </w:pPr>
      <w:r>
        <w:br/>
        <w:t xml:space="preserve">Арифметическое приложение этого факта </w:t>
      </w:r>
      <w:r>
        <w:t>–</w:t>
      </w:r>
      <w:r>
        <w:t xml:space="preserve"> доказательство</w:t>
      </w:r>
      <w:r>
        <w:t xml:space="preserve"> </w:t>
      </w:r>
      <w:r>
        <w:t xml:space="preserve">гипотезы о </w:t>
      </w:r>
      <w:proofErr w:type="spellStart"/>
      <w:r>
        <w:t>тета</w:t>
      </w:r>
      <w:proofErr w:type="spellEnd"/>
      <w:r>
        <w:t xml:space="preserve">-блоках порядка один из теории </w:t>
      </w:r>
      <w:proofErr w:type="spellStart"/>
      <w:r>
        <w:t>тета</w:t>
      </w:r>
      <w:proofErr w:type="spellEnd"/>
      <w:r>
        <w:t>-блоков</w:t>
      </w:r>
      <w:r>
        <w:t xml:space="preserve"> </w:t>
      </w:r>
      <w:proofErr w:type="spellStart"/>
      <w:r>
        <w:t>Gritsenko-Skoruppa-Zagir'a</w:t>
      </w:r>
      <w:proofErr w:type="spellEnd"/>
      <w:r>
        <w:t>.</w:t>
      </w:r>
    </w:p>
    <w:p w:rsidR="00C376C3" w:rsidRDefault="00C376C3" w:rsidP="002F3AC1">
      <w:pPr>
        <w:jc w:val="both"/>
      </w:pPr>
      <w:r>
        <w:br/>
        <w:t xml:space="preserve">(Отметим, что </w:t>
      </w:r>
      <w:proofErr w:type="spellStart"/>
      <w:r>
        <w:t>тета</w:t>
      </w:r>
      <w:proofErr w:type="spellEnd"/>
      <w:r>
        <w:t>-блоки позволяют построить первую новую</w:t>
      </w:r>
      <w:r>
        <w:t xml:space="preserve"> </w:t>
      </w:r>
      <w:proofErr w:type="spellStart"/>
      <w:r>
        <w:t>парамодулярную</w:t>
      </w:r>
      <w:proofErr w:type="spellEnd"/>
      <w:r>
        <w:t xml:space="preserve"> форму </w:t>
      </w:r>
      <w:proofErr w:type="spellStart"/>
      <w:r>
        <w:t>Зигеля</w:t>
      </w:r>
      <w:proofErr w:type="spellEnd"/>
      <w:r>
        <w:t xml:space="preserve">, L-функция которой имеет тип </w:t>
      </w:r>
      <w:proofErr w:type="spellStart"/>
      <w:r>
        <w:t>Калаби-Яу</w:t>
      </w:r>
      <w:proofErr w:type="spellEnd"/>
      <w:r>
        <w:t>.)</w:t>
      </w:r>
    </w:p>
    <w:p w:rsidR="00C376C3" w:rsidRDefault="00C376C3" w:rsidP="002F3AC1">
      <w:pPr>
        <w:jc w:val="both"/>
      </w:pPr>
      <w:r>
        <w:br/>
        <w:t>Второе приложение - математическое объяснение</w:t>
      </w:r>
      <w:r>
        <w:t xml:space="preserve"> </w:t>
      </w:r>
      <w:r>
        <w:t>геометрических формул, полученных в</w:t>
      </w:r>
      <w:r>
        <w:t xml:space="preserve"> </w:t>
      </w:r>
      <w:r>
        <w:t xml:space="preserve">работах M. </w:t>
      </w:r>
      <w:proofErr w:type="spellStart"/>
      <w:r>
        <w:t>Cheng</w:t>
      </w:r>
      <w:proofErr w:type="spellEnd"/>
      <w:r>
        <w:t>,</w:t>
      </w:r>
      <w:r>
        <w:t xml:space="preserve"> </w:t>
      </w:r>
      <w:proofErr w:type="spellStart"/>
      <w:r>
        <w:t>Sh</w:t>
      </w:r>
      <w:proofErr w:type="spellEnd"/>
      <w:r>
        <w:t xml:space="preserve">. </w:t>
      </w:r>
      <w:proofErr w:type="spellStart"/>
      <w:r>
        <w:t>Kachru</w:t>
      </w:r>
      <w:proofErr w:type="spellEnd"/>
      <w:r>
        <w:t xml:space="preserve"> и других физиков, связанных с "q-расширением"</w:t>
      </w:r>
      <w:r>
        <w:t xml:space="preserve"> </w:t>
      </w:r>
      <w:r>
        <w:t>многочлена Ходжа K3 поверхностей в теории струн.</w:t>
      </w:r>
    </w:p>
    <w:p w:rsidR="00C376C3" w:rsidRDefault="00C376C3" w:rsidP="002F3AC1">
      <w:pPr>
        <w:jc w:val="both"/>
      </w:pPr>
    </w:p>
    <w:p w:rsidR="00C376C3" w:rsidRDefault="00C376C3" w:rsidP="002F3AC1">
      <w:pPr>
        <w:jc w:val="both"/>
      </w:pPr>
      <w:r>
        <w:t>В докладе будет предложены несколько задач для дипломных</w:t>
      </w:r>
      <w:r>
        <w:t xml:space="preserve"> </w:t>
      </w:r>
      <w:r>
        <w:t>работ и тем для возможной совместной научной работы.</w:t>
      </w:r>
    </w:p>
    <w:p w:rsidR="00E12565" w:rsidRPr="00C376C3" w:rsidRDefault="00E12565" w:rsidP="002F3AC1">
      <w:pPr>
        <w:jc w:val="both"/>
        <w:rPr>
          <w:b/>
          <w:bCs/>
        </w:rPr>
      </w:pPr>
    </w:p>
    <w:p w:rsidR="00D94CED" w:rsidRPr="00C376C3" w:rsidRDefault="00D94CED" w:rsidP="002F3AC1">
      <w:pPr>
        <w:jc w:val="both"/>
        <w:rPr>
          <w:b/>
          <w:bCs/>
        </w:rPr>
      </w:pPr>
    </w:p>
    <w:p w:rsidR="00F44466" w:rsidRPr="00C376C3" w:rsidRDefault="00F44466" w:rsidP="002F3AC1">
      <w:pPr>
        <w:jc w:val="both"/>
        <w:rPr>
          <w:b/>
          <w:bCs/>
        </w:rPr>
      </w:pPr>
    </w:p>
    <w:p w:rsidR="00F44466" w:rsidRDefault="008513F4" w:rsidP="00C6082C">
      <w:pPr>
        <w:jc w:val="center"/>
        <w:rPr>
          <w:rFonts w:ascii="Courier New" w:hAnsi="Courier New" w:cs="Courier New"/>
          <w:b/>
          <w:i/>
          <w:sz w:val="44"/>
          <w:szCs w:val="44"/>
        </w:rPr>
      </w:pPr>
      <w:r w:rsidRPr="00881635">
        <w:rPr>
          <w:rFonts w:ascii="Courier New" w:hAnsi="Courier New" w:cs="Courier New"/>
          <w:b/>
          <w:i/>
          <w:sz w:val="44"/>
          <w:szCs w:val="44"/>
        </w:rPr>
        <w:t>Приглашаются</w:t>
      </w:r>
      <w:r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Pr="00881635">
        <w:rPr>
          <w:rFonts w:ascii="Courier New" w:hAnsi="Courier New" w:cs="Courier New"/>
          <w:b/>
          <w:i/>
          <w:sz w:val="44"/>
          <w:szCs w:val="44"/>
        </w:rPr>
        <w:t>все</w:t>
      </w:r>
      <w:r w:rsidR="00322EA5"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="00322EA5">
        <w:rPr>
          <w:rFonts w:ascii="Courier New" w:hAnsi="Courier New" w:cs="Courier New"/>
          <w:b/>
          <w:i/>
          <w:sz w:val="44"/>
          <w:szCs w:val="44"/>
        </w:rPr>
        <w:t>желающие</w:t>
      </w:r>
      <w:r w:rsidR="005F58A2" w:rsidRPr="00F44466">
        <w:rPr>
          <w:rFonts w:ascii="Courier New" w:hAnsi="Courier New" w:cs="Courier New"/>
          <w:b/>
          <w:i/>
          <w:sz w:val="44"/>
          <w:szCs w:val="44"/>
        </w:rPr>
        <w:t>!</w:t>
      </w:r>
    </w:p>
    <w:sectPr w:rsidR="00F44466" w:rsidSect="00322D54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1"/>
    <w:rsid w:val="00005942"/>
    <w:rsid w:val="00037F83"/>
    <w:rsid w:val="00071EDA"/>
    <w:rsid w:val="000800F6"/>
    <w:rsid w:val="00086B63"/>
    <w:rsid w:val="00087136"/>
    <w:rsid w:val="000978E1"/>
    <w:rsid w:val="000C3C59"/>
    <w:rsid w:val="000E13D5"/>
    <w:rsid w:val="000E23BF"/>
    <w:rsid w:val="000E284F"/>
    <w:rsid w:val="000F0580"/>
    <w:rsid w:val="0014663A"/>
    <w:rsid w:val="001C4A5B"/>
    <w:rsid w:val="001E2C8D"/>
    <w:rsid w:val="002019F1"/>
    <w:rsid w:val="0021281C"/>
    <w:rsid w:val="00237DC2"/>
    <w:rsid w:val="0024052F"/>
    <w:rsid w:val="002630BF"/>
    <w:rsid w:val="00291F71"/>
    <w:rsid w:val="002A284D"/>
    <w:rsid w:val="002A3A64"/>
    <w:rsid w:val="002B3EC8"/>
    <w:rsid w:val="002B7195"/>
    <w:rsid w:val="002F0047"/>
    <w:rsid w:val="002F3AC1"/>
    <w:rsid w:val="003153BE"/>
    <w:rsid w:val="00322978"/>
    <w:rsid w:val="00322D54"/>
    <w:rsid w:val="00322EA5"/>
    <w:rsid w:val="003469D5"/>
    <w:rsid w:val="00357255"/>
    <w:rsid w:val="00360CA4"/>
    <w:rsid w:val="00361EBF"/>
    <w:rsid w:val="00373C54"/>
    <w:rsid w:val="0039158B"/>
    <w:rsid w:val="00396340"/>
    <w:rsid w:val="003C78E4"/>
    <w:rsid w:val="003D3DC2"/>
    <w:rsid w:val="004267DE"/>
    <w:rsid w:val="00436B3F"/>
    <w:rsid w:val="004454C4"/>
    <w:rsid w:val="004A4C21"/>
    <w:rsid w:val="004E6D61"/>
    <w:rsid w:val="00545CB1"/>
    <w:rsid w:val="00550C2C"/>
    <w:rsid w:val="00562715"/>
    <w:rsid w:val="005C5F62"/>
    <w:rsid w:val="005F58A2"/>
    <w:rsid w:val="00602754"/>
    <w:rsid w:val="006144F8"/>
    <w:rsid w:val="006253D9"/>
    <w:rsid w:val="00647579"/>
    <w:rsid w:val="00667ED8"/>
    <w:rsid w:val="00685ED2"/>
    <w:rsid w:val="0072713F"/>
    <w:rsid w:val="00735EC8"/>
    <w:rsid w:val="007368CD"/>
    <w:rsid w:val="007528D0"/>
    <w:rsid w:val="007977CC"/>
    <w:rsid w:val="007A3897"/>
    <w:rsid w:val="007F5243"/>
    <w:rsid w:val="007F5419"/>
    <w:rsid w:val="00842A36"/>
    <w:rsid w:val="00843FAC"/>
    <w:rsid w:val="008513F4"/>
    <w:rsid w:val="00855685"/>
    <w:rsid w:val="00880BDA"/>
    <w:rsid w:val="00881635"/>
    <w:rsid w:val="008C0185"/>
    <w:rsid w:val="008C62A9"/>
    <w:rsid w:val="008D60D5"/>
    <w:rsid w:val="00903C5A"/>
    <w:rsid w:val="00904AD3"/>
    <w:rsid w:val="00930B86"/>
    <w:rsid w:val="00954E0C"/>
    <w:rsid w:val="00956A3D"/>
    <w:rsid w:val="0097217B"/>
    <w:rsid w:val="00975B72"/>
    <w:rsid w:val="009D2554"/>
    <w:rsid w:val="009D2D9D"/>
    <w:rsid w:val="009E4FC6"/>
    <w:rsid w:val="00A06EE4"/>
    <w:rsid w:val="00A348D8"/>
    <w:rsid w:val="00A57D36"/>
    <w:rsid w:val="00A657CB"/>
    <w:rsid w:val="00A94172"/>
    <w:rsid w:val="00AC139F"/>
    <w:rsid w:val="00AD4111"/>
    <w:rsid w:val="00AF25F6"/>
    <w:rsid w:val="00B129B0"/>
    <w:rsid w:val="00B13549"/>
    <w:rsid w:val="00B17B30"/>
    <w:rsid w:val="00B4514C"/>
    <w:rsid w:val="00B51B82"/>
    <w:rsid w:val="00B53E7E"/>
    <w:rsid w:val="00B90BA0"/>
    <w:rsid w:val="00B95C55"/>
    <w:rsid w:val="00BA3B98"/>
    <w:rsid w:val="00BA6EE1"/>
    <w:rsid w:val="00C15D74"/>
    <w:rsid w:val="00C25D14"/>
    <w:rsid w:val="00C376C3"/>
    <w:rsid w:val="00C44892"/>
    <w:rsid w:val="00C6082C"/>
    <w:rsid w:val="00C86818"/>
    <w:rsid w:val="00C94050"/>
    <w:rsid w:val="00CB46D3"/>
    <w:rsid w:val="00CD5064"/>
    <w:rsid w:val="00D059F5"/>
    <w:rsid w:val="00D1707F"/>
    <w:rsid w:val="00D22ADB"/>
    <w:rsid w:val="00D757C7"/>
    <w:rsid w:val="00D94CED"/>
    <w:rsid w:val="00DB2959"/>
    <w:rsid w:val="00DD125A"/>
    <w:rsid w:val="00DE0A65"/>
    <w:rsid w:val="00DF4413"/>
    <w:rsid w:val="00DF7334"/>
    <w:rsid w:val="00E12565"/>
    <w:rsid w:val="00E4230C"/>
    <w:rsid w:val="00E55CCD"/>
    <w:rsid w:val="00E674EC"/>
    <w:rsid w:val="00E9290E"/>
    <w:rsid w:val="00EB565A"/>
    <w:rsid w:val="00EC2ED8"/>
    <w:rsid w:val="00EC568F"/>
    <w:rsid w:val="00F045F5"/>
    <w:rsid w:val="00F04D71"/>
    <w:rsid w:val="00F44466"/>
    <w:rsid w:val="00F44CE4"/>
    <w:rsid w:val="00F8493C"/>
    <w:rsid w:val="00F91432"/>
    <w:rsid w:val="00F942E2"/>
    <w:rsid w:val="00F9510F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F297F-C351-4783-8409-2C7E4C60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 Кузнецова</cp:lastModifiedBy>
  <cp:revision>4</cp:revision>
  <cp:lastPrinted>2013-04-30T09:51:00Z</cp:lastPrinted>
  <dcterms:created xsi:type="dcterms:W3CDTF">2017-11-28T06:44:00Z</dcterms:created>
  <dcterms:modified xsi:type="dcterms:W3CDTF">2017-11-28T06:50:00Z</dcterms:modified>
</cp:coreProperties>
</file>