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5B45AF5" w:rsidR="00A47807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74FB913" w:rsidR="00A47807" w:rsidRPr="004E11DE" w:rsidRDefault="00BA727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современных информационных систем управления транспортировкой продукции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1AD55C4" w:rsidR="000A439E" w:rsidRPr="004E11DE" w:rsidRDefault="00BA727B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Сластников</w:t>
            </w:r>
            <w:proofErr w:type="spellEnd"/>
            <w:r>
              <w:rPr>
                <w:i/>
                <w:color w:val="000000" w:themeColor="text1"/>
              </w:rPr>
              <w:t xml:space="preserve"> Сергей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2A94F4E" w:rsidR="00A47807" w:rsidRPr="00D448DA" w:rsidRDefault="00BA727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обзора существующих программных систем управления транспортировкой и анализ их применения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E6AB941" w:rsidR="00A47807" w:rsidRPr="00BA727B" w:rsidRDefault="00BA727B" w:rsidP="00FF3F00">
            <w:pPr>
              <w:rPr>
                <w:i/>
                <w:color w:val="000000" w:themeColor="text1"/>
              </w:rPr>
            </w:pPr>
            <w:r w:rsidRPr="00BA727B">
              <w:rPr>
                <w:i/>
                <w:color w:val="000000" w:themeColor="text1"/>
              </w:rPr>
              <w:t xml:space="preserve">Изучить современные </w:t>
            </w:r>
            <w:r>
              <w:rPr>
                <w:i/>
                <w:color w:val="000000" w:themeColor="text1"/>
              </w:rPr>
              <w:t>информационные системы, используемые для управления поставками продукции, провести анализ систем данного класса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AA7587B" w:rsidR="00A47807" w:rsidRPr="004E11DE" w:rsidRDefault="00BA72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литературных источников, проведение анализа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BCE7CA1" w:rsidR="00F379A0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FF6D9EC" w:rsidR="00F379A0" w:rsidRPr="004E11DE" w:rsidRDefault="00BA727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принципов построения информационных систем, видов  программной архитектуры, дискретной оптимизации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289E1D3" w:rsidR="00971EDC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обзора современных информационных систем управления и планирования транспортировки продукции, используемых в крупных отечественных и зарубежных компаниях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EA9454D" w:rsidR="00A47807" w:rsidRPr="005D78EF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AF72003" w:rsidR="00971EDC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593CB82" w:rsidR="00A47807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65333D33" w14:textId="146111E5" w:rsidR="004E12FA" w:rsidRDefault="004E12FA" w:rsidP="00BA727B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A727B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2017-12-18T12:34:00Z</dcterms:created>
  <dcterms:modified xsi:type="dcterms:W3CDTF">2017-12-18T12:34:00Z</dcterms:modified>
</cp:coreProperties>
</file>