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30"/>
        <w:gridCol w:w="5309"/>
      </w:tblGrid>
      <w:tr w:rsidR="00A47807" w:rsidTr="003A78B1">
        <w:trPr>
          <w:trHeight w:val="381"/>
        </w:trPr>
        <w:tc>
          <w:tcPr>
            <w:tcW w:w="403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09" w:type="dxa"/>
          </w:tcPr>
          <w:p w:rsidR="00A47807" w:rsidRPr="004E11DE" w:rsidRDefault="000F26B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263116">
              <w:rPr>
                <w:i/>
                <w:color w:val="000000" w:themeColor="text1"/>
              </w:rPr>
              <w:t>сследовательский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09" w:type="dxa"/>
          </w:tcPr>
          <w:p w:rsidR="002B27BF" w:rsidRPr="00A10076" w:rsidRDefault="002B27BF" w:rsidP="002B27BF">
            <w:pPr>
              <w:pStyle w:val="a8"/>
              <w:rPr>
                <w:i/>
                <w:sz w:val="24"/>
                <w:szCs w:val="24"/>
              </w:rPr>
            </w:pPr>
            <w:r w:rsidRPr="002B27BF">
              <w:rPr>
                <w:i/>
                <w:sz w:val="24"/>
                <w:szCs w:val="24"/>
              </w:rPr>
              <w:t xml:space="preserve">Исследование возможности применения </w:t>
            </w:r>
            <w:r w:rsidR="00A10076">
              <w:rPr>
                <w:i/>
                <w:sz w:val="24"/>
                <w:szCs w:val="24"/>
              </w:rPr>
              <w:t>графических адаптеров NVIDIA для распределенной реализации алгоритма обучения нейронной сети</w:t>
            </w:r>
          </w:p>
          <w:p w:rsidR="00A47807" w:rsidRPr="002B27BF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:rsidTr="003A78B1">
        <w:tc>
          <w:tcPr>
            <w:tcW w:w="4030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09" w:type="dxa"/>
          </w:tcPr>
          <w:p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:rsidTr="003A78B1">
        <w:tc>
          <w:tcPr>
            <w:tcW w:w="4030" w:type="dxa"/>
          </w:tcPr>
          <w:p w:rsidR="000A439E" w:rsidRPr="00263116" w:rsidRDefault="000A439E">
            <w:pPr>
              <w:rPr>
                <w:color w:val="000000" w:themeColor="text1"/>
              </w:rPr>
            </w:pPr>
            <w:r w:rsidRPr="0026311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09" w:type="dxa"/>
          </w:tcPr>
          <w:p w:rsidR="000A439E" w:rsidRPr="00BA24F0" w:rsidRDefault="00C24970" w:rsidP="00BA24F0">
            <w:pPr>
              <w:rPr>
                <w:i/>
              </w:rPr>
            </w:pPr>
            <w:r>
              <w:rPr>
                <w:i/>
              </w:rPr>
              <w:t>Истратов Анатолий Юрьевич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09" w:type="dxa"/>
          </w:tcPr>
          <w:p w:rsidR="00A47807" w:rsidRPr="00A25D3B" w:rsidRDefault="00A25D3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Будут рассмотрены различные графические адаптеры корпорации NVIDIA, их аппаратные и инструментальные возможности для реализации параллельных вычислений.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09" w:type="dxa"/>
          </w:tcPr>
          <w:p w:rsidR="00A47807" w:rsidRPr="00920C69" w:rsidRDefault="002118E4" w:rsidP="002118E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Выбор адекватного</w:t>
            </w:r>
            <w:r w:rsidR="00920C69" w:rsidRPr="00920C6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графического процессора корпорации NVIDIA для распределенной реализации алгоритма обучения нейронной сети (</w:t>
            </w:r>
            <w:r w:rsidR="00A25D3B">
              <w:rPr>
                <w:i/>
                <w:color w:val="000000" w:themeColor="text1"/>
              </w:rPr>
              <w:t xml:space="preserve">оценка возможной производительности и </w:t>
            </w:r>
            <w:r>
              <w:rPr>
                <w:i/>
                <w:color w:val="000000" w:themeColor="text1"/>
              </w:rPr>
              <w:t xml:space="preserve">поддержка инструментальных пакетов Direct3D и </w:t>
            </w:r>
            <w:proofErr w:type="spellStart"/>
            <w:r>
              <w:rPr>
                <w:i/>
                <w:color w:val="000000" w:themeColor="text1"/>
              </w:rPr>
              <w:t>OpenGL</w:t>
            </w:r>
            <w:proofErr w:type="spellEnd"/>
            <w:r>
              <w:rPr>
                <w:i/>
                <w:color w:val="000000" w:themeColor="text1"/>
              </w:rPr>
              <w:t>)</w:t>
            </w:r>
            <w:r w:rsidR="00920C69" w:rsidRPr="00920C69">
              <w:rPr>
                <w:i/>
                <w:color w:val="000000" w:themeColor="text1"/>
              </w:rPr>
              <w:t>.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09" w:type="dxa"/>
          </w:tcPr>
          <w:p w:rsidR="00A47807" w:rsidRPr="00A47AD2" w:rsidRDefault="002118E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Обзор и анализ возможностей распределенных вычислений современных графических адаптеров </w:t>
            </w:r>
            <w:r>
              <w:rPr>
                <w:i/>
                <w:color w:val="000000" w:themeColor="text1"/>
                <w:lang w:val="en-US"/>
              </w:rPr>
              <w:t>NVIDIA</w:t>
            </w:r>
            <w:r w:rsidRPr="002118E4">
              <w:rPr>
                <w:i/>
                <w:color w:val="000000" w:themeColor="text1"/>
              </w:rPr>
              <w:t xml:space="preserve"> по информации из литературных источников</w:t>
            </w:r>
            <w:r w:rsidR="003A78B1">
              <w:rPr>
                <w:i/>
                <w:color w:val="000000" w:themeColor="text1"/>
              </w:rPr>
              <w:t>.</w:t>
            </w:r>
          </w:p>
        </w:tc>
      </w:tr>
      <w:tr w:rsidR="00691CF6" w:rsidTr="003A78B1">
        <w:tc>
          <w:tcPr>
            <w:tcW w:w="4030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09" w:type="dxa"/>
          </w:tcPr>
          <w:p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09" w:type="dxa"/>
          </w:tcPr>
          <w:p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</w:t>
            </w:r>
            <w:r w:rsidR="002118E4">
              <w:rPr>
                <w:i/>
                <w:color w:val="000000" w:themeColor="text1"/>
              </w:rPr>
              <w:t>а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09" w:type="dxa"/>
          </w:tcPr>
          <w:p w:rsidR="00A47807" w:rsidRPr="004E11DE" w:rsidRDefault="003A78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Неполная занятость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09" w:type="dxa"/>
          </w:tcPr>
          <w:p w:rsidR="00F379A0" w:rsidRPr="003A78B1" w:rsidRDefault="002B27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  <w:r w:rsidR="003A78B1">
              <w:rPr>
                <w:i/>
                <w:color w:val="000000" w:themeColor="text1"/>
              </w:rPr>
              <w:t xml:space="preserve"> часа в неделю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09" w:type="dxa"/>
          </w:tcPr>
          <w:p w:rsidR="00F379A0" w:rsidRPr="00263116" w:rsidRDefault="000F26B7">
            <w:pPr>
              <w:rPr>
                <w:i/>
                <w:color w:val="000000" w:themeColor="text1"/>
              </w:rPr>
            </w:pPr>
            <w:r>
              <w:rPr>
                <w:rFonts w:ascii="yandex-sans" w:hAnsi="yandex-sans"/>
                <w:i/>
                <w:iCs/>
                <w:color w:val="000000"/>
                <w:sz w:val="23"/>
                <w:szCs w:val="23"/>
                <w:shd w:val="clear" w:color="auto" w:fill="FFFFFF"/>
              </w:rPr>
              <w:t>Индивидуальная</w:t>
            </w:r>
          </w:p>
        </w:tc>
      </w:tr>
      <w:tr w:rsidR="003A78B1" w:rsidTr="003A78B1">
        <w:tc>
          <w:tcPr>
            <w:tcW w:w="4030" w:type="dxa"/>
          </w:tcPr>
          <w:p w:rsidR="003A78B1" w:rsidRPr="004E11DE" w:rsidRDefault="003A78B1" w:rsidP="003A78B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09" w:type="dxa"/>
          </w:tcPr>
          <w:p w:rsidR="003A78B1" w:rsidRPr="004E11DE" w:rsidRDefault="003A78B1" w:rsidP="003A78B1">
            <w:pPr>
              <w:rPr>
                <w:i/>
                <w:color w:val="000000" w:themeColor="text1"/>
              </w:rPr>
            </w:pPr>
            <w:r w:rsidRPr="00920C69">
              <w:rPr>
                <w:i/>
                <w:color w:val="000000" w:themeColor="text1"/>
              </w:rPr>
              <w:t xml:space="preserve">Хорошая математическая и компьютерная подготовка (математический анализ, теория вероятностей и математическая статистика, </w:t>
            </w:r>
            <w:r>
              <w:rPr>
                <w:i/>
                <w:color w:val="000000" w:themeColor="text1"/>
              </w:rPr>
              <w:t xml:space="preserve">линейная алгебра, </w:t>
            </w:r>
            <w:r w:rsidRPr="00920C69">
              <w:rPr>
                <w:i/>
                <w:color w:val="000000" w:themeColor="text1"/>
              </w:rPr>
              <w:t>методы оптимизации, алгоритмические языки и программирование,</w:t>
            </w:r>
            <w:r w:rsidR="00A36F49">
              <w:rPr>
                <w:i/>
                <w:color w:val="000000" w:themeColor="text1"/>
              </w:rPr>
              <w:t xml:space="preserve"> операционные системы,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</w:t>
            </w:r>
            <w:r w:rsidRPr="00920C69">
              <w:rPr>
                <w:i/>
                <w:color w:val="000000" w:themeColor="text1"/>
              </w:rPr>
              <w:t>базы данных)</w:t>
            </w:r>
          </w:p>
        </w:tc>
      </w:tr>
      <w:tr w:rsidR="00971EDC" w:rsidTr="003A78B1">
        <w:tc>
          <w:tcPr>
            <w:tcW w:w="4030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09" w:type="dxa"/>
          </w:tcPr>
          <w:p w:rsidR="00971EDC" w:rsidRPr="004E11DE" w:rsidRDefault="00920C69" w:rsidP="00A25D3B">
            <w:pPr>
              <w:rPr>
                <w:i/>
                <w:color w:val="000000" w:themeColor="text1"/>
              </w:rPr>
            </w:pPr>
            <w:r w:rsidRPr="00920C69">
              <w:rPr>
                <w:i/>
                <w:color w:val="000000" w:themeColor="text1"/>
              </w:rPr>
              <w:t>Обоснование выбора адекватно</w:t>
            </w:r>
            <w:r w:rsidR="00A25D3B">
              <w:rPr>
                <w:i/>
                <w:color w:val="000000" w:themeColor="text1"/>
              </w:rPr>
              <w:t>го графического адаптера и инструментальных средств</w:t>
            </w:r>
            <w:r w:rsidRPr="00920C69">
              <w:rPr>
                <w:i/>
                <w:color w:val="000000" w:themeColor="text1"/>
              </w:rPr>
              <w:t>.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09" w:type="dxa"/>
          </w:tcPr>
          <w:p w:rsidR="00A47807" w:rsidRPr="005D78EF" w:rsidRDefault="007058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</w:t>
            </w:r>
            <w:r w:rsidR="00E6219E">
              <w:rPr>
                <w:i/>
                <w:color w:val="000000" w:themeColor="text1"/>
              </w:rPr>
              <w:t>овый</w:t>
            </w:r>
          </w:p>
        </w:tc>
      </w:tr>
      <w:tr w:rsidR="00971EDC" w:rsidTr="003A78B1">
        <w:tc>
          <w:tcPr>
            <w:tcW w:w="4030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09" w:type="dxa"/>
          </w:tcPr>
          <w:p w:rsidR="00971EDC" w:rsidRPr="004E11DE" w:rsidRDefault="00263116" w:rsidP="00AD4D49">
            <w:pPr>
              <w:rPr>
                <w:i/>
                <w:color w:val="000000" w:themeColor="text1"/>
              </w:rPr>
            </w:pPr>
            <w:r w:rsidRPr="00263116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09" w:type="dxa"/>
          </w:tcPr>
          <w:p w:rsidR="00A47807" w:rsidRPr="004E11DE" w:rsidRDefault="0026311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</w:t>
            </w:r>
            <w:r w:rsidRPr="004E11DE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309" w:type="dxa"/>
          </w:tcPr>
          <w:p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Собеседование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09" w:type="dxa"/>
          </w:tcPr>
          <w:p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09" w:type="dxa"/>
          </w:tcPr>
          <w:p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4E12FA" w:rsidRDefault="004E12FA" w:rsidP="004E12FA"/>
    <w:sectPr w:rsidR="004E12FA" w:rsidSect="0080286B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0F01DD"/>
    <w:rsid w:val="000F26B7"/>
    <w:rsid w:val="001B0103"/>
    <w:rsid w:val="001D79C2"/>
    <w:rsid w:val="002118E4"/>
    <w:rsid w:val="00222AF0"/>
    <w:rsid w:val="00231EA4"/>
    <w:rsid w:val="00263116"/>
    <w:rsid w:val="002B27BF"/>
    <w:rsid w:val="002D4B0B"/>
    <w:rsid w:val="00397503"/>
    <w:rsid w:val="003A78B1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B6904"/>
    <w:rsid w:val="005D78EF"/>
    <w:rsid w:val="005E13DA"/>
    <w:rsid w:val="005E3B03"/>
    <w:rsid w:val="00611FDD"/>
    <w:rsid w:val="006153A4"/>
    <w:rsid w:val="0062583C"/>
    <w:rsid w:val="006349C2"/>
    <w:rsid w:val="00691CF6"/>
    <w:rsid w:val="007058BC"/>
    <w:rsid w:val="00755F6F"/>
    <w:rsid w:val="00772F69"/>
    <w:rsid w:val="007D2993"/>
    <w:rsid w:val="0080286B"/>
    <w:rsid w:val="00803469"/>
    <w:rsid w:val="0082311B"/>
    <w:rsid w:val="00834E3D"/>
    <w:rsid w:val="0084413F"/>
    <w:rsid w:val="008721A4"/>
    <w:rsid w:val="0088259B"/>
    <w:rsid w:val="008B458B"/>
    <w:rsid w:val="00920C69"/>
    <w:rsid w:val="00923619"/>
    <w:rsid w:val="00926BF1"/>
    <w:rsid w:val="009340E3"/>
    <w:rsid w:val="00963578"/>
    <w:rsid w:val="0097184C"/>
    <w:rsid w:val="00971EDC"/>
    <w:rsid w:val="00990D2A"/>
    <w:rsid w:val="009F7F5A"/>
    <w:rsid w:val="00A013F2"/>
    <w:rsid w:val="00A10076"/>
    <w:rsid w:val="00A25D3B"/>
    <w:rsid w:val="00A36F49"/>
    <w:rsid w:val="00A47807"/>
    <w:rsid w:val="00A47AD2"/>
    <w:rsid w:val="00A550AE"/>
    <w:rsid w:val="00A77D53"/>
    <w:rsid w:val="00AA13D8"/>
    <w:rsid w:val="00AB3167"/>
    <w:rsid w:val="00AD4D49"/>
    <w:rsid w:val="00AD5C4C"/>
    <w:rsid w:val="00B023B0"/>
    <w:rsid w:val="00B2534F"/>
    <w:rsid w:val="00B31C7C"/>
    <w:rsid w:val="00B32626"/>
    <w:rsid w:val="00B47552"/>
    <w:rsid w:val="00BA24F0"/>
    <w:rsid w:val="00BE051D"/>
    <w:rsid w:val="00C143E3"/>
    <w:rsid w:val="00C24970"/>
    <w:rsid w:val="00C86CA2"/>
    <w:rsid w:val="00CF4387"/>
    <w:rsid w:val="00D448DA"/>
    <w:rsid w:val="00E03147"/>
    <w:rsid w:val="00E6219E"/>
    <w:rsid w:val="00E74B7B"/>
    <w:rsid w:val="00EF2281"/>
    <w:rsid w:val="00F17335"/>
    <w:rsid w:val="00F379A0"/>
    <w:rsid w:val="00F50313"/>
    <w:rsid w:val="00F65204"/>
    <w:rsid w:val="00F71A0B"/>
    <w:rsid w:val="00F745EA"/>
    <w:rsid w:val="00F911A2"/>
    <w:rsid w:val="00F96E65"/>
    <w:rsid w:val="00FD59CB"/>
    <w:rsid w:val="00FE5C22"/>
    <w:rsid w:val="00FF1C83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8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86B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27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27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2017-12-16T08:31:00Z</cp:lastPrinted>
  <dcterms:created xsi:type="dcterms:W3CDTF">2017-12-18T12:35:00Z</dcterms:created>
  <dcterms:modified xsi:type="dcterms:W3CDTF">2017-12-18T12:35:00Z</dcterms:modified>
</cp:coreProperties>
</file>