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03CC0" w:rsidTr="00703CC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3CC0" w:rsidRDefault="00703CC0">
            <w:pPr>
              <w:rPr>
                <w:szCs w:val="24"/>
              </w:rPr>
            </w:pPr>
            <w:r>
              <w:t>Регистрационный номер: 2.15-02/1101-03</w:t>
            </w:r>
          </w:p>
        </w:tc>
      </w:tr>
      <w:tr w:rsidR="00703CC0" w:rsidTr="00703CC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3CC0" w:rsidRDefault="00703CC0">
            <w:pPr>
              <w:rPr>
                <w:szCs w:val="24"/>
              </w:rPr>
            </w:pPr>
            <w:r>
              <w:t>Дата регистрации: 11.01.2018</w:t>
            </w:r>
          </w:p>
        </w:tc>
      </w:tr>
    </w:tbl>
    <w:p w:rsidR="001F009B" w:rsidRDefault="00E751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Pr="002C2490" w:rsidRDefault="002C2490" w:rsidP="002C2490">
      <w:pPr>
        <w:contextualSpacing/>
        <w:rPr>
          <w:sz w:val="26"/>
          <w:szCs w:val="26"/>
          <w:lang w:val="en-US"/>
        </w:rPr>
      </w:pPr>
    </w:p>
    <w:p w:rsidR="002C2490" w:rsidRPr="007E0C28" w:rsidRDefault="002C2490" w:rsidP="002C2490">
      <w:pPr>
        <w:contextualSpacing/>
        <w:rPr>
          <w:sz w:val="26"/>
          <w:szCs w:val="26"/>
        </w:rPr>
      </w:pPr>
    </w:p>
    <w:p w:rsidR="002C2490" w:rsidRPr="007E0C28" w:rsidRDefault="002C2490" w:rsidP="002C2490">
      <w:pPr>
        <w:contextualSpacing/>
        <w:rPr>
          <w:sz w:val="26"/>
          <w:szCs w:val="26"/>
        </w:rPr>
      </w:pPr>
    </w:p>
    <w:p w:rsidR="002C2490" w:rsidRPr="007E0C28" w:rsidRDefault="002C2490" w:rsidP="002C2490">
      <w:pPr>
        <w:contextualSpacing/>
        <w:rPr>
          <w:sz w:val="26"/>
          <w:szCs w:val="26"/>
        </w:rPr>
      </w:pPr>
    </w:p>
    <w:p w:rsidR="002C2490" w:rsidRPr="007E0C28" w:rsidRDefault="002C2490" w:rsidP="002C249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9E78E1">
        <w:rPr>
          <w:b/>
          <w:bCs/>
          <w:sz w:val="26"/>
          <w:szCs w:val="26"/>
        </w:rPr>
        <w:t>Инфокоммуникационные технологии и системы связи МИЭМ НИУ ВШЭ</w:t>
      </w:r>
      <w:r w:rsidRPr="007E0C28">
        <w:rPr>
          <w:b/>
          <w:bCs/>
          <w:sz w:val="26"/>
          <w:szCs w:val="26"/>
        </w:rPr>
        <w:t xml:space="preserve"> на</w:t>
      </w:r>
      <w:r w:rsidR="009E78E1">
        <w:rPr>
          <w:b/>
          <w:bCs/>
          <w:sz w:val="26"/>
          <w:szCs w:val="26"/>
        </w:rPr>
        <w:t xml:space="preserve"> учебную и производственную</w:t>
      </w:r>
      <w:r w:rsidRPr="007E0C28">
        <w:rPr>
          <w:b/>
          <w:bCs/>
          <w:sz w:val="26"/>
          <w:szCs w:val="26"/>
        </w:rPr>
        <w:t xml:space="preserve"> практик</w:t>
      </w:r>
      <w:r w:rsidR="009A2581">
        <w:rPr>
          <w:b/>
          <w:bCs/>
          <w:sz w:val="26"/>
          <w:szCs w:val="26"/>
        </w:rPr>
        <w:t>и</w:t>
      </w:r>
    </w:p>
    <w:p w:rsidR="002C2490" w:rsidRPr="007E0C28" w:rsidRDefault="002C2490" w:rsidP="002C2490">
      <w:pPr>
        <w:contextualSpacing/>
        <w:rPr>
          <w:sz w:val="26"/>
          <w:szCs w:val="26"/>
        </w:rPr>
      </w:pPr>
    </w:p>
    <w:p w:rsidR="002C2490" w:rsidRPr="007E0C28" w:rsidRDefault="002C2490" w:rsidP="002C2490">
      <w:pPr>
        <w:contextualSpacing/>
        <w:rPr>
          <w:sz w:val="26"/>
          <w:szCs w:val="26"/>
        </w:rPr>
      </w:pPr>
    </w:p>
    <w:p w:rsidR="002C2490" w:rsidRPr="007E0C28" w:rsidRDefault="002C2490" w:rsidP="002C249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C2490" w:rsidRPr="007E0C28" w:rsidRDefault="002C2490" w:rsidP="002C2490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C2490" w:rsidRPr="007E0C28" w:rsidRDefault="002C2490" w:rsidP="002C24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E78E1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9E78E1">
        <w:rPr>
          <w:sz w:val="26"/>
          <w:szCs w:val="26"/>
        </w:rPr>
        <w:t xml:space="preserve"> 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9E78E1"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9E78E1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9E78E1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 w:rsidR="009E78E1">
        <w:rPr>
          <w:sz w:val="26"/>
          <w:szCs w:val="26"/>
        </w:rPr>
        <w:t>учебную</w:t>
      </w:r>
      <w:r w:rsidRPr="007E0C28">
        <w:rPr>
          <w:sz w:val="26"/>
          <w:szCs w:val="26"/>
        </w:rPr>
        <w:t xml:space="preserve"> практику с </w:t>
      </w:r>
      <w:r w:rsidR="009E78E1">
        <w:rPr>
          <w:sz w:val="26"/>
          <w:szCs w:val="26"/>
        </w:rPr>
        <w:t xml:space="preserve">09.01.2018 </w:t>
      </w:r>
      <w:r w:rsidRPr="007E0C28">
        <w:rPr>
          <w:sz w:val="26"/>
          <w:szCs w:val="26"/>
        </w:rPr>
        <w:t xml:space="preserve">г. по  </w:t>
      </w:r>
      <w:r w:rsidR="009E78E1">
        <w:rPr>
          <w:sz w:val="26"/>
          <w:szCs w:val="26"/>
        </w:rPr>
        <w:t>26.03.</w:t>
      </w:r>
      <w:r w:rsidRPr="007E0C28">
        <w:rPr>
          <w:sz w:val="26"/>
          <w:szCs w:val="26"/>
        </w:rPr>
        <w:t>20</w:t>
      </w:r>
      <w:r w:rsidR="009E78E1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согласно списку (приложение 1).</w:t>
      </w:r>
    </w:p>
    <w:p w:rsidR="002C2490" w:rsidRPr="007E0C28" w:rsidRDefault="002C2490" w:rsidP="002C24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</w:t>
      </w:r>
      <w:r w:rsidR="009E78E1">
        <w:rPr>
          <w:sz w:val="26"/>
          <w:szCs w:val="26"/>
        </w:rPr>
        <w:t xml:space="preserve"> Назарова Игоря Васильевича, доцента Департамента электронной инженерии МИЭМ НИУ ВШЭ</w:t>
      </w:r>
      <w:r w:rsidRPr="007E0C28">
        <w:rPr>
          <w:sz w:val="26"/>
          <w:szCs w:val="26"/>
        </w:rPr>
        <w:t xml:space="preserve">, ответственным за организацию </w:t>
      </w:r>
      <w:r w:rsidR="009E78E1">
        <w:rPr>
          <w:sz w:val="26"/>
          <w:szCs w:val="26"/>
        </w:rPr>
        <w:t>учебной</w:t>
      </w:r>
      <w:r w:rsidRPr="007E0C28">
        <w:rPr>
          <w:sz w:val="26"/>
          <w:szCs w:val="26"/>
        </w:rPr>
        <w:t xml:space="preserve"> практики студентов </w:t>
      </w:r>
      <w:r w:rsidR="009E78E1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9E78E1">
        <w:rPr>
          <w:sz w:val="26"/>
          <w:szCs w:val="26"/>
        </w:rPr>
        <w:t>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9E78E1"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sz w:val="26"/>
          <w:szCs w:val="26"/>
        </w:rPr>
        <w:t xml:space="preserve"> </w:t>
      </w:r>
      <w:r w:rsidR="009E78E1">
        <w:rPr>
          <w:sz w:val="26"/>
          <w:szCs w:val="26"/>
        </w:rPr>
        <w:t>МИЭМ НИУ ВШЭ,</w:t>
      </w:r>
      <w:r w:rsidRPr="007E0C28">
        <w:rPr>
          <w:sz w:val="26"/>
          <w:szCs w:val="26"/>
        </w:rPr>
        <w:t xml:space="preserve"> </w:t>
      </w:r>
      <w:r w:rsidR="009E78E1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формы обучения согласно списку (приложение </w:t>
      </w:r>
      <w:r w:rsidR="009E78E1">
        <w:rPr>
          <w:sz w:val="26"/>
          <w:szCs w:val="26"/>
        </w:rPr>
        <w:t>1</w:t>
      </w:r>
      <w:r w:rsidRPr="007E0C28">
        <w:rPr>
          <w:sz w:val="26"/>
          <w:szCs w:val="26"/>
        </w:rPr>
        <w:t>).</w:t>
      </w:r>
    </w:p>
    <w:p w:rsidR="009E78E1" w:rsidRPr="007E0C28" w:rsidRDefault="009E78E1" w:rsidP="009E78E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>
        <w:rPr>
          <w:sz w:val="26"/>
          <w:szCs w:val="26"/>
        </w:rPr>
        <w:t>учебную</w:t>
      </w:r>
      <w:r w:rsidRPr="007E0C28">
        <w:rPr>
          <w:sz w:val="26"/>
          <w:szCs w:val="26"/>
        </w:rPr>
        <w:t xml:space="preserve"> практику с </w:t>
      </w:r>
      <w:r>
        <w:rPr>
          <w:sz w:val="26"/>
          <w:szCs w:val="26"/>
        </w:rPr>
        <w:t xml:space="preserve">09.01.2018 </w:t>
      </w:r>
      <w:r w:rsidRPr="007E0C28">
        <w:rPr>
          <w:sz w:val="26"/>
          <w:szCs w:val="26"/>
        </w:rPr>
        <w:t xml:space="preserve">г. по </w:t>
      </w:r>
      <w:r>
        <w:rPr>
          <w:sz w:val="26"/>
          <w:szCs w:val="26"/>
        </w:rPr>
        <w:t>26.03.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в режиме одного выделенного дня в неделю согласно расписанию и </w:t>
      </w:r>
      <w:r w:rsidRPr="007E0C28">
        <w:rPr>
          <w:sz w:val="26"/>
          <w:szCs w:val="26"/>
        </w:rPr>
        <w:t xml:space="preserve">согласно списку (приложение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>).</w:t>
      </w:r>
    </w:p>
    <w:p w:rsidR="009E78E1" w:rsidRPr="007E0C28" w:rsidRDefault="009E78E1" w:rsidP="009E78E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proofErr w:type="gramStart"/>
      <w:r w:rsidRPr="007E0C28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Пудалова</w:t>
      </w:r>
      <w:proofErr w:type="spellEnd"/>
      <w:r>
        <w:rPr>
          <w:sz w:val="26"/>
          <w:szCs w:val="26"/>
        </w:rPr>
        <w:t xml:space="preserve"> Владимира Моисеевича, профессора Департамента электронной инженерии МИЭМ НИУ ВШЭ, Глушкова Владимира Витальевича, профессора Департамента электронной инженерии МИЭМ НИУ ВШЭ, Андреевскую Татьяну Михайловну, доцента Департамента электронной инженерии МИЭМ НИУ ВШЭ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ответственным</w:t>
      </w:r>
      <w:r>
        <w:rPr>
          <w:sz w:val="26"/>
          <w:szCs w:val="26"/>
        </w:rPr>
        <w:t>и</w:t>
      </w:r>
      <w:r w:rsidRPr="007E0C28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>учебной</w:t>
      </w:r>
      <w:r w:rsidRPr="007E0C28">
        <w:rPr>
          <w:sz w:val="26"/>
          <w:szCs w:val="26"/>
        </w:rPr>
        <w:t xml:space="preserve"> практики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</w:t>
      </w:r>
      <w:proofErr w:type="gramEnd"/>
      <w:r w:rsidRPr="007E0C28">
        <w:rPr>
          <w:sz w:val="26"/>
          <w:szCs w:val="26"/>
        </w:rPr>
        <w:t xml:space="preserve"> согласно списку (приложение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>).</w:t>
      </w:r>
    </w:p>
    <w:p w:rsidR="009E78E1" w:rsidRPr="007E0C28" w:rsidRDefault="009E78E1" w:rsidP="009E78E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lastRenderedPageBreak/>
        <w:t xml:space="preserve">Направить студентов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>
        <w:rPr>
          <w:sz w:val="26"/>
          <w:szCs w:val="26"/>
        </w:rPr>
        <w:t>учебную</w:t>
      </w:r>
      <w:r w:rsidRPr="007E0C28">
        <w:rPr>
          <w:sz w:val="26"/>
          <w:szCs w:val="26"/>
        </w:rPr>
        <w:t xml:space="preserve"> практику с </w:t>
      </w:r>
      <w:r>
        <w:rPr>
          <w:sz w:val="26"/>
          <w:szCs w:val="26"/>
        </w:rPr>
        <w:t xml:space="preserve">09.01.2018 </w:t>
      </w:r>
      <w:r w:rsidRPr="007E0C28">
        <w:rPr>
          <w:sz w:val="26"/>
          <w:szCs w:val="26"/>
        </w:rPr>
        <w:t xml:space="preserve">г. по </w:t>
      </w:r>
      <w:r>
        <w:rPr>
          <w:sz w:val="26"/>
          <w:szCs w:val="26"/>
        </w:rPr>
        <w:t>31.01.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в режиме одного выделенного дня в неделю согласно расписанию и </w:t>
      </w:r>
      <w:r w:rsidRPr="007E0C28">
        <w:rPr>
          <w:sz w:val="26"/>
          <w:szCs w:val="26"/>
        </w:rPr>
        <w:t xml:space="preserve">согласно списку (приложение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>).</w:t>
      </w:r>
    </w:p>
    <w:p w:rsidR="009E78E1" w:rsidRPr="007E0C28" w:rsidRDefault="009E78E1" w:rsidP="009E78E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ответственными</w:t>
      </w:r>
      <w:proofErr w:type="gramEnd"/>
      <w:r w:rsidRPr="007E0C28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>учебной</w:t>
      </w:r>
      <w:r w:rsidRPr="007E0C28">
        <w:rPr>
          <w:sz w:val="26"/>
          <w:szCs w:val="26"/>
        </w:rPr>
        <w:t xml:space="preserve"> практики студентов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Инфокоммуникационные технологии и системы связи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11.03.02 Инфокоммуникационные технологии и системы связи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формы обучения согласно списку (приложение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>).</w:t>
      </w:r>
    </w:p>
    <w:p w:rsidR="009E78E1" w:rsidRPr="007E0C28" w:rsidRDefault="009E78E1" w:rsidP="009E78E1">
      <w:pPr>
        <w:pStyle w:val="a3"/>
        <w:contextualSpacing/>
        <w:rPr>
          <w:sz w:val="26"/>
          <w:szCs w:val="26"/>
        </w:rPr>
      </w:pPr>
    </w:p>
    <w:p w:rsidR="009E78E1" w:rsidRPr="007E0C28" w:rsidRDefault="009E78E1" w:rsidP="009E78E1">
      <w:pPr>
        <w:pStyle w:val="a3"/>
        <w:tabs>
          <w:tab w:val="left" w:pos="284"/>
        </w:tabs>
        <w:contextualSpacing/>
        <w:rPr>
          <w:sz w:val="26"/>
          <w:szCs w:val="26"/>
        </w:rPr>
      </w:pPr>
    </w:p>
    <w:p w:rsidR="009E78E1" w:rsidRPr="007E0C28" w:rsidRDefault="009E78E1" w:rsidP="009E78E1">
      <w:pPr>
        <w:pStyle w:val="a3"/>
        <w:contextualSpacing/>
        <w:rPr>
          <w:sz w:val="26"/>
          <w:szCs w:val="26"/>
        </w:rPr>
      </w:pPr>
    </w:p>
    <w:p w:rsidR="0021400E" w:rsidRDefault="0021400E" w:rsidP="009E78E1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9E78E1" w:rsidRPr="007E0C28" w:rsidRDefault="0021400E" w:rsidP="009E78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 w:rsidR="009E78E1" w:rsidRPr="007E0C28">
        <w:rPr>
          <w:sz w:val="26"/>
          <w:szCs w:val="26"/>
        </w:rPr>
        <w:tab/>
      </w:r>
      <w:r w:rsidR="009E78E1" w:rsidRPr="007E0C28">
        <w:rPr>
          <w:sz w:val="26"/>
          <w:szCs w:val="26"/>
        </w:rPr>
        <w:tab/>
      </w:r>
      <w:r w:rsidR="009E78E1" w:rsidRPr="007E0C28">
        <w:rPr>
          <w:sz w:val="26"/>
          <w:szCs w:val="26"/>
        </w:rPr>
        <w:tab/>
      </w:r>
      <w:r w:rsidR="009E78E1" w:rsidRPr="007E0C28">
        <w:rPr>
          <w:sz w:val="26"/>
          <w:szCs w:val="26"/>
        </w:rPr>
        <w:tab/>
      </w:r>
      <w:r w:rsidR="009E78E1" w:rsidRPr="007E0C28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9E78E1" w:rsidRPr="007E0C28" w:rsidRDefault="009E78E1" w:rsidP="009E78E1">
      <w:pPr>
        <w:ind w:left="7560"/>
        <w:contextualSpacing/>
        <w:rPr>
          <w:b/>
          <w:sz w:val="26"/>
          <w:szCs w:val="26"/>
        </w:rPr>
      </w:pPr>
    </w:p>
    <w:sectPr w:rsidR="009E78E1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80" w:rsidRDefault="00E75180" w:rsidP="002C2490">
      <w:r>
        <w:separator/>
      </w:r>
    </w:p>
  </w:endnote>
  <w:endnote w:type="continuationSeparator" w:id="0">
    <w:p w:rsidR="00E75180" w:rsidRDefault="00E75180" w:rsidP="002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80" w:rsidRDefault="00E75180" w:rsidP="002C2490">
      <w:r>
        <w:separator/>
      </w:r>
    </w:p>
  </w:footnote>
  <w:footnote w:type="continuationSeparator" w:id="0">
    <w:p w:rsidR="00E75180" w:rsidRDefault="00E75180" w:rsidP="002C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0"/>
    <w:rsid w:val="000C43D5"/>
    <w:rsid w:val="00100617"/>
    <w:rsid w:val="0021400E"/>
    <w:rsid w:val="002C2490"/>
    <w:rsid w:val="00703CC0"/>
    <w:rsid w:val="008C4740"/>
    <w:rsid w:val="009A2581"/>
    <w:rsid w:val="009B1C0B"/>
    <w:rsid w:val="009E78E1"/>
    <w:rsid w:val="00D0347C"/>
    <w:rsid w:val="00E37272"/>
    <w:rsid w:val="00E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4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C24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2490"/>
    <w:rPr>
      <w:vertAlign w:val="superscript"/>
    </w:rPr>
  </w:style>
  <w:style w:type="paragraph" w:customStyle="1" w:styleId="1KGK9">
    <w:name w:val="1KG=K9"/>
    <w:rsid w:val="002C249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C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4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C24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4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2490"/>
    <w:rPr>
      <w:vertAlign w:val="superscript"/>
    </w:rPr>
  </w:style>
  <w:style w:type="paragraph" w:customStyle="1" w:styleId="1KGK9">
    <w:name w:val="1KG=K9"/>
    <w:rsid w:val="002C249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C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2018-01-09T07:11:00Z</cp:lastPrinted>
  <dcterms:created xsi:type="dcterms:W3CDTF">2018-01-11T07:50:00Z</dcterms:created>
  <dcterms:modified xsi:type="dcterms:W3CDTF">2018-01-11T07:50:00Z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2018/1/9-19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направлении студентов образовательной программы Инфокоммуникационные технологии и системы связи МИЭМ НИУ ВШЭ на учебную и производственную практики (1-3 курсы)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Кабаева Е.В.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практики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