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7807" w14:paraId="06A0CA58" w14:textId="77777777" w:rsidTr="00EB3495">
        <w:trPr>
          <w:trHeight w:val="381"/>
        </w:trPr>
        <w:tc>
          <w:tcPr>
            <w:tcW w:w="3686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805" w:type="dxa"/>
          </w:tcPr>
          <w:p w14:paraId="0B9C4F74" w14:textId="65B45AF5" w:rsidR="00A47807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EB3495">
        <w:tc>
          <w:tcPr>
            <w:tcW w:w="3686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805" w:type="dxa"/>
          </w:tcPr>
          <w:p w14:paraId="6A643A69" w14:textId="0D85F0B4" w:rsidR="00A47807" w:rsidRPr="004E11DE" w:rsidRDefault="00050C07" w:rsidP="008B458B">
            <w:pPr>
              <w:rPr>
                <w:i/>
                <w:color w:val="000000" w:themeColor="text1"/>
              </w:rPr>
            </w:pPr>
            <w:r w:rsidRPr="00F67F59">
              <w:rPr>
                <w:rFonts w:ascii="Times New Roman" w:hAnsi="Times New Roman"/>
                <w:color w:val="000000" w:themeColor="text1"/>
              </w:rPr>
              <w:t>Алгоритмы позиционирования робототехнической системы с высокой точностью в рабочей зоне.</w:t>
            </w:r>
          </w:p>
        </w:tc>
      </w:tr>
      <w:tr w:rsidR="00023E4E" w14:paraId="257A433B" w14:textId="77777777" w:rsidTr="00EB3495">
        <w:tc>
          <w:tcPr>
            <w:tcW w:w="3686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805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EB3495">
        <w:tc>
          <w:tcPr>
            <w:tcW w:w="3686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805" w:type="dxa"/>
          </w:tcPr>
          <w:p w14:paraId="53B4E524" w14:textId="7E0FD39B" w:rsidR="000A439E" w:rsidRPr="004E11DE" w:rsidRDefault="007349E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Внуков Андрей Анатольевич</w:t>
            </w:r>
          </w:p>
        </w:tc>
      </w:tr>
      <w:tr w:rsidR="00A47807" w14:paraId="03E3786D" w14:textId="77777777" w:rsidTr="00EB3495">
        <w:tc>
          <w:tcPr>
            <w:tcW w:w="3686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6805" w:type="dxa"/>
          </w:tcPr>
          <w:p w14:paraId="410BFC86" w14:textId="2F4E24FE" w:rsidR="00050C07" w:rsidRPr="00050C07" w:rsidRDefault="00ED7034" w:rsidP="00557A45">
            <w:pPr>
              <w:rPr>
                <w:color w:val="000000" w:themeColor="text1"/>
              </w:rPr>
            </w:pPr>
            <w:r w:rsidRPr="00557A45">
              <w:rPr>
                <w:rFonts w:ascii="Times New Roman" w:hAnsi="Times New Roman"/>
                <w:color w:val="000000" w:themeColor="text1"/>
              </w:rPr>
              <w:t>Разработка</w:t>
            </w:r>
            <w:r w:rsidR="00557A45" w:rsidRPr="00557A45">
              <w:rPr>
                <w:rFonts w:ascii="Times New Roman" w:hAnsi="Times New Roman"/>
                <w:color w:val="000000" w:themeColor="text1"/>
              </w:rPr>
              <w:t xml:space="preserve"> технического задания</w:t>
            </w:r>
            <w:r w:rsidR="008474AF">
              <w:rPr>
                <w:rFonts w:ascii="Times New Roman" w:hAnsi="Times New Roman"/>
                <w:color w:val="000000" w:themeColor="text1"/>
              </w:rPr>
              <w:t xml:space="preserve"> (ТЗ)</w:t>
            </w:r>
            <w:r w:rsidR="00557A45" w:rsidRPr="00557A45">
              <w:rPr>
                <w:rFonts w:ascii="Times New Roman" w:hAnsi="Times New Roman"/>
                <w:color w:val="000000" w:themeColor="text1"/>
              </w:rPr>
              <w:t xml:space="preserve">, технического и рабочего проектов </w:t>
            </w:r>
            <w:r w:rsidR="008474AF">
              <w:rPr>
                <w:rFonts w:ascii="Times New Roman" w:hAnsi="Times New Roman"/>
                <w:color w:val="000000" w:themeColor="text1"/>
              </w:rPr>
              <w:t xml:space="preserve">(ТП, РП) </w:t>
            </w:r>
            <w:r w:rsidR="00557A45" w:rsidRPr="00557A45">
              <w:rPr>
                <w:rFonts w:ascii="Times New Roman" w:hAnsi="Times New Roman"/>
                <w:color w:val="000000" w:themeColor="text1"/>
              </w:rPr>
              <w:t>для реализации</w:t>
            </w:r>
            <w:r w:rsidR="00050C07" w:rsidRPr="00050C07">
              <w:rPr>
                <w:rFonts w:ascii="Times New Roman" w:hAnsi="Times New Roman"/>
                <w:color w:val="000000" w:themeColor="text1"/>
              </w:rPr>
              <w:t xml:space="preserve"> а</w:t>
            </w:r>
            <w:r w:rsidR="00050C07" w:rsidRPr="00050C07">
              <w:rPr>
                <w:rFonts w:ascii="Times New Roman" w:hAnsi="Times New Roman"/>
                <w:color w:val="000000" w:themeColor="text1"/>
              </w:rPr>
              <w:t>лгоритм</w:t>
            </w:r>
            <w:r w:rsidR="00557A45">
              <w:rPr>
                <w:rFonts w:ascii="Times New Roman" w:hAnsi="Times New Roman"/>
                <w:color w:val="000000" w:themeColor="text1"/>
              </w:rPr>
              <w:t>ов</w:t>
            </w:r>
            <w:r w:rsidR="00050C07" w:rsidRPr="00050C07">
              <w:rPr>
                <w:rFonts w:ascii="Times New Roman" w:hAnsi="Times New Roman"/>
                <w:color w:val="000000" w:themeColor="text1"/>
              </w:rPr>
              <w:t xml:space="preserve"> по</w:t>
            </w:r>
            <w:r w:rsidR="00050C07" w:rsidRPr="00050C07">
              <w:rPr>
                <w:rFonts w:ascii="Times New Roman" w:hAnsi="Times New Roman"/>
                <w:color w:val="000000" w:themeColor="text1"/>
              </w:rPr>
              <w:t>зиционирования робототехническ</w:t>
            </w:r>
            <w:r w:rsidR="00557A45">
              <w:rPr>
                <w:rFonts w:ascii="Times New Roman" w:hAnsi="Times New Roman"/>
                <w:color w:val="000000" w:themeColor="text1"/>
              </w:rPr>
              <w:t>ой</w:t>
            </w:r>
            <w:r w:rsidR="00050C07" w:rsidRPr="00050C07">
              <w:rPr>
                <w:rFonts w:ascii="Times New Roman" w:hAnsi="Times New Roman"/>
                <w:color w:val="000000" w:themeColor="text1"/>
              </w:rPr>
              <w:t xml:space="preserve"> систем</w:t>
            </w:r>
            <w:r w:rsidR="00557A45">
              <w:rPr>
                <w:rFonts w:ascii="Times New Roman" w:hAnsi="Times New Roman"/>
                <w:color w:val="000000" w:themeColor="text1"/>
              </w:rPr>
              <w:t>ы с высокой точностью</w:t>
            </w:r>
          </w:p>
        </w:tc>
      </w:tr>
      <w:tr w:rsidR="00A47807" w14:paraId="7C9CC284" w14:textId="77777777" w:rsidTr="00EB3495">
        <w:tc>
          <w:tcPr>
            <w:tcW w:w="3686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6805" w:type="dxa"/>
          </w:tcPr>
          <w:p w14:paraId="476B5B5C" w14:textId="6A252AE1" w:rsidR="00A47807" w:rsidRPr="00BA727B" w:rsidRDefault="00BA727B" w:rsidP="00557A45">
            <w:pPr>
              <w:rPr>
                <w:i/>
                <w:color w:val="000000" w:themeColor="text1"/>
              </w:rPr>
            </w:pPr>
            <w:r w:rsidRPr="00557A45">
              <w:rPr>
                <w:rFonts w:ascii="Times New Roman" w:hAnsi="Times New Roman"/>
                <w:color w:val="000000" w:themeColor="text1"/>
              </w:rPr>
              <w:t xml:space="preserve">Изучить </w:t>
            </w:r>
            <w:r w:rsidR="00557A45">
              <w:rPr>
                <w:rFonts w:ascii="Times New Roman" w:hAnsi="Times New Roman"/>
                <w:color w:val="000000" w:themeColor="text1"/>
              </w:rPr>
              <w:t>а</w:t>
            </w:r>
            <w:r w:rsidR="00557A45" w:rsidRPr="00F67F59">
              <w:rPr>
                <w:rFonts w:ascii="Times New Roman" w:hAnsi="Times New Roman"/>
                <w:color w:val="000000" w:themeColor="text1"/>
              </w:rPr>
              <w:t xml:space="preserve">лгоритмы </w:t>
            </w:r>
            <w:r w:rsidR="00557A45">
              <w:rPr>
                <w:rFonts w:ascii="Times New Roman" w:hAnsi="Times New Roman"/>
                <w:color w:val="000000" w:themeColor="text1"/>
              </w:rPr>
              <w:t>прям</w:t>
            </w:r>
            <w:r w:rsidR="008474AF">
              <w:rPr>
                <w:rFonts w:ascii="Times New Roman" w:hAnsi="Times New Roman"/>
                <w:color w:val="000000" w:themeColor="text1"/>
              </w:rPr>
              <w:t>ой и обратной задач кинематики,</w:t>
            </w:r>
            <w:r w:rsidR="00557A45">
              <w:rPr>
                <w:rFonts w:ascii="Times New Roman" w:hAnsi="Times New Roman"/>
                <w:color w:val="000000" w:themeColor="text1"/>
              </w:rPr>
              <w:t xml:space="preserve"> динамики</w:t>
            </w:r>
            <w:r w:rsidR="008474AF">
              <w:rPr>
                <w:rFonts w:ascii="Times New Roman" w:hAnsi="Times New Roman"/>
                <w:color w:val="000000" w:themeColor="text1"/>
              </w:rPr>
              <w:t xml:space="preserve"> и позиционирования</w:t>
            </w:r>
            <w:r w:rsidR="00557A45">
              <w:rPr>
                <w:rFonts w:ascii="Times New Roman" w:hAnsi="Times New Roman"/>
                <w:color w:val="000000" w:themeColor="text1"/>
              </w:rPr>
              <w:t xml:space="preserve"> манипулятора с целью создания быстрых и</w:t>
            </w:r>
            <w:bookmarkStart w:id="0" w:name="_GoBack"/>
            <w:bookmarkEnd w:id="0"/>
            <w:r w:rsidR="00557A45">
              <w:rPr>
                <w:rFonts w:ascii="Times New Roman" w:hAnsi="Times New Roman"/>
                <w:color w:val="000000" w:themeColor="text1"/>
              </w:rPr>
              <w:t xml:space="preserve"> точных вычислительных алгоритмов</w:t>
            </w:r>
          </w:p>
        </w:tc>
      </w:tr>
      <w:tr w:rsidR="00A47807" w14:paraId="0D6CEAC8" w14:textId="77777777" w:rsidTr="00EB3495">
        <w:tc>
          <w:tcPr>
            <w:tcW w:w="3686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805" w:type="dxa"/>
          </w:tcPr>
          <w:p w14:paraId="2524BCD5" w14:textId="276784CB" w:rsidR="00A47807" w:rsidRPr="004E11DE" w:rsidRDefault="00BA727B" w:rsidP="00EB3495">
            <w:pPr>
              <w:rPr>
                <w:color w:val="000000" w:themeColor="text1"/>
              </w:rPr>
            </w:pPr>
            <w:r w:rsidRPr="008474AF">
              <w:rPr>
                <w:rFonts w:ascii="Times New Roman" w:hAnsi="Times New Roman"/>
                <w:color w:val="000000" w:themeColor="text1"/>
              </w:rPr>
              <w:t>Изучение литературных источников, проведение анализа</w:t>
            </w:r>
            <w:r w:rsidR="00EB3495">
              <w:rPr>
                <w:rFonts w:ascii="Times New Roman" w:hAnsi="Times New Roman"/>
                <w:color w:val="000000" w:themeColor="text1"/>
              </w:rPr>
              <w:t>, выбор методов решения поставленных задач</w:t>
            </w:r>
            <w:r w:rsidR="008474AF" w:rsidRPr="008474AF">
              <w:rPr>
                <w:rFonts w:ascii="Times New Roman" w:hAnsi="Times New Roman"/>
                <w:color w:val="000000" w:themeColor="text1"/>
              </w:rPr>
              <w:t xml:space="preserve"> на этапе ТЗ. Разработка функциональных спецификаций алгоритмов на этапе ТП. Разработка, отладка, тестирование вычислительных моделей алгоритмов на этапе РП.</w:t>
            </w:r>
            <w:r w:rsidR="008474A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B3495">
              <w:rPr>
                <w:rFonts w:ascii="Times New Roman" w:hAnsi="Times New Roman"/>
                <w:color w:val="000000" w:themeColor="text1"/>
              </w:rPr>
              <w:t xml:space="preserve">Составление отчета. </w:t>
            </w:r>
          </w:p>
        </w:tc>
      </w:tr>
      <w:tr w:rsidR="00691CF6" w14:paraId="03FD99AE" w14:textId="77777777" w:rsidTr="00EB3495">
        <w:tc>
          <w:tcPr>
            <w:tcW w:w="3686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805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EB3495">
        <w:tc>
          <w:tcPr>
            <w:tcW w:w="3686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805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EB3495">
        <w:tc>
          <w:tcPr>
            <w:tcW w:w="3686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805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EB3495">
        <w:tc>
          <w:tcPr>
            <w:tcW w:w="3686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6805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EB3495">
        <w:tc>
          <w:tcPr>
            <w:tcW w:w="3686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805" w:type="dxa"/>
          </w:tcPr>
          <w:p w14:paraId="10831A0E" w14:textId="4BCE7CA1" w:rsidR="00F379A0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EB3495">
        <w:tc>
          <w:tcPr>
            <w:tcW w:w="3686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805" w:type="dxa"/>
          </w:tcPr>
          <w:p w14:paraId="5A33F733" w14:textId="6CC3B964" w:rsidR="00F379A0" w:rsidRPr="004E11DE" w:rsidRDefault="00BA727B" w:rsidP="008474AF">
            <w:pPr>
              <w:rPr>
                <w:i/>
                <w:color w:val="000000" w:themeColor="text1"/>
              </w:rPr>
            </w:pPr>
            <w:r w:rsidRPr="008474AF">
              <w:rPr>
                <w:rFonts w:ascii="Times New Roman" w:hAnsi="Times New Roman"/>
                <w:color w:val="000000" w:themeColor="text1"/>
              </w:rPr>
              <w:t>Знания</w:t>
            </w:r>
            <w:r w:rsidR="008474AF" w:rsidRPr="008474AF">
              <w:rPr>
                <w:rFonts w:ascii="Times New Roman" w:hAnsi="Times New Roman"/>
                <w:color w:val="000000" w:themeColor="text1"/>
              </w:rPr>
              <w:t xml:space="preserve"> физических моделей робототехнических систем,</w:t>
            </w:r>
            <w:r w:rsidRPr="008474A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17CA7" w:rsidRPr="008474AF">
              <w:rPr>
                <w:rFonts w:ascii="Times New Roman" w:hAnsi="Times New Roman"/>
                <w:color w:val="000000" w:themeColor="text1"/>
              </w:rPr>
              <w:t xml:space="preserve">математических основ построения </w:t>
            </w:r>
            <w:r w:rsidR="008474AF" w:rsidRPr="008474AF">
              <w:rPr>
                <w:rFonts w:ascii="Times New Roman" w:hAnsi="Times New Roman"/>
                <w:color w:val="000000" w:themeColor="text1"/>
              </w:rPr>
              <w:t>математических моделей технических систем</w:t>
            </w:r>
          </w:p>
        </w:tc>
      </w:tr>
      <w:tr w:rsidR="00971EDC" w14:paraId="415D355E" w14:textId="77777777" w:rsidTr="00EB3495">
        <w:tc>
          <w:tcPr>
            <w:tcW w:w="3686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6805" w:type="dxa"/>
          </w:tcPr>
          <w:p w14:paraId="2FC20597" w14:textId="25A385A0" w:rsidR="00971EDC" w:rsidRPr="004E11DE" w:rsidRDefault="00EB3495" w:rsidP="00EB3495">
            <w:pPr>
              <w:rPr>
                <w:i/>
                <w:color w:val="000000" w:themeColor="text1"/>
              </w:rPr>
            </w:pPr>
            <w:r w:rsidRPr="00EB3495">
              <w:rPr>
                <w:rFonts w:ascii="Times New Roman" w:hAnsi="Times New Roman"/>
                <w:color w:val="000000" w:themeColor="text1"/>
              </w:rPr>
              <w:t>Разработка</w:t>
            </w:r>
            <w:r>
              <w:rPr>
                <w:rFonts w:ascii="Times New Roman" w:hAnsi="Times New Roman"/>
                <w:color w:val="000000" w:themeColor="text1"/>
              </w:rPr>
              <w:t xml:space="preserve"> эффективного</w:t>
            </w:r>
            <w:r w:rsidRPr="00EB3495">
              <w:rPr>
                <w:rFonts w:ascii="Times New Roman" w:hAnsi="Times New Roman"/>
                <w:color w:val="000000" w:themeColor="text1"/>
              </w:rPr>
              <w:t xml:space="preserve"> алгоритма позиционирования </w:t>
            </w:r>
            <w:r w:rsidRPr="00F67F59">
              <w:rPr>
                <w:rFonts w:ascii="Times New Roman" w:hAnsi="Times New Roman"/>
                <w:color w:val="000000" w:themeColor="text1"/>
              </w:rPr>
              <w:t>робототехнической системы с высокой точностью в рабочей зоне.</w:t>
            </w:r>
          </w:p>
        </w:tc>
      </w:tr>
      <w:tr w:rsidR="00A47807" w14:paraId="384D585B" w14:textId="77777777" w:rsidTr="00EB3495">
        <w:tc>
          <w:tcPr>
            <w:tcW w:w="3686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6805" w:type="dxa"/>
          </w:tcPr>
          <w:p w14:paraId="0C4E70E2" w14:textId="5EA9454D" w:rsidR="00A47807" w:rsidRPr="005D78EF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EB3495">
        <w:tc>
          <w:tcPr>
            <w:tcW w:w="3686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805" w:type="dxa"/>
          </w:tcPr>
          <w:p w14:paraId="53673ECB" w14:textId="2AF72003" w:rsidR="00971EDC" w:rsidRPr="004E11DE" w:rsidRDefault="00BA727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EB3495">
        <w:tc>
          <w:tcPr>
            <w:tcW w:w="3686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805" w:type="dxa"/>
          </w:tcPr>
          <w:p w14:paraId="58F10CD6" w14:textId="6593CB82" w:rsidR="00A47807" w:rsidRPr="004E11DE" w:rsidRDefault="00BA727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EB3495">
        <w:tc>
          <w:tcPr>
            <w:tcW w:w="3686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805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EB3495">
        <w:tc>
          <w:tcPr>
            <w:tcW w:w="3686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805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EB3495">
        <w:tc>
          <w:tcPr>
            <w:tcW w:w="3686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805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65333D33" w14:textId="146111E5" w:rsidR="004E12FA" w:rsidRDefault="004E12FA" w:rsidP="00BA727B"/>
    <w:sectPr w:rsidR="004E12FA" w:rsidSect="00EB3495">
      <w:pgSz w:w="11900" w:h="16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0C07"/>
    <w:rsid w:val="00054118"/>
    <w:rsid w:val="000A439E"/>
    <w:rsid w:val="001B0103"/>
    <w:rsid w:val="001D79C2"/>
    <w:rsid w:val="00231EA4"/>
    <w:rsid w:val="002D4B0B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57A45"/>
    <w:rsid w:val="005A6059"/>
    <w:rsid w:val="005A6B0F"/>
    <w:rsid w:val="005D78EF"/>
    <w:rsid w:val="005E13DA"/>
    <w:rsid w:val="005E3B03"/>
    <w:rsid w:val="00611FDD"/>
    <w:rsid w:val="0062583C"/>
    <w:rsid w:val="0063448E"/>
    <w:rsid w:val="006349C2"/>
    <w:rsid w:val="00691CF6"/>
    <w:rsid w:val="007349E1"/>
    <w:rsid w:val="00755F6F"/>
    <w:rsid w:val="00772F69"/>
    <w:rsid w:val="0082311B"/>
    <w:rsid w:val="00834E3D"/>
    <w:rsid w:val="008474AF"/>
    <w:rsid w:val="008721A4"/>
    <w:rsid w:val="0088259B"/>
    <w:rsid w:val="008B458B"/>
    <w:rsid w:val="008D0033"/>
    <w:rsid w:val="00917CA7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BA727B"/>
    <w:rsid w:val="00C86CA2"/>
    <w:rsid w:val="00D2405B"/>
    <w:rsid w:val="00D448DA"/>
    <w:rsid w:val="00E03147"/>
    <w:rsid w:val="00E16E63"/>
    <w:rsid w:val="00EB3495"/>
    <w:rsid w:val="00ED7034"/>
    <w:rsid w:val="00F15221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2017-12-26T13:35:00Z</cp:lastPrinted>
  <dcterms:created xsi:type="dcterms:W3CDTF">2017-12-25T09:48:00Z</dcterms:created>
  <dcterms:modified xsi:type="dcterms:W3CDTF">2017-12-26T13:35:00Z</dcterms:modified>
</cp:coreProperties>
</file>