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0" w:rsidRDefault="005444E0" w:rsidP="00B7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444E0" w:rsidRDefault="005444E0" w:rsidP="00B7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0C64" w:rsidRPr="005444E0" w:rsidRDefault="00CB0C64" w:rsidP="00B7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4E0">
        <w:rPr>
          <w:rFonts w:ascii="Times New Roman" w:hAnsi="Times New Roman" w:cs="Times New Roman"/>
          <w:b/>
          <w:sz w:val="24"/>
          <w:szCs w:val="24"/>
          <w:lang w:val="en-US"/>
        </w:rPr>
        <w:t>Syllabus</w:t>
      </w:r>
      <w:r w:rsidR="005444E0" w:rsidRPr="005444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44E0">
        <w:rPr>
          <w:rFonts w:ascii="Times New Roman" w:hAnsi="Times New Roman" w:cs="Times New Roman"/>
          <w:b/>
          <w:sz w:val="24"/>
          <w:szCs w:val="24"/>
          <w:lang w:val="en-US"/>
        </w:rPr>
        <w:t>of the course</w:t>
      </w:r>
    </w:p>
    <w:p w:rsidR="00CB0C64" w:rsidRDefault="00CB0C64" w:rsidP="00B70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0C6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E4C81">
        <w:rPr>
          <w:rFonts w:ascii="Times New Roman" w:hAnsi="Times New Roman" w:cs="Times New Roman"/>
          <w:sz w:val="24"/>
          <w:szCs w:val="24"/>
          <w:lang w:val="en-US"/>
        </w:rPr>
        <w:t xml:space="preserve">Main Notions of </w:t>
      </w:r>
      <w:r w:rsidRPr="00CB0C64">
        <w:rPr>
          <w:rFonts w:ascii="Times New Roman" w:hAnsi="Times New Roman" w:cs="Times New Roman"/>
          <w:sz w:val="24"/>
          <w:szCs w:val="24"/>
          <w:lang w:val="en-US"/>
        </w:rPr>
        <w:t>Decision Making</w:t>
      </w:r>
      <w:r w:rsidR="009E4C8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B0C64">
        <w:rPr>
          <w:rFonts w:ascii="Times New Roman" w:hAnsi="Times New Roman" w:cs="Times New Roman"/>
          <w:sz w:val="24"/>
          <w:szCs w:val="24"/>
          <w:lang w:val="en-US"/>
        </w:rPr>
        <w:t xml:space="preserve"> Theory and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9E4C81" w:rsidRPr="00CB0C64" w:rsidRDefault="009E4C81" w:rsidP="00B70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HSE Summer School,</w:t>
      </w:r>
    </w:p>
    <w:p w:rsidR="00CB0C64" w:rsidRPr="00CB0C64" w:rsidRDefault="00216CFA" w:rsidP="00B70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Moscow, </w:t>
      </w:r>
      <w:r w:rsidR="00F6597C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B0C64" w:rsidRDefault="00CB0C64">
      <w:pPr>
        <w:rPr>
          <w:lang w:val="en-US"/>
        </w:rPr>
      </w:pPr>
    </w:p>
    <w:p w:rsidR="00CB0C64" w:rsidRDefault="00CB0C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B70DD9" w:rsidRPr="008F211C">
        <w:rPr>
          <w:rFonts w:ascii="Times New Roman" w:hAnsi="Times New Roman" w:cs="Times New Roman"/>
          <w:b/>
          <w:sz w:val="24"/>
          <w:szCs w:val="24"/>
          <w:lang w:val="en-US"/>
        </w:rPr>
        <w:t>Lecturer</w:t>
      </w:r>
      <w:r w:rsidR="00B70DD9" w:rsidRPr="00B70DD9">
        <w:rPr>
          <w:rFonts w:ascii="Times New Roman" w:hAnsi="Times New Roman" w:cs="Times New Roman"/>
          <w:sz w:val="24"/>
          <w:szCs w:val="24"/>
          <w:lang w:val="en-US"/>
        </w:rPr>
        <w:t xml:space="preserve"> – Professor, Dr. Fuad Aleskerov (National Research University Higher School of Economics and Institute of Control Sciences of Russian Academy of Sciences)</w:t>
      </w:r>
    </w:p>
    <w:p w:rsidR="00B70DD9" w:rsidRDefault="00743D51" w:rsidP="00777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3D51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make decisions every day, every hour, e.g., which summer school choose, which </w:t>
      </w:r>
      <w:r w:rsidRPr="00743D51">
        <w:rPr>
          <w:rFonts w:ascii="Times New Roman" w:hAnsi="Times New Roman" w:cs="Times New Roman"/>
          <w:sz w:val="24"/>
          <w:szCs w:val="24"/>
          <w:lang w:val="en-US"/>
        </w:rPr>
        <w:t xml:space="preserve">pullover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buy, where to go for vacations. </w:t>
      </w:r>
    </w:p>
    <w:p w:rsidR="00743D51" w:rsidRDefault="00743D51" w:rsidP="00777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course presents main concepts of rational and efficient individual and social decisions, including political decisions. </w:t>
      </w:r>
    </w:p>
    <w:p w:rsidR="00743D51" w:rsidRPr="00743D51" w:rsidRDefault="00743D51" w:rsidP="00777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7159" w:rsidRPr="00912D88" w:rsidRDefault="00B70DD9" w:rsidP="00777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>Lecture</w:t>
      </w:r>
      <w:r w:rsidR="00F6597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="0077791C"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- 2</w:t>
      </w:r>
      <w:r w:rsidR="001119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16CF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119DD">
        <w:rPr>
          <w:rFonts w:ascii="Times New Roman" w:hAnsi="Times New Roman" w:cs="Times New Roman"/>
          <w:sz w:val="24"/>
          <w:szCs w:val="24"/>
          <w:lang w:val="en-US"/>
        </w:rPr>
        <w:t xml:space="preserve"> hours)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7159" w:rsidRPr="00912D88">
        <w:rPr>
          <w:rFonts w:ascii="Times New Roman" w:hAnsi="Times New Roman" w:cs="Times New Roman"/>
          <w:b/>
          <w:sz w:val="24"/>
          <w:szCs w:val="24"/>
          <w:lang w:val="en-US"/>
        </w:rPr>
        <w:t>Decision Making – why, when and under which circumstances?</w:t>
      </w:r>
      <w:r w:rsidR="0077791C" w:rsidRPr="00912D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7A31" w:rsidRPr="00912D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791C" w:rsidRPr="00912D88">
        <w:rPr>
          <w:rFonts w:ascii="Times New Roman" w:hAnsi="Times New Roman" w:cs="Times New Roman"/>
          <w:b/>
          <w:sz w:val="24"/>
          <w:szCs w:val="24"/>
          <w:lang w:val="en-US"/>
        </w:rPr>
        <w:t>Aggregation models</w:t>
      </w:r>
      <w:r w:rsidR="00347A31" w:rsidRPr="00912D8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7791C" w:rsidRDefault="0077791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159" w:rsidRDefault="00577159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notions and phases of decision making process are presented.</w:t>
      </w:r>
      <w:r w:rsidR="0054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9DD">
        <w:rPr>
          <w:rFonts w:ascii="Times New Roman" w:hAnsi="Times New Roman" w:cs="Times New Roman"/>
          <w:sz w:val="24"/>
          <w:szCs w:val="24"/>
          <w:lang w:val="en-US"/>
        </w:rPr>
        <w:t>Main models on multicriterial and collective decision making</w:t>
      </w:r>
      <w:r w:rsidR="00347A31">
        <w:rPr>
          <w:rFonts w:ascii="Times New Roman" w:hAnsi="Times New Roman" w:cs="Times New Roman"/>
          <w:sz w:val="24"/>
          <w:szCs w:val="24"/>
          <w:lang w:val="en-US"/>
        </w:rPr>
        <w:t xml:space="preserve"> are given</w:t>
      </w:r>
      <w:r w:rsidR="001119DD">
        <w:rPr>
          <w:rFonts w:ascii="Times New Roman" w:hAnsi="Times New Roman" w:cs="Times New Roman"/>
          <w:sz w:val="24"/>
          <w:szCs w:val="24"/>
          <w:lang w:val="en-US"/>
        </w:rPr>
        <w:t>. All models are widely illustrated via examples.</w:t>
      </w:r>
    </w:p>
    <w:p w:rsidR="000D46BC" w:rsidRDefault="000D46B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19DD" w:rsidRDefault="000D46B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Recommended reading:</w:t>
      </w:r>
    </w:p>
    <w:p w:rsidR="000D46BC" w:rsidRDefault="000D46BC" w:rsidP="000D46B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062">
        <w:rPr>
          <w:rFonts w:ascii="Times New Roman" w:hAnsi="Times New Roman" w:cs="Times New Roman"/>
          <w:sz w:val="24"/>
          <w:szCs w:val="24"/>
          <w:lang w:val="en-US"/>
        </w:rPr>
        <w:t xml:space="preserve">Aizerman, M. and Aleskerov, F. (1995) </w:t>
      </w:r>
      <w:r w:rsidRPr="00021062">
        <w:rPr>
          <w:rFonts w:ascii="Times New Roman" w:hAnsi="Times New Roman" w:cs="Times New Roman"/>
          <w:i/>
          <w:sz w:val="24"/>
          <w:szCs w:val="24"/>
          <w:lang w:val="en-US"/>
        </w:rPr>
        <w:t>Theory of Choice</w:t>
      </w:r>
      <w:r w:rsidRPr="00021062">
        <w:rPr>
          <w:rFonts w:ascii="Times New Roman" w:hAnsi="Times New Roman" w:cs="Times New Roman"/>
          <w:sz w:val="24"/>
          <w:szCs w:val="24"/>
          <w:lang w:val="en-US"/>
        </w:rPr>
        <w:t xml:space="preserve">. Elsevier, North Holland, Amsterdam. </w:t>
      </w:r>
    </w:p>
    <w:p w:rsidR="00021062" w:rsidRPr="00021062" w:rsidRDefault="00021062" w:rsidP="000D46BC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062">
        <w:rPr>
          <w:rFonts w:ascii="Times New Roman" w:hAnsi="Times New Roman" w:cs="Times New Roman"/>
          <w:sz w:val="24"/>
          <w:szCs w:val="24"/>
          <w:lang w:val="en-US"/>
        </w:rPr>
        <w:t xml:space="preserve">Aleskerov F. ‘Multicriterial Interval Choice Models,’ Information Sciences, v. 80, nos. 1 and 2, 1994, 25-41    </w:t>
      </w:r>
    </w:p>
    <w:p w:rsidR="000D46BC" w:rsidRPr="00021062" w:rsidRDefault="000D46BC" w:rsidP="000D46B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062">
        <w:rPr>
          <w:rFonts w:ascii="Times New Roman" w:hAnsi="Times New Roman" w:cs="Times New Roman"/>
          <w:sz w:val="24"/>
          <w:szCs w:val="24"/>
          <w:lang w:val="en-US"/>
        </w:rPr>
        <w:t xml:space="preserve">Kemeny, J. and Snell, J. (1963) </w:t>
      </w:r>
      <w:r w:rsidRPr="00021062">
        <w:rPr>
          <w:rFonts w:ascii="Times New Roman" w:hAnsi="Times New Roman" w:cs="Times New Roman"/>
          <w:i/>
          <w:sz w:val="24"/>
          <w:szCs w:val="24"/>
          <w:lang w:val="en-US"/>
        </w:rPr>
        <w:t>Mathematical Models in the Social Sciences</w:t>
      </w:r>
      <w:r w:rsidRPr="00021062">
        <w:rPr>
          <w:rFonts w:ascii="Times New Roman" w:hAnsi="Times New Roman" w:cs="Times New Roman"/>
          <w:sz w:val="24"/>
          <w:szCs w:val="24"/>
          <w:lang w:val="en-US"/>
        </w:rPr>
        <w:t>. Blaisdell Publishing Company</w:t>
      </w:r>
    </w:p>
    <w:p w:rsidR="00021062" w:rsidRPr="00021062" w:rsidRDefault="00021062" w:rsidP="0002106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062">
        <w:rPr>
          <w:rFonts w:ascii="Times New Roman" w:hAnsi="Times New Roman" w:cs="Times New Roman"/>
          <w:sz w:val="24"/>
          <w:szCs w:val="24"/>
          <w:lang w:val="en-US"/>
        </w:rPr>
        <w:t xml:space="preserve">Fishburn, P. (1970) </w:t>
      </w:r>
      <w:r w:rsidRPr="00021062">
        <w:rPr>
          <w:rFonts w:ascii="Times New Roman" w:hAnsi="Times New Roman" w:cs="Times New Roman"/>
          <w:i/>
          <w:sz w:val="24"/>
          <w:szCs w:val="24"/>
          <w:lang w:val="en-US"/>
        </w:rPr>
        <w:t>Utility Theory for Decision Making</w:t>
      </w:r>
      <w:r w:rsidRPr="00021062">
        <w:rPr>
          <w:rFonts w:ascii="Times New Roman" w:hAnsi="Times New Roman" w:cs="Times New Roman"/>
          <w:sz w:val="24"/>
          <w:szCs w:val="24"/>
          <w:lang w:val="en-US"/>
        </w:rPr>
        <w:t>. John Wiley, New York</w:t>
      </w:r>
    </w:p>
    <w:p w:rsidR="000D46BC" w:rsidRPr="00021062" w:rsidRDefault="000D46BC" w:rsidP="000210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C64CC" w:rsidRDefault="00FC64C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66D3" w:rsidRDefault="00D766D3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Lecture 3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77B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hours). </w:t>
      </w:r>
      <w:r w:rsidRPr="008F211C">
        <w:rPr>
          <w:rFonts w:ascii="Times New Roman" w:hAnsi="Times New Roman" w:cs="Times New Roman"/>
          <w:b/>
          <w:sz w:val="24"/>
          <w:szCs w:val="24"/>
          <w:lang w:val="en-US"/>
        </w:rPr>
        <w:t>Applied models</w:t>
      </w:r>
    </w:p>
    <w:p w:rsidR="000D46BC" w:rsidRDefault="00B012B6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Analysis of customers’ behavior for large network. </w:t>
      </w:r>
      <w:r w:rsidR="00912D88">
        <w:rPr>
          <w:rFonts w:ascii="Times New Roman" w:hAnsi="Times New Roman" w:cs="Times New Roman"/>
          <w:sz w:val="24"/>
          <w:szCs w:val="24"/>
          <w:lang w:val="en-US"/>
        </w:rPr>
        <w:t xml:space="preserve">Key borrowers in a banking system. </w:t>
      </w:r>
      <w:r w:rsidR="00BC50CD">
        <w:rPr>
          <w:rFonts w:ascii="Times New Roman" w:hAnsi="Times New Roman" w:cs="Times New Roman"/>
          <w:sz w:val="24"/>
          <w:szCs w:val="24"/>
          <w:lang w:val="en-US"/>
        </w:rPr>
        <w:t xml:space="preserve">Efficiency of bank branches.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Location of branches of a firm. Efficiency of retail network. </w:t>
      </w:r>
    </w:p>
    <w:p w:rsidR="0010091F" w:rsidRDefault="0010091F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6BC" w:rsidRDefault="000D46BC" w:rsidP="000D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Recommended reading:</w:t>
      </w:r>
    </w:p>
    <w:p w:rsidR="00021062" w:rsidRPr="00660814" w:rsidRDefault="00021062" w:rsidP="00021062">
      <w:pPr>
        <w:pStyle w:val="a4"/>
        <w:numPr>
          <w:ilvl w:val="0"/>
          <w:numId w:val="10"/>
        </w:numPr>
        <w:tabs>
          <w:tab w:val="clear" w:pos="2977"/>
        </w:tabs>
        <w:spacing w:line="240" w:lineRule="auto"/>
        <w:rPr>
          <w:rFonts w:ascii="Times New Roman" w:hAnsi="Times New Roman" w:cs="Times New Roman"/>
        </w:rPr>
      </w:pPr>
      <w:r w:rsidRPr="00660814">
        <w:rPr>
          <w:rFonts w:ascii="Times New Roman" w:hAnsi="Times New Roman" w:cs="Times New Roman"/>
        </w:rPr>
        <w:t>Aleskerov F., Ersel H., Yolalan R. ‘Personnel allocation among bank branches using a two-stage multicriterial approach’, European Journal of Operational Research, 2003, vol 148/1, 116 – 125</w:t>
      </w:r>
    </w:p>
    <w:p w:rsidR="00021062" w:rsidRPr="00660814" w:rsidRDefault="00021062" w:rsidP="00021062">
      <w:pPr>
        <w:pStyle w:val="a4"/>
        <w:numPr>
          <w:ilvl w:val="0"/>
          <w:numId w:val="10"/>
        </w:numPr>
        <w:tabs>
          <w:tab w:val="clear" w:pos="2977"/>
        </w:tabs>
        <w:spacing w:line="240" w:lineRule="auto"/>
        <w:rPr>
          <w:rFonts w:ascii="Times New Roman" w:hAnsi="Times New Roman" w:cs="Times New Roman"/>
        </w:rPr>
      </w:pPr>
      <w:r w:rsidRPr="00660814">
        <w:rPr>
          <w:rFonts w:ascii="Times New Roman" w:hAnsi="Times New Roman" w:cs="Times New Roman"/>
        </w:rPr>
        <w:t>Aleskerov F., Ersel H. and Yolalan R. ‘Multicriterial Ranking Approach for Evaluating Bank Branch Performance’, International Journal of Information Technology and Decision Making, v.3, no.2, 2004, 321-335</w:t>
      </w:r>
    </w:p>
    <w:p w:rsidR="00457D2A" w:rsidRPr="00E173FC" w:rsidRDefault="00457D2A" w:rsidP="0002106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0814">
        <w:rPr>
          <w:rFonts w:ascii="Times New Roman" w:hAnsi="Times New Roman" w:cs="Times New Roman"/>
          <w:sz w:val="24"/>
          <w:szCs w:val="24"/>
          <w:lang w:val="en-US"/>
        </w:rPr>
        <w:t>Aleskerov F., Andrievskaya I., Permjakova E. Key borrowers detected by the intensities of their short-range interactions, National Research University Higher School of Economics Basic Research Program Working Paper, Series Financial Economics, WR BRP, 33/FE/2014, 18p.</w:t>
      </w:r>
    </w:p>
    <w:p w:rsidR="0010091F" w:rsidRPr="00660814" w:rsidRDefault="0010091F" w:rsidP="0010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814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Aleskerov F., Meshcheryakova N., Rezyapova A., Shvydun S. (2017) Network Analysis of International Migration. In: Kalyagin V., Nikolaev A., Pardalos P., Prokopyev O. (eds) Models, Algorithms, and Technologies for Network Analysis. NET 2016. Springer </w:t>
      </w:r>
      <w:r w:rsidRPr="00660814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lastRenderedPageBreak/>
        <w:t xml:space="preserve">Proceedings in Mathematics &amp; Statistics, vol 197. Springer, Cham. </w:t>
      </w:r>
      <w:r w:rsidRPr="00660814">
        <w:rPr>
          <w:rFonts w:ascii="Times New Roman" w:hAnsi="Times New Roman" w:cs="Times New Roman"/>
          <w:bCs/>
          <w:color w:val="333333"/>
          <w:spacing w:val="4"/>
          <w:sz w:val="24"/>
          <w:szCs w:val="24"/>
          <w:lang w:val="en-US"/>
        </w:rPr>
        <w:t>First Online: </w:t>
      </w:r>
      <w:r w:rsidRPr="00660814">
        <w:rPr>
          <w:rFonts w:ascii="Times New Roman" w:hAnsi="Times New Roman" w:cs="Times New Roman"/>
          <w:color w:val="333333"/>
          <w:spacing w:val="4"/>
          <w:sz w:val="24"/>
          <w:szCs w:val="24"/>
          <w:lang w:val="en-US"/>
        </w:rPr>
        <w:t xml:space="preserve">24 June 2017. </w:t>
      </w:r>
      <w:r w:rsidRPr="00660814">
        <w:rPr>
          <w:rFonts w:ascii="Times New Roman" w:hAnsi="Times New Roman" w:cs="Times New Roman"/>
          <w:color w:val="333333"/>
          <w:spacing w:val="4"/>
          <w:sz w:val="24"/>
          <w:szCs w:val="24"/>
        </w:rPr>
        <w:t>DOI: 10.1007/978-3-319-56829-4_13</w:t>
      </w:r>
    </w:p>
    <w:p w:rsidR="0010091F" w:rsidRPr="00660814" w:rsidRDefault="0010091F" w:rsidP="0010091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814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Aleskerov F., Meshcheryakova N., Shvydun S. (2017) Power in Network Structures. In: Kalyagin V., Nikolaev A., Pardalos P., Prokopyev O. (eds) Models, Algorithms, and Technologies for Network Analysis. NET 2016. Springer Proceedings in Mathematics &amp; Statistics, vol 197. Springer, Cham. </w:t>
      </w:r>
      <w:r w:rsidRPr="00660814">
        <w:rPr>
          <w:rFonts w:ascii="Times New Roman" w:hAnsi="Times New Roman" w:cs="Times New Roman"/>
          <w:bCs/>
          <w:color w:val="333333"/>
          <w:spacing w:val="4"/>
          <w:sz w:val="24"/>
          <w:szCs w:val="24"/>
          <w:lang w:val="en-US"/>
        </w:rPr>
        <w:t>First Online: </w:t>
      </w:r>
      <w:r w:rsidRPr="00660814">
        <w:rPr>
          <w:rFonts w:ascii="Times New Roman" w:hAnsi="Times New Roman" w:cs="Times New Roman"/>
          <w:color w:val="333333"/>
          <w:spacing w:val="4"/>
          <w:sz w:val="24"/>
          <w:szCs w:val="24"/>
          <w:lang w:val="en-US"/>
        </w:rPr>
        <w:t xml:space="preserve">24 June 2017. </w:t>
      </w:r>
      <w:r w:rsidRPr="00660814">
        <w:rPr>
          <w:rFonts w:ascii="Times New Roman" w:hAnsi="Times New Roman" w:cs="Times New Roman"/>
          <w:color w:val="333333"/>
          <w:spacing w:val="4"/>
          <w:sz w:val="24"/>
          <w:szCs w:val="24"/>
        </w:rPr>
        <w:t>DOI: 10.1007/978-3-319-56829-4_7</w:t>
      </w:r>
    </w:p>
    <w:p w:rsidR="00457D2A" w:rsidRPr="00660814" w:rsidRDefault="00457D2A" w:rsidP="00457D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0814">
        <w:rPr>
          <w:rFonts w:ascii="Times New Roman" w:hAnsi="Times New Roman" w:cs="Times New Roman"/>
          <w:color w:val="222222"/>
          <w:sz w:val="24"/>
          <w:szCs w:val="24"/>
          <w:lang w:val="en-US"/>
        </w:rPr>
        <w:t>F. Aleskerov, N. Meshcheryakova, Z. Sergeeva, S. Shvydun, Centrality Measures and Clustering Analysis in a Retail Food Network // Proceedings of the 11th IEEE International Conference on Application of Information and Communication Technologies (AICT2017), September 20-22, 2017, Moscow, Russia, vol.1, p.48-52.</w:t>
      </w:r>
    </w:p>
    <w:p w:rsidR="00660814" w:rsidRPr="00660814" w:rsidRDefault="00660814" w:rsidP="006608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0814">
        <w:rPr>
          <w:rFonts w:ascii="Times New Roman" w:hAnsi="Times New Roman" w:cs="Times New Roman"/>
          <w:lang w:val="en-US"/>
        </w:rPr>
        <w:t>Aleskerov F.T., Belousova V.Y. Branch operating efficiency and the development of a commercial bank branch network, Proceedings of the 2d International Conference ‘Mathematical Modeling of Social and Economic Dynamic’, (MMSED - 2007), Moscow, 2007, 9-11 (ISBN 978-5-209-02632-7)</w:t>
      </w:r>
    </w:p>
    <w:p w:rsidR="00660814" w:rsidRPr="00660814" w:rsidRDefault="00660814" w:rsidP="00660814">
      <w:pPr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D46BC" w:rsidRDefault="000D46B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12B6" w:rsidRDefault="00B012B6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27F9" w:rsidRPr="003915BA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327F9">
        <w:rPr>
          <w:rFonts w:ascii="Times New Roman" w:hAnsi="Times New Roman"/>
          <w:i/>
          <w:sz w:val="24"/>
          <w:szCs w:val="24"/>
          <w:lang w:val="en-US"/>
        </w:rPr>
        <w:t>Lecture 4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(2 hours) </w:t>
      </w:r>
      <w:r w:rsidRPr="007327F9">
        <w:rPr>
          <w:rFonts w:ascii="Times New Roman" w:hAnsi="Times New Roman"/>
          <w:b/>
          <w:sz w:val="24"/>
          <w:szCs w:val="24"/>
          <w:lang w:val="en-US"/>
        </w:rPr>
        <w:t>In which circumstances and why political decisions are made?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327F9" w:rsidRPr="003915BA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915BA">
        <w:rPr>
          <w:rFonts w:ascii="Times New Roman" w:hAnsi="Times New Roman"/>
          <w:sz w:val="24"/>
          <w:szCs w:val="24"/>
          <w:lang w:val="en-US"/>
        </w:rPr>
        <w:t>Public goods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Elections and referenda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Participation in elections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Informing voters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327F9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D46BC" w:rsidRDefault="000D46BC" w:rsidP="000D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Recommended reading:</w:t>
      </w:r>
    </w:p>
    <w:p w:rsidR="000D46BC" w:rsidRPr="00660814" w:rsidRDefault="000D46BC" w:rsidP="007327F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0814">
        <w:rPr>
          <w:rFonts w:ascii="Times New Roman" w:hAnsi="Times New Roman" w:cs="Times New Roman"/>
          <w:sz w:val="24"/>
          <w:szCs w:val="24"/>
          <w:lang w:val="en-US"/>
        </w:rPr>
        <w:t>Ordeshook, P. (1992) A Political Theory Premier. Routledge, New York</w:t>
      </w:r>
    </w:p>
    <w:p w:rsidR="00457D2A" w:rsidRDefault="00457D2A" w:rsidP="00660814">
      <w:pPr>
        <w:pStyle w:val="a4"/>
        <w:numPr>
          <w:ilvl w:val="0"/>
          <w:numId w:val="18"/>
        </w:numPr>
        <w:tabs>
          <w:tab w:val="clear" w:pos="2977"/>
        </w:tabs>
        <w:spacing w:line="240" w:lineRule="auto"/>
        <w:rPr>
          <w:rFonts w:ascii="Times New Roman" w:hAnsi="Times New Roman" w:cs="Times New Roman"/>
        </w:rPr>
      </w:pPr>
      <w:r w:rsidRPr="00660814">
        <w:rPr>
          <w:rFonts w:ascii="Times New Roman" w:hAnsi="Times New Roman" w:cs="Times New Roman"/>
        </w:rPr>
        <w:t>Aleskerov F., Nurmi H. ‘A Method for Finding Patterns of Party Support and Electoral Change:An Analysis of British General and Finnish Municipal Elections,’ Mathematical and Computer Modelling, 2008, 1225-1269</w:t>
      </w:r>
    </w:p>
    <w:p w:rsidR="00660814" w:rsidRPr="00660814" w:rsidRDefault="00660814" w:rsidP="00BC50CD">
      <w:pPr>
        <w:pStyle w:val="a4"/>
        <w:tabs>
          <w:tab w:val="clear" w:pos="2977"/>
        </w:tabs>
        <w:spacing w:line="240" w:lineRule="auto"/>
        <w:ind w:left="720"/>
        <w:rPr>
          <w:rFonts w:ascii="Times New Roman" w:hAnsi="Times New Roman" w:cs="Times New Roman"/>
        </w:rPr>
      </w:pPr>
    </w:p>
    <w:p w:rsidR="000D46BC" w:rsidRDefault="000D46BC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D46BC" w:rsidRPr="003915BA" w:rsidRDefault="000D46BC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327F9" w:rsidRPr="007327F9" w:rsidRDefault="007327F9" w:rsidP="007327F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327F9">
        <w:rPr>
          <w:rFonts w:ascii="Times New Roman" w:hAnsi="Times New Roman"/>
          <w:i/>
          <w:sz w:val="24"/>
          <w:szCs w:val="24"/>
          <w:lang w:val="en-US"/>
        </w:rPr>
        <w:t>Lectures 5-6.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(4 hours) </w:t>
      </w:r>
      <w:r w:rsidRPr="007327F9">
        <w:rPr>
          <w:rFonts w:ascii="Times New Roman" w:hAnsi="Times New Roman"/>
          <w:b/>
          <w:sz w:val="24"/>
          <w:szCs w:val="24"/>
          <w:lang w:val="en-US"/>
        </w:rPr>
        <w:t>Voting and Manipulation in Voting</w:t>
      </w:r>
    </w:p>
    <w:p w:rsidR="007327F9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915BA">
        <w:rPr>
          <w:rFonts w:ascii="Times New Roman" w:hAnsi="Times New Roman"/>
          <w:sz w:val="24"/>
          <w:szCs w:val="24"/>
          <w:lang w:val="en-US"/>
        </w:rPr>
        <w:t>Some excursion in history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How a voter's opinion is described? Arrow's Paradox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Sen's Paradox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Manipulation in voting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Voting procedures in elections. The interchange of votes (log rolling)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 Voting by feet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60814" w:rsidRPr="003915BA" w:rsidRDefault="00660814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D46BC" w:rsidRDefault="000D46BC" w:rsidP="000D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Recommended reading:</w:t>
      </w:r>
    </w:p>
    <w:p w:rsidR="000D46BC" w:rsidRPr="007D1985" w:rsidRDefault="000D46BC" w:rsidP="007D19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985">
        <w:rPr>
          <w:rFonts w:ascii="Times New Roman" w:hAnsi="Times New Roman" w:cs="Times New Roman"/>
          <w:sz w:val="24"/>
          <w:szCs w:val="24"/>
          <w:lang w:val="en-US"/>
        </w:rPr>
        <w:t xml:space="preserve">Aleskerov, F. </w:t>
      </w:r>
      <w:r w:rsidRPr="007D1985">
        <w:rPr>
          <w:rFonts w:ascii="Times New Roman" w:hAnsi="Times New Roman" w:cs="Times New Roman"/>
          <w:i/>
          <w:sz w:val="24"/>
          <w:szCs w:val="24"/>
          <w:lang w:val="en-US"/>
        </w:rPr>
        <w:t>Arrovian Aggregation Models</w:t>
      </w:r>
      <w:r w:rsidRPr="007D1985">
        <w:rPr>
          <w:rFonts w:ascii="Times New Roman" w:hAnsi="Times New Roman" w:cs="Times New Roman"/>
          <w:sz w:val="24"/>
          <w:szCs w:val="24"/>
          <w:lang w:val="en-US"/>
        </w:rPr>
        <w:t>. Kluwer, Dordrecht, 1999.</w:t>
      </w:r>
    </w:p>
    <w:p w:rsidR="00457D2A" w:rsidRPr="007D1985" w:rsidRDefault="00457D2A" w:rsidP="007D1985">
      <w:pPr>
        <w:pStyle w:val="a4"/>
        <w:numPr>
          <w:ilvl w:val="0"/>
          <w:numId w:val="17"/>
        </w:numPr>
        <w:tabs>
          <w:tab w:val="clear" w:pos="2977"/>
        </w:tabs>
        <w:spacing w:line="240" w:lineRule="auto"/>
        <w:jc w:val="both"/>
        <w:rPr>
          <w:rFonts w:ascii="Times New Roman" w:hAnsi="Times New Roman" w:cs="Times New Roman"/>
        </w:rPr>
      </w:pPr>
      <w:r w:rsidRPr="007D1985">
        <w:rPr>
          <w:rFonts w:ascii="Times New Roman" w:hAnsi="Times New Roman" w:cs="Times New Roman"/>
        </w:rPr>
        <w:t>Aleskerov F. ‘Categories of Arrovian Voting Schemes’, in the Handbook of Economics 19, Handbook of Social Choice and Welfare, v.1, K.Arrow, A.Sen, K.Suzumura (eds.), Elsevier Science B.V., 2002, 95-129</w:t>
      </w:r>
    </w:p>
    <w:p w:rsidR="000D46BC" w:rsidRPr="007D1985" w:rsidRDefault="000D46BC" w:rsidP="007D19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985">
        <w:rPr>
          <w:rFonts w:ascii="Times New Roman" w:hAnsi="Times New Roman" w:cs="Times New Roman"/>
          <w:sz w:val="24"/>
          <w:szCs w:val="24"/>
          <w:lang w:val="en-US"/>
        </w:rPr>
        <w:t xml:space="preserve">Arrow, K. </w:t>
      </w:r>
      <w:r w:rsidRPr="007D1985">
        <w:rPr>
          <w:rFonts w:ascii="Times New Roman" w:hAnsi="Times New Roman" w:cs="Times New Roman"/>
          <w:i/>
          <w:sz w:val="24"/>
          <w:szCs w:val="24"/>
          <w:lang w:val="en-US"/>
        </w:rPr>
        <w:t>Social Choice and Individual Values</w:t>
      </w:r>
      <w:r w:rsidRPr="007D1985">
        <w:rPr>
          <w:rFonts w:ascii="Times New Roman" w:hAnsi="Times New Roman" w:cs="Times New Roman"/>
          <w:sz w:val="24"/>
          <w:szCs w:val="24"/>
          <w:lang w:val="en-US"/>
        </w:rPr>
        <w:t>. Yale University Press, 1963, 2d ed.</w:t>
      </w:r>
    </w:p>
    <w:p w:rsidR="000D46BC" w:rsidRPr="007D1985" w:rsidRDefault="000D46BC" w:rsidP="007D19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985">
        <w:rPr>
          <w:rFonts w:ascii="Times New Roman" w:hAnsi="Times New Roman" w:cs="Times New Roman"/>
          <w:sz w:val="24"/>
          <w:szCs w:val="24"/>
          <w:lang w:val="en-US"/>
        </w:rPr>
        <w:t xml:space="preserve">Kelly, J. (1987) </w:t>
      </w:r>
      <w:r w:rsidRPr="007D1985">
        <w:rPr>
          <w:rFonts w:ascii="Times New Roman" w:hAnsi="Times New Roman" w:cs="Times New Roman"/>
          <w:i/>
          <w:sz w:val="24"/>
          <w:szCs w:val="24"/>
          <w:lang w:val="en-US"/>
        </w:rPr>
        <w:t>Social Choice Theory: An Introduction</w:t>
      </w:r>
      <w:r w:rsidRPr="007D19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D1985">
        <w:rPr>
          <w:rFonts w:ascii="Times New Roman" w:hAnsi="Times New Roman" w:cs="Times New Roman"/>
          <w:sz w:val="24"/>
          <w:szCs w:val="24"/>
        </w:rPr>
        <w:t>Springer-Verlag, Berlin, Heidelberg</w:t>
      </w:r>
    </w:p>
    <w:p w:rsidR="00457D2A" w:rsidRPr="007D1985" w:rsidRDefault="00457D2A" w:rsidP="007D19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985">
        <w:rPr>
          <w:rFonts w:ascii="Times New Roman" w:hAnsi="Times New Roman" w:cs="Times New Roman"/>
          <w:sz w:val="24"/>
          <w:szCs w:val="24"/>
          <w:lang w:val="en-US"/>
        </w:rPr>
        <w:t xml:space="preserve"> Sen, A. (1970) </w:t>
      </w:r>
      <w:r w:rsidRPr="007D1985">
        <w:rPr>
          <w:rFonts w:ascii="Times New Roman" w:hAnsi="Times New Roman" w:cs="Times New Roman"/>
          <w:i/>
          <w:sz w:val="24"/>
          <w:szCs w:val="24"/>
          <w:lang w:val="en-US"/>
        </w:rPr>
        <w:t>Collective Choice and Social Welfare</w:t>
      </w:r>
      <w:r w:rsidRPr="007D1985">
        <w:rPr>
          <w:rFonts w:ascii="Times New Roman" w:hAnsi="Times New Roman" w:cs="Times New Roman"/>
          <w:sz w:val="24"/>
          <w:szCs w:val="24"/>
          <w:lang w:val="en-US"/>
        </w:rPr>
        <w:t>. Holden Day, San Francisco.</w:t>
      </w:r>
    </w:p>
    <w:p w:rsidR="00660814" w:rsidRPr="00660814" w:rsidRDefault="007D1985" w:rsidP="007D198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D1985">
        <w:rPr>
          <w:rFonts w:ascii="Times New Roman" w:hAnsi="Times New Roman" w:cs="Times New Roman"/>
          <w:sz w:val="24"/>
          <w:szCs w:val="24"/>
          <w:lang w:val="en-US"/>
        </w:rPr>
        <w:t>Fuad Aleskerov, Alexander Ivanov, Daniel Karabekyan, Vyacheslav Yakuba ‘</w:t>
      </w:r>
      <w:r w:rsidRPr="007D19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Manipulability of Aggregation Procedures in Impartial Anonymous Culture’, </w:t>
      </w:r>
      <w:r w:rsidRPr="007D19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Procedia Computer Science</w:t>
      </w:r>
      <w:r w:rsidRPr="007D19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7D198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Volume 55</w:t>
      </w:r>
      <w:r w:rsidRPr="007D1985">
        <w:rPr>
          <w:rFonts w:ascii="Times New Roman" w:hAnsi="Times New Roman" w:cs="Times New Roman"/>
          <w:sz w:val="24"/>
          <w:szCs w:val="24"/>
          <w:lang w:val="en-US"/>
        </w:rPr>
        <w:t xml:space="preserve">, 2015, p. 1250–1257, 3rd International Conference on Information Technology and Quantitative Management, ITQM 2015, </w:t>
      </w:r>
    </w:p>
    <w:p w:rsidR="007D1985" w:rsidRPr="007D1985" w:rsidRDefault="00C51589" w:rsidP="0066081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hyperlink r:id="rId6" w:history="1">
        <w:r w:rsidR="007D1985" w:rsidRPr="007D1985">
          <w:rPr>
            <w:rStyle w:val="a7"/>
            <w:sz w:val="24"/>
            <w:szCs w:val="24"/>
            <w:lang w:val="en-US"/>
          </w:rPr>
          <w:t>http://www.sciencedirect.com/science/article/pii/S1877050915016087</w:t>
        </w:r>
      </w:hyperlink>
    </w:p>
    <w:p w:rsidR="00070915" w:rsidRDefault="00070915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0814" w:rsidRDefault="00660814" w:rsidP="007779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70DD9" w:rsidRDefault="001119DD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Lecture </w:t>
      </w:r>
      <w:r w:rsidR="007327F9">
        <w:rPr>
          <w:rFonts w:ascii="Times New Roman" w:hAnsi="Times New Roman" w:cs="Times New Roman"/>
          <w:i/>
          <w:sz w:val="24"/>
          <w:szCs w:val="24"/>
          <w:lang w:val="en-US"/>
        </w:rPr>
        <w:t>7-8.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327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16C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hours). </w:t>
      </w:r>
      <w:r w:rsidR="00577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4E0" w:rsidRPr="008F211C">
        <w:rPr>
          <w:rFonts w:ascii="Times New Roman" w:hAnsi="Times New Roman" w:cs="Times New Roman"/>
          <w:b/>
          <w:sz w:val="24"/>
          <w:szCs w:val="24"/>
          <w:lang w:val="en-US"/>
        </w:rPr>
        <w:t>Power distribution in organizational bodies.</w:t>
      </w:r>
    </w:p>
    <w:p w:rsidR="005444E0" w:rsidRDefault="005444E0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notions. Coalitions. Classic power indices. Power indices taking into account preferences of agents to coalesce.</w:t>
      </w:r>
      <w:r w:rsidR="00041263">
        <w:rPr>
          <w:rFonts w:ascii="Times New Roman" w:hAnsi="Times New Roman" w:cs="Times New Roman"/>
          <w:sz w:val="24"/>
          <w:szCs w:val="24"/>
          <w:lang w:val="en-US"/>
        </w:rPr>
        <w:t xml:space="preserve"> Applications to banks, IMF, </w:t>
      </w:r>
      <w:r w:rsidR="00980D1F">
        <w:rPr>
          <w:rFonts w:ascii="Times New Roman" w:hAnsi="Times New Roman" w:cs="Times New Roman"/>
          <w:sz w:val="24"/>
          <w:szCs w:val="24"/>
          <w:lang w:val="en-US"/>
        </w:rPr>
        <w:t>European Parliament.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6CFA" w:rsidRDefault="00216CFA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6BC" w:rsidRDefault="000D46BC" w:rsidP="000D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Recommended reading:</w:t>
      </w:r>
    </w:p>
    <w:p w:rsidR="00021062" w:rsidRPr="00660814" w:rsidRDefault="00021062" w:rsidP="00457D2A">
      <w:pPr>
        <w:pStyle w:val="a4"/>
        <w:numPr>
          <w:ilvl w:val="0"/>
          <w:numId w:val="16"/>
        </w:numPr>
        <w:tabs>
          <w:tab w:val="clear" w:pos="2977"/>
        </w:tabs>
        <w:spacing w:line="240" w:lineRule="auto"/>
        <w:rPr>
          <w:rFonts w:ascii="Times New Roman" w:hAnsi="Times New Roman" w:cs="Times New Roman"/>
        </w:rPr>
      </w:pPr>
      <w:r w:rsidRPr="00660814">
        <w:rPr>
          <w:rFonts w:ascii="Times New Roman" w:hAnsi="Times New Roman" w:cs="Times New Roman"/>
        </w:rPr>
        <w:t>Aleskerov F., Avci G., Iacouba V., and Turem Z.U. ‘European Union enlargement: power distribution implications of the new institutional arrangements’, European Journal of Political Research, 41, 2002, 379-394</w:t>
      </w:r>
    </w:p>
    <w:p w:rsidR="00021062" w:rsidRPr="00660814" w:rsidRDefault="00021062" w:rsidP="00457D2A">
      <w:pPr>
        <w:pStyle w:val="a4"/>
        <w:numPr>
          <w:ilvl w:val="0"/>
          <w:numId w:val="16"/>
        </w:numPr>
        <w:tabs>
          <w:tab w:val="clear" w:pos="2977"/>
        </w:tabs>
        <w:spacing w:line="240" w:lineRule="auto"/>
        <w:rPr>
          <w:rFonts w:ascii="Times New Roman" w:hAnsi="Times New Roman" w:cs="Times New Roman"/>
        </w:rPr>
      </w:pPr>
      <w:r w:rsidRPr="00660814">
        <w:rPr>
          <w:rFonts w:ascii="Times New Roman" w:hAnsi="Times New Roman" w:cs="Times New Roman"/>
        </w:rPr>
        <w:t>Aleskerov F.T., Yakuba V.I. ‘A Method for Threshold Aggregation of Three-Grade Rankings,’ Doklady Mathematics, 2007, Vol. 75, No. 2, pp. 322–324</w:t>
      </w:r>
    </w:p>
    <w:p w:rsidR="00021062" w:rsidRPr="00660814" w:rsidRDefault="00021062" w:rsidP="00457D2A">
      <w:pPr>
        <w:pStyle w:val="a4"/>
        <w:numPr>
          <w:ilvl w:val="0"/>
          <w:numId w:val="16"/>
        </w:numPr>
        <w:tabs>
          <w:tab w:val="clear" w:pos="2977"/>
        </w:tabs>
        <w:spacing w:line="240" w:lineRule="auto"/>
        <w:rPr>
          <w:rFonts w:ascii="Times New Roman" w:hAnsi="Times New Roman" w:cs="Times New Roman"/>
        </w:rPr>
      </w:pPr>
      <w:r w:rsidRPr="00660814">
        <w:rPr>
          <w:rFonts w:ascii="Times New Roman" w:hAnsi="Times New Roman" w:cs="Times New Roman"/>
        </w:rPr>
        <w:t>Aleskerov, F., V. Kalyagin, and K. Pogorelskiy. ‘Actual voting power of the IMF members based on their political-economic integration,’ Mathematical and Computer Modelling, 48, 2008, 1554-1569</w:t>
      </w:r>
    </w:p>
    <w:p w:rsidR="00660814" w:rsidRPr="006A7A26" w:rsidRDefault="00660814" w:rsidP="00457D2A">
      <w:pPr>
        <w:numPr>
          <w:ilvl w:val="0"/>
          <w:numId w:val="16"/>
        </w:numPr>
        <w:shd w:val="clear" w:color="auto" w:fill="FFFFFF"/>
        <w:spacing w:after="0" w:line="184" w:lineRule="atLeas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Dan Felsenthal, Moche Machover </w:t>
      </w:r>
      <w:r w:rsidRPr="00660814">
        <w:rPr>
          <w:rFonts w:ascii="Times New Roman" w:hAnsi="Times New Roman" w:cs="Times New Roman"/>
          <w:sz w:val="24"/>
          <w:szCs w:val="24"/>
          <w:lang w:val="en-US"/>
        </w:rPr>
        <w:t xml:space="preserve">The measurement of voting power: Theory and practice, problems and paradoxes. </w:t>
      </w:r>
      <w:r w:rsidRPr="006A7A26">
        <w:rPr>
          <w:rFonts w:ascii="Times New Roman" w:hAnsi="Times New Roman" w:cs="Times New Roman"/>
          <w:sz w:val="24"/>
          <w:szCs w:val="24"/>
          <w:lang w:val="en-US"/>
        </w:rPr>
        <w:t>Cheltenham: Edward Elgar, 1998.</w:t>
      </w:r>
    </w:p>
    <w:p w:rsidR="00021062" w:rsidRPr="00660814" w:rsidRDefault="00021062" w:rsidP="00457D2A">
      <w:pPr>
        <w:numPr>
          <w:ilvl w:val="0"/>
          <w:numId w:val="16"/>
        </w:numPr>
        <w:shd w:val="clear" w:color="auto" w:fill="FFFFFF"/>
        <w:spacing w:after="0" w:line="1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814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Fuad Aleskerov, Manfred J. Holler, Rita Kamalova. Power distribution in the Weimar Reichstag in 1919–1933, Annals of Operations Research. </w:t>
      </w:r>
      <w:r w:rsidRPr="00660814">
        <w:rPr>
          <w:rFonts w:ascii="Times New Roman" w:hAnsi="Times New Roman" w:cs="Times New Roman"/>
          <w:color w:val="222222"/>
          <w:sz w:val="24"/>
          <w:szCs w:val="24"/>
        </w:rPr>
        <w:t>April 2014, Volume 215, Issue 1, pp 25-37.</w:t>
      </w:r>
    </w:p>
    <w:p w:rsidR="00457D2A" w:rsidRPr="00660814" w:rsidRDefault="00457D2A" w:rsidP="00457D2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0814">
        <w:rPr>
          <w:rFonts w:ascii="Times New Roman" w:hAnsi="Times New Roman" w:cs="Times New Roman"/>
          <w:sz w:val="24"/>
          <w:szCs w:val="24"/>
          <w:lang w:val="en-US"/>
        </w:rPr>
        <w:t>Shapley, L. and Shubik, M. (1954) A method for evaluating the distribution of power in a committee system. The American Political Science Review, 48</w:t>
      </w:r>
    </w:p>
    <w:p w:rsidR="00021062" w:rsidRPr="00660814" w:rsidRDefault="00021062" w:rsidP="00660814">
      <w:pPr>
        <w:pStyle w:val="a4"/>
        <w:tabs>
          <w:tab w:val="clear" w:pos="2977"/>
        </w:tabs>
        <w:spacing w:line="240" w:lineRule="auto"/>
        <w:ind w:left="502"/>
        <w:rPr>
          <w:rFonts w:ascii="Times New Roman" w:hAnsi="Times New Roman" w:cs="Times New Roman"/>
        </w:rPr>
      </w:pPr>
    </w:p>
    <w:p w:rsidR="000D46BC" w:rsidRDefault="000D46B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6BC" w:rsidRDefault="000D46B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6CFA" w:rsidRDefault="00216CFA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Prerequisites: Math at high school level</w:t>
      </w:r>
      <w:r w:rsidRPr="00A57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73FC" w:rsidRDefault="00E173F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73FC" w:rsidRPr="00E173FC" w:rsidRDefault="00E173FC" w:rsidP="00E1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Control – home works (50%) + exam (50%)</w:t>
      </w:r>
    </w:p>
    <w:p w:rsidR="00E173FC" w:rsidRDefault="00E173F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73E"/>
    <w:multiLevelType w:val="hybridMultilevel"/>
    <w:tmpl w:val="BB846762"/>
    <w:lvl w:ilvl="0" w:tplc="632646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278"/>
    <w:multiLevelType w:val="hybridMultilevel"/>
    <w:tmpl w:val="671070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F7C9F"/>
    <w:multiLevelType w:val="hybridMultilevel"/>
    <w:tmpl w:val="8BCC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C70"/>
    <w:multiLevelType w:val="hybridMultilevel"/>
    <w:tmpl w:val="4D70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683F"/>
    <w:multiLevelType w:val="hybridMultilevel"/>
    <w:tmpl w:val="3D40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85723"/>
    <w:multiLevelType w:val="hybridMultilevel"/>
    <w:tmpl w:val="2BE08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90960"/>
    <w:multiLevelType w:val="hybridMultilevel"/>
    <w:tmpl w:val="AEC42C8E"/>
    <w:lvl w:ilvl="0" w:tplc="323807E2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6D4337"/>
    <w:multiLevelType w:val="hybridMultilevel"/>
    <w:tmpl w:val="1F18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40C7F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CG Times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877A9E"/>
    <w:multiLevelType w:val="hybridMultilevel"/>
    <w:tmpl w:val="A394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718C"/>
    <w:multiLevelType w:val="hybridMultilevel"/>
    <w:tmpl w:val="671070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FD3E75"/>
    <w:multiLevelType w:val="hybridMultilevel"/>
    <w:tmpl w:val="59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35F27"/>
    <w:multiLevelType w:val="hybridMultilevel"/>
    <w:tmpl w:val="3814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55FE7"/>
    <w:multiLevelType w:val="hybridMultilevel"/>
    <w:tmpl w:val="6602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F6166"/>
    <w:multiLevelType w:val="hybridMultilevel"/>
    <w:tmpl w:val="B7FCDA56"/>
    <w:lvl w:ilvl="0" w:tplc="56F0A5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76172B"/>
    <w:multiLevelType w:val="hybridMultilevel"/>
    <w:tmpl w:val="25ACA7B6"/>
    <w:lvl w:ilvl="0" w:tplc="9B26A5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B13E0"/>
    <w:multiLevelType w:val="hybridMultilevel"/>
    <w:tmpl w:val="0B3E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530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B716928"/>
    <w:multiLevelType w:val="hybridMultilevel"/>
    <w:tmpl w:val="D584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5"/>
  </w:num>
  <w:num w:numId="5">
    <w:abstractNumId w:val="3"/>
  </w:num>
  <w:num w:numId="6">
    <w:abstractNumId w:val="4"/>
  </w:num>
  <w:num w:numId="7">
    <w:abstractNumId w:val="17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MTQ0MLUwNjcD0ko6SsGpxcWZ+XkgBSa1APainbcsAAAA"/>
  </w:docVars>
  <w:rsids>
    <w:rsidRoot w:val="00CB0C64"/>
    <w:rsid w:val="00021062"/>
    <w:rsid w:val="00041263"/>
    <w:rsid w:val="00070915"/>
    <w:rsid w:val="000D46BC"/>
    <w:rsid w:val="000E0811"/>
    <w:rsid w:val="0010091F"/>
    <w:rsid w:val="001119DD"/>
    <w:rsid w:val="0016679F"/>
    <w:rsid w:val="00216CFA"/>
    <w:rsid w:val="00256235"/>
    <w:rsid w:val="002A63EE"/>
    <w:rsid w:val="00347A31"/>
    <w:rsid w:val="00457D2A"/>
    <w:rsid w:val="004D2DFE"/>
    <w:rsid w:val="005444E0"/>
    <w:rsid w:val="005523B2"/>
    <w:rsid w:val="00577159"/>
    <w:rsid w:val="00660814"/>
    <w:rsid w:val="00680B75"/>
    <w:rsid w:val="006A7A26"/>
    <w:rsid w:val="007327F9"/>
    <w:rsid w:val="00743D51"/>
    <w:rsid w:val="0077791C"/>
    <w:rsid w:val="007D1985"/>
    <w:rsid w:val="00802AA6"/>
    <w:rsid w:val="008F211C"/>
    <w:rsid w:val="00901778"/>
    <w:rsid w:val="00912D88"/>
    <w:rsid w:val="00980D1F"/>
    <w:rsid w:val="009C3C84"/>
    <w:rsid w:val="009E4C81"/>
    <w:rsid w:val="00A577B2"/>
    <w:rsid w:val="00B012B6"/>
    <w:rsid w:val="00B70DD9"/>
    <w:rsid w:val="00BC50CD"/>
    <w:rsid w:val="00C51589"/>
    <w:rsid w:val="00C62600"/>
    <w:rsid w:val="00CB0C64"/>
    <w:rsid w:val="00CD5C7E"/>
    <w:rsid w:val="00D766D3"/>
    <w:rsid w:val="00E173FC"/>
    <w:rsid w:val="00F6597C"/>
    <w:rsid w:val="00FC64C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778"/>
    <w:pPr>
      <w:keepNext/>
      <w:keepLines/>
      <w:spacing w:before="600" w:after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3B2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C84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3B2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C3C84"/>
    <w:rPr>
      <w:rFonts w:ascii="Times New Roman" w:eastAsiaTheme="majorEastAsia" w:hAnsi="Times New Roman" w:cstheme="majorBidi"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90177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qFormat/>
    <w:rsid w:val="00CD5C7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679F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16679F"/>
    <w:rPr>
      <w:rFonts w:ascii="CG Times" w:eastAsia="Times New Roman" w:hAnsi="CG Times" w:cs="CG Times"/>
      <w:sz w:val="24"/>
      <w:szCs w:val="24"/>
      <w:lang w:val="en-US" w:eastAsia="ru-RU"/>
    </w:rPr>
  </w:style>
  <w:style w:type="character" w:styleId="a6">
    <w:name w:val="Strong"/>
    <w:basedOn w:val="a0"/>
    <w:uiPriority w:val="22"/>
    <w:qFormat/>
    <w:rsid w:val="00256235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unhideWhenUsed/>
    <w:rsid w:val="004D2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2DFE"/>
  </w:style>
  <w:style w:type="character" w:styleId="a7">
    <w:name w:val="Hyperlink"/>
    <w:basedOn w:val="a0"/>
    <w:uiPriority w:val="99"/>
    <w:rsid w:val="007D1985"/>
    <w:rPr>
      <w:rFonts w:ascii="Times New Roman" w:hAnsi="Times New Roman" w:cs="Times New Roman"/>
      <w:color w:val="0000FF"/>
      <w:u w:val="single"/>
    </w:rPr>
  </w:style>
  <w:style w:type="character" w:styleId="a8">
    <w:name w:val="Emphasis"/>
    <w:basedOn w:val="a0"/>
    <w:uiPriority w:val="20"/>
    <w:qFormat/>
    <w:rsid w:val="006608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778"/>
    <w:pPr>
      <w:keepNext/>
      <w:keepLines/>
      <w:spacing w:before="600" w:after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3B2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C84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3B2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C3C84"/>
    <w:rPr>
      <w:rFonts w:ascii="Times New Roman" w:eastAsiaTheme="majorEastAsia" w:hAnsi="Times New Roman" w:cstheme="majorBidi"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90177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qFormat/>
    <w:rsid w:val="00CD5C7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679F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16679F"/>
    <w:rPr>
      <w:rFonts w:ascii="CG Times" w:eastAsia="Times New Roman" w:hAnsi="CG Times" w:cs="CG Times"/>
      <w:sz w:val="24"/>
      <w:szCs w:val="24"/>
      <w:lang w:val="en-US" w:eastAsia="ru-RU"/>
    </w:rPr>
  </w:style>
  <w:style w:type="character" w:styleId="a6">
    <w:name w:val="Strong"/>
    <w:basedOn w:val="a0"/>
    <w:uiPriority w:val="22"/>
    <w:qFormat/>
    <w:rsid w:val="00256235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unhideWhenUsed/>
    <w:rsid w:val="004D2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2DFE"/>
  </w:style>
  <w:style w:type="character" w:styleId="a7">
    <w:name w:val="Hyperlink"/>
    <w:basedOn w:val="a0"/>
    <w:uiPriority w:val="99"/>
    <w:rsid w:val="007D1985"/>
    <w:rPr>
      <w:rFonts w:ascii="Times New Roman" w:hAnsi="Times New Roman" w:cs="Times New Roman"/>
      <w:color w:val="0000FF"/>
      <w:u w:val="single"/>
    </w:rPr>
  </w:style>
  <w:style w:type="character" w:styleId="a8">
    <w:name w:val="Emphasis"/>
    <w:basedOn w:val="a0"/>
    <w:uiPriority w:val="20"/>
    <w:qFormat/>
    <w:rsid w:val="00660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18770509150160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alesk</dc:creator>
  <cp:lastModifiedBy>Пользователь Windows</cp:lastModifiedBy>
  <cp:revision>2</cp:revision>
  <dcterms:created xsi:type="dcterms:W3CDTF">2018-01-30T15:54:00Z</dcterms:created>
  <dcterms:modified xsi:type="dcterms:W3CDTF">2018-01-30T15:54:00Z</dcterms:modified>
</cp:coreProperties>
</file>