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F9" w:rsidRPr="00A903F9" w:rsidRDefault="00A903F9" w:rsidP="00A903F9">
      <w:pPr>
        <w:jc w:val="center"/>
        <w:rPr>
          <w:b/>
          <w:sz w:val="28"/>
          <w:szCs w:val="20"/>
        </w:rPr>
      </w:pPr>
    </w:p>
    <w:p w:rsidR="00A903F9" w:rsidRPr="00A903F9" w:rsidRDefault="00A903F9" w:rsidP="00A903F9">
      <w:pPr>
        <w:jc w:val="center"/>
        <w:rPr>
          <w:b/>
          <w:bCs/>
          <w:sz w:val="28"/>
          <w:szCs w:val="28"/>
        </w:rPr>
      </w:pPr>
      <w:r w:rsidRPr="00A903F9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proofErr w:type="gramStart"/>
      <w:r w:rsidRPr="00A903F9">
        <w:rPr>
          <w:b/>
          <w:bCs/>
          <w:sz w:val="28"/>
          <w:szCs w:val="28"/>
        </w:rPr>
        <w:t>высшего</w:t>
      </w:r>
      <w:proofErr w:type="gramEnd"/>
      <w:r w:rsidRPr="00A903F9">
        <w:rPr>
          <w:b/>
          <w:bCs/>
          <w:sz w:val="28"/>
          <w:szCs w:val="28"/>
        </w:rPr>
        <w:t xml:space="preserve"> образования </w:t>
      </w:r>
      <w:r w:rsidRPr="00A903F9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A903F9">
        <w:rPr>
          <w:b/>
          <w:bCs/>
          <w:sz w:val="28"/>
          <w:szCs w:val="28"/>
        </w:rPr>
        <w:br/>
        <w:t>"Высшая школа экономики"</w:t>
      </w:r>
    </w:p>
    <w:p w:rsidR="00A903F9" w:rsidRPr="00A903F9" w:rsidRDefault="00A903F9" w:rsidP="00A903F9">
      <w:pPr>
        <w:jc w:val="center"/>
        <w:rPr>
          <w:sz w:val="20"/>
          <w:szCs w:val="20"/>
        </w:rPr>
      </w:pPr>
    </w:p>
    <w:p w:rsidR="00A903F9" w:rsidRDefault="00F23D7C" w:rsidP="00A903F9">
      <w:pPr>
        <w:jc w:val="center"/>
        <w:rPr>
          <w:sz w:val="28"/>
          <w:szCs w:val="20"/>
        </w:rPr>
      </w:pPr>
      <w:r>
        <w:rPr>
          <w:sz w:val="28"/>
          <w:szCs w:val="20"/>
        </w:rPr>
        <w:t>Факультет Экономических наук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36F62" w:rsidTr="00B87A0D">
        <w:trPr>
          <w:trHeight w:val="874"/>
          <w:jc w:val="right"/>
        </w:trPr>
        <w:tc>
          <w:tcPr>
            <w:tcW w:w="9570" w:type="dxa"/>
          </w:tcPr>
          <w:p w:rsidR="00336F62" w:rsidRPr="00336F62" w:rsidRDefault="00336F62" w:rsidP="00A87C27">
            <w:pPr>
              <w:spacing w:line="360" w:lineRule="auto"/>
              <w:ind w:left="5103" w:hanging="425"/>
              <w:jc w:val="right"/>
              <w:rPr>
                <w:spacing w:val="26"/>
                <w:sz w:val="20"/>
                <w:szCs w:val="20"/>
              </w:rPr>
            </w:pPr>
            <w:r w:rsidRPr="00336F62">
              <w:rPr>
                <w:spacing w:val="26"/>
                <w:sz w:val="20"/>
                <w:szCs w:val="20"/>
              </w:rPr>
              <w:t>УТВЕРЖДАЮ:</w:t>
            </w:r>
          </w:p>
          <w:p w:rsidR="00336F62" w:rsidRDefault="00336F62" w:rsidP="00A903F9">
            <w:pPr>
              <w:jc w:val="center"/>
              <w:rPr>
                <w:sz w:val="28"/>
                <w:szCs w:val="20"/>
              </w:rPr>
            </w:pPr>
          </w:p>
        </w:tc>
      </w:tr>
      <w:tr w:rsidR="00336F62" w:rsidTr="00B87A0D">
        <w:trPr>
          <w:trHeight w:val="874"/>
          <w:jc w:val="right"/>
        </w:trPr>
        <w:tc>
          <w:tcPr>
            <w:tcW w:w="9570" w:type="dxa"/>
          </w:tcPr>
          <w:p w:rsidR="00336F62" w:rsidRDefault="00336F62" w:rsidP="00A87C27">
            <w:pPr>
              <w:ind w:left="237"/>
              <w:jc w:val="right"/>
              <w:rPr>
                <w:szCs w:val="28"/>
              </w:rPr>
            </w:pPr>
            <w:r w:rsidRPr="008F22F6">
              <w:rPr>
                <w:szCs w:val="28"/>
              </w:rPr>
              <w:t>Академически</w:t>
            </w:r>
            <w:r>
              <w:rPr>
                <w:szCs w:val="28"/>
              </w:rPr>
              <w:t>й</w:t>
            </w:r>
            <w:r w:rsidRPr="008F22F6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ОП</w:t>
            </w:r>
          </w:p>
          <w:p w:rsidR="00336F62" w:rsidRPr="00485817" w:rsidRDefault="00336F62" w:rsidP="00A87C27">
            <w:pPr>
              <w:ind w:left="237"/>
              <w:jc w:val="right"/>
              <w:rPr>
                <w:szCs w:val="28"/>
              </w:rPr>
            </w:pPr>
            <w:r w:rsidRPr="00485817">
              <w:rPr>
                <w:szCs w:val="28"/>
              </w:rPr>
              <w:t>«</w:t>
            </w:r>
            <w:r w:rsidR="00A87C27">
              <w:rPr>
                <w:szCs w:val="28"/>
              </w:rPr>
              <w:t>_________________________</w:t>
            </w:r>
            <w:r w:rsidRPr="00485817">
              <w:rPr>
                <w:szCs w:val="28"/>
              </w:rPr>
              <w:t>»</w:t>
            </w:r>
          </w:p>
          <w:p w:rsidR="00336F62" w:rsidRDefault="00336F62" w:rsidP="00A903F9">
            <w:pPr>
              <w:jc w:val="center"/>
              <w:rPr>
                <w:sz w:val="28"/>
                <w:szCs w:val="20"/>
              </w:rPr>
            </w:pPr>
          </w:p>
        </w:tc>
      </w:tr>
      <w:tr w:rsidR="00336F62" w:rsidTr="00B87A0D">
        <w:trPr>
          <w:trHeight w:val="874"/>
          <w:jc w:val="right"/>
        </w:trPr>
        <w:tc>
          <w:tcPr>
            <w:tcW w:w="9570" w:type="dxa"/>
          </w:tcPr>
          <w:p w:rsidR="00A87C27" w:rsidRPr="00336F62" w:rsidRDefault="00A87C27" w:rsidP="00A87C27">
            <w:pPr>
              <w:ind w:left="4678"/>
              <w:jc w:val="right"/>
              <w:rPr>
                <w:sz w:val="20"/>
                <w:szCs w:val="20"/>
              </w:rPr>
            </w:pPr>
            <w:r w:rsidRPr="00336F62">
              <w:rPr>
                <w:sz w:val="20"/>
                <w:szCs w:val="20"/>
              </w:rPr>
              <w:t>__________________________________</w:t>
            </w:r>
          </w:p>
          <w:p w:rsidR="00A87C27" w:rsidRPr="00336F62" w:rsidRDefault="00A87C27" w:rsidP="00A87C27">
            <w:pPr>
              <w:ind w:left="4678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</w:t>
            </w:r>
            <w:r w:rsidRPr="00336F62">
              <w:rPr>
                <w:sz w:val="20"/>
                <w:szCs w:val="20"/>
                <w:vertAlign w:val="superscript"/>
              </w:rPr>
              <w:t>()</w:t>
            </w:r>
          </w:p>
          <w:p w:rsidR="00336F62" w:rsidRDefault="00336F62" w:rsidP="00A903F9">
            <w:pPr>
              <w:jc w:val="center"/>
              <w:rPr>
                <w:sz w:val="28"/>
                <w:szCs w:val="20"/>
              </w:rPr>
            </w:pPr>
          </w:p>
        </w:tc>
      </w:tr>
      <w:tr w:rsidR="00336F62" w:rsidTr="00B87A0D">
        <w:trPr>
          <w:trHeight w:val="874"/>
          <w:jc w:val="right"/>
        </w:trPr>
        <w:tc>
          <w:tcPr>
            <w:tcW w:w="9570" w:type="dxa"/>
          </w:tcPr>
          <w:p w:rsidR="00A87C27" w:rsidRPr="00336F62" w:rsidRDefault="00A87C27" w:rsidP="00A87C27">
            <w:pPr>
              <w:spacing w:line="360" w:lineRule="auto"/>
              <w:ind w:left="4678"/>
              <w:jc w:val="right"/>
              <w:rPr>
                <w:sz w:val="20"/>
                <w:szCs w:val="20"/>
              </w:rPr>
            </w:pPr>
            <w:r w:rsidRPr="00336F62">
              <w:rPr>
                <w:sz w:val="20"/>
                <w:szCs w:val="20"/>
              </w:rPr>
              <w:t>«____»___________________20____г.</w:t>
            </w:r>
          </w:p>
          <w:p w:rsidR="00336F62" w:rsidRDefault="00336F62" w:rsidP="00A903F9">
            <w:pPr>
              <w:jc w:val="center"/>
              <w:rPr>
                <w:sz w:val="28"/>
                <w:szCs w:val="20"/>
              </w:rPr>
            </w:pPr>
          </w:p>
        </w:tc>
      </w:tr>
    </w:tbl>
    <w:p w:rsidR="00336F62" w:rsidRPr="00F23D7C" w:rsidRDefault="00336F62" w:rsidP="00A903F9">
      <w:pPr>
        <w:jc w:val="center"/>
        <w:rPr>
          <w:sz w:val="28"/>
          <w:szCs w:val="20"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jc w:val="center"/>
        <w:rPr>
          <w:b/>
          <w:bCs/>
        </w:rPr>
      </w:pPr>
    </w:p>
    <w:p w:rsidR="003F664E" w:rsidRPr="00D843D0" w:rsidRDefault="003F664E" w:rsidP="00D843D0">
      <w:pPr>
        <w:pStyle w:val="2"/>
        <w:rPr>
          <w:sz w:val="24"/>
        </w:rPr>
      </w:pPr>
    </w:p>
    <w:p w:rsidR="00EF07EF" w:rsidRPr="00A903F9" w:rsidRDefault="003F664E" w:rsidP="00D843D0">
      <w:pPr>
        <w:jc w:val="center"/>
        <w:rPr>
          <w:b/>
          <w:bCs/>
          <w:sz w:val="32"/>
          <w:szCs w:val="32"/>
        </w:rPr>
      </w:pPr>
      <w:r w:rsidRPr="00A903F9">
        <w:rPr>
          <w:b/>
          <w:bCs/>
          <w:sz w:val="32"/>
          <w:szCs w:val="32"/>
        </w:rPr>
        <w:t xml:space="preserve">Программа </w:t>
      </w:r>
      <w:r w:rsidR="001E61D5" w:rsidRPr="00A903F9">
        <w:rPr>
          <w:b/>
          <w:bCs/>
          <w:sz w:val="32"/>
          <w:szCs w:val="32"/>
        </w:rPr>
        <w:t xml:space="preserve">научно-исследовательской </w:t>
      </w:r>
      <w:r w:rsidR="00D801A1" w:rsidRPr="00A903F9">
        <w:rPr>
          <w:b/>
          <w:bCs/>
          <w:sz w:val="32"/>
          <w:szCs w:val="32"/>
        </w:rPr>
        <w:t xml:space="preserve">практики </w:t>
      </w:r>
    </w:p>
    <w:p w:rsidR="003F664E" w:rsidRPr="00A903F9" w:rsidRDefault="00D801A1" w:rsidP="00A903F9">
      <w:pPr>
        <w:pStyle w:val="ac"/>
        <w:jc w:val="center"/>
        <w:rPr>
          <w:szCs w:val="24"/>
        </w:rPr>
      </w:pPr>
      <w:r w:rsidRPr="00A00E8D">
        <w:rPr>
          <w:rFonts w:eastAsia="Times New Roman"/>
          <w:bCs/>
          <w:szCs w:val="24"/>
        </w:rPr>
        <w:t xml:space="preserve">для направления </w:t>
      </w:r>
      <w:r w:rsidR="00F23D7C" w:rsidRPr="00A00E8D">
        <w:rPr>
          <w:rFonts w:eastAsia="Times New Roman"/>
          <w:bCs/>
          <w:szCs w:val="24"/>
          <w:lang w:val="ru-RU"/>
        </w:rPr>
        <w:t>38.04.0</w:t>
      </w:r>
      <w:r w:rsidR="00AE6731" w:rsidRPr="00A00E8D">
        <w:rPr>
          <w:rFonts w:eastAsia="Times New Roman"/>
          <w:bCs/>
          <w:szCs w:val="24"/>
          <w:lang w:val="ru-RU"/>
        </w:rPr>
        <w:t>1</w:t>
      </w:r>
      <w:r w:rsidR="00A903F9" w:rsidRPr="00A00E8D">
        <w:rPr>
          <w:rFonts w:eastAsia="Times New Roman"/>
          <w:bCs/>
          <w:szCs w:val="24"/>
        </w:rPr>
        <w:t xml:space="preserve"> «</w:t>
      </w:r>
      <w:r w:rsidR="00AE6731" w:rsidRPr="00A00E8D">
        <w:rPr>
          <w:rFonts w:eastAsia="Times New Roman"/>
          <w:bCs/>
          <w:szCs w:val="24"/>
          <w:lang w:val="ru-RU"/>
        </w:rPr>
        <w:t>Экономика</w:t>
      </w:r>
      <w:r w:rsidR="00A903F9" w:rsidRPr="00A00E8D">
        <w:rPr>
          <w:rFonts w:eastAsia="Times New Roman"/>
          <w:bCs/>
          <w:szCs w:val="24"/>
        </w:rPr>
        <w:t>»</w:t>
      </w:r>
      <w:r w:rsidR="00A903F9" w:rsidRPr="00A903F9">
        <w:rPr>
          <w:rFonts w:eastAsia="Times New Roman"/>
          <w:bCs/>
          <w:szCs w:val="24"/>
        </w:rPr>
        <w:t xml:space="preserve"> </w:t>
      </w:r>
      <w:r w:rsidR="00A903F9" w:rsidRPr="00A903F9">
        <w:rPr>
          <w:rFonts w:eastAsia="Times New Roman"/>
          <w:bCs/>
          <w:szCs w:val="24"/>
          <w:lang w:val="ru-RU"/>
        </w:rPr>
        <w:br/>
      </w:r>
      <w:r w:rsidR="00A903F9" w:rsidRPr="00A903F9">
        <w:rPr>
          <w:rFonts w:eastAsia="Times New Roman"/>
          <w:bCs/>
          <w:szCs w:val="24"/>
        </w:rPr>
        <w:t>подготовки магистра</w:t>
      </w:r>
      <w:r w:rsidR="00A903F9" w:rsidRPr="00A903F9">
        <w:rPr>
          <w:rFonts w:eastAsia="Times New Roman"/>
          <w:bCs/>
          <w:szCs w:val="24"/>
          <w:lang w:val="ru-RU"/>
        </w:rPr>
        <w:t xml:space="preserve"> </w:t>
      </w:r>
      <w:r w:rsidR="0077560D">
        <w:rPr>
          <w:rFonts w:eastAsia="Times New Roman"/>
          <w:bCs/>
          <w:szCs w:val="24"/>
        </w:rPr>
        <w:t>для магистерских программ “</w:t>
      </w:r>
      <w:r w:rsidR="0077560D">
        <w:rPr>
          <w:rFonts w:eastAsia="Times New Roman"/>
          <w:bCs/>
          <w:szCs w:val="24"/>
          <w:lang w:val="ru-RU"/>
        </w:rPr>
        <w:t>Экономика: исследовательская программа» и</w:t>
      </w:r>
      <w:r w:rsidR="00A903F9" w:rsidRPr="00A903F9">
        <w:rPr>
          <w:rFonts w:eastAsia="Times New Roman"/>
          <w:bCs/>
          <w:szCs w:val="24"/>
        </w:rPr>
        <w:t xml:space="preserve"> </w:t>
      </w:r>
      <w:r w:rsidR="00C72D66" w:rsidRPr="00A903F9">
        <w:rPr>
          <w:szCs w:val="24"/>
        </w:rPr>
        <w:t xml:space="preserve"> </w:t>
      </w:r>
      <w:r w:rsidR="00A903F9" w:rsidRPr="00A903F9">
        <w:rPr>
          <w:szCs w:val="24"/>
          <w:lang w:val="ru-RU"/>
        </w:rPr>
        <w:br/>
      </w:r>
      <w:r w:rsidR="00C72D66" w:rsidRPr="00A903F9">
        <w:rPr>
          <w:szCs w:val="24"/>
        </w:rPr>
        <w:t>«</w:t>
      </w:r>
      <w:r w:rsidR="0061530A">
        <w:rPr>
          <w:szCs w:val="24"/>
          <w:lang w:val="ru-RU"/>
        </w:rPr>
        <w:t>Прикладная экономика</w:t>
      </w:r>
      <w:r w:rsidR="00C72D66" w:rsidRPr="00A903F9">
        <w:rPr>
          <w:szCs w:val="24"/>
        </w:rPr>
        <w:t>»</w:t>
      </w:r>
    </w:p>
    <w:p w:rsidR="00A903F9" w:rsidRDefault="00A903F9" w:rsidP="00D843D0">
      <w:pPr>
        <w:jc w:val="center"/>
      </w:pPr>
    </w:p>
    <w:p w:rsidR="003F664E" w:rsidRPr="00D843D0" w:rsidRDefault="003F664E" w:rsidP="00D843D0">
      <w:pPr>
        <w:jc w:val="center"/>
        <w:rPr>
          <w:b/>
          <w:bCs/>
        </w:rPr>
      </w:pPr>
      <w:r w:rsidRPr="00D843D0">
        <w:t>Автор</w:t>
      </w:r>
      <w:r w:rsidR="0077560D">
        <w:t>ы: Крючкова П.В., Лазарева О.В.</w:t>
      </w:r>
      <w:r w:rsidR="002C12DA" w:rsidRPr="00D843D0">
        <w:t xml:space="preserve"> </w:t>
      </w:r>
    </w:p>
    <w:p w:rsidR="003F664E" w:rsidRDefault="003F664E" w:rsidP="00D843D0">
      <w:pPr>
        <w:pStyle w:val="3"/>
        <w:spacing w:before="60" w:after="60"/>
        <w:jc w:val="both"/>
        <w:rPr>
          <w:b/>
          <w:bCs/>
          <w:sz w:val="24"/>
        </w:rPr>
      </w:pPr>
    </w:p>
    <w:p w:rsidR="003F664E" w:rsidRPr="00D843D0" w:rsidRDefault="003F664E" w:rsidP="00D843D0">
      <w:pPr>
        <w:spacing w:before="60" w:after="60"/>
        <w:jc w:val="both"/>
        <w:rPr>
          <w:b/>
          <w:bCs/>
        </w:rPr>
      </w:pPr>
    </w:p>
    <w:p w:rsidR="003F664E" w:rsidRPr="00D843D0" w:rsidRDefault="003F664E" w:rsidP="00D843D0">
      <w:pPr>
        <w:spacing w:before="60" w:after="60"/>
        <w:jc w:val="both"/>
        <w:rPr>
          <w:b/>
          <w:bCs/>
        </w:rPr>
      </w:pPr>
    </w:p>
    <w:tbl>
      <w:tblPr>
        <w:tblW w:w="4583" w:type="pct"/>
        <w:tblInd w:w="1188" w:type="dxa"/>
        <w:tblLook w:val="0000" w:firstRow="0" w:lastRow="0" w:firstColumn="0" w:lastColumn="0" w:noHBand="0" w:noVBand="0"/>
      </w:tblPr>
      <w:tblGrid>
        <w:gridCol w:w="3762"/>
        <w:gridCol w:w="5010"/>
      </w:tblGrid>
      <w:tr w:rsidR="003F664E" w:rsidRPr="00D843D0" w:rsidTr="00B87A0D">
        <w:trPr>
          <w:trHeight w:val="2050"/>
        </w:trPr>
        <w:tc>
          <w:tcPr>
            <w:tcW w:w="3762" w:type="dxa"/>
          </w:tcPr>
          <w:p w:rsidR="003F664E" w:rsidRPr="00D843D0" w:rsidRDefault="003F664E" w:rsidP="00D843D0">
            <w:pPr>
              <w:spacing w:before="60" w:after="60"/>
              <w:jc w:val="both"/>
            </w:pPr>
          </w:p>
        </w:tc>
        <w:tc>
          <w:tcPr>
            <w:tcW w:w="5010" w:type="dxa"/>
          </w:tcPr>
          <w:p w:rsidR="00485817" w:rsidRPr="00485817" w:rsidRDefault="00485817" w:rsidP="00485817">
            <w:pPr>
              <w:ind w:left="237"/>
              <w:rPr>
                <w:szCs w:val="28"/>
              </w:rPr>
            </w:pPr>
            <w:r w:rsidRPr="00485817">
              <w:rPr>
                <w:szCs w:val="28"/>
              </w:rPr>
              <w:t>РАССМОТРЕНО:</w:t>
            </w:r>
          </w:p>
          <w:p w:rsidR="00485817" w:rsidRDefault="00485817" w:rsidP="00485817">
            <w:pPr>
              <w:ind w:left="237"/>
              <w:rPr>
                <w:szCs w:val="28"/>
              </w:rPr>
            </w:pPr>
            <w:r w:rsidRPr="008F22F6">
              <w:rPr>
                <w:szCs w:val="28"/>
              </w:rPr>
              <w:t>Академическим советом</w:t>
            </w:r>
            <w:r>
              <w:rPr>
                <w:szCs w:val="28"/>
              </w:rPr>
              <w:t xml:space="preserve"> ОП</w:t>
            </w:r>
          </w:p>
          <w:p w:rsidR="00485817" w:rsidRPr="00485817" w:rsidRDefault="00485817" w:rsidP="00485817">
            <w:pPr>
              <w:ind w:left="237"/>
              <w:rPr>
                <w:szCs w:val="28"/>
              </w:rPr>
            </w:pPr>
            <w:r w:rsidRPr="00485817">
              <w:rPr>
                <w:szCs w:val="28"/>
              </w:rPr>
              <w:t>«Прикладная экономика»</w:t>
            </w:r>
          </w:p>
          <w:p w:rsidR="00485817" w:rsidRPr="00485817" w:rsidRDefault="00485817" w:rsidP="00485817">
            <w:pPr>
              <w:pStyle w:val="5"/>
              <w:spacing w:before="60" w:after="60"/>
              <w:ind w:left="237"/>
              <w:jc w:val="both"/>
              <w:rPr>
                <w:szCs w:val="28"/>
              </w:rPr>
            </w:pPr>
            <w:r w:rsidRPr="00485817">
              <w:rPr>
                <w:b w:val="0"/>
                <w:bCs w:val="0"/>
                <w:sz w:val="24"/>
                <w:szCs w:val="28"/>
              </w:rPr>
              <w:t>Протокол</w:t>
            </w:r>
            <w:r>
              <w:rPr>
                <w:b w:val="0"/>
                <w:bCs w:val="0"/>
                <w:sz w:val="24"/>
                <w:szCs w:val="28"/>
              </w:rPr>
              <w:t xml:space="preserve"> №_____</w:t>
            </w:r>
            <w:r w:rsidRPr="00485817">
              <w:rPr>
                <w:b w:val="0"/>
                <w:bCs w:val="0"/>
                <w:sz w:val="24"/>
                <w:szCs w:val="28"/>
              </w:rPr>
              <w:t xml:space="preserve"> </w:t>
            </w:r>
            <w:proofErr w:type="gramStart"/>
            <w:r w:rsidRPr="00485817">
              <w:rPr>
                <w:b w:val="0"/>
                <w:bCs w:val="0"/>
                <w:sz w:val="24"/>
                <w:szCs w:val="28"/>
              </w:rPr>
              <w:t>от</w:t>
            </w:r>
            <w:proofErr w:type="gramEnd"/>
            <w:r w:rsidRPr="00485817">
              <w:rPr>
                <w:b w:val="0"/>
                <w:bCs w:val="0"/>
                <w:sz w:val="24"/>
                <w:szCs w:val="28"/>
              </w:rPr>
              <w:t xml:space="preserve"> _____________, </w:t>
            </w:r>
          </w:p>
          <w:p w:rsidR="00485817" w:rsidRDefault="00485817" w:rsidP="00485817">
            <w:pPr>
              <w:ind w:left="237"/>
              <w:rPr>
                <w:szCs w:val="28"/>
              </w:rPr>
            </w:pPr>
            <w:r w:rsidRPr="008F22F6">
              <w:rPr>
                <w:szCs w:val="28"/>
              </w:rPr>
              <w:t>Академическим советом</w:t>
            </w:r>
            <w:r>
              <w:rPr>
                <w:szCs w:val="28"/>
              </w:rPr>
              <w:t xml:space="preserve"> ОП</w:t>
            </w:r>
          </w:p>
          <w:p w:rsidR="00485817" w:rsidRPr="00485817" w:rsidRDefault="00485817" w:rsidP="00485817">
            <w:pPr>
              <w:ind w:left="237"/>
              <w:rPr>
                <w:szCs w:val="28"/>
              </w:rPr>
            </w:pPr>
            <w:r w:rsidRPr="00485817">
              <w:rPr>
                <w:szCs w:val="28"/>
              </w:rPr>
              <w:t>«</w:t>
            </w:r>
            <w:r>
              <w:rPr>
                <w:szCs w:val="28"/>
              </w:rPr>
              <w:t>Э</w:t>
            </w:r>
            <w:r w:rsidRPr="00485817">
              <w:rPr>
                <w:szCs w:val="28"/>
              </w:rPr>
              <w:t>кономика</w:t>
            </w:r>
            <w:r>
              <w:rPr>
                <w:szCs w:val="28"/>
              </w:rPr>
              <w:t>: исследовательская программа</w:t>
            </w:r>
            <w:r w:rsidRPr="00485817">
              <w:rPr>
                <w:szCs w:val="28"/>
              </w:rPr>
              <w:t>»</w:t>
            </w:r>
          </w:p>
          <w:p w:rsidR="00485817" w:rsidRPr="00485817" w:rsidRDefault="00485817" w:rsidP="00485817">
            <w:pPr>
              <w:pStyle w:val="5"/>
              <w:spacing w:before="60" w:after="60"/>
              <w:ind w:left="237"/>
              <w:jc w:val="both"/>
              <w:rPr>
                <w:szCs w:val="28"/>
              </w:rPr>
            </w:pPr>
            <w:r w:rsidRPr="00485817">
              <w:rPr>
                <w:b w:val="0"/>
                <w:bCs w:val="0"/>
                <w:sz w:val="24"/>
                <w:szCs w:val="28"/>
              </w:rPr>
              <w:t>Протокол</w:t>
            </w:r>
            <w:r>
              <w:rPr>
                <w:b w:val="0"/>
                <w:bCs w:val="0"/>
                <w:sz w:val="24"/>
                <w:szCs w:val="28"/>
              </w:rPr>
              <w:t xml:space="preserve"> №_____</w:t>
            </w:r>
            <w:r w:rsidRPr="00485817">
              <w:rPr>
                <w:b w:val="0"/>
                <w:bCs w:val="0"/>
                <w:sz w:val="24"/>
                <w:szCs w:val="28"/>
              </w:rPr>
              <w:t xml:space="preserve"> </w:t>
            </w:r>
            <w:proofErr w:type="gramStart"/>
            <w:r w:rsidRPr="00485817">
              <w:rPr>
                <w:b w:val="0"/>
                <w:bCs w:val="0"/>
                <w:sz w:val="24"/>
                <w:szCs w:val="28"/>
              </w:rPr>
              <w:t>от</w:t>
            </w:r>
            <w:proofErr w:type="gramEnd"/>
            <w:r w:rsidRPr="00485817">
              <w:rPr>
                <w:b w:val="0"/>
                <w:bCs w:val="0"/>
                <w:sz w:val="24"/>
                <w:szCs w:val="28"/>
              </w:rPr>
              <w:t xml:space="preserve"> _____________, </w:t>
            </w:r>
          </w:p>
          <w:p w:rsidR="003F664E" w:rsidRPr="00485817" w:rsidRDefault="003F664E" w:rsidP="00485817">
            <w:pPr>
              <w:spacing w:before="60" w:after="60"/>
              <w:ind w:left="237"/>
              <w:jc w:val="both"/>
              <w:rPr>
                <w:szCs w:val="28"/>
              </w:rPr>
            </w:pPr>
          </w:p>
        </w:tc>
      </w:tr>
    </w:tbl>
    <w:p w:rsidR="00675961" w:rsidRPr="00D843D0" w:rsidRDefault="00675961" w:rsidP="00D843D0">
      <w:pPr>
        <w:spacing w:before="60" w:after="60"/>
        <w:jc w:val="both"/>
      </w:pPr>
    </w:p>
    <w:p w:rsidR="009E7BE5" w:rsidRPr="00D843D0" w:rsidRDefault="009E7BE5" w:rsidP="00D843D0">
      <w:pPr>
        <w:spacing w:before="60" w:after="60"/>
        <w:jc w:val="both"/>
      </w:pPr>
    </w:p>
    <w:p w:rsidR="00A903F9" w:rsidRDefault="00A903F9" w:rsidP="00D843D0">
      <w:pPr>
        <w:spacing w:before="60" w:after="60"/>
        <w:jc w:val="both"/>
      </w:pPr>
    </w:p>
    <w:p w:rsidR="00485817" w:rsidRDefault="00485817" w:rsidP="00D843D0">
      <w:pPr>
        <w:spacing w:before="60" w:after="60"/>
        <w:jc w:val="both"/>
      </w:pPr>
    </w:p>
    <w:p w:rsidR="00485817" w:rsidRDefault="00485817" w:rsidP="00D843D0">
      <w:pPr>
        <w:spacing w:before="60" w:after="60"/>
        <w:jc w:val="both"/>
      </w:pPr>
    </w:p>
    <w:p w:rsidR="00A903F9" w:rsidRPr="00D843D0" w:rsidRDefault="00A903F9" w:rsidP="00D843D0">
      <w:pPr>
        <w:spacing w:before="60" w:after="60"/>
        <w:jc w:val="both"/>
      </w:pPr>
    </w:p>
    <w:p w:rsidR="003F664E" w:rsidRPr="00D843D0" w:rsidRDefault="003F664E" w:rsidP="00AF0F04">
      <w:pPr>
        <w:spacing w:before="60" w:after="60"/>
        <w:jc w:val="center"/>
      </w:pPr>
      <w:r w:rsidRPr="00D843D0">
        <w:t>Москва,</w:t>
      </w:r>
      <w:r w:rsidR="008B60C6" w:rsidRPr="00D843D0">
        <w:t xml:space="preserve"> </w:t>
      </w:r>
      <w:r w:rsidRPr="00D843D0">
        <w:t>20</w:t>
      </w:r>
      <w:r w:rsidR="009E7BE5" w:rsidRPr="00D843D0">
        <w:t>1</w:t>
      </w:r>
      <w:r w:rsidR="0077560D">
        <w:t>8</w:t>
      </w:r>
    </w:p>
    <w:p w:rsidR="003F664E" w:rsidRPr="00D843D0" w:rsidRDefault="00675961" w:rsidP="00D152BC">
      <w:pPr>
        <w:spacing w:before="60" w:after="60"/>
        <w:jc w:val="center"/>
      </w:pPr>
      <w:r w:rsidRPr="00D843D0">
        <w:br w:type="page"/>
      </w:r>
      <w:r w:rsidR="00D152BC" w:rsidRPr="00D843D0">
        <w:lastRenderedPageBreak/>
        <w:t xml:space="preserve"> </w:t>
      </w:r>
    </w:p>
    <w:p w:rsidR="002C12DA" w:rsidRDefault="002C12DA" w:rsidP="00BC0B47">
      <w:pPr>
        <w:pStyle w:val="4"/>
        <w:rPr>
          <w:b/>
        </w:rPr>
      </w:pPr>
      <w:r w:rsidRPr="00D8703E">
        <w:rPr>
          <w:b/>
        </w:rPr>
        <w:t>Общие положения</w:t>
      </w:r>
    </w:p>
    <w:p w:rsidR="00BC0B47" w:rsidRPr="00BC0B47" w:rsidRDefault="00BC0B47" w:rsidP="00BC0B47"/>
    <w:p w:rsidR="0097545D" w:rsidRPr="00D843D0" w:rsidRDefault="00D801A1" w:rsidP="00BC0B47">
      <w:pPr>
        <w:spacing w:before="60" w:after="60"/>
        <w:jc w:val="both"/>
      </w:pPr>
      <w:proofErr w:type="gramStart"/>
      <w:r w:rsidRPr="00D843D0">
        <w:t xml:space="preserve">Практика является обязательным разделом основной образовательной программы </w:t>
      </w:r>
      <w:r w:rsidR="00C91237">
        <w:t>магистров</w:t>
      </w:r>
      <w:r w:rsidR="00234DC9">
        <w:t xml:space="preserve"> </w:t>
      </w:r>
      <w:r w:rsidR="007F03B7" w:rsidRPr="00D843D0">
        <w:rPr>
          <w:bCs/>
        </w:rPr>
        <w:t xml:space="preserve">по направлению подготовки </w:t>
      </w:r>
      <w:r w:rsidR="00485817">
        <w:rPr>
          <w:bCs/>
        </w:rPr>
        <w:t xml:space="preserve">38.04.01 </w:t>
      </w:r>
      <w:r w:rsidR="007F03B7" w:rsidRPr="00D843D0">
        <w:rPr>
          <w:bCs/>
        </w:rPr>
        <w:t>«Экономика</w:t>
      </w:r>
      <w:r w:rsidR="0097545D">
        <w:rPr>
          <w:bCs/>
        </w:rPr>
        <w:t>» и</w:t>
      </w:r>
      <w:r w:rsidR="0097545D" w:rsidRPr="0097545D">
        <w:t xml:space="preserve"> представляет собой научно-исследовательскую практику магистров, </w:t>
      </w:r>
      <w:proofErr w:type="spellStart"/>
      <w:r w:rsidR="0097545D" w:rsidRPr="0097545D">
        <w:t>проводящуюся</w:t>
      </w:r>
      <w:proofErr w:type="spellEnd"/>
      <w:r w:rsidR="0097545D" w:rsidRPr="0097545D">
        <w:t xml:space="preserve"> с целью обеспечения тесной связи между научно-теоретической и практической подготовкой студентов, приобретения ими опыта практической деятельности в соответствии с профилем магистерской программы, создания условий для формирования практических компетенций и сбора материала для подготовки выпускной квалификационной работы (магистерской диссертации).</w:t>
      </w:r>
      <w:proofErr w:type="gramEnd"/>
    </w:p>
    <w:p w:rsidR="00CD7703" w:rsidRDefault="00D801A1" w:rsidP="00BC0B47">
      <w:pPr>
        <w:spacing w:before="60" w:after="60"/>
        <w:jc w:val="both"/>
      </w:pPr>
      <w:r w:rsidRPr="00D843D0">
        <w:t>Практик</w:t>
      </w:r>
      <w:r w:rsidR="00C91237">
        <w:t>у можно проходить</w:t>
      </w:r>
      <w:r w:rsidRPr="00D843D0">
        <w:t xml:space="preserve"> в </w:t>
      </w:r>
      <w:r w:rsidR="008E40D3">
        <w:t xml:space="preserve">государственных, муниципальных, общественных, коммерческих и некоммерческих организациях по профилю подготовки студентов в НИУ ВШЭ, а также </w:t>
      </w:r>
      <w:r w:rsidR="0077560D">
        <w:t xml:space="preserve">в подразделениях </w:t>
      </w:r>
      <w:r w:rsidR="009E7BE5" w:rsidRPr="00D843D0">
        <w:t>НИУ ВШЭ</w:t>
      </w:r>
      <w:r w:rsidRPr="00D843D0">
        <w:t>.</w:t>
      </w:r>
      <w:r w:rsidR="00D60060">
        <w:t xml:space="preserve"> </w:t>
      </w:r>
    </w:p>
    <w:p w:rsidR="00CD7703" w:rsidRDefault="00CD7703" w:rsidP="00BC0B47">
      <w:pPr>
        <w:spacing w:before="60" w:after="60"/>
        <w:jc w:val="both"/>
      </w:pPr>
      <w:r w:rsidRPr="00D843D0">
        <w:rPr>
          <w:i/>
        </w:rPr>
        <w:t xml:space="preserve">Срок </w:t>
      </w:r>
      <w:r>
        <w:rPr>
          <w:i/>
        </w:rPr>
        <w:t xml:space="preserve">и даты </w:t>
      </w:r>
      <w:r w:rsidRPr="00D843D0">
        <w:rPr>
          <w:i/>
        </w:rPr>
        <w:t>практики</w:t>
      </w:r>
      <w:r w:rsidRPr="00D843D0">
        <w:t xml:space="preserve"> определя</w:t>
      </w:r>
      <w:r>
        <w:t>ю</w:t>
      </w:r>
      <w:r w:rsidRPr="00D843D0">
        <w:t>тся учебн</w:t>
      </w:r>
      <w:r>
        <w:t>ым планом</w:t>
      </w:r>
      <w:r w:rsidRPr="00D843D0">
        <w:t xml:space="preserve">, </w:t>
      </w:r>
      <w:r>
        <w:t xml:space="preserve">продолжительность практики </w:t>
      </w:r>
      <w:r w:rsidRPr="00D843D0">
        <w:t>составля</w:t>
      </w:r>
      <w:r>
        <w:t>е</w:t>
      </w:r>
      <w:r w:rsidRPr="00D843D0">
        <w:t xml:space="preserve">т не менее </w:t>
      </w:r>
      <w:r w:rsidR="00A00E8D" w:rsidRPr="00A00E8D">
        <w:t>4</w:t>
      </w:r>
      <w:r w:rsidRPr="00D843D0">
        <w:t xml:space="preserve"> недель.</w:t>
      </w:r>
    </w:p>
    <w:p w:rsidR="00BC0B47" w:rsidRDefault="005E029B" w:rsidP="00BC0B47">
      <w:pPr>
        <w:spacing w:before="60" w:after="60"/>
        <w:jc w:val="both"/>
        <w:rPr>
          <w:color w:val="000000"/>
        </w:rPr>
      </w:pPr>
      <w:r w:rsidRPr="00D843D0">
        <w:t xml:space="preserve">Практика проходит </w:t>
      </w:r>
      <w:r w:rsidRPr="00D843D0">
        <w:rPr>
          <w:bCs/>
        </w:rPr>
        <w:t>на второ</w:t>
      </w:r>
      <w:r>
        <w:rPr>
          <w:bCs/>
        </w:rPr>
        <w:t>м</w:t>
      </w:r>
      <w:r w:rsidRPr="00D843D0">
        <w:rPr>
          <w:bCs/>
        </w:rPr>
        <w:t xml:space="preserve"> год</w:t>
      </w:r>
      <w:r>
        <w:rPr>
          <w:bCs/>
        </w:rPr>
        <w:t>у</w:t>
      </w:r>
      <w:r w:rsidRPr="00D843D0">
        <w:rPr>
          <w:bCs/>
        </w:rPr>
        <w:t xml:space="preserve"> обучения в магистратуре</w:t>
      </w:r>
      <w:r w:rsidRPr="00D843D0">
        <w:t xml:space="preserve"> после изучения дисциплин общенау</w:t>
      </w:r>
      <w:r>
        <w:t>чного и профессионального цикла, входящих в образовательную программу.</w:t>
      </w:r>
    </w:p>
    <w:p w:rsidR="00EB2122" w:rsidRPr="00EC572E" w:rsidRDefault="00EB2122" w:rsidP="00BC0B47">
      <w:pPr>
        <w:spacing w:before="60" w:after="60"/>
        <w:jc w:val="both"/>
        <w:rPr>
          <w:color w:val="000000"/>
        </w:rPr>
      </w:pPr>
      <w:r w:rsidRPr="00BC0B47">
        <w:rPr>
          <w:color w:val="000000"/>
        </w:rPr>
        <w:t>Руководство практ</w:t>
      </w:r>
      <w:r w:rsidRPr="00BC0B47">
        <w:rPr>
          <w:bCs/>
          <w:color w:val="000000"/>
        </w:rPr>
        <w:t xml:space="preserve">икой </w:t>
      </w:r>
      <w:r w:rsidR="00EC572E" w:rsidRPr="00BC0B47">
        <w:rPr>
          <w:bCs/>
          <w:color w:val="000000"/>
        </w:rPr>
        <w:t xml:space="preserve">совместно </w:t>
      </w:r>
      <w:r w:rsidRPr="00BC0B47">
        <w:rPr>
          <w:bCs/>
          <w:color w:val="000000"/>
        </w:rPr>
        <w:t>осуществляют</w:t>
      </w:r>
      <w:r w:rsidR="00BC0B47" w:rsidRPr="00BC0B47">
        <w:rPr>
          <w:bCs/>
          <w:color w:val="000000"/>
        </w:rPr>
        <w:t xml:space="preserve"> </w:t>
      </w:r>
      <w:r w:rsidRPr="00BC0B47">
        <w:rPr>
          <w:bCs/>
          <w:color w:val="000000"/>
        </w:rPr>
        <w:t>руково</w:t>
      </w:r>
      <w:r w:rsidRPr="00BC0B47">
        <w:rPr>
          <w:color w:val="000000"/>
        </w:rPr>
        <w:t xml:space="preserve">дитель от </w:t>
      </w:r>
      <w:r w:rsidR="0077560D">
        <w:rPr>
          <w:color w:val="000000"/>
        </w:rPr>
        <w:t xml:space="preserve">магистерской </w:t>
      </w:r>
      <w:r w:rsidRPr="00BC0B47">
        <w:rPr>
          <w:color w:val="000000"/>
        </w:rPr>
        <w:t xml:space="preserve">программы, отвечающий за общую подготовку и организацию </w:t>
      </w:r>
      <w:r w:rsidR="00EC572E" w:rsidRPr="00BC0B47">
        <w:rPr>
          <w:color w:val="000000"/>
        </w:rPr>
        <w:t xml:space="preserve">практики </w:t>
      </w:r>
      <w:r w:rsidRPr="00BC0B47">
        <w:rPr>
          <w:color w:val="000000"/>
        </w:rPr>
        <w:t>(далее Руководитель от университета)</w:t>
      </w:r>
      <w:r w:rsidR="00EC572E" w:rsidRPr="00BC0B47">
        <w:rPr>
          <w:color w:val="000000"/>
        </w:rPr>
        <w:t xml:space="preserve">; и </w:t>
      </w:r>
      <w:r w:rsidRPr="00BC0B47">
        <w:rPr>
          <w:color w:val="000000"/>
        </w:rPr>
        <w:t>руководитель от организации</w:t>
      </w:r>
      <w:r w:rsidR="00EC572E" w:rsidRPr="00BC0B47">
        <w:rPr>
          <w:color w:val="000000"/>
        </w:rPr>
        <w:t xml:space="preserve"> – места пр</w:t>
      </w:r>
      <w:r w:rsidR="00EC572E">
        <w:rPr>
          <w:color w:val="000000"/>
        </w:rPr>
        <w:t>охождения практики</w:t>
      </w:r>
      <w:r w:rsidRPr="00EC572E">
        <w:rPr>
          <w:color w:val="000000"/>
        </w:rPr>
        <w:t>.</w:t>
      </w:r>
    </w:p>
    <w:p w:rsidR="00EB2122" w:rsidRPr="00EC572E" w:rsidRDefault="00EB2122" w:rsidP="00CD7703">
      <w:pPr>
        <w:spacing w:before="60" w:after="60"/>
        <w:jc w:val="both"/>
        <w:rPr>
          <w:color w:val="000000"/>
        </w:rPr>
      </w:pPr>
    </w:p>
    <w:p w:rsidR="002C12DA" w:rsidRPr="00EC572E" w:rsidRDefault="002C12DA" w:rsidP="00CD7703">
      <w:pPr>
        <w:pStyle w:val="4"/>
        <w:rPr>
          <w:b/>
          <w:color w:val="000000"/>
        </w:rPr>
      </w:pPr>
      <w:r w:rsidRPr="00EC572E">
        <w:rPr>
          <w:b/>
          <w:color w:val="000000"/>
        </w:rPr>
        <w:t>Цель</w:t>
      </w:r>
      <w:r w:rsidR="0066032C" w:rsidRPr="00EC572E">
        <w:rPr>
          <w:b/>
          <w:color w:val="000000"/>
        </w:rPr>
        <w:t xml:space="preserve"> и задачи </w:t>
      </w:r>
      <w:r w:rsidRPr="00EC572E">
        <w:rPr>
          <w:b/>
          <w:color w:val="000000"/>
        </w:rPr>
        <w:t>практики</w:t>
      </w:r>
    </w:p>
    <w:p w:rsidR="00BC0B47" w:rsidRDefault="00BC0B47" w:rsidP="00EA0AC2">
      <w:pPr>
        <w:pStyle w:val="Default"/>
        <w:spacing w:before="60" w:after="60"/>
        <w:jc w:val="both"/>
        <w:rPr>
          <w:bCs/>
          <w:i/>
        </w:rPr>
      </w:pPr>
    </w:p>
    <w:p w:rsidR="009E7BE5" w:rsidRPr="00D843D0" w:rsidRDefault="0066032C" w:rsidP="00EA0AC2">
      <w:pPr>
        <w:pStyle w:val="Default"/>
        <w:spacing w:before="60" w:after="60"/>
        <w:jc w:val="both"/>
      </w:pPr>
      <w:r w:rsidRPr="00EC572E">
        <w:rPr>
          <w:bCs/>
          <w:i/>
        </w:rPr>
        <w:t>Цель</w:t>
      </w:r>
      <w:r w:rsidR="00EA0AC2" w:rsidRPr="00EC572E">
        <w:rPr>
          <w:bCs/>
          <w:i/>
        </w:rPr>
        <w:t>ю</w:t>
      </w:r>
      <w:r w:rsidR="009E7BE5" w:rsidRPr="00EC572E">
        <w:rPr>
          <w:bCs/>
          <w:i/>
        </w:rPr>
        <w:t xml:space="preserve"> научно-исследовательской практики </w:t>
      </w:r>
      <w:r w:rsidR="009E7BE5" w:rsidRPr="00EC572E">
        <w:rPr>
          <w:i/>
        </w:rPr>
        <w:t>явля</w:t>
      </w:r>
      <w:r w:rsidRPr="00EC572E">
        <w:rPr>
          <w:i/>
        </w:rPr>
        <w:t>е</w:t>
      </w:r>
      <w:r w:rsidR="009E7BE5" w:rsidRPr="00EC572E">
        <w:rPr>
          <w:i/>
        </w:rPr>
        <w:t>тся</w:t>
      </w:r>
      <w:r w:rsidR="00EA0AC2" w:rsidRPr="00EC572E">
        <w:rPr>
          <w:i/>
        </w:rPr>
        <w:t xml:space="preserve"> </w:t>
      </w:r>
      <w:r w:rsidR="009E7BE5" w:rsidRPr="00EC572E">
        <w:rPr>
          <w:bCs/>
          <w:i/>
        </w:rPr>
        <w:t xml:space="preserve">дальнейшая систематизация и углубление </w:t>
      </w:r>
      <w:r w:rsidR="009E7BE5" w:rsidRPr="00EC572E">
        <w:rPr>
          <w:i/>
        </w:rPr>
        <w:t>полученных</w:t>
      </w:r>
      <w:r w:rsidR="009E7BE5" w:rsidRPr="00EC572E">
        <w:t xml:space="preserve"> </w:t>
      </w:r>
      <w:r w:rsidR="009E7BE5" w:rsidRPr="00EC572E">
        <w:rPr>
          <w:i/>
        </w:rPr>
        <w:t>в университете теоретическ</w:t>
      </w:r>
      <w:r w:rsidR="009E7BE5" w:rsidRPr="00EC572E">
        <w:t>их</w:t>
      </w:r>
      <w:r w:rsidR="009E7BE5" w:rsidRPr="00EC572E">
        <w:rPr>
          <w:i/>
        </w:rPr>
        <w:t xml:space="preserve"> и п</w:t>
      </w:r>
      <w:r w:rsidR="009E7BE5" w:rsidRPr="00EA0AC2">
        <w:rPr>
          <w:i/>
        </w:rPr>
        <w:t>рактиче</w:t>
      </w:r>
      <w:r w:rsidR="009E7BE5" w:rsidRPr="00D843D0">
        <w:t xml:space="preserve">ских </w:t>
      </w:r>
      <w:r w:rsidR="009E7BE5" w:rsidRPr="00D843D0">
        <w:rPr>
          <w:i/>
        </w:rPr>
        <w:t xml:space="preserve">знаний </w:t>
      </w:r>
      <w:r w:rsidR="009E7BE5" w:rsidRPr="00D843D0">
        <w:t xml:space="preserve">по экономическим дисциплинам, применение </w:t>
      </w:r>
      <w:r w:rsidR="009E7BE5" w:rsidRPr="00EA0AC2">
        <w:rPr>
          <w:i/>
        </w:rPr>
        <w:t>экономических знаний</w:t>
      </w:r>
      <w:r w:rsidR="009E7BE5" w:rsidRPr="00D843D0">
        <w:t xml:space="preserve"> на практике для решения задач</w:t>
      </w:r>
      <w:r w:rsidRPr="00D843D0">
        <w:t xml:space="preserve"> </w:t>
      </w:r>
      <w:r w:rsidRPr="00D843D0">
        <w:rPr>
          <w:i/>
        </w:rPr>
        <w:t>профессиональной деятельности</w:t>
      </w:r>
      <w:r w:rsidRPr="00D843D0">
        <w:t>.</w:t>
      </w:r>
    </w:p>
    <w:p w:rsidR="009E7BE5" w:rsidRPr="00D843D0" w:rsidRDefault="009E7BE5" w:rsidP="00762F5F">
      <w:pPr>
        <w:pStyle w:val="Default"/>
        <w:spacing w:before="60" w:after="60"/>
        <w:jc w:val="both"/>
        <w:rPr>
          <w:i/>
        </w:rPr>
      </w:pPr>
      <w:r w:rsidRPr="00D843D0">
        <w:rPr>
          <w:bCs/>
          <w:i/>
        </w:rPr>
        <w:t xml:space="preserve">В результате </w:t>
      </w:r>
      <w:r w:rsidRPr="00D843D0">
        <w:rPr>
          <w:i/>
        </w:rPr>
        <w:t>прохо</w:t>
      </w:r>
      <w:r w:rsidRPr="00EA0AC2">
        <w:rPr>
          <w:i/>
        </w:rPr>
        <w:t>ждения научно-исследовательск</w:t>
      </w:r>
      <w:r w:rsidRPr="00D843D0">
        <w:rPr>
          <w:i/>
        </w:rPr>
        <w:t>ой практики магистрант должен</w:t>
      </w:r>
      <w:r w:rsidR="007F03B7">
        <w:rPr>
          <w:i/>
        </w:rPr>
        <w:t xml:space="preserve"> </w:t>
      </w:r>
      <w:r w:rsidR="00700D12">
        <w:rPr>
          <w:i/>
        </w:rPr>
        <w:t xml:space="preserve">решить </w:t>
      </w:r>
      <w:r w:rsidR="007F03B7">
        <w:rPr>
          <w:i/>
        </w:rPr>
        <w:t>следующие задачи</w:t>
      </w:r>
      <w:r w:rsidRPr="00D843D0">
        <w:rPr>
          <w:i/>
        </w:rPr>
        <w:t xml:space="preserve">: </w:t>
      </w:r>
    </w:p>
    <w:p w:rsidR="009E7BE5" w:rsidRPr="0097545D" w:rsidRDefault="009E7BE5" w:rsidP="00D843D0">
      <w:pPr>
        <w:pStyle w:val="Default"/>
        <w:numPr>
          <w:ilvl w:val="0"/>
          <w:numId w:val="14"/>
        </w:numPr>
        <w:spacing w:before="60" w:after="60"/>
        <w:jc w:val="both"/>
      </w:pPr>
      <w:r w:rsidRPr="0097545D">
        <w:t>закрепить полученные теоретические знания в области</w:t>
      </w:r>
      <w:r w:rsidR="0077560D" w:rsidRPr="0097545D">
        <w:t xml:space="preserve"> микроэкономики</w:t>
      </w:r>
      <w:r w:rsidRPr="0097545D">
        <w:t>, макроэкономики, эконометрики</w:t>
      </w:r>
      <w:r w:rsidR="0077560D" w:rsidRPr="0097545D">
        <w:t>, а также знания, полученные в рамках научно-исследовательского семинара, посещаемого студентом</w:t>
      </w:r>
      <w:r w:rsidRPr="0097545D">
        <w:t xml:space="preserve">; </w:t>
      </w:r>
    </w:p>
    <w:p w:rsidR="00700D12" w:rsidRPr="00700D12" w:rsidRDefault="00700D12" w:rsidP="00700D12">
      <w:pPr>
        <w:pStyle w:val="Default"/>
        <w:numPr>
          <w:ilvl w:val="0"/>
          <w:numId w:val="14"/>
        </w:numPr>
        <w:spacing w:before="60" w:after="60"/>
        <w:jc w:val="both"/>
        <w:rPr>
          <w:i/>
        </w:rPr>
      </w:pPr>
      <w:r>
        <w:t>развить практические</w:t>
      </w:r>
      <w:r w:rsidR="0097545D" w:rsidRPr="009879F6">
        <w:t xml:space="preserve"> умени</w:t>
      </w:r>
      <w:r>
        <w:t>я и навыки</w:t>
      </w:r>
      <w:r w:rsidR="0097545D" w:rsidRPr="009879F6">
        <w:t xml:space="preserve"> выбранно</w:t>
      </w:r>
      <w:r w:rsidR="00D152BC">
        <w:t>й профессиональной деятельности;</w:t>
      </w:r>
    </w:p>
    <w:p w:rsidR="0097545D" w:rsidRDefault="0097545D" w:rsidP="00700D12">
      <w:pPr>
        <w:pStyle w:val="Default"/>
        <w:numPr>
          <w:ilvl w:val="0"/>
          <w:numId w:val="14"/>
        </w:numPr>
        <w:spacing w:before="60" w:after="60"/>
        <w:jc w:val="both"/>
        <w:rPr>
          <w:i/>
        </w:rPr>
      </w:pPr>
      <w:r w:rsidRPr="009879F6">
        <w:t xml:space="preserve"> </w:t>
      </w:r>
      <w:r w:rsidR="00700D12">
        <w:t>Осуществить сбор</w:t>
      </w:r>
      <w:r w:rsidR="00700D12" w:rsidRPr="00700D12">
        <w:t xml:space="preserve"> материала для подготовки выпускной квалификационной работы</w:t>
      </w:r>
      <w:r w:rsidR="00D152BC">
        <w:t>.</w:t>
      </w:r>
    </w:p>
    <w:p w:rsidR="0097545D" w:rsidRPr="0077560D" w:rsidRDefault="0097545D" w:rsidP="00700D12">
      <w:pPr>
        <w:pStyle w:val="Default"/>
        <w:spacing w:before="60" w:after="60"/>
        <w:ind w:left="360"/>
        <w:jc w:val="both"/>
        <w:rPr>
          <w:highlight w:val="yellow"/>
        </w:rPr>
      </w:pPr>
    </w:p>
    <w:p w:rsidR="009E7BE5" w:rsidRDefault="00237811" w:rsidP="00237811">
      <w:pPr>
        <w:pStyle w:val="Default"/>
        <w:spacing w:before="60" w:after="60"/>
        <w:jc w:val="both"/>
      </w:pPr>
      <w:r>
        <w:t xml:space="preserve">Магистрант должен </w:t>
      </w:r>
      <w:r w:rsidR="009E7BE5" w:rsidRPr="00762F5F">
        <w:t xml:space="preserve">самостоятельно разработать </w:t>
      </w:r>
      <w:r w:rsidR="009E7BE5" w:rsidRPr="00D843D0">
        <w:t xml:space="preserve">программу </w:t>
      </w:r>
      <w:r w:rsidR="005C077C">
        <w:t xml:space="preserve">прохождения практики </w:t>
      </w:r>
      <w:r w:rsidR="00D152BC">
        <w:t xml:space="preserve"> в соответствии с целями</w:t>
      </w:r>
      <w:r w:rsidR="005C077C">
        <w:t xml:space="preserve"> и задач</w:t>
      </w:r>
      <w:r w:rsidR="00D152BC">
        <w:t>ами практики, сформулированными</w:t>
      </w:r>
      <w:r w:rsidR="005C077C">
        <w:t xml:space="preserve"> в данной программе</w:t>
      </w:r>
      <w:r w:rsidR="009E7BE5" w:rsidRPr="00D843D0">
        <w:t>.</w:t>
      </w:r>
    </w:p>
    <w:p w:rsidR="00D012E7" w:rsidRPr="00D843D0" w:rsidRDefault="00D012E7" w:rsidP="00237811">
      <w:pPr>
        <w:pStyle w:val="Default"/>
        <w:spacing w:before="60" w:after="60"/>
        <w:jc w:val="both"/>
      </w:pPr>
    </w:p>
    <w:p w:rsidR="001E61D5" w:rsidRPr="00D843D0" w:rsidRDefault="00CD7703" w:rsidP="00D843D0">
      <w:pPr>
        <w:pStyle w:val="Default"/>
        <w:spacing w:before="60" w:after="60"/>
        <w:jc w:val="both"/>
        <w:rPr>
          <w:i/>
        </w:rPr>
      </w:pPr>
      <w:r w:rsidRPr="005E029B">
        <w:rPr>
          <w:i/>
        </w:rPr>
        <w:t xml:space="preserve"> </w:t>
      </w:r>
      <w:r w:rsidR="001E61D5" w:rsidRPr="005E029B">
        <w:rPr>
          <w:i/>
        </w:rPr>
        <w:t>Требования к входным знаниям, умениям и готовности студентов, приобретенных в результате освоения предшествующих дисциплин</w:t>
      </w:r>
      <w:r w:rsidR="001E431D" w:rsidRPr="005E029B">
        <w:rPr>
          <w:i/>
        </w:rPr>
        <w:t>.</w:t>
      </w:r>
      <w:r w:rsidR="001E61D5" w:rsidRPr="005E029B">
        <w:rPr>
          <w:i/>
        </w:rPr>
        <w:t xml:space="preserve"> </w:t>
      </w:r>
      <w:r w:rsidR="001E431D" w:rsidRPr="005E029B">
        <w:rPr>
          <w:i/>
        </w:rPr>
        <w:t>М</w:t>
      </w:r>
      <w:r w:rsidR="001E61D5" w:rsidRPr="005E029B">
        <w:rPr>
          <w:i/>
        </w:rPr>
        <w:t xml:space="preserve">агистрант должен </w:t>
      </w:r>
      <w:r w:rsidR="001E61D5" w:rsidRPr="00D843D0">
        <w:rPr>
          <w:bCs/>
          <w:i/>
        </w:rPr>
        <w:t xml:space="preserve">знать: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закономерности функционирования современной экономики на макр</w:t>
      </w:r>
      <w:proofErr w:type="gramStart"/>
      <w:r w:rsidRPr="00D843D0">
        <w:t>о-</w:t>
      </w:r>
      <w:proofErr w:type="gramEnd"/>
      <w:r w:rsidRPr="00D843D0">
        <w:t xml:space="preserve"> и микро-уровн</w:t>
      </w:r>
      <w:r w:rsidR="00CD7703">
        <w:t>ях</w:t>
      </w:r>
      <w:r w:rsidRPr="00D843D0">
        <w:t xml:space="preserve">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 xml:space="preserve">основные понятия, категории и инструменты экономической теории и прикладных экономических дисциплин;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</w:t>
      </w:r>
      <w:r w:rsidR="00CD7703">
        <w:t>ях</w:t>
      </w:r>
      <w:r w:rsidRPr="00D843D0">
        <w:t xml:space="preserve">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lastRenderedPageBreak/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1E61D5" w:rsidRPr="00D843D0" w:rsidRDefault="001E61D5" w:rsidP="00D843D0">
      <w:pPr>
        <w:pStyle w:val="Default"/>
        <w:numPr>
          <w:ilvl w:val="0"/>
          <w:numId w:val="18"/>
        </w:numPr>
        <w:spacing w:before="60" w:after="60"/>
        <w:jc w:val="both"/>
      </w:pPr>
      <w:r w:rsidRPr="00D843D0">
        <w:t>основные эконометрические модели.</w:t>
      </w:r>
    </w:p>
    <w:p w:rsidR="00D012E7" w:rsidRDefault="00D012E7" w:rsidP="00D843D0">
      <w:pPr>
        <w:pStyle w:val="Default"/>
        <w:spacing w:before="60" w:after="60"/>
        <w:jc w:val="both"/>
        <w:rPr>
          <w:bCs/>
          <w:i/>
        </w:rPr>
      </w:pPr>
    </w:p>
    <w:p w:rsidR="001E61D5" w:rsidRPr="00D843D0" w:rsidRDefault="001E61D5" w:rsidP="00D843D0">
      <w:pPr>
        <w:pStyle w:val="Default"/>
        <w:spacing w:before="60" w:after="60"/>
        <w:jc w:val="both"/>
        <w:rPr>
          <w:i/>
        </w:rPr>
      </w:pPr>
      <w:r w:rsidRPr="00D843D0">
        <w:rPr>
          <w:bCs/>
          <w:i/>
        </w:rPr>
        <w:t xml:space="preserve">быть готовым: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t xml:space="preserve">самостоятельно использовать источники экономической, финансовой, социальной, </w:t>
      </w:r>
      <w:r w:rsidR="0024107C">
        <w:t>у</w:t>
      </w:r>
      <w:r w:rsidRPr="00D843D0">
        <w:t xml:space="preserve">правленческой информации;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t xml:space="preserve">осуществлять поиск информации, сбор, анализ данных, необходимых для решения поставленных задач; </w:t>
      </w:r>
    </w:p>
    <w:p w:rsidR="001E61D5" w:rsidRPr="00D843D0" w:rsidRDefault="001E61D5" w:rsidP="00D843D0">
      <w:pPr>
        <w:pStyle w:val="Default"/>
        <w:numPr>
          <w:ilvl w:val="0"/>
          <w:numId w:val="19"/>
        </w:numPr>
        <w:spacing w:before="60" w:after="60"/>
        <w:jc w:val="both"/>
      </w:pPr>
      <w:r w:rsidRPr="00D843D0">
        <w:t xml:space="preserve">использовать источники экономической, финансовой, социальной, управленческой информации; 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анализировать и интерпретировать финансовую, бухгалтерскую и иную информацию, содержащуюся в отчетности и использовать полученные сведения для принятия управленческих решений;</w:t>
      </w:r>
    </w:p>
    <w:p w:rsidR="001E61D5" w:rsidRPr="00D843D0" w:rsidRDefault="001E61D5" w:rsidP="00D843D0">
      <w:pPr>
        <w:numPr>
          <w:ilvl w:val="0"/>
          <w:numId w:val="19"/>
        </w:numPr>
        <w:spacing w:before="60" w:after="60"/>
        <w:jc w:val="both"/>
      </w:pPr>
      <w:r w:rsidRPr="00D843D0"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1E61D5" w:rsidRPr="00D843D0" w:rsidRDefault="001E61D5" w:rsidP="00D843D0">
      <w:pPr>
        <w:numPr>
          <w:ilvl w:val="0"/>
          <w:numId w:val="19"/>
        </w:numPr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D843D0">
        <w:rPr>
          <w:color w:val="000000"/>
        </w:rPr>
        <w:t xml:space="preserve">представлять результаты аналитической и исследовательской работы в завершенном виде. </w:t>
      </w:r>
    </w:p>
    <w:p w:rsidR="00AB0117" w:rsidRPr="00D843D0" w:rsidRDefault="002240F3" w:rsidP="00237811">
      <w:pPr>
        <w:pStyle w:val="Default"/>
        <w:spacing w:before="60" w:after="60"/>
        <w:jc w:val="both"/>
        <w:rPr>
          <w:i/>
        </w:rPr>
      </w:pPr>
      <w:r w:rsidRPr="00CA5AEE">
        <w:rPr>
          <w:i/>
          <w:spacing w:val="7"/>
        </w:rPr>
        <w:t>Организация поиска мест прохождения практики</w:t>
      </w:r>
      <w:r>
        <w:rPr>
          <w:i/>
          <w:spacing w:val="7"/>
        </w:rPr>
        <w:t>.</w:t>
      </w:r>
    </w:p>
    <w:p w:rsidR="002240F3" w:rsidRPr="00D60060" w:rsidRDefault="002240F3" w:rsidP="00D152BC">
      <w:pPr>
        <w:pStyle w:val="21"/>
        <w:rPr>
          <w:sz w:val="24"/>
        </w:rPr>
      </w:pPr>
      <w:r>
        <w:rPr>
          <w:sz w:val="24"/>
        </w:rPr>
        <w:t xml:space="preserve">Студенты могут самостоятельно осуществлять поиск мест практики. В этом случае </w:t>
      </w:r>
      <w:r w:rsidRPr="00C06A8E">
        <w:rPr>
          <w:sz w:val="24"/>
        </w:rPr>
        <w:t>студенты пред</w:t>
      </w:r>
      <w:r>
        <w:rPr>
          <w:sz w:val="24"/>
        </w:rPr>
        <w:t>о</w:t>
      </w:r>
      <w:r w:rsidRPr="00C06A8E">
        <w:rPr>
          <w:sz w:val="24"/>
        </w:rPr>
        <w:t xml:space="preserve">ставляют </w:t>
      </w:r>
      <w:r>
        <w:rPr>
          <w:sz w:val="24"/>
        </w:rPr>
        <w:t>согласие организации о предоставлении места прохождения практики с указанием срока (письмо</w:t>
      </w:r>
      <w:r w:rsidR="00A00E8D" w:rsidRPr="00A00E8D">
        <w:rPr>
          <w:sz w:val="24"/>
        </w:rPr>
        <w:t>-</w:t>
      </w:r>
      <w:r w:rsidR="00A00E8D">
        <w:rPr>
          <w:sz w:val="24"/>
        </w:rPr>
        <w:t>согласие</w:t>
      </w:r>
      <w:r>
        <w:rPr>
          <w:sz w:val="24"/>
        </w:rPr>
        <w:t>).</w:t>
      </w:r>
    </w:p>
    <w:p w:rsidR="002240F3" w:rsidRDefault="002240F3" w:rsidP="00D152BC">
      <w:pPr>
        <w:spacing w:before="60" w:after="60"/>
        <w:ind w:left="360"/>
        <w:jc w:val="both"/>
      </w:pPr>
      <w:r>
        <w:t>Студенты, работающие по специальности, могут проходить практику по месту своей работы с предоставлением соответствующих документов (</w:t>
      </w:r>
      <w:r w:rsidR="00A00E8D">
        <w:t>письмо-согласие</w:t>
      </w:r>
      <w:r>
        <w:t>).</w:t>
      </w:r>
    </w:p>
    <w:p w:rsidR="00D152BC" w:rsidRDefault="002240F3" w:rsidP="00D152BC">
      <w:pPr>
        <w:pStyle w:val="Default"/>
        <w:spacing w:before="60" w:after="60"/>
        <w:ind w:left="360"/>
        <w:jc w:val="both"/>
      </w:pPr>
      <w:r>
        <w:t>Если пункты 1 и 2 не выполняются, студентам предоставляется возможность пройти практику в</w:t>
      </w:r>
      <w:r w:rsidR="0077560D">
        <w:t xml:space="preserve"> организациях</w:t>
      </w:r>
      <w:r>
        <w:t>, предложенных</w:t>
      </w:r>
      <w:r w:rsidRPr="00AD35F6">
        <w:t xml:space="preserve"> </w:t>
      </w:r>
      <w:r w:rsidR="00BA3FF8">
        <w:t>р</w:t>
      </w:r>
      <w:r w:rsidR="00D8703E">
        <w:t>уководителем практики</w:t>
      </w:r>
      <w:r w:rsidRPr="00AD35F6">
        <w:t xml:space="preserve"> </w:t>
      </w:r>
      <w:r w:rsidR="00D8703E">
        <w:t xml:space="preserve">от </w:t>
      </w:r>
      <w:r w:rsidR="00EB2122">
        <w:t>университета</w:t>
      </w:r>
      <w:r w:rsidRPr="00AD35F6">
        <w:t>.</w:t>
      </w:r>
      <w:r w:rsidR="00BA3FF8">
        <w:t xml:space="preserve"> </w:t>
      </w:r>
    </w:p>
    <w:p w:rsidR="00AB0117" w:rsidRDefault="00AB0117" w:rsidP="00D152BC">
      <w:pPr>
        <w:pStyle w:val="Default"/>
        <w:spacing w:before="60" w:after="60"/>
        <w:ind w:left="360"/>
        <w:jc w:val="both"/>
      </w:pPr>
      <w:r w:rsidRPr="00D843D0">
        <w:t xml:space="preserve">Магистранты </w:t>
      </w:r>
      <w:r w:rsidR="00D8703E">
        <w:t>самостоятельно составляют план работы во время практики в соответствии с данной  программой</w:t>
      </w:r>
      <w:r w:rsidR="00780D00">
        <w:t>.</w:t>
      </w:r>
      <w:r w:rsidR="00D8703E" w:rsidRPr="00D843D0">
        <w:t xml:space="preserve"> </w:t>
      </w:r>
    </w:p>
    <w:p w:rsidR="003374E1" w:rsidRPr="003374E1" w:rsidRDefault="003374E1" w:rsidP="00D152BC">
      <w:pPr>
        <w:pStyle w:val="Default"/>
        <w:spacing w:before="60" w:after="60"/>
        <w:ind w:left="360"/>
        <w:jc w:val="both"/>
      </w:pPr>
      <w:r w:rsidRPr="003374E1">
        <w:t>Руковод</w:t>
      </w:r>
      <w:r>
        <w:t xml:space="preserve">итель практики от университета </w:t>
      </w:r>
      <w:r w:rsidRPr="00D843D0">
        <w:t>контролирует прохождение практики</w:t>
      </w:r>
      <w:r>
        <w:t xml:space="preserve"> и </w:t>
      </w:r>
      <w:r w:rsidRPr="00AD35F6">
        <w:rPr>
          <w:spacing w:val="3"/>
        </w:rPr>
        <w:t>оценивает результаты выполнения программы практики</w:t>
      </w:r>
      <w:r w:rsidR="00780D00">
        <w:rPr>
          <w:spacing w:val="3"/>
        </w:rPr>
        <w:t>.</w:t>
      </w:r>
    </w:p>
    <w:p w:rsidR="00BA3FF8" w:rsidRDefault="00BA3FF8" w:rsidP="00D843D0">
      <w:pPr>
        <w:autoSpaceDE w:val="0"/>
        <w:autoSpaceDN w:val="0"/>
        <w:adjustRightInd w:val="0"/>
        <w:spacing w:before="60" w:after="60"/>
        <w:jc w:val="both"/>
        <w:rPr>
          <w:i/>
          <w:color w:val="000000"/>
        </w:rPr>
      </w:pPr>
    </w:p>
    <w:p w:rsidR="00AB0117" w:rsidRPr="00D843D0" w:rsidRDefault="00AB0117" w:rsidP="00D843D0">
      <w:pPr>
        <w:autoSpaceDE w:val="0"/>
        <w:autoSpaceDN w:val="0"/>
        <w:adjustRightInd w:val="0"/>
        <w:spacing w:before="60" w:after="60"/>
        <w:jc w:val="both"/>
        <w:rPr>
          <w:i/>
          <w:color w:val="000000"/>
        </w:rPr>
      </w:pPr>
      <w:r w:rsidRPr="00D843D0">
        <w:rPr>
          <w:i/>
          <w:color w:val="000000"/>
        </w:rPr>
        <w:t xml:space="preserve">Магистранты при прохождении практики обязаны: </w:t>
      </w:r>
    </w:p>
    <w:p w:rsidR="00AB0117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t>полностью выполнять задания, предусмотренные программой практики и</w:t>
      </w:r>
      <w:r w:rsidR="0077560D">
        <w:t xml:space="preserve"> планом работы</w:t>
      </w:r>
      <w:r w:rsidRPr="00D843D0">
        <w:t>;</w:t>
      </w:r>
    </w:p>
    <w:p w:rsidR="00BA3FF8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t>подчиняться действующим правилам внутреннего распорядка</w:t>
      </w:r>
      <w:r w:rsidR="00EB2122">
        <w:t xml:space="preserve"> организации, в которой проходят практику</w:t>
      </w:r>
      <w:r w:rsidRPr="00D843D0">
        <w:t xml:space="preserve">; </w:t>
      </w:r>
    </w:p>
    <w:p w:rsidR="00AB0117" w:rsidRPr="00D843D0" w:rsidRDefault="00AB0117" w:rsidP="00BA3FF8">
      <w:pPr>
        <w:pStyle w:val="Default"/>
        <w:numPr>
          <w:ilvl w:val="0"/>
          <w:numId w:val="50"/>
        </w:numPr>
        <w:spacing w:before="60" w:after="60"/>
        <w:jc w:val="both"/>
      </w:pPr>
      <w:r w:rsidRPr="00D843D0">
        <w:t xml:space="preserve">представить руководителю практики от университета письменный отчет о прохождении производственной практики в сроки, установленные учебным планом. </w:t>
      </w:r>
    </w:p>
    <w:p w:rsidR="00AB0117" w:rsidRPr="00D843D0" w:rsidRDefault="00AB0117" w:rsidP="00D843D0">
      <w:pPr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AB0117" w:rsidRPr="00D843D0" w:rsidRDefault="00AB0117" w:rsidP="00BA3FF8">
      <w:pPr>
        <w:pStyle w:val="Default"/>
        <w:spacing w:before="60" w:after="60"/>
        <w:jc w:val="both"/>
        <w:rPr>
          <w:i/>
        </w:rPr>
      </w:pPr>
      <w:r w:rsidRPr="00D843D0">
        <w:rPr>
          <w:i/>
        </w:rPr>
        <w:t>Компетенции, формируемые в результате прохождения научно-исследовательской практики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lastRenderedPageBreak/>
        <w:t>В результате прохождения научно-исследовательской практики магистрант должен приобрести практические навыки, умения, общекультурные и профессиональные компетенции.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t xml:space="preserve"> </w:t>
      </w:r>
    </w:p>
    <w:p w:rsidR="00AB0117" w:rsidRPr="00D843D0" w:rsidRDefault="00AB0117" w:rsidP="00D843D0">
      <w:pPr>
        <w:pStyle w:val="Default"/>
        <w:spacing w:before="60" w:after="60"/>
        <w:jc w:val="both"/>
      </w:pPr>
      <w:r w:rsidRPr="00D843D0">
        <w:t xml:space="preserve">Магистрант должен приобрести следующие </w:t>
      </w:r>
      <w:r w:rsidRPr="00D843D0">
        <w:rPr>
          <w:bCs/>
          <w:i/>
        </w:rPr>
        <w:t xml:space="preserve">общекультурные компетенции </w:t>
      </w:r>
      <w:r w:rsidRPr="00D843D0">
        <w:rPr>
          <w:i/>
        </w:rPr>
        <w:t>(ОК):</w:t>
      </w:r>
      <w:r w:rsidRPr="00D843D0">
        <w:t xml:space="preserve">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к самостоятельному освоению новых методов исследования, к изменению научного и научно-производственного профиля своей профессиональной деятельности (ОК-2);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деятельности (ОК-3); </w:t>
      </w:r>
    </w:p>
    <w:p w:rsidR="00AB0117" w:rsidRPr="00D843D0" w:rsidRDefault="00AB0117" w:rsidP="00D843D0">
      <w:pPr>
        <w:pStyle w:val="Default"/>
        <w:numPr>
          <w:ilvl w:val="0"/>
          <w:numId w:val="23"/>
        </w:numPr>
        <w:spacing w:before="60" w:after="60"/>
        <w:jc w:val="both"/>
      </w:pPr>
      <w:r w:rsidRPr="00D843D0">
        <w:t xml:space="preserve">способность свободно пользоваться иностранными языками как средством профессионального общения (ОК-5). </w:t>
      </w:r>
    </w:p>
    <w:p w:rsidR="00EB2122" w:rsidRDefault="00AB0117" w:rsidP="00D843D0">
      <w:pPr>
        <w:pStyle w:val="Default"/>
        <w:spacing w:before="60" w:after="60"/>
        <w:jc w:val="both"/>
      </w:pPr>
      <w:r w:rsidRPr="00D843D0">
        <w:t xml:space="preserve">Магистрант должен приобрести следующие </w:t>
      </w:r>
      <w:r w:rsidRPr="00D843D0">
        <w:rPr>
          <w:bCs/>
        </w:rPr>
        <w:t xml:space="preserve">профессиональные компетенции </w:t>
      </w:r>
      <w:r w:rsidRPr="00D843D0">
        <w:t>(ПК)</w:t>
      </w:r>
      <w:r w:rsidR="000B50E3">
        <w:t xml:space="preserve"> </w:t>
      </w:r>
    </w:p>
    <w:p w:rsidR="00AB0117" w:rsidRPr="00D843D0" w:rsidRDefault="000B50E3" w:rsidP="00D843D0">
      <w:pPr>
        <w:pStyle w:val="Default"/>
        <w:spacing w:before="60" w:after="60"/>
        <w:jc w:val="both"/>
        <w:rPr>
          <w:bCs/>
          <w:i/>
          <w:iCs/>
        </w:rPr>
      </w:pPr>
      <w:r w:rsidRPr="00EB2122">
        <w:rPr>
          <w:i/>
        </w:rPr>
        <w:t>в области</w:t>
      </w:r>
      <w:r>
        <w:rPr>
          <w:bCs/>
          <w:i/>
          <w:iCs/>
        </w:rPr>
        <w:t xml:space="preserve"> </w:t>
      </w:r>
      <w:r w:rsidR="00AB0117" w:rsidRPr="00D843D0">
        <w:rPr>
          <w:bCs/>
          <w:i/>
          <w:iCs/>
        </w:rPr>
        <w:t>научно-исследовательск</w:t>
      </w:r>
      <w:r>
        <w:rPr>
          <w:bCs/>
          <w:i/>
          <w:iCs/>
        </w:rPr>
        <w:t>ой</w:t>
      </w:r>
      <w:r w:rsidR="00AB0117" w:rsidRPr="00D843D0">
        <w:rPr>
          <w:bCs/>
          <w:i/>
          <w:iCs/>
        </w:rPr>
        <w:t xml:space="preserve"> деятельност</w:t>
      </w:r>
      <w:r>
        <w:rPr>
          <w:bCs/>
          <w:i/>
          <w:iCs/>
        </w:rPr>
        <w:t>и</w:t>
      </w:r>
      <w:r w:rsidR="00AB0117" w:rsidRPr="00D843D0">
        <w:rPr>
          <w:bCs/>
          <w:i/>
          <w:iCs/>
        </w:rPr>
        <w:t>: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обосновывать актуальность, теоретическую и практическую значимость избранной темы научного исследования (ПК-2);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 xml:space="preserve">способность проводить самостоятельные исследования в соответствии с разработанной программой (ПК-3); </w:t>
      </w:r>
    </w:p>
    <w:p w:rsidR="00AB0117" w:rsidRPr="00D843D0" w:rsidRDefault="00AB0117" w:rsidP="00D843D0">
      <w:pPr>
        <w:pStyle w:val="Default"/>
        <w:numPr>
          <w:ilvl w:val="0"/>
          <w:numId w:val="24"/>
        </w:numPr>
        <w:spacing w:before="60" w:after="60"/>
        <w:jc w:val="both"/>
      </w:pPr>
      <w:r w:rsidRPr="00D843D0">
        <w:t>способность представлять результаты проведенного исследования научному сообществу в виде статьи или доклада (ПК-4).</w:t>
      </w:r>
    </w:p>
    <w:p w:rsidR="00AB0117" w:rsidRPr="00D843D0" w:rsidRDefault="000B50E3" w:rsidP="00D843D0">
      <w:pPr>
        <w:pStyle w:val="Default"/>
        <w:spacing w:before="60" w:after="60"/>
        <w:jc w:val="both"/>
      </w:pPr>
      <w:r>
        <w:rPr>
          <w:bCs/>
          <w:i/>
          <w:iCs/>
        </w:rPr>
        <w:t xml:space="preserve">В области </w:t>
      </w:r>
      <w:r w:rsidR="00AB0117" w:rsidRPr="00D843D0">
        <w:rPr>
          <w:bCs/>
          <w:i/>
          <w:iCs/>
        </w:rPr>
        <w:t>аналитическ</w:t>
      </w:r>
      <w:r>
        <w:rPr>
          <w:bCs/>
          <w:i/>
          <w:iCs/>
        </w:rPr>
        <w:t>ой</w:t>
      </w:r>
      <w:r w:rsidR="00AB0117" w:rsidRPr="00D843D0">
        <w:rPr>
          <w:bCs/>
          <w:i/>
          <w:iCs/>
        </w:rPr>
        <w:t xml:space="preserve"> деятельност</w:t>
      </w:r>
      <w:r>
        <w:rPr>
          <w:bCs/>
          <w:i/>
          <w:iCs/>
        </w:rPr>
        <w:t>и</w:t>
      </w:r>
      <w:r w:rsidR="00AB0117" w:rsidRPr="00D843D0">
        <w:rPr>
          <w:bCs/>
          <w:i/>
          <w:iCs/>
        </w:rPr>
        <w:t xml:space="preserve">: </w:t>
      </w:r>
    </w:p>
    <w:p w:rsidR="00AB0117" w:rsidRPr="00D843D0" w:rsidRDefault="00AB0117" w:rsidP="00D843D0">
      <w:pPr>
        <w:pStyle w:val="Default"/>
        <w:numPr>
          <w:ilvl w:val="0"/>
          <w:numId w:val="25"/>
        </w:numPr>
        <w:spacing w:before="60" w:after="60"/>
        <w:jc w:val="both"/>
      </w:pPr>
      <w:r w:rsidRPr="00D843D0">
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 </w:t>
      </w:r>
    </w:p>
    <w:p w:rsidR="00AB0117" w:rsidRPr="00D843D0" w:rsidRDefault="00AB0117" w:rsidP="00D843D0">
      <w:pPr>
        <w:numPr>
          <w:ilvl w:val="0"/>
          <w:numId w:val="25"/>
        </w:numPr>
        <w:spacing w:before="60" w:after="60"/>
        <w:jc w:val="both"/>
      </w:pPr>
      <w:r w:rsidRPr="00D843D0">
        <w:t>способность анализировать и использовать различные источники информации для проведения экономических расчетов (ПК-9).</w:t>
      </w:r>
    </w:p>
    <w:p w:rsidR="00AB0117" w:rsidRPr="00D843D0" w:rsidRDefault="00AB0117" w:rsidP="00D843D0">
      <w:pPr>
        <w:spacing w:before="60" w:after="60"/>
        <w:jc w:val="both"/>
      </w:pPr>
    </w:p>
    <w:p w:rsidR="002C12DA" w:rsidRPr="00EB2122" w:rsidRDefault="002C12DA" w:rsidP="00EB2122">
      <w:pPr>
        <w:pStyle w:val="4"/>
        <w:rPr>
          <w:b/>
        </w:rPr>
      </w:pPr>
      <w:r w:rsidRPr="00EB2122">
        <w:rPr>
          <w:b/>
        </w:rPr>
        <w:t xml:space="preserve">Содержание </w:t>
      </w:r>
      <w:r w:rsidR="00AB0117" w:rsidRPr="00EB2122">
        <w:rPr>
          <w:b/>
        </w:rPr>
        <w:t xml:space="preserve">научно-исследовательской </w:t>
      </w:r>
      <w:r w:rsidRPr="00EB2122">
        <w:rPr>
          <w:b/>
        </w:rPr>
        <w:t>практики</w:t>
      </w:r>
    </w:p>
    <w:p w:rsidR="004E7AE8" w:rsidRDefault="004E7AE8" w:rsidP="00D843D0">
      <w:pPr>
        <w:pStyle w:val="Default"/>
        <w:spacing w:before="60" w:after="60"/>
        <w:jc w:val="both"/>
        <w:rPr>
          <w:bCs/>
          <w:iCs/>
        </w:rPr>
      </w:pPr>
      <w:r>
        <w:rPr>
          <w:bCs/>
          <w:iCs/>
        </w:rPr>
        <w:t>Содержание научно-исследовательской практики определяется планом работ, разработанным студентом магистратуры на время прохождения практики</w:t>
      </w:r>
      <w:r w:rsidR="003F45E1">
        <w:rPr>
          <w:bCs/>
          <w:iCs/>
        </w:rPr>
        <w:t xml:space="preserve">. </w:t>
      </w:r>
    </w:p>
    <w:p w:rsidR="0077560D" w:rsidRDefault="00970A83" w:rsidP="0077560D">
      <w:pPr>
        <w:pStyle w:val="Default"/>
        <w:spacing w:before="60" w:after="60"/>
        <w:jc w:val="both"/>
      </w:pPr>
      <w:r>
        <w:rPr>
          <w:bCs/>
          <w:iCs/>
        </w:rPr>
        <w:t>П</w:t>
      </w:r>
      <w:r w:rsidR="004E7AE8">
        <w:rPr>
          <w:bCs/>
          <w:iCs/>
        </w:rPr>
        <w:t>одразумевает выполнение задач, перечисленных в данной программе в разделе «</w:t>
      </w:r>
      <w:r w:rsidR="004E7AE8" w:rsidRPr="004E7AE8">
        <w:rPr>
          <w:bCs/>
          <w:iCs/>
        </w:rPr>
        <w:t>Цель и задачи практики</w:t>
      </w:r>
      <w:r w:rsidR="0077560D">
        <w:rPr>
          <w:bCs/>
          <w:iCs/>
        </w:rPr>
        <w:t>.</w:t>
      </w:r>
    </w:p>
    <w:p w:rsidR="000D2738" w:rsidRPr="00D843D0" w:rsidRDefault="000D2738" w:rsidP="00D843D0">
      <w:pPr>
        <w:spacing w:before="60" w:after="60"/>
        <w:jc w:val="both"/>
      </w:pPr>
    </w:p>
    <w:p w:rsidR="002C12DA" w:rsidRPr="00EB2122" w:rsidRDefault="002C12DA" w:rsidP="00EB2122">
      <w:pPr>
        <w:pStyle w:val="4"/>
        <w:rPr>
          <w:b/>
        </w:rPr>
      </w:pPr>
      <w:r w:rsidRPr="00EB2122">
        <w:rPr>
          <w:b/>
        </w:rPr>
        <w:t>Отчетность по практике</w:t>
      </w:r>
    </w:p>
    <w:p w:rsidR="0077560D" w:rsidRPr="0077560D" w:rsidRDefault="0077560D" w:rsidP="00D843D0">
      <w:pPr>
        <w:spacing w:before="60" w:after="60"/>
        <w:jc w:val="both"/>
        <w:rPr>
          <w:bCs/>
        </w:rPr>
      </w:pPr>
      <w:r w:rsidRPr="0077560D">
        <w:rPr>
          <w:bCs/>
        </w:rPr>
        <w:t xml:space="preserve">По итогам практики студентом </w:t>
      </w:r>
      <w:proofErr w:type="gramStart"/>
      <w:r w:rsidRPr="0077560D">
        <w:rPr>
          <w:bCs/>
        </w:rPr>
        <w:t>предоставляется отчет</w:t>
      </w:r>
      <w:proofErr w:type="gramEnd"/>
      <w:r w:rsidRPr="0077560D">
        <w:rPr>
          <w:bCs/>
        </w:rPr>
        <w:t xml:space="preserve"> по практике</w:t>
      </w:r>
      <w:r w:rsidR="00BD2B84">
        <w:rPr>
          <w:bCs/>
        </w:rPr>
        <w:t>,</w:t>
      </w:r>
      <w:r w:rsidR="0097545D" w:rsidRPr="0097545D">
        <w:t xml:space="preserve"> </w:t>
      </w:r>
      <w:r w:rsidR="0097545D" w:rsidRPr="0097545D">
        <w:rPr>
          <w:bCs/>
        </w:rPr>
        <w:t>отражающий выполненную им работу во время практики, полученные им навыки и умения, сформированные компетенции. Примерная форма представлена в Приложении 1</w:t>
      </w:r>
    </w:p>
    <w:p w:rsidR="0077560D" w:rsidRPr="00296FE9" w:rsidRDefault="0077560D" w:rsidP="00D843D0">
      <w:pPr>
        <w:spacing w:before="60" w:after="60"/>
        <w:jc w:val="both"/>
        <w:rPr>
          <w:bCs/>
        </w:rPr>
      </w:pPr>
    </w:p>
    <w:p w:rsidR="00576CAA" w:rsidRDefault="00576CAA" w:rsidP="00D843D0">
      <w:pPr>
        <w:pStyle w:val="Default"/>
        <w:spacing w:before="60" w:after="60"/>
        <w:jc w:val="both"/>
        <w:rPr>
          <w:bCs/>
          <w:i/>
        </w:rPr>
      </w:pPr>
    </w:p>
    <w:p w:rsidR="009F26CA" w:rsidRPr="00D843D0" w:rsidRDefault="0048444D" w:rsidP="00D843D0">
      <w:pPr>
        <w:pStyle w:val="Default"/>
        <w:spacing w:before="60" w:after="60"/>
        <w:jc w:val="both"/>
        <w:rPr>
          <w:bCs/>
          <w:i/>
        </w:rPr>
      </w:pPr>
      <w:r w:rsidRPr="00576CAA">
        <w:rPr>
          <w:b/>
          <w:color w:val="auto"/>
          <w:sz w:val="28"/>
        </w:rPr>
        <w:t>Источники у</w:t>
      </w:r>
      <w:r w:rsidR="004D007B" w:rsidRPr="00576CAA">
        <w:rPr>
          <w:b/>
          <w:color w:val="auto"/>
          <w:sz w:val="28"/>
        </w:rPr>
        <w:t>чебно-методическо</w:t>
      </w:r>
      <w:r w:rsidRPr="00576CAA">
        <w:rPr>
          <w:b/>
          <w:color w:val="auto"/>
          <w:sz w:val="28"/>
        </w:rPr>
        <w:t>го</w:t>
      </w:r>
      <w:r w:rsidR="004D007B" w:rsidRPr="00576CAA">
        <w:rPr>
          <w:b/>
          <w:color w:val="auto"/>
          <w:sz w:val="28"/>
        </w:rPr>
        <w:t xml:space="preserve"> и информационно</w:t>
      </w:r>
      <w:r w:rsidRPr="00576CAA">
        <w:rPr>
          <w:b/>
          <w:color w:val="auto"/>
          <w:sz w:val="28"/>
        </w:rPr>
        <w:t>го</w:t>
      </w:r>
      <w:r w:rsidR="004D007B" w:rsidRPr="00576CAA">
        <w:rPr>
          <w:b/>
          <w:color w:val="auto"/>
          <w:sz w:val="28"/>
        </w:rPr>
        <w:t xml:space="preserve"> обеспечени</w:t>
      </w:r>
      <w:r w:rsidRPr="00576CAA">
        <w:rPr>
          <w:b/>
          <w:color w:val="auto"/>
          <w:sz w:val="28"/>
        </w:rPr>
        <w:t>я</w:t>
      </w:r>
      <w:r w:rsidR="004D007B" w:rsidRPr="00576CAA">
        <w:rPr>
          <w:b/>
          <w:color w:val="auto"/>
          <w:sz w:val="28"/>
        </w:rPr>
        <w:t xml:space="preserve"> научно-исследовательской практики</w:t>
      </w:r>
      <w:r w:rsidR="00D843D0" w:rsidRPr="00576CAA">
        <w:rPr>
          <w:b/>
          <w:color w:val="auto"/>
          <w:sz w:val="28"/>
        </w:rPr>
        <w:t xml:space="preserve"> ресурсами</w:t>
      </w:r>
      <w:r w:rsidRPr="00576CAA">
        <w:rPr>
          <w:b/>
          <w:color w:val="auto"/>
          <w:sz w:val="28"/>
        </w:rPr>
        <w:t>, доступные в</w:t>
      </w:r>
      <w:r w:rsidR="00D843D0" w:rsidRPr="00576CAA">
        <w:rPr>
          <w:b/>
          <w:color w:val="auto"/>
          <w:sz w:val="28"/>
        </w:rPr>
        <w:t xml:space="preserve"> сети Интернет</w:t>
      </w:r>
    </w:p>
    <w:p w:rsidR="00D843D0" w:rsidRPr="00D843D0" w:rsidRDefault="00B75DF8" w:rsidP="00D843D0">
      <w:pPr>
        <w:pStyle w:val="Default"/>
        <w:spacing w:before="60" w:after="60"/>
        <w:jc w:val="both"/>
        <w:rPr>
          <w:bCs/>
          <w:i/>
        </w:rPr>
      </w:pPr>
      <w:r>
        <w:rPr>
          <w:bCs/>
          <w:i/>
        </w:rPr>
        <w:lastRenderedPageBreak/>
        <w:t>Российские материалы: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Официальный сайт Правительства РФ </w:t>
      </w:r>
      <w:hyperlink r:id="rId8" w:history="1">
        <w:r w:rsidRPr="00D843D0">
          <w:rPr>
            <w:rStyle w:val="ae"/>
          </w:rPr>
          <w:t>http://www.government.ru/</w:t>
        </w:r>
      </w:hyperlink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Министерство Финансов РФ – www.minfin.gov.ru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Банк</w:t>
      </w:r>
      <w:r w:rsidR="00EC6FAA">
        <w:t xml:space="preserve"> </w:t>
      </w:r>
      <w:r w:rsidRPr="00D843D0">
        <w:t>России – www.cbr.ru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Институт комплексных стратегических исследований </w:t>
      </w:r>
      <w:r w:rsidR="00EC6FAA">
        <w:t xml:space="preserve">– </w:t>
      </w:r>
      <w:r w:rsidRPr="00D843D0">
        <w:t xml:space="preserve">http://www.icss.ac.ru/ 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Росстат - www.gks.ru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Росбизнесконсалтинг – www.rbc.ru</w:t>
      </w:r>
    </w:p>
    <w:p w:rsidR="004D007B" w:rsidRPr="00D843D0" w:rsidRDefault="004D007B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База данных Интерфакс www.interfax.ru </w:t>
      </w:r>
    </w:p>
    <w:p w:rsidR="00D843D0" w:rsidRP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Национальная регистрационная компания </w:t>
      </w:r>
      <w:r w:rsidR="00B75DF8">
        <w:t>(</w:t>
      </w:r>
      <w:r w:rsidR="00B75DF8" w:rsidRPr="00D843D0">
        <w:t>Информация, раскрываемая эмитентами</w:t>
      </w:r>
      <w:r w:rsidR="00B75DF8">
        <w:t>) –</w:t>
      </w:r>
      <w:r w:rsidR="00B75DF8" w:rsidRPr="00D843D0">
        <w:t xml:space="preserve"> </w:t>
      </w:r>
      <w:r w:rsidRPr="00D843D0">
        <w:t xml:space="preserve">http://nrcreg.ru/ </w:t>
      </w:r>
    </w:p>
    <w:p w:rsidR="00D843D0" w:rsidRDefault="00D843D0" w:rsidP="00D843D0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 xml:space="preserve">СКРИН (система комплексного раскрытия информации о предприятиях) </w:t>
      </w:r>
      <w:r w:rsidR="00EF75E3" w:rsidRPr="00D843D0">
        <w:t>–</w:t>
      </w:r>
      <w:r w:rsidRPr="00D843D0">
        <w:t xml:space="preserve"> </w:t>
      </w:r>
      <w:hyperlink r:id="rId9" w:history="1">
        <w:r w:rsidR="00EC6FAA" w:rsidRPr="00BB1A16">
          <w:rPr>
            <w:rStyle w:val="ae"/>
          </w:rPr>
          <w:t>www.skrin.ru</w:t>
        </w:r>
      </w:hyperlink>
    </w:p>
    <w:p w:rsidR="00EC6FAA" w:rsidRPr="00D843D0" w:rsidRDefault="00EC6FAA" w:rsidP="00EC6FAA">
      <w:pPr>
        <w:pStyle w:val="Default"/>
        <w:numPr>
          <w:ilvl w:val="0"/>
          <w:numId w:val="38"/>
        </w:numPr>
        <w:spacing w:before="60" w:after="60"/>
        <w:jc w:val="both"/>
      </w:pPr>
      <w:r w:rsidRPr="00D843D0">
        <w:t>Российская экономическая школа</w:t>
      </w:r>
      <w:r>
        <w:t xml:space="preserve"> –</w:t>
      </w:r>
      <w:r w:rsidRPr="00D843D0">
        <w:t xml:space="preserve"> </w:t>
      </w:r>
      <w:hyperlink r:id="rId10" w:history="1">
        <w:r w:rsidRPr="00D843D0">
          <w:rPr>
            <w:rStyle w:val="ae"/>
          </w:rPr>
          <w:t>http://www.nes.ru/</w:t>
        </w:r>
      </w:hyperlink>
    </w:p>
    <w:p w:rsidR="00EC6FAA" w:rsidRPr="00D843D0" w:rsidRDefault="00EC6FAA" w:rsidP="00EC6FAA">
      <w:pPr>
        <w:pStyle w:val="Default"/>
        <w:numPr>
          <w:ilvl w:val="0"/>
          <w:numId w:val="38"/>
        </w:numPr>
        <w:spacing w:before="60" w:after="60"/>
        <w:jc w:val="both"/>
      </w:pPr>
      <w:r>
        <w:t>И</w:t>
      </w:r>
      <w:r w:rsidRPr="00EC6FAA">
        <w:t xml:space="preserve">нформационно-аналитический проект </w:t>
      </w:r>
      <w:r>
        <w:t>«</w:t>
      </w:r>
      <w:r w:rsidRPr="00EC6FAA">
        <w:t>Слияния и Поглощения в России</w:t>
      </w:r>
      <w:r>
        <w:t xml:space="preserve">» </w:t>
      </w:r>
      <w:r w:rsidR="00576CAA" w:rsidRPr="00D843D0">
        <w:t>–</w:t>
      </w:r>
      <w:r>
        <w:t xml:space="preserve"> </w:t>
      </w:r>
      <w:r w:rsidRPr="00D843D0">
        <w:t xml:space="preserve">www.mergers.ru </w:t>
      </w:r>
    </w:p>
    <w:p w:rsidR="00B75DF8" w:rsidRPr="00B75DF8" w:rsidRDefault="00B75DF8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Зарубежные материалы:</w:t>
      </w:r>
    </w:p>
    <w:p w:rsidR="00D843D0" w:rsidRPr="00D843D0" w:rsidRDefault="00B75DF8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>
        <w:t xml:space="preserve"> </w:t>
      </w:r>
      <w:r w:rsidR="00D843D0" w:rsidRPr="00D843D0">
        <w:t>Международный валютный фонд – www.imf.org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Банк международных расчетов –</w:t>
      </w:r>
      <w:r w:rsidR="00EF75E3">
        <w:t xml:space="preserve"> </w:t>
      </w:r>
      <w:r w:rsidRPr="00D843D0">
        <w:t>www.bis.org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Всемирный банк </w:t>
      </w:r>
      <w:r w:rsidR="00A83A4E" w:rsidRPr="00D843D0">
        <w:t>–</w:t>
      </w:r>
      <w:r w:rsidRPr="00D843D0">
        <w:t xml:space="preserve"> www.worldbank.org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Всемирная торговая организация </w:t>
      </w:r>
      <w:r w:rsidR="00EF75E3" w:rsidRPr="00D843D0">
        <w:t>–</w:t>
      </w:r>
      <w:r w:rsidRPr="00D843D0">
        <w:t xml:space="preserve"> www.wto.org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Конференция ООН по торговле и развитию (ЮНКТАД</w:t>
      </w:r>
      <w:r w:rsidR="00B75DF8">
        <w:t>)</w:t>
      </w:r>
      <w:r w:rsidR="00EF75E3">
        <w:t xml:space="preserve"> </w:t>
      </w:r>
      <w:r w:rsidR="00EF75E3" w:rsidRPr="00D843D0">
        <w:t>–</w:t>
      </w:r>
      <w:r w:rsidR="00B75DF8">
        <w:t xml:space="preserve"> </w:t>
      </w:r>
      <w:r w:rsidR="00EC6FAA" w:rsidRPr="00D843D0">
        <w:t>www.unctad.org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Международная организации труда </w:t>
      </w:r>
      <w:r w:rsidR="00EF75E3" w:rsidRPr="00D843D0">
        <w:t>–</w:t>
      </w:r>
      <w:r w:rsidRPr="00D843D0">
        <w:t xml:space="preserve"> www.ilo.org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 xml:space="preserve">Национальное бюро статистики по рынку труда США </w:t>
      </w:r>
      <w:r w:rsidR="00EF75E3" w:rsidRPr="00D843D0">
        <w:t>–</w:t>
      </w:r>
      <w:r w:rsidRPr="00D843D0">
        <w:t xml:space="preserve"> www.bls.gov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Европейский банк реконструкции и развития – www.ebrd.com</w:t>
      </w:r>
    </w:p>
    <w:p w:rsidR="00D843D0" w:rsidRPr="00D843D0" w:rsidRDefault="00D843D0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 w:rsidRPr="00D843D0">
        <w:t>Организация экономического сотрудничества и развития –</w:t>
      </w:r>
      <w:r w:rsidR="00EF75E3">
        <w:t xml:space="preserve"> </w:t>
      </w:r>
      <w:r w:rsidRPr="00D843D0">
        <w:t>www.oecd.org</w:t>
      </w:r>
    </w:p>
    <w:p w:rsidR="004D007B" w:rsidRDefault="00B75DF8" w:rsidP="00B75DF8">
      <w:pPr>
        <w:pStyle w:val="Default"/>
        <w:numPr>
          <w:ilvl w:val="0"/>
          <w:numId w:val="41"/>
        </w:numPr>
        <w:spacing w:before="60" w:after="60"/>
        <w:ind w:left="0" w:hanging="11"/>
        <w:jc w:val="both"/>
      </w:pPr>
      <w:r>
        <w:t xml:space="preserve">Национальное бюро экономических исследований (США)– </w:t>
      </w:r>
      <w:hyperlink r:id="rId11" w:history="1">
        <w:r w:rsidR="00E46768" w:rsidRPr="001D112E">
          <w:rPr>
            <w:rStyle w:val="ae"/>
          </w:rPr>
          <w:t>www.nber.org</w:t>
        </w:r>
      </w:hyperlink>
    </w:p>
    <w:p w:rsidR="004D007B" w:rsidRPr="00B75DF8" w:rsidRDefault="00D843D0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И</w:t>
      </w:r>
      <w:r w:rsidR="004D007B" w:rsidRPr="00B75DF8">
        <w:rPr>
          <w:bCs/>
          <w:i/>
        </w:rPr>
        <w:t>нформационны</w:t>
      </w:r>
      <w:r w:rsidRPr="00B75DF8">
        <w:rPr>
          <w:bCs/>
          <w:i/>
        </w:rPr>
        <w:t>е справочные и поисковые системы</w:t>
      </w:r>
      <w:r w:rsidR="004D007B" w:rsidRPr="00B75DF8">
        <w:rPr>
          <w:bCs/>
          <w:i/>
        </w:rPr>
        <w:t>:</w:t>
      </w:r>
    </w:p>
    <w:p w:rsidR="004D007B" w:rsidRPr="00D843D0" w:rsidRDefault="004D007B" w:rsidP="00D843D0">
      <w:pPr>
        <w:pStyle w:val="Default"/>
        <w:numPr>
          <w:ilvl w:val="1"/>
          <w:numId w:val="38"/>
        </w:numPr>
        <w:spacing w:before="60" w:after="60"/>
        <w:jc w:val="both"/>
      </w:pPr>
      <w:proofErr w:type="spellStart"/>
      <w:r w:rsidRPr="00D843D0">
        <w:t>КонсультантПлюс</w:t>
      </w:r>
      <w:proofErr w:type="spellEnd"/>
    </w:p>
    <w:p w:rsidR="004D007B" w:rsidRDefault="004D007B" w:rsidP="00D843D0">
      <w:pPr>
        <w:pStyle w:val="Default"/>
        <w:numPr>
          <w:ilvl w:val="1"/>
          <w:numId w:val="38"/>
        </w:numPr>
        <w:spacing w:before="60" w:after="60"/>
        <w:jc w:val="both"/>
      </w:pPr>
      <w:r w:rsidRPr="00D843D0">
        <w:t>Гарант</w:t>
      </w:r>
    </w:p>
    <w:p w:rsidR="004D007B" w:rsidRPr="00B75DF8" w:rsidRDefault="00D843D0" w:rsidP="00B75DF8">
      <w:pPr>
        <w:pStyle w:val="Default"/>
        <w:spacing w:before="60" w:after="60"/>
        <w:jc w:val="both"/>
        <w:rPr>
          <w:bCs/>
          <w:i/>
        </w:rPr>
      </w:pPr>
      <w:r w:rsidRPr="00B75DF8">
        <w:rPr>
          <w:bCs/>
          <w:i/>
        </w:rPr>
        <w:t>П</w:t>
      </w:r>
      <w:r w:rsidR="004D007B" w:rsidRPr="00B75DF8">
        <w:rPr>
          <w:bCs/>
          <w:i/>
        </w:rPr>
        <w:t>рофессиональны</w:t>
      </w:r>
      <w:r w:rsidRPr="00B75DF8">
        <w:rPr>
          <w:bCs/>
          <w:i/>
        </w:rPr>
        <w:t>е</w:t>
      </w:r>
      <w:r w:rsidR="004D007B" w:rsidRPr="00B75DF8">
        <w:rPr>
          <w:bCs/>
          <w:i/>
        </w:rPr>
        <w:t xml:space="preserve"> поисковы</w:t>
      </w:r>
      <w:r w:rsidRPr="00B75DF8">
        <w:rPr>
          <w:bCs/>
          <w:i/>
        </w:rPr>
        <w:t>е</w:t>
      </w:r>
      <w:r w:rsidR="004D007B" w:rsidRPr="00B75DF8">
        <w:rPr>
          <w:bCs/>
          <w:i/>
        </w:rPr>
        <w:t xml:space="preserve"> систем</w:t>
      </w:r>
      <w:r w:rsidRPr="00B75DF8">
        <w:rPr>
          <w:bCs/>
          <w:i/>
        </w:rPr>
        <w:t>ы: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Science Direct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JSTOR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  <w:rPr>
          <w:lang w:val="en-US"/>
        </w:rPr>
      </w:pPr>
      <w:r w:rsidRPr="00D843D0">
        <w:rPr>
          <w:lang w:val="en-US"/>
        </w:rPr>
        <w:t>ProQuest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r w:rsidRPr="00D843D0">
        <w:t>EBSCO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r w:rsidRPr="00D843D0">
        <w:t>НЭБ</w:t>
      </w:r>
    </w:p>
    <w:p w:rsidR="004D007B" w:rsidRPr="00D843D0" w:rsidRDefault="004D007B" w:rsidP="00B75DF8">
      <w:pPr>
        <w:pStyle w:val="Default"/>
        <w:numPr>
          <w:ilvl w:val="0"/>
          <w:numId w:val="42"/>
        </w:numPr>
        <w:spacing w:before="60" w:after="60"/>
        <w:jc w:val="both"/>
      </w:pPr>
      <w:proofErr w:type="spellStart"/>
      <w:r w:rsidRPr="00D843D0">
        <w:t>EconLit</w:t>
      </w:r>
      <w:proofErr w:type="spellEnd"/>
    </w:p>
    <w:p w:rsidR="004D007B" w:rsidRPr="00D843D0" w:rsidRDefault="004D007B" w:rsidP="00D843D0">
      <w:pPr>
        <w:pStyle w:val="Default"/>
        <w:spacing w:before="60" w:after="60"/>
        <w:jc w:val="both"/>
        <w:rPr>
          <w:bCs/>
          <w:i/>
        </w:rPr>
      </w:pPr>
    </w:p>
    <w:p w:rsidR="002C12DA" w:rsidRPr="00576CAA" w:rsidRDefault="002C12DA" w:rsidP="00576CAA">
      <w:pPr>
        <w:pStyle w:val="Default"/>
        <w:spacing w:before="60" w:after="60"/>
        <w:jc w:val="both"/>
        <w:rPr>
          <w:b/>
          <w:color w:val="auto"/>
          <w:sz w:val="28"/>
        </w:rPr>
      </w:pPr>
      <w:r w:rsidRPr="00576CAA">
        <w:rPr>
          <w:b/>
          <w:color w:val="auto"/>
          <w:sz w:val="28"/>
        </w:rPr>
        <w:t>Форма итогового контроля</w:t>
      </w:r>
      <w:r w:rsidR="00FB6C4C">
        <w:rPr>
          <w:b/>
          <w:color w:val="auto"/>
          <w:sz w:val="28"/>
        </w:rPr>
        <w:t xml:space="preserve"> и критерии выставления оценки </w:t>
      </w:r>
    </w:p>
    <w:p w:rsidR="00576CAA" w:rsidRDefault="004D007B" w:rsidP="00576CAA">
      <w:pPr>
        <w:spacing w:before="60" w:after="60"/>
        <w:jc w:val="both"/>
        <w:rPr>
          <w:i/>
        </w:rPr>
      </w:pPr>
      <w:r w:rsidRPr="00AF0F04">
        <w:rPr>
          <w:i/>
        </w:rPr>
        <w:t xml:space="preserve">Форма </w:t>
      </w:r>
      <w:proofErr w:type="gramStart"/>
      <w:r w:rsidRPr="00AF0F04">
        <w:rPr>
          <w:i/>
        </w:rPr>
        <w:t>итогового</w:t>
      </w:r>
      <w:proofErr w:type="gramEnd"/>
      <w:r w:rsidRPr="00AF0F04">
        <w:rPr>
          <w:i/>
        </w:rPr>
        <w:t xml:space="preserve"> контроля - </w:t>
      </w:r>
      <w:r w:rsidR="00BD2B84">
        <w:rPr>
          <w:i/>
        </w:rPr>
        <w:t>экзамен</w:t>
      </w:r>
      <w:r w:rsidRPr="00AF0F04">
        <w:rPr>
          <w:i/>
        </w:rPr>
        <w:t xml:space="preserve">. </w:t>
      </w:r>
    </w:p>
    <w:p w:rsidR="00BA5D85" w:rsidRDefault="004D007B" w:rsidP="00576CAA">
      <w:pPr>
        <w:spacing w:before="60" w:after="60"/>
        <w:jc w:val="both"/>
      </w:pPr>
      <w:r w:rsidRPr="00D843D0">
        <w:t>Магистрант предоставляет в последний день научно-исследовательской практики</w:t>
      </w:r>
      <w:r w:rsidR="00BA5D85">
        <w:t>:</w:t>
      </w:r>
    </w:p>
    <w:p w:rsidR="00BA5D85" w:rsidRDefault="00041875" w:rsidP="00576CAA">
      <w:pPr>
        <w:pStyle w:val="Default"/>
        <w:numPr>
          <w:ilvl w:val="0"/>
          <w:numId w:val="54"/>
        </w:numPr>
        <w:spacing w:before="60" w:after="60"/>
        <w:jc w:val="both"/>
      </w:pPr>
      <w:r>
        <w:t>О</w:t>
      </w:r>
      <w:r w:rsidR="004D007B" w:rsidRPr="00D843D0">
        <w:t xml:space="preserve">тчет </w:t>
      </w:r>
      <w:r>
        <w:t>по практике</w:t>
      </w:r>
      <w:r w:rsidR="004D007B" w:rsidRPr="00D843D0">
        <w:t xml:space="preserve">. </w:t>
      </w:r>
    </w:p>
    <w:p w:rsidR="00041875" w:rsidRDefault="00576CAA" w:rsidP="00576CAA">
      <w:pPr>
        <w:pStyle w:val="Default"/>
        <w:numPr>
          <w:ilvl w:val="0"/>
          <w:numId w:val="54"/>
        </w:numPr>
        <w:spacing w:before="60" w:after="60"/>
        <w:jc w:val="both"/>
      </w:pPr>
      <w:r w:rsidRPr="00576CAA">
        <w:t>О</w:t>
      </w:r>
      <w:r w:rsidR="00041875" w:rsidRPr="00576CAA">
        <w:t>тзыв руководителя с места практики в произвольной форме</w:t>
      </w:r>
      <w:r w:rsidR="00693CCD" w:rsidRPr="00576CAA">
        <w:t xml:space="preserve"> с оценкой </w:t>
      </w:r>
      <w:r w:rsidRPr="00576CAA">
        <w:t>работы п</w:t>
      </w:r>
      <w:r w:rsidR="00693CCD" w:rsidRPr="00576CAA">
        <w:t>рактиканта по 10-балльной шкале</w:t>
      </w:r>
      <w:r w:rsidR="00041875" w:rsidRPr="00576CAA">
        <w:t xml:space="preserve">. Отзыв руководителя предоставляется на бланке </w:t>
      </w:r>
      <w:r w:rsidR="00041875" w:rsidRPr="00576CAA">
        <w:lastRenderedPageBreak/>
        <w:t xml:space="preserve">организации. В случае его отсутствия, на отзыве ставится печать компании. Отзыв должен быть подписан руководителем практики в компании. </w:t>
      </w:r>
    </w:p>
    <w:p w:rsidR="0097545D" w:rsidRDefault="008449F0" w:rsidP="0097545D">
      <w:pPr>
        <w:pStyle w:val="21"/>
        <w:keepNext/>
        <w:ind w:left="0" w:firstLine="720"/>
        <w:rPr>
          <w:sz w:val="24"/>
        </w:rPr>
      </w:pPr>
      <w:r w:rsidRPr="0097545D">
        <w:rPr>
          <w:sz w:val="24"/>
        </w:rPr>
        <w:t xml:space="preserve">Оценка по практике </w:t>
      </w:r>
      <w:proofErr w:type="gramStart"/>
      <w:r w:rsidRPr="0097545D">
        <w:rPr>
          <w:sz w:val="24"/>
        </w:rPr>
        <w:t>приравнивается к оценкам по теоретическому обучению и учитывается</w:t>
      </w:r>
      <w:proofErr w:type="gramEnd"/>
      <w:r w:rsidRPr="0097545D">
        <w:rPr>
          <w:sz w:val="24"/>
        </w:rPr>
        <w:t xml:space="preserve"> при проведении итогов общей успеваемости студентов.</w:t>
      </w:r>
      <w:r w:rsidR="0097545D" w:rsidRPr="0097545D">
        <w:rPr>
          <w:sz w:val="24"/>
        </w:rPr>
        <w:t xml:space="preserve"> </w:t>
      </w:r>
    </w:p>
    <w:p w:rsidR="0097545D" w:rsidRDefault="0097545D" w:rsidP="0097545D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Общая оценка за практику формируется по формуле:</w:t>
      </w:r>
    </w:p>
    <w:p w:rsidR="001C3CAA" w:rsidRPr="00856099" w:rsidRDefault="0097545D" w:rsidP="00856099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Оценка = ½ Отзыв + ½ Отчет</w:t>
      </w:r>
    </w:p>
    <w:p w:rsidR="00856099" w:rsidRPr="00856099" w:rsidRDefault="00856099" w:rsidP="00856099">
      <w:pPr>
        <w:pStyle w:val="21"/>
        <w:keepNext/>
        <w:ind w:left="0" w:firstLine="720"/>
        <w:rPr>
          <w:sz w:val="24"/>
        </w:rPr>
      </w:pPr>
      <w:r>
        <w:rPr>
          <w:sz w:val="24"/>
        </w:rPr>
        <w:t>В</w:t>
      </w:r>
      <w:r w:rsidRPr="00856099">
        <w:rPr>
          <w:sz w:val="24"/>
        </w:rPr>
        <w:t xml:space="preserve"> случае отсутствия одного из </w:t>
      </w:r>
      <w:r>
        <w:rPr>
          <w:sz w:val="24"/>
        </w:rPr>
        <w:t>обязательных</w:t>
      </w:r>
      <w:r w:rsidRPr="00856099">
        <w:rPr>
          <w:sz w:val="24"/>
        </w:rPr>
        <w:t xml:space="preserve"> документов (отчета или отзыва), студент получает неудовлетворительную оценку за практику</w:t>
      </w:r>
      <w:r>
        <w:rPr>
          <w:sz w:val="24"/>
        </w:rPr>
        <w:t>.</w:t>
      </w: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18"/>
      </w:tblGrid>
      <w:tr w:rsidR="004D007B" w:rsidRPr="00D843D0" w:rsidTr="00D012E7">
        <w:tc>
          <w:tcPr>
            <w:tcW w:w="8222" w:type="dxa"/>
          </w:tcPr>
          <w:p w:rsidR="004D007B" w:rsidRPr="00D843D0" w:rsidRDefault="004D007B" w:rsidP="00D843D0">
            <w:pPr>
              <w:pStyle w:val="Default"/>
              <w:spacing w:before="60" w:after="60"/>
              <w:jc w:val="both"/>
            </w:pPr>
            <w:r w:rsidRPr="00D843D0">
              <w:t>Критерии оценки</w:t>
            </w:r>
            <w:r w:rsidR="00693CCD">
              <w:t xml:space="preserve"> </w:t>
            </w:r>
            <w:r w:rsidR="00576CAA">
              <w:t xml:space="preserve">отчета </w:t>
            </w:r>
          </w:p>
        </w:tc>
        <w:tc>
          <w:tcPr>
            <w:tcW w:w="1418" w:type="dxa"/>
          </w:tcPr>
          <w:p w:rsidR="004D007B" w:rsidRPr="00D843D0" w:rsidRDefault="004D007B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Оценка</w:t>
            </w:r>
          </w:p>
        </w:tc>
      </w:tr>
      <w:tr w:rsidR="004D007B" w:rsidRPr="00D843D0" w:rsidTr="00D012E7">
        <w:tc>
          <w:tcPr>
            <w:tcW w:w="8222" w:type="dxa"/>
          </w:tcPr>
          <w:p w:rsidR="00041875" w:rsidRPr="00D843D0" w:rsidRDefault="0097545D" w:rsidP="0097545D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</w:tc>
        <w:tc>
          <w:tcPr>
            <w:tcW w:w="1418" w:type="dxa"/>
          </w:tcPr>
          <w:p w:rsidR="004D007B" w:rsidRPr="00D843D0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О</w:t>
            </w:r>
            <w:r w:rsidR="004D007B" w:rsidRPr="00D843D0">
              <w:rPr>
                <w:i/>
              </w:rPr>
              <w:t>тлично</w:t>
            </w:r>
            <w:r>
              <w:rPr>
                <w:i/>
              </w:rPr>
              <w:t>, 8-10 баллов</w:t>
            </w:r>
          </w:p>
        </w:tc>
      </w:tr>
      <w:tr w:rsidR="004D007B" w:rsidRPr="00D843D0" w:rsidTr="00D012E7">
        <w:tc>
          <w:tcPr>
            <w:tcW w:w="8222" w:type="dxa"/>
          </w:tcPr>
          <w:p w:rsidR="00041875" w:rsidRPr="00D843D0" w:rsidRDefault="0097545D" w:rsidP="0097545D">
            <w:pPr>
              <w:pStyle w:val="Default"/>
              <w:spacing w:before="60" w:after="60"/>
              <w:ind w:left="360"/>
              <w:jc w:val="both"/>
            </w:pPr>
            <w:r w:rsidRPr="0097545D"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  <w:tc>
          <w:tcPr>
            <w:tcW w:w="1418" w:type="dxa"/>
          </w:tcPr>
          <w:p w:rsidR="002A5DD4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 w:rsidRPr="00D843D0">
              <w:rPr>
                <w:i/>
              </w:rPr>
              <w:t>Х</w:t>
            </w:r>
            <w:r w:rsidR="004D007B" w:rsidRPr="00D843D0">
              <w:rPr>
                <w:i/>
              </w:rPr>
              <w:t>орошо</w:t>
            </w:r>
            <w:r>
              <w:rPr>
                <w:i/>
              </w:rPr>
              <w:t xml:space="preserve">, </w:t>
            </w:r>
          </w:p>
          <w:p w:rsidR="004D007B" w:rsidRPr="00D843D0" w:rsidRDefault="00693CCD" w:rsidP="00D843D0">
            <w:pPr>
              <w:pStyle w:val="Default"/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6-7 баллов</w:t>
            </w:r>
          </w:p>
        </w:tc>
      </w:tr>
      <w:tr w:rsidR="00E46768" w:rsidRPr="00D843D0" w:rsidTr="00D012E7">
        <w:tc>
          <w:tcPr>
            <w:tcW w:w="8222" w:type="dxa"/>
          </w:tcPr>
          <w:p w:rsidR="00E46768" w:rsidRPr="00D843D0" w:rsidRDefault="0097545D" w:rsidP="0097545D">
            <w:pPr>
              <w:pStyle w:val="Default"/>
              <w:spacing w:before="60" w:after="60"/>
              <w:ind w:left="360"/>
              <w:jc w:val="both"/>
            </w:pPr>
            <w:r w:rsidRPr="0097545D"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  <w:tc>
          <w:tcPr>
            <w:tcW w:w="1418" w:type="dxa"/>
          </w:tcPr>
          <w:p w:rsidR="00E46768" w:rsidRPr="00D843D0" w:rsidRDefault="00693CCD" w:rsidP="00A00E8D">
            <w:pPr>
              <w:pStyle w:val="Default"/>
              <w:spacing w:before="60" w:after="60"/>
              <w:jc w:val="both"/>
              <w:rPr>
                <w:i/>
              </w:rPr>
            </w:pPr>
            <w:r w:rsidRPr="009854DE">
              <w:rPr>
                <w:i/>
              </w:rPr>
              <w:t>У</w:t>
            </w:r>
            <w:r w:rsidR="00E46768" w:rsidRPr="009854DE">
              <w:rPr>
                <w:i/>
              </w:rPr>
              <w:t>довлетворительно</w:t>
            </w:r>
            <w:r>
              <w:rPr>
                <w:i/>
              </w:rPr>
              <w:t xml:space="preserve">, </w:t>
            </w:r>
            <w:r w:rsidR="00A00E8D">
              <w:rPr>
                <w:i/>
              </w:rPr>
              <w:t>5</w:t>
            </w:r>
            <w:r>
              <w:rPr>
                <w:i/>
              </w:rPr>
              <w:t>-4 балла</w:t>
            </w:r>
          </w:p>
        </w:tc>
      </w:tr>
      <w:tr w:rsidR="00E46768" w:rsidRPr="00D843D0" w:rsidTr="00D012E7">
        <w:tc>
          <w:tcPr>
            <w:tcW w:w="8222" w:type="dxa"/>
          </w:tcPr>
          <w:p w:rsidR="00E46768" w:rsidRPr="00D843D0" w:rsidRDefault="0097545D" w:rsidP="0097545D">
            <w:pPr>
              <w:pStyle w:val="Default"/>
              <w:spacing w:before="60" w:after="60"/>
              <w:ind w:left="360"/>
              <w:jc w:val="both"/>
            </w:pPr>
            <w:r w:rsidRPr="0097545D"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</w:t>
            </w:r>
          </w:p>
        </w:tc>
        <w:tc>
          <w:tcPr>
            <w:tcW w:w="1418" w:type="dxa"/>
          </w:tcPr>
          <w:p w:rsidR="00E46768" w:rsidRPr="00D843D0" w:rsidRDefault="00693CCD" w:rsidP="00E46768">
            <w:pPr>
              <w:pStyle w:val="Default"/>
              <w:spacing w:before="60" w:after="60"/>
              <w:jc w:val="center"/>
              <w:rPr>
                <w:i/>
              </w:rPr>
            </w:pPr>
            <w:proofErr w:type="spellStart"/>
            <w:proofErr w:type="gramStart"/>
            <w:r w:rsidRPr="009854DE">
              <w:rPr>
                <w:i/>
              </w:rPr>
              <w:t>Н</w:t>
            </w:r>
            <w:r w:rsidR="00E46768" w:rsidRPr="009854DE">
              <w:rPr>
                <w:i/>
              </w:rPr>
              <w:t>еудовлет</w:t>
            </w:r>
            <w:r w:rsidR="00A83A4E">
              <w:rPr>
                <w:i/>
              </w:rPr>
              <w:t>-</w:t>
            </w:r>
            <w:r w:rsidR="00E46768" w:rsidRPr="009854DE">
              <w:rPr>
                <w:i/>
              </w:rPr>
              <w:t>ворительно</w:t>
            </w:r>
            <w:proofErr w:type="spellEnd"/>
            <w:proofErr w:type="gramEnd"/>
            <w:r>
              <w:rPr>
                <w:i/>
              </w:rPr>
              <w:t xml:space="preserve"> 0-3 балла</w:t>
            </w:r>
          </w:p>
        </w:tc>
      </w:tr>
    </w:tbl>
    <w:p w:rsidR="00BA5D85" w:rsidRDefault="00BA5D85" w:rsidP="008449F0">
      <w:pPr>
        <w:jc w:val="both"/>
      </w:pPr>
    </w:p>
    <w:p w:rsidR="00693CCD" w:rsidRPr="00A83A4E" w:rsidRDefault="00693CCD" w:rsidP="00A83A4E">
      <w:pPr>
        <w:jc w:val="both"/>
        <w:rPr>
          <w:color w:val="000000"/>
          <w:spacing w:val="3"/>
        </w:rPr>
      </w:pPr>
    </w:p>
    <w:p w:rsidR="004D007B" w:rsidRPr="00880D49" w:rsidRDefault="008449F0" w:rsidP="00880D49">
      <w:pPr>
        <w:pStyle w:val="21"/>
        <w:keepNext/>
        <w:ind w:left="0" w:firstLine="720"/>
        <w:rPr>
          <w:sz w:val="24"/>
        </w:rPr>
      </w:pPr>
      <w:r>
        <w:rPr>
          <w:sz w:val="24"/>
        </w:rPr>
        <w:t xml:space="preserve">Студенты,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</w:t>
      </w:r>
      <w:r w:rsidRPr="008E218C">
        <w:rPr>
          <w:sz w:val="24"/>
        </w:rPr>
        <w:t xml:space="preserve">или получившие </w:t>
      </w:r>
      <w:r w:rsidR="00BD2B84">
        <w:rPr>
          <w:sz w:val="24"/>
        </w:rPr>
        <w:t>неудовлетворительную</w:t>
      </w:r>
      <w:r w:rsidRPr="008E218C">
        <w:rPr>
          <w:sz w:val="24"/>
        </w:rPr>
        <w:t xml:space="preserve"> оценку, могут быть отчислены из НИУ ВШЭ как имеющие академическую задолженность в порядке, предусмотренном </w:t>
      </w:r>
      <w:r w:rsidR="00880D49" w:rsidRPr="00880D49">
        <w:rPr>
          <w:sz w:val="24"/>
        </w:rPr>
        <w:t>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3F664E" w:rsidRPr="00D843D0" w:rsidRDefault="003F664E" w:rsidP="00D843D0">
      <w:pPr>
        <w:spacing w:before="60" w:after="60"/>
        <w:ind w:left="720"/>
        <w:jc w:val="both"/>
        <w:rPr>
          <w:vertAlign w:val="subscript"/>
        </w:rPr>
      </w:pPr>
    </w:p>
    <w:p w:rsidR="003F664E" w:rsidRPr="00D843D0" w:rsidRDefault="003F664E" w:rsidP="00D843D0">
      <w:pPr>
        <w:spacing w:before="60" w:after="60"/>
        <w:ind w:left="720"/>
        <w:jc w:val="both"/>
        <w:rPr>
          <w:vertAlign w:val="subscript"/>
        </w:rPr>
      </w:pPr>
    </w:p>
    <w:p w:rsidR="00D152BC" w:rsidRDefault="00D152BC">
      <w:pPr>
        <w:rPr>
          <w:b/>
          <w:bCs/>
        </w:rPr>
      </w:pPr>
      <w:r>
        <w:rPr>
          <w:b/>
          <w:bCs/>
        </w:rPr>
        <w:br w:type="page"/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lastRenderedPageBreak/>
        <w:t>Приложение 1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  <w:r w:rsidRPr="00D152BC">
        <w:rPr>
          <w:b/>
          <w:bCs/>
        </w:rPr>
        <w:t>Федеральное государственное автономное образовательное учреждение</w:t>
      </w: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  <w:r w:rsidRPr="00D152BC">
        <w:rPr>
          <w:b/>
          <w:bCs/>
        </w:rPr>
        <w:t>высшего образования</w:t>
      </w:r>
      <w:r>
        <w:rPr>
          <w:b/>
          <w:bCs/>
        </w:rPr>
        <w:t xml:space="preserve"> </w:t>
      </w:r>
      <w:r w:rsidRPr="00D152BC">
        <w:rPr>
          <w:b/>
          <w:bCs/>
        </w:rPr>
        <w:t>«Национальный исследовательский университет «Высшая школа экономики»</w:t>
      </w: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  <w:r w:rsidRPr="00D152BC">
        <w:rPr>
          <w:b/>
          <w:bCs/>
        </w:rPr>
        <w:t>Факультет Экономических наук</w:t>
      </w: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  <w:r w:rsidRPr="00D152BC">
        <w:rPr>
          <w:b/>
          <w:bCs/>
        </w:rPr>
        <w:t>О Т Ч Е Т</w:t>
      </w:r>
    </w:p>
    <w:p w:rsidR="00D152BC" w:rsidRPr="00D152BC" w:rsidRDefault="00D152BC" w:rsidP="00D152BC">
      <w:pPr>
        <w:spacing w:before="60" w:after="60"/>
        <w:ind w:left="720"/>
        <w:jc w:val="center"/>
        <w:rPr>
          <w:b/>
          <w:bCs/>
        </w:rPr>
      </w:pPr>
      <w:r w:rsidRPr="00D152BC">
        <w:rPr>
          <w:b/>
          <w:bCs/>
        </w:rPr>
        <w:t>по производственной практике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Выполнил студент гр.______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(ФИО)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                                                                                                           (подпись)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 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Цель и задачи практики: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 _______________________________________________________________________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D152BC" w:rsidRDefault="00D152BC" w:rsidP="00D152BC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 xml:space="preserve">Краткая характеристика организации 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D152BC" w:rsidRDefault="00D152BC" w:rsidP="00D152BC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Описание</w:t>
      </w:r>
      <w:r w:rsidRPr="00D152BC">
        <w:rPr>
          <w:b/>
          <w:bCs/>
        </w:rPr>
        <w:t xml:space="preserve"> функционала, порученного студенту</w:t>
      </w:r>
      <w:r>
        <w:rPr>
          <w:b/>
          <w:bCs/>
        </w:rPr>
        <w:t xml:space="preserve">, и </w:t>
      </w:r>
      <w:r w:rsidRPr="00D152BC">
        <w:rPr>
          <w:b/>
          <w:bCs/>
        </w:rPr>
        <w:t>профессиональных задач, решаемых студентом на практике (в соответствии с целями и задачами программы практики)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Default="00D152BC" w:rsidP="00D152BC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Описание выполненной в ходе практики работы, решенных задач.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>_______________________________________________________________________</w:t>
      </w:r>
    </w:p>
    <w:p w:rsidR="001678D0" w:rsidRPr="00D152BC" w:rsidRDefault="001678D0" w:rsidP="001678D0">
      <w:pPr>
        <w:spacing w:before="60" w:after="60"/>
        <w:ind w:left="720"/>
        <w:jc w:val="both"/>
        <w:rPr>
          <w:b/>
          <w:bCs/>
        </w:rPr>
      </w:pPr>
      <w:r w:rsidRPr="00D152BC">
        <w:rPr>
          <w:b/>
          <w:bCs/>
        </w:rPr>
        <w:tab/>
      </w:r>
      <w:r w:rsidRPr="00D152BC">
        <w:rPr>
          <w:b/>
          <w:bCs/>
        </w:rPr>
        <w:tab/>
      </w:r>
    </w:p>
    <w:p w:rsid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D152BC" w:rsidRPr="00D152BC" w:rsidRDefault="00D152BC" w:rsidP="00D152BC">
      <w:pPr>
        <w:spacing w:before="60" w:after="60"/>
        <w:ind w:left="720"/>
        <w:jc w:val="both"/>
        <w:rPr>
          <w:b/>
          <w:bCs/>
        </w:rPr>
      </w:pPr>
    </w:p>
    <w:p w:rsidR="003F664E" w:rsidRPr="00D843D0" w:rsidRDefault="00D152BC" w:rsidP="00D843D0">
      <w:pPr>
        <w:spacing w:before="60" w:after="60"/>
        <w:ind w:left="720"/>
        <w:jc w:val="both"/>
        <w:rPr>
          <w:b/>
          <w:bCs/>
        </w:rPr>
      </w:pPr>
      <w:r>
        <w:rPr>
          <w:b/>
          <w:bCs/>
        </w:rPr>
        <w:t>Приложения к отчету: подготовленные студентом в ходе практики материалы (аналитические записки, расчеты, презентации и т.п.)</w:t>
      </w:r>
    </w:p>
    <w:sectPr w:rsidR="003F664E" w:rsidRPr="00D843D0" w:rsidSect="00B87A0D">
      <w:headerReference w:type="even" r:id="rId12"/>
      <w:footerReference w:type="default" r:id="rId13"/>
      <w:pgSz w:w="11906" w:h="16838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52" w:rsidRDefault="008E6F52" w:rsidP="00837F51">
      <w:pPr>
        <w:pStyle w:val="7"/>
      </w:pPr>
      <w:r>
        <w:separator/>
      </w:r>
    </w:p>
  </w:endnote>
  <w:endnote w:type="continuationSeparator" w:id="0">
    <w:p w:rsidR="008E6F52" w:rsidRDefault="008E6F52" w:rsidP="00837F51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F9" w:rsidRDefault="00A903F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56099">
      <w:rPr>
        <w:noProof/>
      </w:rPr>
      <w:t>6</w:t>
    </w:r>
    <w:r>
      <w:fldChar w:fldCharType="end"/>
    </w:r>
  </w:p>
  <w:p w:rsidR="00A903F9" w:rsidRDefault="00A903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52" w:rsidRDefault="008E6F52" w:rsidP="00837F51">
      <w:pPr>
        <w:pStyle w:val="7"/>
      </w:pPr>
      <w:r>
        <w:separator/>
      </w:r>
    </w:p>
  </w:footnote>
  <w:footnote w:type="continuationSeparator" w:id="0">
    <w:p w:rsidR="008E6F52" w:rsidRDefault="008E6F52" w:rsidP="00837F51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B" w:rsidRDefault="004D007B" w:rsidP="00837F5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007B" w:rsidRDefault="004D00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02"/>
    <w:multiLevelType w:val="hybridMultilevel"/>
    <w:tmpl w:val="BE6EFF0C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85E90"/>
    <w:multiLevelType w:val="hybridMultilevel"/>
    <w:tmpl w:val="0EFE6B58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5719A"/>
    <w:multiLevelType w:val="hybridMultilevel"/>
    <w:tmpl w:val="D264F480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97FB2"/>
    <w:multiLevelType w:val="hybridMultilevel"/>
    <w:tmpl w:val="524A6674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EB6D0D"/>
    <w:multiLevelType w:val="hybridMultilevel"/>
    <w:tmpl w:val="A8B01126"/>
    <w:lvl w:ilvl="0" w:tplc="66A2C9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4383E"/>
    <w:multiLevelType w:val="hybridMultilevel"/>
    <w:tmpl w:val="B3F89F34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384F63"/>
    <w:multiLevelType w:val="hybridMultilevel"/>
    <w:tmpl w:val="728CD4B2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8C6E3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648E86">
      <w:start w:val="7"/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F20CAD"/>
    <w:multiLevelType w:val="hybridMultilevel"/>
    <w:tmpl w:val="1A6CFE80"/>
    <w:lvl w:ilvl="0" w:tplc="DC9E2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23A80"/>
    <w:multiLevelType w:val="hybridMultilevel"/>
    <w:tmpl w:val="EBD84CC2"/>
    <w:lvl w:ilvl="0" w:tplc="E8AA78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8014E"/>
    <w:multiLevelType w:val="multilevel"/>
    <w:tmpl w:val="9512688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2711641D"/>
    <w:multiLevelType w:val="hybridMultilevel"/>
    <w:tmpl w:val="E0A0127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62CD6"/>
    <w:multiLevelType w:val="hybridMultilevel"/>
    <w:tmpl w:val="B622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1704"/>
    <w:multiLevelType w:val="hybridMultilevel"/>
    <w:tmpl w:val="440E3D62"/>
    <w:lvl w:ilvl="0" w:tplc="DC9E22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0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17496"/>
    <w:multiLevelType w:val="hybridMultilevel"/>
    <w:tmpl w:val="FCC486A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081B"/>
    <w:multiLevelType w:val="hybridMultilevel"/>
    <w:tmpl w:val="50CAD4E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0655E"/>
    <w:multiLevelType w:val="hybridMultilevel"/>
    <w:tmpl w:val="386E3F7E"/>
    <w:lvl w:ilvl="0" w:tplc="3F448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82792"/>
    <w:multiLevelType w:val="hybridMultilevel"/>
    <w:tmpl w:val="B0728FC6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C72DD"/>
    <w:multiLevelType w:val="hybridMultilevel"/>
    <w:tmpl w:val="FF2CDDEA"/>
    <w:lvl w:ilvl="0" w:tplc="AD447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713BCC"/>
    <w:multiLevelType w:val="hybridMultilevel"/>
    <w:tmpl w:val="A372EA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74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A161A9"/>
    <w:multiLevelType w:val="multilevel"/>
    <w:tmpl w:val="9512688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3C2C1236"/>
    <w:multiLevelType w:val="hybridMultilevel"/>
    <w:tmpl w:val="C4E88E6A"/>
    <w:lvl w:ilvl="0" w:tplc="22D830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2666A"/>
    <w:multiLevelType w:val="hybridMultilevel"/>
    <w:tmpl w:val="7D0CB9CE"/>
    <w:lvl w:ilvl="0" w:tplc="8972673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D47C0E"/>
    <w:multiLevelType w:val="hybridMultilevel"/>
    <w:tmpl w:val="F7D8D8B6"/>
    <w:lvl w:ilvl="0" w:tplc="8DB8754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3B3D8E"/>
    <w:multiLevelType w:val="hybridMultilevel"/>
    <w:tmpl w:val="37A2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5E7"/>
    <w:multiLevelType w:val="multilevel"/>
    <w:tmpl w:val="590EC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A415BF5"/>
    <w:multiLevelType w:val="hybridMultilevel"/>
    <w:tmpl w:val="779C34A0"/>
    <w:lvl w:ilvl="0" w:tplc="22FEB0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A8E700A"/>
    <w:multiLevelType w:val="multilevel"/>
    <w:tmpl w:val="F18642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0">
    <w:nsid w:val="4BD621E9"/>
    <w:multiLevelType w:val="hybridMultilevel"/>
    <w:tmpl w:val="257C85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0F44C5"/>
    <w:multiLevelType w:val="hybridMultilevel"/>
    <w:tmpl w:val="01F2EAE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042797"/>
    <w:multiLevelType w:val="multilevel"/>
    <w:tmpl w:val="0B3C4C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3">
    <w:nsid w:val="541A3D9D"/>
    <w:multiLevelType w:val="hybridMultilevel"/>
    <w:tmpl w:val="EB363870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4754BA"/>
    <w:multiLevelType w:val="hybridMultilevel"/>
    <w:tmpl w:val="756E6D54"/>
    <w:lvl w:ilvl="0" w:tplc="2A2E90F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576165"/>
    <w:multiLevelType w:val="hybridMultilevel"/>
    <w:tmpl w:val="4E765286"/>
    <w:lvl w:ilvl="0" w:tplc="796EE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E48EB"/>
    <w:multiLevelType w:val="hybridMultilevel"/>
    <w:tmpl w:val="68E23DD6"/>
    <w:lvl w:ilvl="0" w:tplc="923A66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760208"/>
    <w:multiLevelType w:val="hybridMultilevel"/>
    <w:tmpl w:val="4FE8D8B8"/>
    <w:lvl w:ilvl="0" w:tplc="33A8218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C10C9"/>
    <w:multiLevelType w:val="hybridMultilevel"/>
    <w:tmpl w:val="5310EF4A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E071A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>
    <w:nsid w:val="668C5AF5"/>
    <w:multiLevelType w:val="hybridMultilevel"/>
    <w:tmpl w:val="4C6E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210397"/>
    <w:multiLevelType w:val="hybridMultilevel"/>
    <w:tmpl w:val="9B78E9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9CE50C9"/>
    <w:multiLevelType w:val="hybridMultilevel"/>
    <w:tmpl w:val="38543B02"/>
    <w:lvl w:ilvl="0" w:tplc="874615F2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44">
    <w:nsid w:val="6A406E38"/>
    <w:multiLevelType w:val="hybridMultilevel"/>
    <w:tmpl w:val="5C2C986A"/>
    <w:lvl w:ilvl="0" w:tplc="22D830F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D34EB1"/>
    <w:multiLevelType w:val="multilevel"/>
    <w:tmpl w:val="57A4C63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>
    <w:nsid w:val="6DA77B02"/>
    <w:multiLevelType w:val="multilevel"/>
    <w:tmpl w:val="91700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77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7">
    <w:nsid w:val="6F9A386D"/>
    <w:multiLevelType w:val="hybridMultilevel"/>
    <w:tmpl w:val="E2CA1C98"/>
    <w:lvl w:ilvl="0" w:tplc="923A66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92E9F"/>
    <w:multiLevelType w:val="multilevel"/>
    <w:tmpl w:val="839C7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>
    <w:nsid w:val="732104E7"/>
    <w:multiLevelType w:val="hybridMultilevel"/>
    <w:tmpl w:val="88C0B70E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520032"/>
    <w:multiLevelType w:val="hybridMultilevel"/>
    <w:tmpl w:val="4A2E2236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A9C069D"/>
    <w:multiLevelType w:val="hybridMultilevel"/>
    <w:tmpl w:val="CFBAD0AC"/>
    <w:lvl w:ilvl="0" w:tplc="570AA81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9F6C34"/>
    <w:multiLevelType w:val="hybridMultilevel"/>
    <w:tmpl w:val="BC104BEC"/>
    <w:lvl w:ilvl="0" w:tplc="37FABA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931AF8"/>
    <w:multiLevelType w:val="hybridMultilevel"/>
    <w:tmpl w:val="C52C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404D21"/>
    <w:multiLevelType w:val="hybridMultilevel"/>
    <w:tmpl w:val="78B0710E"/>
    <w:lvl w:ilvl="0" w:tplc="22D830F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22D830FE">
      <w:start w:val="1"/>
      <w:numFmt w:val="decimal"/>
      <w:lvlText w:val="(%2)"/>
      <w:lvlJc w:val="left"/>
      <w:pPr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42"/>
  </w:num>
  <w:num w:numId="4">
    <w:abstractNumId w:val="29"/>
  </w:num>
  <w:num w:numId="5">
    <w:abstractNumId w:val="28"/>
  </w:num>
  <w:num w:numId="6">
    <w:abstractNumId w:val="32"/>
  </w:num>
  <w:num w:numId="7">
    <w:abstractNumId w:val="37"/>
  </w:num>
  <w:num w:numId="8">
    <w:abstractNumId w:val="20"/>
  </w:num>
  <w:num w:numId="9">
    <w:abstractNumId w:val="24"/>
  </w:num>
  <w:num w:numId="10">
    <w:abstractNumId w:val="27"/>
  </w:num>
  <w:num w:numId="11">
    <w:abstractNumId w:val="19"/>
  </w:num>
  <w:num w:numId="12">
    <w:abstractNumId w:val="15"/>
  </w:num>
  <w:num w:numId="13">
    <w:abstractNumId w:val="46"/>
  </w:num>
  <w:num w:numId="14">
    <w:abstractNumId w:val="45"/>
  </w:num>
  <w:num w:numId="15">
    <w:abstractNumId w:val="48"/>
  </w:num>
  <w:num w:numId="16">
    <w:abstractNumId w:val="22"/>
  </w:num>
  <w:num w:numId="17">
    <w:abstractNumId w:val="11"/>
  </w:num>
  <w:num w:numId="18">
    <w:abstractNumId w:val="8"/>
  </w:num>
  <w:num w:numId="19">
    <w:abstractNumId w:val="7"/>
  </w:num>
  <w:num w:numId="20">
    <w:abstractNumId w:val="44"/>
  </w:num>
  <w:num w:numId="21">
    <w:abstractNumId w:val="23"/>
  </w:num>
  <w:num w:numId="22">
    <w:abstractNumId w:val="54"/>
  </w:num>
  <w:num w:numId="23">
    <w:abstractNumId w:val="2"/>
  </w:num>
  <w:num w:numId="24">
    <w:abstractNumId w:val="39"/>
  </w:num>
  <w:num w:numId="25">
    <w:abstractNumId w:val="50"/>
  </w:num>
  <w:num w:numId="26">
    <w:abstractNumId w:val="33"/>
  </w:num>
  <w:num w:numId="27">
    <w:abstractNumId w:val="49"/>
  </w:num>
  <w:num w:numId="28">
    <w:abstractNumId w:val="0"/>
  </w:num>
  <w:num w:numId="29">
    <w:abstractNumId w:val="18"/>
  </w:num>
  <w:num w:numId="30">
    <w:abstractNumId w:val="47"/>
  </w:num>
  <w:num w:numId="31">
    <w:abstractNumId w:val="1"/>
  </w:num>
  <w:num w:numId="32">
    <w:abstractNumId w:val="31"/>
  </w:num>
  <w:num w:numId="33">
    <w:abstractNumId w:val="16"/>
  </w:num>
  <w:num w:numId="34">
    <w:abstractNumId w:val="3"/>
  </w:num>
  <w:num w:numId="35">
    <w:abstractNumId w:val="36"/>
  </w:num>
  <w:num w:numId="36">
    <w:abstractNumId w:val="9"/>
  </w:num>
  <w:num w:numId="37">
    <w:abstractNumId w:val="5"/>
  </w:num>
  <w:num w:numId="38">
    <w:abstractNumId w:val="14"/>
  </w:num>
  <w:num w:numId="39">
    <w:abstractNumId w:val="51"/>
  </w:num>
  <w:num w:numId="40">
    <w:abstractNumId w:val="43"/>
  </w:num>
  <w:num w:numId="41">
    <w:abstractNumId w:val="41"/>
  </w:num>
  <w:num w:numId="42">
    <w:abstractNumId w:val="12"/>
  </w:num>
  <w:num w:numId="43">
    <w:abstractNumId w:val="53"/>
  </w:num>
  <w:num w:numId="44">
    <w:abstractNumId w:val="52"/>
  </w:num>
  <w:num w:numId="45">
    <w:abstractNumId w:val="26"/>
  </w:num>
  <w:num w:numId="46">
    <w:abstractNumId w:val="13"/>
  </w:num>
  <w:num w:numId="47">
    <w:abstractNumId w:val="30"/>
  </w:num>
  <w:num w:numId="48">
    <w:abstractNumId w:val="40"/>
  </w:num>
  <w:num w:numId="49">
    <w:abstractNumId w:val="21"/>
  </w:num>
  <w:num w:numId="50">
    <w:abstractNumId w:val="35"/>
  </w:num>
  <w:num w:numId="51">
    <w:abstractNumId w:val="17"/>
  </w:num>
  <w:num w:numId="52">
    <w:abstractNumId w:val="38"/>
  </w:num>
  <w:num w:numId="53">
    <w:abstractNumId w:val="10"/>
  </w:num>
  <w:num w:numId="54">
    <w:abstractNumId w:val="25"/>
  </w:num>
  <w:num w:numId="55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8"/>
    <w:rsid w:val="00022FB4"/>
    <w:rsid w:val="00041875"/>
    <w:rsid w:val="00053E1F"/>
    <w:rsid w:val="00073BFB"/>
    <w:rsid w:val="00076D44"/>
    <w:rsid w:val="000978B0"/>
    <w:rsid w:val="000A032C"/>
    <w:rsid w:val="000B50E3"/>
    <w:rsid w:val="000D2738"/>
    <w:rsid w:val="00111210"/>
    <w:rsid w:val="001678D0"/>
    <w:rsid w:val="00180E02"/>
    <w:rsid w:val="00182E7B"/>
    <w:rsid w:val="001A229D"/>
    <w:rsid w:val="001B18F2"/>
    <w:rsid w:val="001B341F"/>
    <w:rsid w:val="001C3CAA"/>
    <w:rsid w:val="001D6BE2"/>
    <w:rsid w:val="001E39CD"/>
    <w:rsid w:val="001E431D"/>
    <w:rsid w:val="001E43E8"/>
    <w:rsid w:val="001E61D5"/>
    <w:rsid w:val="0020330B"/>
    <w:rsid w:val="002240F3"/>
    <w:rsid w:val="00234DC9"/>
    <w:rsid w:val="00237811"/>
    <w:rsid w:val="0024107C"/>
    <w:rsid w:val="00255724"/>
    <w:rsid w:val="00255C3E"/>
    <w:rsid w:val="00296FE9"/>
    <w:rsid w:val="002A5DD4"/>
    <w:rsid w:val="002C12DA"/>
    <w:rsid w:val="00314C81"/>
    <w:rsid w:val="0032596C"/>
    <w:rsid w:val="00336F62"/>
    <w:rsid w:val="003374E1"/>
    <w:rsid w:val="003840CE"/>
    <w:rsid w:val="00385F92"/>
    <w:rsid w:val="003B2B67"/>
    <w:rsid w:val="003B323B"/>
    <w:rsid w:val="003F106E"/>
    <w:rsid w:val="003F45E1"/>
    <w:rsid w:val="003F664E"/>
    <w:rsid w:val="00410AA0"/>
    <w:rsid w:val="00416968"/>
    <w:rsid w:val="00434381"/>
    <w:rsid w:val="00437DA9"/>
    <w:rsid w:val="00446E0C"/>
    <w:rsid w:val="004661E8"/>
    <w:rsid w:val="00474766"/>
    <w:rsid w:val="00480F9B"/>
    <w:rsid w:val="0048444D"/>
    <w:rsid w:val="00485817"/>
    <w:rsid w:val="004A3A47"/>
    <w:rsid w:val="004D007B"/>
    <w:rsid w:val="004D183F"/>
    <w:rsid w:val="004D6B49"/>
    <w:rsid w:val="004E4497"/>
    <w:rsid w:val="004E6735"/>
    <w:rsid w:val="004E7006"/>
    <w:rsid w:val="004E7AE8"/>
    <w:rsid w:val="00526248"/>
    <w:rsid w:val="005354FC"/>
    <w:rsid w:val="005373DC"/>
    <w:rsid w:val="0055560B"/>
    <w:rsid w:val="00576CAA"/>
    <w:rsid w:val="005A6BE8"/>
    <w:rsid w:val="005C077C"/>
    <w:rsid w:val="005E029B"/>
    <w:rsid w:val="0061530A"/>
    <w:rsid w:val="0063213D"/>
    <w:rsid w:val="00654D83"/>
    <w:rsid w:val="0066032C"/>
    <w:rsid w:val="006654E3"/>
    <w:rsid w:val="00675961"/>
    <w:rsid w:val="006824EB"/>
    <w:rsid w:val="00693CCD"/>
    <w:rsid w:val="006961FA"/>
    <w:rsid w:val="006E731D"/>
    <w:rsid w:val="006F1449"/>
    <w:rsid w:val="00700D12"/>
    <w:rsid w:val="00704638"/>
    <w:rsid w:val="00717DC7"/>
    <w:rsid w:val="007205FA"/>
    <w:rsid w:val="007306AC"/>
    <w:rsid w:val="00745504"/>
    <w:rsid w:val="00762F5F"/>
    <w:rsid w:val="00767914"/>
    <w:rsid w:val="0077560D"/>
    <w:rsid w:val="00780D00"/>
    <w:rsid w:val="007F03B7"/>
    <w:rsid w:val="008013FE"/>
    <w:rsid w:val="00801FEC"/>
    <w:rsid w:val="00814197"/>
    <w:rsid w:val="0082629A"/>
    <w:rsid w:val="00837F51"/>
    <w:rsid w:val="008449F0"/>
    <w:rsid w:val="00856099"/>
    <w:rsid w:val="00880D49"/>
    <w:rsid w:val="008B60C6"/>
    <w:rsid w:val="008E3041"/>
    <w:rsid w:val="008E3A1D"/>
    <w:rsid w:val="008E40D3"/>
    <w:rsid w:val="008E6F52"/>
    <w:rsid w:val="008F63F1"/>
    <w:rsid w:val="00913BAC"/>
    <w:rsid w:val="00945AA3"/>
    <w:rsid w:val="00946708"/>
    <w:rsid w:val="00970A83"/>
    <w:rsid w:val="009715FF"/>
    <w:rsid w:val="009720FA"/>
    <w:rsid w:val="0097545D"/>
    <w:rsid w:val="009806FD"/>
    <w:rsid w:val="00984D41"/>
    <w:rsid w:val="009A5E78"/>
    <w:rsid w:val="009C2678"/>
    <w:rsid w:val="009D0A73"/>
    <w:rsid w:val="009E7BE5"/>
    <w:rsid w:val="009F1164"/>
    <w:rsid w:val="009F26CA"/>
    <w:rsid w:val="009F3E89"/>
    <w:rsid w:val="00A00E8D"/>
    <w:rsid w:val="00A33CE3"/>
    <w:rsid w:val="00A341E0"/>
    <w:rsid w:val="00A65AC0"/>
    <w:rsid w:val="00A83A4E"/>
    <w:rsid w:val="00A87C27"/>
    <w:rsid w:val="00A903F9"/>
    <w:rsid w:val="00AB0117"/>
    <w:rsid w:val="00AB6B94"/>
    <w:rsid w:val="00AD7E8F"/>
    <w:rsid w:val="00AE6731"/>
    <w:rsid w:val="00AF0F04"/>
    <w:rsid w:val="00B00640"/>
    <w:rsid w:val="00B34A1F"/>
    <w:rsid w:val="00B65432"/>
    <w:rsid w:val="00B75DF8"/>
    <w:rsid w:val="00B87A0D"/>
    <w:rsid w:val="00B957AA"/>
    <w:rsid w:val="00BA3FF8"/>
    <w:rsid w:val="00BA5D85"/>
    <w:rsid w:val="00BC0B47"/>
    <w:rsid w:val="00BD2B84"/>
    <w:rsid w:val="00BE67B6"/>
    <w:rsid w:val="00C72D66"/>
    <w:rsid w:val="00C76C7A"/>
    <w:rsid w:val="00C91237"/>
    <w:rsid w:val="00C93205"/>
    <w:rsid w:val="00CC38B9"/>
    <w:rsid w:val="00CD7703"/>
    <w:rsid w:val="00CE4C60"/>
    <w:rsid w:val="00D00480"/>
    <w:rsid w:val="00D012E7"/>
    <w:rsid w:val="00D1339A"/>
    <w:rsid w:val="00D152BC"/>
    <w:rsid w:val="00D60060"/>
    <w:rsid w:val="00D666BA"/>
    <w:rsid w:val="00D70168"/>
    <w:rsid w:val="00D77A68"/>
    <w:rsid w:val="00D801A1"/>
    <w:rsid w:val="00D843D0"/>
    <w:rsid w:val="00D8703E"/>
    <w:rsid w:val="00DA1013"/>
    <w:rsid w:val="00DB4B07"/>
    <w:rsid w:val="00DD064F"/>
    <w:rsid w:val="00DD42E7"/>
    <w:rsid w:val="00E46768"/>
    <w:rsid w:val="00EA0268"/>
    <w:rsid w:val="00EA0AC2"/>
    <w:rsid w:val="00EB2122"/>
    <w:rsid w:val="00EC572E"/>
    <w:rsid w:val="00EC6FAA"/>
    <w:rsid w:val="00EE307B"/>
    <w:rsid w:val="00EF07EF"/>
    <w:rsid w:val="00EF75E3"/>
    <w:rsid w:val="00F13B09"/>
    <w:rsid w:val="00F23D7C"/>
    <w:rsid w:val="00F76511"/>
    <w:rsid w:val="00FA1BAA"/>
    <w:rsid w:val="00FB6C4C"/>
    <w:rsid w:val="00FD7CBC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rsid w:val="006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C12DA"/>
    <w:rPr>
      <w:sz w:val="24"/>
      <w:szCs w:val="24"/>
    </w:rPr>
  </w:style>
  <w:style w:type="paragraph" w:styleId="ac">
    <w:name w:val="Body Text"/>
    <w:basedOn w:val="a"/>
    <w:link w:val="ad"/>
    <w:rsid w:val="00D801A1"/>
    <w:pPr>
      <w:jc w:val="both"/>
    </w:pPr>
    <w:rPr>
      <w:rFonts w:eastAsia="SimSun"/>
      <w:szCs w:val="20"/>
      <w:lang w:val="x-none" w:eastAsia="x-none"/>
    </w:rPr>
  </w:style>
  <w:style w:type="character" w:customStyle="1" w:styleId="ad">
    <w:name w:val="Основной текст Знак"/>
    <w:link w:val="ac"/>
    <w:rsid w:val="00D801A1"/>
    <w:rPr>
      <w:rFonts w:eastAsia="SimSun"/>
      <w:sz w:val="24"/>
    </w:rPr>
  </w:style>
  <w:style w:type="paragraph" w:customStyle="1" w:styleId="Default">
    <w:name w:val="Default"/>
    <w:rsid w:val="00D801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uiPriority w:val="99"/>
    <w:rsid w:val="004D007B"/>
    <w:rPr>
      <w:color w:val="0000FF"/>
      <w:u w:val="single"/>
    </w:rPr>
  </w:style>
  <w:style w:type="paragraph" w:customStyle="1" w:styleId="21">
    <w:name w:val="Основной текст 21"/>
    <w:basedOn w:val="a"/>
    <w:rsid w:val="00D60060"/>
    <w:pPr>
      <w:ind w:left="360"/>
      <w:jc w:val="both"/>
    </w:pPr>
    <w:rPr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3374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qFormat/>
    <w:rsid w:val="003374E1"/>
    <w:pPr>
      <w:ind w:left="480"/>
    </w:pPr>
  </w:style>
  <w:style w:type="paragraph" w:styleId="20">
    <w:name w:val="toc 2"/>
    <w:basedOn w:val="a"/>
    <w:next w:val="a"/>
    <w:autoRedefine/>
    <w:uiPriority w:val="39"/>
    <w:unhideWhenUsed/>
    <w:qFormat/>
    <w:rsid w:val="003374E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3374E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903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3F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903F9"/>
    <w:rPr>
      <w:sz w:val="24"/>
      <w:szCs w:val="24"/>
    </w:rPr>
  </w:style>
  <w:style w:type="paragraph" w:styleId="af2">
    <w:name w:val="List Paragraph"/>
    <w:basedOn w:val="a"/>
    <w:uiPriority w:val="99"/>
    <w:qFormat/>
    <w:rsid w:val="00975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10A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0AA0"/>
  </w:style>
  <w:style w:type="table" w:styleId="aa">
    <w:name w:val="Table Grid"/>
    <w:basedOn w:val="a1"/>
    <w:rsid w:val="0067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C12DA"/>
    <w:rPr>
      <w:sz w:val="24"/>
      <w:szCs w:val="24"/>
    </w:rPr>
  </w:style>
  <w:style w:type="paragraph" w:styleId="ac">
    <w:name w:val="Body Text"/>
    <w:basedOn w:val="a"/>
    <w:link w:val="ad"/>
    <w:rsid w:val="00D801A1"/>
    <w:pPr>
      <w:jc w:val="both"/>
    </w:pPr>
    <w:rPr>
      <w:rFonts w:eastAsia="SimSun"/>
      <w:szCs w:val="20"/>
      <w:lang w:val="x-none" w:eastAsia="x-none"/>
    </w:rPr>
  </w:style>
  <w:style w:type="character" w:customStyle="1" w:styleId="ad">
    <w:name w:val="Основной текст Знак"/>
    <w:link w:val="ac"/>
    <w:rsid w:val="00D801A1"/>
    <w:rPr>
      <w:rFonts w:eastAsia="SimSun"/>
      <w:sz w:val="24"/>
    </w:rPr>
  </w:style>
  <w:style w:type="paragraph" w:customStyle="1" w:styleId="Default">
    <w:name w:val="Default"/>
    <w:rsid w:val="00D801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uiPriority w:val="99"/>
    <w:rsid w:val="004D007B"/>
    <w:rPr>
      <w:color w:val="0000FF"/>
      <w:u w:val="single"/>
    </w:rPr>
  </w:style>
  <w:style w:type="paragraph" w:customStyle="1" w:styleId="21">
    <w:name w:val="Основной текст 21"/>
    <w:basedOn w:val="a"/>
    <w:rsid w:val="00D60060"/>
    <w:pPr>
      <w:ind w:left="360"/>
      <w:jc w:val="both"/>
    </w:pPr>
    <w:rPr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3374E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30">
    <w:name w:val="toc 3"/>
    <w:basedOn w:val="a"/>
    <w:next w:val="a"/>
    <w:autoRedefine/>
    <w:uiPriority w:val="39"/>
    <w:qFormat/>
    <w:rsid w:val="003374E1"/>
    <w:pPr>
      <w:ind w:left="480"/>
    </w:pPr>
  </w:style>
  <w:style w:type="paragraph" w:styleId="20">
    <w:name w:val="toc 2"/>
    <w:basedOn w:val="a"/>
    <w:next w:val="a"/>
    <w:autoRedefine/>
    <w:uiPriority w:val="39"/>
    <w:unhideWhenUsed/>
    <w:qFormat/>
    <w:rsid w:val="003374E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qFormat/>
    <w:rsid w:val="003374E1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A903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903F9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A903F9"/>
    <w:rPr>
      <w:sz w:val="24"/>
      <w:szCs w:val="24"/>
    </w:rPr>
  </w:style>
  <w:style w:type="paragraph" w:styleId="af2">
    <w:name w:val="List Paragraph"/>
    <w:basedOn w:val="a"/>
    <w:uiPriority w:val="99"/>
    <w:qFormat/>
    <w:rsid w:val="009754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be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r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13845</CharactersWithSpaces>
  <SharedDoc>false</SharedDoc>
  <HLinks>
    <vt:vector size="30" baseType="variant">
      <vt:variant>
        <vt:i4>5439560</vt:i4>
      </vt:variant>
      <vt:variant>
        <vt:i4>9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7012462</vt:i4>
      </vt:variant>
      <vt:variant>
        <vt:i4>6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http://www.skrin.ru/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720913</vt:i4>
      </vt:variant>
      <vt:variant>
        <vt:i4>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creator>malin</dc:creator>
  <cp:lastModifiedBy>Студент НИУ ВШЭ</cp:lastModifiedBy>
  <cp:revision>3</cp:revision>
  <cp:lastPrinted>2008-06-06T13:23:00Z</cp:lastPrinted>
  <dcterms:created xsi:type="dcterms:W3CDTF">2018-02-14T08:05:00Z</dcterms:created>
  <dcterms:modified xsi:type="dcterms:W3CDTF">2018-02-15T09:05:00Z</dcterms:modified>
</cp:coreProperties>
</file>