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 xml:space="preserve">Протокол № </w:t>
      </w:r>
      <w:r w:rsidR="00357C80">
        <w:rPr>
          <w:b/>
          <w:sz w:val="28"/>
          <w:szCs w:val="28"/>
        </w:rPr>
        <w:t>6</w:t>
      </w:r>
    </w:p>
    <w:p w:rsidR="00E2126B" w:rsidRPr="0060517A" w:rsidRDefault="00302743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="00357C80">
        <w:rPr>
          <w:b/>
          <w:sz w:val="28"/>
          <w:szCs w:val="28"/>
        </w:rPr>
        <w:t>аочного 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</w:t>
      </w:r>
      <w:r>
        <w:rPr>
          <w:b/>
          <w:bCs/>
          <w:color w:val="000000"/>
          <w:sz w:val="28"/>
          <w:szCs w:val="28"/>
        </w:rPr>
        <w:t>ой</w:t>
      </w:r>
      <w:r w:rsidR="00E2126B" w:rsidRPr="0060517A">
        <w:rPr>
          <w:b/>
          <w:bCs/>
          <w:color w:val="000000"/>
          <w:sz w:val="28"/>
          <w:szCs w:val="28"/>
        </w:rPr>
        <w:t xml:space="preserve"> коллеги</w:t>
      </w:r>
      <w:r>
        <w:rPr>
          <w:b/>
          <w:bCs/>
          <w:color w:val="000000"/>
          <w:sz w:val="28"/>
          <w:szCs w:val="28"/>
        </w:rPr>
        <w:t>и</w:t>
      </w:r>
      <w:r w:rsidR="00E2126B" w:rsidRPr="0060517A">
        <w:rPr>
          <w:b/>
          <w:bCs/>
          <w:color w:val="000000"/>
          <w:sz w:val="28"/>
          <w:szCs w:val="28"/>
        </w:rPr>
        <w:t xml:space="preserve"> Учебно-методического совета</w:t>
      </w:r>
      <w:r w:rsidR="00DF7CBC">
        <w:rPr>
          <w:b/>
          <w:bCs/>
          <w:color w:val="000000"/>
          <w:sz w:val="28"/>
          <w:szCs w:val="28"/>
        </w:rPr>
        <w:t xml:space="preserve"> «Менеджмент» 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5F61D8">
        <w:rPr>
          <w:b/>
          <w:bCs/>
          <w:color w:val="000000"/>
          <w:sz w:val="28"/>
          <w:szCs w:val="28"/>
        </w:rPr>
        <w:t>18.</w:t>
      </w:r>
      <w:r w:rsidR="00097CB7">
        <w:rPr>
          <w:b/>
          <w:bCs/>
          <w:color w:val="000000"/>
          <w:sz w:val="28"/>
          <w:szCs w:val="28"/>
        </w:rPr>
        <w:t>12</w:t>
      </w:r>
      <w:r w:rsidR="005F61D8">
        <w:rPr>
          <w:b/>
          <w:bCs/>
          <w:color w:val="000000"/>
          <w:sz w:val="28"/>
          <w:szCs w:val="28"/>
        </w:rPr>
        <w:t>.2017</w:t>
      </w:r>
      <w:r w:rsidRPr="0060517A">
        <w:rPr>
          <w:b/>
          <w:bCs/>
          <w:color w:val="000000"/>
          <w:sz w:val="28"/>
          <w:szCs w:val="28"/>
        </w:rPr>
        <w:t xml:space="preserve">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302743" w:rsidRDefault="003F76B1" w:rsidP="00302743">
      <w:pPr>
        <w:spacing w:after="0" w:line="240" w:lineRule="auto"/>
        <w:jc w:val="both"/>
        <w:rPr>
          <w:rFonts w:cs="Times New Roman"/>
          <w:b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</w:t>
      </w:r>
    </w:p>
    <w:p w:rsidR="005F61D8" w:rsidRDefault="00097CB7" w:rsidP="00FD32F1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члены Профессиональной коллегии.</w:t>
      </w:r>
    </w:p>
    <w:p w:rsidR="00760B4F" w:rsidRDefault="00760B4F" w:rsidP="003F76B1">
      <w:pPr>
        <w:jc w:val="both"/>
        <w:rPr>
          <w:b/>
          <w:bCs/>
          <w:color w:val="000000"/>
          <w:sz w:val="28"/>
          <w:szCs w:val="28"/>
        </w:rPr>
      </w:pPr>
    </w:p>
    <w:p w:rsidR="003F76B1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407954" w:rsidRDefault="00407954" w:rsidP="003F76B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Обсуждение образовательных стандартов</w:t>
      </w:r>
    </w:p>
    <w:p w:rsidR="00407954" w:rsidRPr="005D69EF" w:rsidRDefault="00407954" w:rsidP="00407954">
      <w:pPr>
        <w:pStyle w:val="a3"/>
        <w:numPr>
          <w:ilvl w:val="0"/>
          <w:numId w:val="25"/>
        </w:numPr>
        <w:jc w:val="both"/>
        <w:rPr>
          <w:rFonts w:cs="Times New Roman"/>
          <w:b/>
          <w:sz w:val="28"/>
          <w:szCs w:val="28"/>
          <w:u w:val="single"/>
        </w:rPr>
      </w:pPr>
      <w:r w:rsidRPr="005D69EF">
        <w:rPr>
          <w:rFonts w:cs="Times New Roman"/>
          <w:b/>
          <w:sz w:val="28"/>
          <w:szCs w:val="28"/>
          <w:u w:val="single"/>
        </w:rPr>
        <w:t>Государственное и муниципальное управление (</w:t>
      </w:r>
      <w:r w:rsidRPr="005D69EF">
        <w:rPr>
          <w:b/>
          <w:sz w:val="28"/>
          <w:szCs w:val="28"/>
          <w:u w:val="single"/>
        </w:rPr>
        <w:t>38.03.04</w:t>
      </w:r>
      <w:r w:rsidRPr="005D69EF">
        <w:rPr>
          <w:rFonts w:cs="Times New Roman"/>
          <w:b/>
          <w:sz w:val="28"/>
          <w:szCs w:val="28"/>
          <w:u w:val="single"/>
        </w:rPr>
        <w:t xml:space="preserve">). Квалификация: бакалавр </w:t>
      </w:r>
    </w:p>
    <w:p w:rsidR="00407954" w:rsidRPr="005D69EF" w:rsidRDefault="00407954" w:rsidP="00407954">
      <w:pPr>
        <w:pStyle w:val="a3"/>
        <w:spacing w:line="240" w:lineRule="auto"/>
        <w:rPr>
          <w:sz w:val="28"/>
          <w:szCs w:val="28"/>
        </w:rPr>
      </w:pPr>
      <w:r w:rsidRPr="005D69EF">
        <w:rPr>
          <w:bCs/>
          <w:color w:val="000000"/>
          <w:sz w:val="28"/>
          <w:szCs w:val="28"/>
        </w:rPr>
        <w:t xml:space="preserve">Рецензент: </w:t>
      </w:r>
      <w:r w:rsidR="00206BF8" w:rsidRPr="005D69EF">
        <w:rPr>
          <w:sz w:val="28"/>
          <w:szCs w:val="28"/>
        </w:rPr>
        <w:t xml:space="preserve">к.э.н. И.Н. Шафранская </w:t>
      </w:r>
    </w:p>
    <w:p w:rsidR="006E2F9D" w:rsidRPr="005D69EF" w:rsidRDefault="006E2F9D" w:rsidP="006E2F9D">
      <w:pPr>
        <w:pStyle w:val="a3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6E2F9D" w:rsidRPr="005D69EF" w:rsidRDefault="006E2F9D" w:rsidP="006E2F9D">
      <w:pPr>
        <w:pStyle w:val="a3"/>
        <w:jc w:val="both"/>
        <w:rPr>
          <w:rFonts w:cs="Times New Roman"/>
          <w:bCs/>
          <w:color w:val="000000"/>
          <w:sz w:val="28"/>
          <w:szCs w:val="28"/>
        </w:rPr>
      </w:pPr>
      <w:r w:rsidRPr="005D69EF">
        <w:rPr>
          <w:rFonts w:eastAsia="Times New Roman" w:cs="Times New Roman"/>
          <w:b/>
          <w:sz w:val="28"/>
          <w:szCs w:val="28"/>
          <w:lang w:eastAsia="ru-RU"/>
        </w:rPr>
        <w:t xml:space="preserve">Предложение рецензента: после доработки </w:t>
      </w:r>
      <w:r w:rsidR="00206BF8" w:rsidRPr="005D69EF">
        <w:rPr>
          <w:rFonts w:eastAsia="Times New Roman" w:cs="Times New Roman"/>
          <w:b/>
          <w:sz w:val="28"/>
          <w:szCs w:val="28"/>
          <w:lang w:eastAsia="ru-RU"/>
        </w:rPr>
        <w:t xml:space="preserve">стандарт </w:t>
      </w:r>
      <w:r w:rsidRPr="005D69EF">
        <w:rPr>
          <w:rFonts w:eastAsia="Times New Roman" w:cs="Times New Roman"/>
          <w:b/>
          <w:sz w:val="28"/>
          <w:szCs w:val="28"/>
          <w:lang w:eastAsia="ru-RU"/>
        </w:rPr>
        <w:t xml:space="preserve">можно выносить на КБ УМС  </w:t>
      </w:r>
      <w:r w:rsidR="00206BF8" w:rsidRPr="005D69EF">
        <w:rPr>
          <w:rFonts w:eastAsia="Times New Roman" w:cs="Times New Roman"/>
          <w:b/>
          <w:sz w:val="28"/>
          <w:szCs w:val="28"/>
          <w:lang w:eastAsia="ru-RU"/>
        </w:rPr>
        <w:t>(см. Приложение 1).</w:t>
      </w:r>
    </w:p>
    <w:p w:rsidR="00206BF8" w:rsidRPr="005D69EF" w:rsidRDefault="00206BF8" w:rsidP="00206BF8">
      <w:pPr>
        <w:spacing w:after="0"/>
        <w:jc w:val="both"/>
        <w:rPr>
          <w:b/>
          <w:sz w:val="28"/>
          <w:szCs w:val="28"/>
          <w:u w:val="single"/>
        </w:rPr>
      </w:pPr>
      <w:r w:rsidRPr="005D69EF">
        <w:rPr>
          <w:b/>
          <w:sz w:val="28"/>
          <w:szCs w:val="28"/>
          <w:u w:val="single"/>
        </w:rPr>
        <w:t xml:space="preserve">Решили </w:t>
      </w:r>
    </w:p>
    <w:p w:rsidR="00206BF8" w:rsidRPr="005D69EF" w:rsidRDefault="00206BF8" w:rsidP="00206BF8">
      <w:pPr>
        <w:spacing w:after="0"/>
        <w:jc w:val="both"/>
        <w:rPr>
          <w:sz w:val="28"/>
          <w:szCs w:val="28"/>
        </w:rPr>
      </w:pPr>
      <w:r w:rsidRPr="005D69EF">
        <w:rPr>
          <w:sz w:val="28"/>
          <w:szCs w:val="28"/>
        </w:rPr>
        <w:t xml:space="preserve">Рекомендовать вынести образовательный стандарт на КБ УМС. </w:t>
      </w:r>
    </w:p>
    <w:p w:rsidR="00206BF8" w:rsidRPr="005D69EF" w:rsidRDefault="00206BF8" w:rsidP="00206BF8">
      <w:pPr>
        <w:spacing w:after="0"/>
        <w:jc w:val="right"/>
        <w:rPr>
          <w:sz w:val="28"/>
          <w:szCs w:val="28"/>
        </w:rPr>
      </w:pPr>
    </w:p>
    <w:p w:rsidR="00206BF8" w:rsidRPr="005D69EF" w:rsidRDefault="00206BF8" w:rsidP="00206BF8">
      <w:pPr>
        <w:spacing w:after="0"/>
        <w:jc w:val="right"/>
        <w:rPr>
          <w:sz w:val="28"/>
          <w:szCs w:val="28"/>
        </w:rPr>
      </w:pPr>
      <w:r w:rsidRPr="005D69EF">
        <w:rPr>
          <w:sz w:val="28"/>
          <w:szCs w:val="28"/>
        </w:rPr>
        <w:t>Приложение 1</w:t>
      </w:r>
    </w:p>
    <w:p w:rsidR="006E2F9D" w:rsidRPr="00407954" w:rsidRDefault="006E2F9D" w:rsidP="00407954">
      <w:pPr>
        <w:pStyle w:val="a3"/>
        <w:spacing w:line="240" w:lineRule="auto"/>
        <w:rPr>
          <w:rFonts w:ascii="Segoe UI" w:eastAsia="Times New Roman" w:hAnsi="Segoe UI" w:cs="Segoe UI"/>
          <w:b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191"/>
        <w:gridCol w:w="4437"/>
      </w:tblGrid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</w:rPr>
              <w:t>Направление</w:t>
            </w:r>
            <w:r>
              <w:rPr>
                <w:rFonts w:cs="Times New Roman"/>
                <w:bCs/>
              </w:rPr>
              <w:t xml:space="preserve"> </w:t>
            </w:r>
            <w:r w:rsidRPr="008948CF">
              <w:rPr>
                <w:rFonts w:cs="Times New Roman"/>
                <w:bCs/>
              </w:rPr>
              <w:t>анализа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</w:rPr>
              <w:t>Замечания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</w:rPr>
              <w:t>Предложения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1. Правильность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выбора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областей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проф. деятельности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0A349D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Нет замечаний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407954" w:rsidRPr="00AF4E22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2. Полнота и верность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перечня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  <w:u w:val="single"/>
              </w:rPr>
              <w:t>основных</w:t>
            </w:r>
            <w:r w:rsidR="006E2F9D">
              <w:rPr>
                <w:rFonts w:cs="Times New Roman"/>
                <w:bCs/>
                <w:i/>
                <w:iCs/>
                <w:u w:val="single"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профессиональных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задач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Default="00407954" w:rsidP="00E73614">
            <w:pPr>
              <w:spacing w:before="100" w:beforeAutospacing="1"/>
              <w:jc w:val="both"/>
              <w:rPr>
                <w:rFonts w:cs="Times New Roman"/>
              </w:rPr>
            </w:pPr>
            <w:r w:rsidRPr="008948CF">
              <w:rPr>
                <w:rFonts w:cs="Times New Roman"/>
              </w:rPr>
              <w:t> </w:t>
            </w:r>
            <w:r w:rsidRPr="00AF4E22">
              <w:rPr>
                <w:rFonts w:cs="Times New Roman"/>
              </w:rPr>
              <w:t xml:space="preserve">1. </w:t>
            </w:r>
            <w:r>
              <w:rPr>
                <w:rFonts w:cs="Times New Roman"/>
              </w:rPr>
              <w:t xml:space="preserve">Общее замечание к  п. 2.15 – в целом, перечень задач кажется избыточным. </w:t>
            </w:r>
          </w:p>
          <w:p w:rsidR="00407954" w:rsidRDefault="00407954" w:rsidP="00E73614">
            <w:pPr>
              <w:spacing w:before="100" w:before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Значительное количество задач сформулировано как «участие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  <w:r>
              <w:rPr>
                <w:rFonts w:cs="Times New Roman"/>
              </w:rPr>
              <w:t>…».</w:t>
            </w:r>
          </w:p>
          <w:p w:rsidR="00407954" w:rsidRPr="000A349D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 xml:space="preserve">3. Нет такого типа деятельности, как </w:t>
            </w:r>
            <w:proofErr w:type="gramStart"/>
            <w:r>
              <w:rPr>
                <w:rFonts w:cs="Times New Roman"/>
              </w:rPr>
              <w:t>предпринимательский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Default="00407954" w:rsidP="00E73614">
            <w:pPr>
              <w:spacing w:before="100" w:beforeAutospacing="1"/>
              <w:jc w:val="both"/>
              <w:rPr>
                <w:rFonts w:cs="Times New Roman"/>
              </w:rPr>
            </w:pPr>
            <w:r w:rsidRPr="008948CF">
              <w:rPr>
                <w:rFonts w:cs="Times New Roman"/>
              </w:rPr>
              <w:lastRenderedPageBreak/>
              <w:t> </w:t>
            </w:r>
            <w:r>
              <w:rPr>
                <w:rFonts w:cs="Times New Roman"/>
              </w:rPr>
              <w:t>Рекомендуется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сократить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количество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задач, убрав</w:t>
            </w:r>
            <w:r w:rsidR="006E2F9D"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дублирующие</w:t>
            </w:r>
            <w:proofErr w:type="gramEnd"/>
            <w:r>
              <w:rPr>
                <w:rFonts w:cs="Times New Roman"/>
              </w:rPr>
              <w:t xml:space="preserve"> (например, третья с конца</w:t>
            </w:r>
            <w:r w:rsidR="006E2F9D">
              <w:rPr>
                <w:rFonts w:cs="Times New Roman"/>
              </w:rPr>
              <w:t xml:space="preserve"> задача</w:t>
            </w:r>
            <w:r>
              <w:rPr>
                <w:rFonts w:cs="Times New Roman"/>
              </w:rPr>
              <w:t xml:space="preserve"> в разделе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задач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организационно-управленческого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типа – это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версия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одной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из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первых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трех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задач в этом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же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подпункте).</w:t>
            </w:r>
          </w:p>
          <w:p w:rsidR="00407954" w:rsidRDefault="00407954" w:rsidP="00E73614">
            <w:pPr>
              <w:spacing w:before="100" w:before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Разумно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сократить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количество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задач, сформулированных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через “участие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  <w:r>
              <w:rPr>
                <w:rFonts w:cs="Times New Roman"/>
              </w:rPr>
              <w:t>…”</w:t>
            </w:r>
          </w:p>
          <w:p w:rsidR="00407954" w:rsidRPr="00AF4E22" w:rsidRDefault="00407954" w:rsidP="00E73614">
            <w:pPr>
              <w:spacing w:before="100" w:beforeAutospacing="1"/>
              <w:jc w:val="both"/>
              <w:rPr>
                <w:rFonts w:cs="Times New Roman"/>
              </w:rPr>
            </w:pPr>
            <w:r w:rsidRPr="00AF4E22">
              <w:rPr>
                <w:rFonts w:cs="Times New Roman"/>
              </w:rPr>
              <w:t>Обсудить и, возможно, дополнить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список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задачами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предпринимательского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lastRenderedPageBreak/>
              <w:t>типа (при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условии, что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коллеги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согласны с мыслью о том, что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социальное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предпринимательство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может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являться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сферой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деятельности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выпускников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данного</w:t>
            </w:r>
            <w:r w:rsidR="006E2F9D">
              <w:rPr>
                <w:rFonts w:cs="Times New Roman"/>
              </w:rPr>
              <w:t xml:space="preserve"> </w:t>
            </w:r>
            <w:r w:rsidRPr="00AF4E22">
              <w:rPr>
                <w:rFonts w:cs="Times New Roman"/>
              </w:rPr>
              <w:t>направления)</w:t>
            </w:r>
            <w:r w:rsidR="006E2F9D">
              <w:rPr>
                <w:rFonts w:cs="Times New Roman"/>
              </w:rPr>
              <w:t>.</w:t>
            </w:r>
          </w:p>
          <w:p w:rsidR="00407954" w:rsidRPr="00AF4E22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lastRenderedPageBreak/>
              <w:t>3. Соответствие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перечня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обще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профессиональных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компетенций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будущей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деятельности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выпускников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Нет замечаний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4. Правильность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 xml:space="preserve">формулировки и </w:t>
            </w:r>
            <w:proofErr w:type="spellStart"/>
            <w:r w:rsidRPr="008948CF">
              <w:rPr>
                <w:rFonts w:cs="Times New Roman"/>
                <w:bCs/>
                <w:i/>
                <w:iCs/>
              </w:rPr>
              <w:t>проверяемость</w:t>
            </w:r>
            <w:proofErr w:type="spellEnd"/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проф. компетенций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Нет замечаний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5. Ясность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организации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проектной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деятельности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студентов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Нет замечаний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 xml:space="preserve">6. Полнота и </w:t>
            </w:r>
            <w:proofErr w:type="spellStart"/>
            <w:r w:rsidRPr="008948CF">
              <w:rPr>
                <w:rFonts w:cs="Times New Roman"/>
                <w:bCs/>
                <w:i/>
                <w:iCs/>
              </w:rPr>
              <w:t>верностьперечня</w:t>
            </w:r>
            <w:r w:rsidRPr="008948CF">
              <w:rPr>
                <w:rFonts w:cs="Times New Roman"/>
                <w:bCs/>
                <w:i/>
                <w:iCs/>
                <w:u w:val="single"/>
              </w:rPr>
              <w:t>основных</w:t>
            </w:r>
            <w:r w:rsidRPr="008948CF">
              <w:rPr>
                <w:rFonts w:cs="Times New Roman"/>
                <w:bCs/>
                <w:i/>
                <w:iCs/>
              </w:rPr>
              <w:t>результатовобразования</w:t>
            </w:r>
            <w:proofErr w:type="spellEnd"/>
            <w:r w:rsidRPr="008948CF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8948CF">
              <w:rPr>
                <w:rFonts w:cs="Times New Roman"/>
                <w:bCs/>
                <w:i/>
                <w:iCs/>
              </w:rPr>
              <w:t>необходимыхвыпускнику</w:t>
            </w:r>
            <w:proofErr w:type="spellEnd"/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8948CF" w:rsidRDefault="00407954" w:rsidP="00E73614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Нет замечаний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7. Общий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содержательный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анализ</w:t>
            </w:r>
            <w:r w:rsidR="006E2F9D">
              <w:rPr>
                <w:rFonts w:cs="Times New Roman"/>
                <w:bCs/>
                <w:i/>
                <w:iCs/>
              </w:rPr>
              <w:t xml:space="preserve"> </w:t>
            </w:r>
            <w:r w:rsidRPr="008948CF">
              <w:rPr>
                <w:rFonts w:cs="Times New Roman"/>
                <w:bCs/>
                <w:i/>
                <w:iCs/>
              </w:rPr>
              <w:t>стандарта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954" w:rsidRPr="00C462DE" w:rsidRDefault="00407954" w:rsidP="006E2F9D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cs="Times New Roman"/>
              </w:rPr>
              <w:t>По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моему</w:t>
            </w:r>
            <w:r w:rsidR="006E2F9D">
              <w:rPr>
                <w:rFonts w:cs="Times New Roman"/>
              </w:rPr>
              <w:t xml:space="preserve"> мнению, ОС </w:t>
            </w:r>
            <w:r>
              <w:rPr>
                <w:rFonts w:cs="Times New Roman"/>
              </w:rPr>
              <w:t>не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задает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жестких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рамок, максимально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широко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описывая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требования к образовательным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результатам, сфере и задачам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профессиональной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деятельности и пр. И это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его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преимущество – в таких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формулировках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он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позволит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развивать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разнообразные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специализации и отдельные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специализированные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образовательные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программы. </w:t>
            </w:r>
          </w:p>
        </w:tc>
      </w:tr>
      <w:tr w:rsidR="00407954" w:rsidRPr="008948CF" w:rsidTr="006E2F9D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  <w:bCs/>
                <w:i/>
                <w:iCs/>
              </w:rPr>
              <w:t>8. Прочее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006176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  <w:r>
              <w:rPr>
                <w:rFonts w:cs="Times New Roman"/>
              </w:rPr>
              <w:t xml:space="preserve">Должен ли быть учтен блок дисциплин по </w:t>
            </w:r>
            <w:proofErr w:type="spellStart"/>
            <w:r>
              <w:rPr>
                <w:rFonts w:cs="Times New Roman"/>
              </w:rPr>
              <w:t>Data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Culture</w:t>
            </w:r>
            <w:proofErr w:type="spellEnd"/>
            <w:r>
              <w:rPr>
                <w:rFonts w:cs="Times New Roman"/>
              </w:rPr>
              <w:t xml:space="preserve"> в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структуре</w:t>
            </w:r>
            <w:r w:rsidR="006E2F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программы?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54" w:rsidRPr="008948CF" w:rsidRDefault="00407954" w:rsidP="00E73614">
            <w:pPr>
              <w:spacing w:before="100" w:beforeAutospacing="1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948CF">
              <w:rPr>
                <w:rFonts w:cs="Times New Roman"/>
              </w:rPr>
              <w:t> </w:t>
            </w:r>
          </w:p>
        </w:tc>
      </w:tr>
    </w:tbl>
    <w:p w:rsidR="00407954" w:rsidRDefault="00407954" w:rsidP="00407954"/>
    <w:p w:rsidR="00407954" w:rsidRPr="005D69EF" w:rsidRDefault="00407954" w:rsidP="00407954">
      <w:pPr>
        <w:ind w:left="360"/>
        <w:jc w:val="both"/>
        <w:rPr>
          <w:bCs/>
          <w:color w:val="000000"/>
          <w:sz w:val="28"/>
          <w:szCs w:val="28"/>
        </w:rPr>
      </w:pPr>
      <w:r w:rsidRPr="005D69EF">
        <w:rPr>
          <w:rFonts w:cs="Times New Roman"/>
          <w:b/>
          <w:sz w:val="28"/>
          <w:szCs w:val="28"/>
          <w:u w:val="single"/>
        </w:rPr>
        <w:t>2. Государственное и муниципальное управление (38.04.04).</w:t>
      </w:r>
      <w:r w:rsidRPr="005D69EF">
        <w:rPr>
          <w:rFonts w:cs="Times New Roman"/>
          <w:sz w:val="28"/>
          <w:szCs w:val="28"/>
        </w:rPr>
        <w:t xml:space="preserve"> Квалификация: магистр</w:t>
      </w:r>
    </w:p>
    <w:p w:rsidR="00407954" w:rsidRPr="005D69EF" w:rsidRDefault="00407954" w:rsidP="00407954">
      <w:pPr>
        <w:spacing w:line="240" w:lineRule="auto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5D69EF">
        <w:rPr>
          <w:bCs/>
          <w:color w:val="000000"/>
          <w:sz w:val="28"/>
          <w:szCs w:val="28"/>
        </w:rPr>
        <w:t xml:space="preserve">Рецензент: </w:t>
      </w:r>
      <w:proofErr w:type="spellStart"/>
      <w:r w:rsidR="00206BF8" w:rsidRPr="005D69EF">
        <w:rPr>
          <w:sz w:val="28"/>
          <w:szCs w:val="28"/>
        </w:rPr>
        <w:t>д</w:t>
      </w:r>
      <w:proofErr w:type="gramStart"/>
      <w:r w:rsidR="00206BF8" w:rsidRPr="005D69EF">
        <w:rPr>
          <w:sz w:val="28"/>
          <w:szCs w:val="28"/>
        </w:rPr>
        <w:t>.п</w:t>
      </w:r>
      <w:proofErr w:type="gramEnd"/>
      <w:r w:rsidR="00206BF8" w:rsidRPr="005D69EF">
        <w:rPr>
          <w:sz w:val="28"/>
          <w:szCs w:val="28"/>
        </w:rPr>
        <w:t>сих.н</w:t>
      </w:r>
      <w:proofErr w:type="spellEnd"/>
      <w:r w:rsidR="00206BF8" w:rsidRPr="005D69EF">
        <w:rPr>
          <w:sz w:val="28"/>
          <w:szCs w:val="28"/>
        </w:rPr>
        <w:t>.</w:t>
      </w:r>
      <w:r w:rsidRPr="005D69EF">
        <w:rPr>
          <w:sz w:val="28"/>
          <w:szCs w:val="28"/>
        </w:rPr>
        <w:t>, профессор</w:t>
      </w:r>
      <w:r w:rsidRPr="005D69EF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Pr="005D69EF">
        <w:rPr>
          <w:sz w:val="28"/>
          <w:szCs w:val="28"/>
        </w:rPr>
        <w:t>Г.А. Мкртычян</w:t>
      </w:r>
      <w:r w:rsidR="00206BF8" w:rsidRPr="005D69EF">
        <w:rPr>
          <w:sz w:val="28"/>
          <w:szCs w:val="28"/>
        </w:rPr>
        <w:t xml:space="preserve"> (см. Приложение 2)</w:t>
      </w:r>
    </w:p>
    <w:p w:rsidR="00097CB7" w:rsidRPr="005D69EF" w:rsidRDefault="00407954" w:rsidP="00407954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D69EF">
        <w:rPr>
          <w:rFonts w:eastAsia="Times New Roman" w:cs="Times New Roman"/>
          <w:b/>
          <w:sz w:val="28"/>
          <w:szCs w:val="28"/>
          <w:lang w:eastAsia="ru-RU"/>
        </w:rPr>
        <w:lastRenderedPageBreak/>
        <w:t xml:space="preserve">Предложение рецензента: не выносить стандарт на КБ УМС  </w:t>
      </w:r>
    </w:p>
    <w:p w:rsidR="00206BF8" w:rsidRPr="005D69EF" w:rsidRDefault="00206BF8" w:rsidP="00206BF8">
      <w:pPr>
        <w:spacing w:after="0"/>
        <w:jc w:val="both"/>
        <w:rPr>
          <w:sz w:val="28"/>
          <w:szCs w:val="28"/>
        </w:rPr>
      </w:pPr>
      <w:r w:rsidRPr="005D69EF">
        <w:rPr>
          <w:b/>
          <w:sz w:val="28"/>
          <w:szCs w:val="28"/>
        </w:rPr>
        <w:t xml:space="preserve">Решили </w:t>
      </w:r>
    </w:p>
    <w:p w:rsidR="00206BF8" w:rsidRPr="005D69EF" w:rsidRDefault="00206BF8" w:rsidP="00206BF8">
      <w:pPr>
        <w:spacing w:after="0"/>
        <w:jc w:val="both"/>
        <w:rPr>
          <w:sz w:val="28"/>
          <w:szCs w:val="28"/>
        </w:rPr>
      </w:pPr>
      <w:r w:rsidRPr="005D69EF">
        <w:rPr>
          <w:sz w:val="28"/>
          <w:szCs w:val="28"/>
        </w:rPr>
        <w:t xml:space="preserve">Рекомендовать разработчикам продолжить работу над образовательным стандартом. </w:t>
      </w:r>
    </w:p>
    <w:p w:rsidR="00206BF8" w:rsidRPr="005D69EF" w:rsidRDefault="00206BF8" w:rsidP="00407954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06BF8" w:rsidRPr="005D69EF" w:rsidRDefault="00206BF8" w:rsidP="00206BF8">
      <w:pPr>
        <w:spacing w:after="0"/>
        <w:jc w:val="right"/>
        <w:rPr>
          <w:sz w:val="28"/>
          <w:szCs w:val="28"/>
        </w:rPr>
      </w:pPr>
      <w:r w:rsidRPr="005D69EF">
        <w:rPr>
          <w:sz w:val="28"/>
          <w:szCs w:val="28"/>
        </w:rPr>
        <w:t>Приложение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Направление анализа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Замечания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Предложения</w:t>
            </w:r>
          </w:p>
        </w:tc>
      </w:tr>
      <w:tr w:rsidR="00097CB7" w:rsidRPr="000A3B08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1. Правильность выбора областей проф. деятельности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0A3B08">
              <w:rPr>
                <w:rFonts w:eastAsia="Times New Roman" w:cs="Times New Roman"/>
                <w:b/>
                <w:szCs w:val="24"/>
                <w:lang w:eastAsia="ru-RU"/>
              </w:rPr>
              <w:t>Правильный</w:t>
            </w:r>
            <w:r>
              <w:rPr>
                <w:rFonts w:eastAsia="Times New Roman" w:cs="Times New Roman"/>
                <w:szCs w:val="24"/>
                <w:lang w:eastAsia="ru-RU"/>
              </w:rPr>
              <w:t>. Области проф. деятельности отражают «Перечень областей и видов служебной профессиональной служебной деятельности государственных гражданских служащих РФ», утвержденный Минтруда и соцзащиты.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0A3B08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0A3B08">
              <w:rPr>
                <w:rFonts w:eastAsia="Times New Roman" w:cs="Times New Roman"/>
                <w:b/>
                <w:szCs w:val="24"/>
                <w:lang w:eastAsia="ru-RU"/>
              </w:rPr>
              <w:t>Нет.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2. Полнота и верность перечня </w:t>
            </w: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u w:val="single"/>
                <w:lang w:eastAsia="ru-RU"/>
              </w:rPr>
              <w:t>основных</w:t>
            </w: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профессиональных задач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Перечень профессиональных задач является слишком </w:t>
            </w:r>
            <w:r w:rsidRPr="00937ACC">
              <w:rPr>
                <w:rFonts w:eastAsia="Times New Roman" w:cs="Times New Roman"/>
                <w:b/>
                <w:szCs w:val="24"/>
                <w:lang w:eastAsia="ru-RU"/>
              </w:rPr>
              <w:t>широким и неконкретным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Не понятно, какой-то такой научно-исследовательской, педагогической, экспертной и консультативной деятельностью занимаются госслужащие. Это прямо какой-то «универсальный солдат» и «сверхчеловек», который делает все на свете. Я таких людей в своей долгой жизни не знал. Не надо преувеличивать и романтизировать работу госслужащих.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Default="00097CB7" w:rsidP="00E7361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Нужно сформулировать несколько (3-4) очень </w:t>
            </w:r>
            <w:r w:rsidRPr="00200769">
              <w:rPr>
                <w:rFonts w:eastAsia="Times New Roman" w:cs="Times New Roman"/>
                <w:b/>
                <w:i/>
                <w:szCs w:val="24"/>
                <w:lang w:eastAsia="ru-RU"/>
              </w:rPr>
              <w:t>конкретных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профессиональных задач, связанных с текущим администрированием и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организационной работой, выполнением контрольно-надзорных и функций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и т.п., тем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>, чем в реальности занимае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тся подавляющее большинство госслужащих начального и среднего уровня. </w:t>
            </w:r>
          </w:p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Может быть, следует разделить государственных, региональных и муниципальных служащих. Чем выше уровень – тем сложнее задачи. 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3. Соответствие перечня общепрофессиональных компетенций будущей деятельности выпускников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7547C2">
              <w:rPr>
                <w:rFonts w:eastAsia="Times New Roman" w:cs="Times New Roman"/>
                <w:b/>
                <w:szCs w:val="24"/>
                <w:lang w:eastAsia="ru-RU"/>
              </w:rPr>
              <w:t>Полностью не соответствует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. Перечень слишком большой и абстрактный. Универсальные компетенции – это общечеловеческие? Например, способность рефлексировать. Вызывает сомнение, что в рамках магистерской программы можно ее сформировать? 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бы вообще оставил личность человека в покое, она не представляет собой пластилин, который можно лепить. Слишком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общо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сформулированы и общепрофессиональные и профессиональные компетенции. Связано это с тем, что также общо сформулированы профессиональные задачи. Когда есть конкретная формулировка задачи, становится понятным, какие конкретные компетенции нужны для ее решения. Например, какие конкретные компетенции нужны для решения задачи текущего контроля.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 xml:space="preserve">Исходя из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переформулировки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профессиональных задач необходимо сформулировать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ограниченный и «скромный» перечень реальных компетенций, имеющих поведенческие индикаторы. Например, умение правильно говорить на русском языке,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компьютерная грамотность, владение нормативно- правовыми документами и т.п.  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 xml:space="preserve">4. Правильность формулировки и </w:t>
            </w:r>
            <w:proofErr w:type="spellStart"/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проверяемость</w:t>
            </w:r>
            <w:proofErr w:type="spellEnd"/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проф. компетенций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4717F8" w:rsidRDefault="00097CB7" w:rsidP="00407954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54196F">
              <w:rPr>
                <w:rFonts w:eastAsia="Times New Roman" w:cs="Times New Roman"/>
                <w:b/>
                <w:szCs w:val="24"/>
                <w:lang w:eastAsia="ru-RU"/>
              </w:rPr>
              <w:t xml:space="preserve">Формулировка компетенций не конкретная и не позволяет строго оценить их </w:t>
            </w:r>
            <w:proofErr w:type="spellStart"/>
            <w:r w:rsidRPr="0054196F">
              <w:rPr>
                <w:rFonts w:eastAsia="Times New Roman" w:cs="Times New Roman"/>
                <w:b/>
                <w:szCs w:val="24"/>
                <w:lang w:eastAsia="ru-RU"/>
              </w:rPr>
              <w:t>сформированност</w:t>
            </w:r>
            <w:r w:rsidR="00407954">
              <w:rPr>
                <w:rFonts w:eastAsia="Times New Roman" w:cs="Times New Roman"/>
                <w:b/>
                <w:szCs w:val="24"/>
                <w:lang w:eastAsia="ru-RU"/>
              </w:rPr>
              <w:t>ь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Это легко показать: можно взять любую из перечня компетенции и попросить предложить инструмент ее измерения. Например, хотелось бы знать, как можно оценить ПК 2: «</w:t>
            </w:r>
            <w:proofErr w:type="gramStart"/>
            <w:r w:rsidRPr="00C844E7">
              <w:rPr>
                <w:rFonts w:eastAsia="Times New Roman" w:cs="Arial"/>
              </w:rPr>
              <w:t>Способен</w:t>
            </w:r>
            <w:proofErr w:type="gramEnd"/>
            <w:r w:rsidRPr="00C844E7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служить обществу и учитывать общественные интересы </w:t>
            </w:r>
            <w:r w:rsidRPr="00932AF4">
              <w:rPr>
                <w:rFonts w:eastAsia="Times New Roman" w:cs="Arial"/>
              </w:rPr>
              <w:t>в сфере государственного и муниципального управления</w:t>
            </w:r>
            <w:r>
              <w:rPr>
                <w:rFonts w:eastAsia="Times New Roman" w:cs="Arial"/>
              </w:rPr>
              <w:t>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Смотри выше.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5. Ясность организации проектной деятельности студентов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54196F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54196F">
              <w:rPr>
                <w:rFonts w:eastAsia="Times New Roman" w:cs="Times New Roman"/>
                <w:b/>
                <w:szCs w:val="24"/>
                <w:lang w:eastAsia="ru-RU"/>
              </w:rPr>
              <w:t>Полностью отсутст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вует. </w:t>
            </w:r>
            <w:r w:rsidRPr="0054196F">
              <w:rPr>
                <w:rFonts w:eastAsia="Times New Roman" w:cs="Times New Roman"/>
                <w:szCs w:val="24"/>
                <w:lang w:eastAsia="ru-RU"/>
              </w:rPr>
              <w:t>Не понятно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54196F">
              <w:rPr>
                <w:rFonts w:eastAsia="Times New Roman" w:cs="Times New Roman"/>
                <w:szCs w:val="24"/>
                <w:lang w:eastAsia="ru-RU"/>
              </w:rPr>
              <w:t xml:space="preserve"> какие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именно </w:t>
            </w:r>
            <w:r w:rsidRPr="0054196F">
              <w:rPr>
                <w:rFonts w:eastAsia="Times New Roman" w:cs="Times New Roman"/>
                <w:szCs w:val="24"/>
                <w:lang w:eastAsia="ru-RU"/>
              </w:rPr>
              <w:t>проекты это могли бы быть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. Что следует понимать в гос. 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муниц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. управлении под проектами? Как будут выглядеть тех. задания проектов и отчет по ним? Допустят ли вообще студентов до реализации каких-то проектов? Есть сомнение, что, проекты вообще возможны для этого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специфического вида деятельности. Не всякая текущая деятельность в гос. 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муниц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. имеет форму проекта.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Возможно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проекты можно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заменить на стажировки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 xml:space="preserve">6. Полнота и верность перечня </w:t>
            </w: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u w:val="single"/>
                <w:lang w:eastAsia="ru-RU"/>
              </w:rPr>
              <w:t>основных</w:t>
            </w: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результатов образования, необходимых выпускнику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Также, как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и профессиональные задачи и компетенции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сформулировано очень абстрактно. Не понятно, вообще для чего нужен этот пункт. На мой взгляд, результатом являются сформированные компетенции.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Убрать этот пункт из программы и оценочной таблицы.</w:t>
            </w: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7. Общий содержательный анализ стандарта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Default="00097CB7" w:rsidP="00E7361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4B374D">
              <w:rPr>
                <w:rFonts w:eastAsia="Times New Roman" w:cs="Times New Roman"/>
                <w:b/>
                <w:szCs w:val="24"/>
                <w:lang w:eastAsia="ru-RU"/>
              </w:rPr>
              <w:t>Стандарт не отражает специфики профессиональной деятельности госслужащих и не может служить основой для разработки магистерской программы</w:t>
            </w:r>
            <w:r>
              <w:rPr>
                <w:rFonts w:eastAsia="Times New Roman" w:cs="Times New Roman"/>
                <w:szCs w:val="24"/>
                <w:lang w:eastAsia="ru-RU"/>
              </w:rPr>
              <w:t>. Представляет собой очень общий и неконструктивный документ старого образца, который трудно использовать для разработки образовательной программы и последующей оценки качества ее реализации.</w:t>
            </w:r>
          </w:p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Возможно</w:t>
            </w:r>
            <w:r w:rsidR="00407954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это связано с тем, что работа государственного служащего слишком разнообразна и имеет существенные отличия в разных отраслях управления и на разных уровнях. И поэтому сложно сделать единый универсальный стандарт для госслужащего на все случаи жизни.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Default="00097CB7" w:rsidP="00E7361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Следует подумать о разработке отраслевых или уровневых стандартов, в которых большую часть будет занимать отраслевая или уровневая специфика.  </w:t>
            </w:r>
          </w:p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097CB7" w:rsidRPr="007F2FB4" w:rsidTr="00E73614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8. Прочее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>Формат программы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B7" w:rsidRPr="007F2FB4" w:rsidRDefault="00097CB7" w:rsidP="00E7361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7F2FB4"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На мой взгляд, магистерская программа ГМУ должна быть исключительно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постопытной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реализовываться в очно-заочном формате. Очная форма обучения неприемлема, поскольку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обучение здесь должно опираться на уже имеющийся опыт работы госслужащим. В противном случае, это выглядит как обучение плаванию на «всухую» на паркете. При этом существенно меняется и учебная мотивация студентов и требования к профессиональным компетенциям преподавателя.</w:t>
            </w:r>
          </w:p>
        </w:tc>
      </w:tr>
    </w:tbl>
    <w:p w:rsidR="00137E56" w:rsidRDefault="00137E56" w:rsidP="00206BF8">
      <w:pPr>
        <w:spacing w:after="0"/>
        <w:jc w:val="both"/>
        <w:rPr>
          <w:sz w:val="28"/>
          <w:szCs w:val="28"/>
        </w:rPr>
      </w:pPr>
    </w:p>
    <w:p w:rsidR="00206BF8" w:rsidRPr="005D69EF" w:rsidRDefault="00206BF8" w:rsidP="00206BF8">
      <w:pPr>
        <w:pStyle w:val="a3"/>
        <w:numPr>
          <w:ilvl w:val="0"/>
          <w:numId w:val="26"/>
        </w:numPr>
        <w:spacing w:after="0"/>
        <w:jc w:val="both"/>
        <w:rPr>
          <w:b/>
          <w:sz w:val="28"/>
          <w:szCs w:val="28"/>
          <w:u w:val="single"/>
        </w:rPr>
      </w:pPr>
      <w:proofErr w:type="spellStart"/>
      <w:r w:rsidRPr="005D69EF">
        <w:rPr>
          <w:b/>
          <w:bCs/>
          <w:color w:val="000000"/>
          <w:sz w:val="28"/>
          <w:szCs w:val="28"/>
          <w:u w:val="single"/>
        </w:rPr>
        <w:t>Инноватика</w:t>
      </w:r>
      <w:proofErr w:type="spellEnd"/>
      <w:r w:rsidRPr="005D69EF">
        <w:rPr>
          <w:b/>
          <w:bCs/>
          <w:color w:val="000000"/>
          <w:sz w:val="28"/>
          <w:szCs w:val="28"/>
          <w:u w:val="single"/>
        </w:rPr>
        <w:t xml:space="preserve"> (27.04.05) </w:t>
      </w:r>
      <w:r w:rsidRPr="005D69EF">
        <w:rPr>
          <w:rFonts w:cs="Times New Roman"/>
          <w:b/>
          <w:sz w:val="28"/>
          <w:szCs w:val="28"/>
          <w:u w:val="single"/>
        </w:rPr>
        <w:t>Квалификация: магистр</w:t>
      </w:r>
    </w:p>
    <w:p w:rsidR="00206BF8" w:rsidRPr="005D69EF" w:rsidRDefault="00206BF8" w:rsidP="00206BF8">
      <w:pPr>
        <w:pStyle w:val="a8"/>
        <w:rPr>
          <w:sz w:val="28"/>
          <w:szCs w:val="28"/>
        </w:rPr>
      </w:pPr>
      <w:r w:rsidRPr="005D69EF">
        <w:rPr>
          <w:bCs/>
          <w:color w:val="000000"/>
          <w:sz w:val="28"/>
          <w:szCs w:val="28"/>
        </w:rPr>
        <w:t xml:space="preserve">Рецензент: </w:t>
      </w:r>
      <w:r w:rsidRPr="005D69EF">
        <w:rPr>
          <w:sz w:val="28"/>
          <w:szCs w:val="28"/>
        </w:rPr>
        <w:t xml:space="preserve">к.э.н. Ю.Г.  </w:t>
      </w:r>
      <w:proofErr w:type="spellStart"/>
      <w:r w:rsidRPr="005D69EF">
        <w:rPr>
          <w:sz w:val="28"/>
          <w:szCs w:val="28"/>
        </w:rPr>
        <w:t>Трабская</w:t>
      </w:r>
      <w:proofErr w:type="spellEnd"/>
      <w:r w:rsidRPr="005D69EF">
        <w:rPr>
          <w:sz w:val="28"/>
          <w:szCs w:val="28"/>
        </w:rPr>
        <w:t xml:space="preserve"> </w:t>
      </w:r>
    </w:p>
    <w:p w:rsidR="00206BF8" w:rsidRPr="005D69EF" w:rsidRDefault="00206BF8" w:rsidP="00206BF8">
      <w:pPr>
        <w:jc w:val="both"/>
        <w:rPr>
          <w:rFonts w:cs="Times New Roman"/>
          <w:bCs/>
          <w:color w:val="000000"/>
          <w:sz w:val="28"/>
          <w:szCs w:val="28"/>
        </w:rPr>
      </w:pPr>
      <w:r w:rsidRPr="005D69EF">
        <w:rPr>
          <w:rFonts w:eastAsia="Times New Roman" w:cs="Times New Roman"/>
          <w:b/>
          <w:sz w:val="28"/>
          <w:szCs w:val="28"/>
          <w:lang w:eastAsia="ru-RU"/>
        </w:rPr>
        <w:t>Предложение рецензента: после небольшой доработки стандарт можно выносить на КБ УМС  (см. Приложение 3).</w:t>
      </w:r>
    </w:p>
    <w:p w:rsidR="00206BF8" w:rsidRPr="005D69EF" w:rsidRDefault="00206BF8" w:rsidP="00206BF8">
      <w:pPr>
        <w:spacing w:after="0"/>
        <w:jc w:val="both"/>
        <w:rPr>
          <w:b/>
          <w:sz w:val="28"/>
          <w:szCs w:val="28"/>
          <w:u w:val="single"/>
        </w:rPr>
      </w:pPr>
      <w:r w:rsidRPr="005D69EF">
        <w:rPr>
          <w:b/>
          <w:sz w:val="28"/>
          <w:szCs w:val="28"/>
          <w:u w:val="single"/>
        </w:rPr>
        <w:t xml:space="preserve">Решили </w:t>
      </w:r>
    </w:p>
    <w:p w:rsidR="00206BF8" w:rsidRPr="005D69EF" w:rsidRDefault="00206BF8" w:rsidP="00206BF8">
      <w:pPr>
        <w:spacing w:after="0"/>
        <w:jc w:val="both"/>
        <w:rPr>
          <w:sz w:val="28"/>
          <w:szCs w:val="28"/>
        </w:rPr>
      </w:pPr>
      <w:r w:rsidRPr="005D69EF">
        <w:rPr>
          <w:sz w:val="28"/>
          <w:szCs w:val="28"/>
        </w:rPr>
        <w:t xml:space="preserve">Рекомендовать вынести образовательный стандарт на КБ УМС. </w:t>
      </w:r>
    </w:p>
    <w:p w:rsidR="00206BF8" w:rsidRPr="005D69EF" w:rsidRDefault="00206BF8" w:rsidP="00206BF8">
      <w:pPr>
        <w:spacing w:after="0"/>
        <w:jc w:val="both"/>
        <w:rPr>
          <w:sz w:val="28"/>
          <w:szCs w:val="28"/>
        </w:rPr>
      </w:pPr>
    </w:p>
    <w:p w:rsidR="00206BF8" w:rsidRPr="005D69EF" w:rsidRDefault="00206BF8" w:rsidP="00206BF8">
      <w:pPr>
        <w:spacing w:after="0"/>
        <w:jc w:val="right"/>
        <w:rPr>
          <w:sz w:val="28"/>
          <w:szCs w:val="28"/>
        </w:rPr>
      </w:pPr>
      <w:r w:rsidRPr="005D69EF">
        <w:rPr>
          <w:sz w:val="28"/>
          <w:szCs w:val="28"/>
        </w:rPr>
        <w:t>Приложение 3</w:t>
      </w:r>
    </w:p>
    <w:tbl>
      <w:tblPr>
        <w:tblW w:w="970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3"/>
        <w:gridCol w:w="3657"/>
        <w:gridCol w:w="2913"/>
      </w:tblGrid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06BF8">
            <w:pPr>
              <w:snapToGrid w:val="0"/>
              <w:jc w:val="center"/>
            </w:pPr>
            <w:r>
              <w:t>Направление анализа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06BF8">
            <w:pPr>
              <w:snapToGrid w:val="0"/>
              <w:jc w:val="center"/>
            </w:pPr>
            <w:r>
              <w:t>Замечания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06BF8">
            <w:pPr>
              <w:snapToGrid w:val="0"/>
              <w:jc w:val="center"/>
            </w:pPr>
            <w:r>
              <w:t>Предложения</w:t>
            </w: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1. Правильность выбора областей проф. деятельности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r>
              <w:t xml:space="preserve">Области профессиональной деятельности, на мой взгляд, </w:t>
            </w:r>
            <w:proofErr w:type="gramStart"/>
            <w:r>
              <w:t>обозначены</w:t>
            </w:r>
            <w:proofErr w:type="gramEnd"/>
            <w:r>
              <w:t xml:space="preserve"> верно.  С выбором данных областей профессиональной деятельности  для направления подготовки «</w:t>
            </w:r>
            <w:proofErr w:type="spellStart"/>
            <w:r>
              <w:t>Инноватика</w:t>
            </w:r>
            <w:proofErr w:type="spellEnd"/>
            <w:r>
              <w:t xml:space="preserve">», в целом, </w:t>
            </w:r>
            <w:proofErr w:type="gramStart"/>
            <w:r>
              <w:t>согласна</w:t>
            </w:r>
            <w:proofErr w:type="gramEnd"/>
            <w:r>
              <w:t xml:space="preserve">. 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- </w:t>
            </w:r>
          </w:p>
        </w:tc>
      </w:tr>
      <w:tr w:rsidR="00206BF8" w:rsidTr="00206BF8">
        <w:trPr>
          <w:trHeight w:val="396"/>
        </w:trPr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r>
              <w:t>2. Полнота и верность перечня основных профессиональных задач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r>
              <w:t xml:space="preserve">В перечне профессиональных задач, нет некоторых довольно важных. Например,  </w:t>
            </w:r>
            <w:proofErr w:type="gramStart"/>
            <w:r>
              <w:t>таких</w:t>
            </w:r>
            <w:proofErr w:type="gramEnd"/>
            <w:r>
              <w:t xml:space="preserve"> как: формулировать техническое задание,  готовить документы для  сертификации; продвигать инновационный продукт на рынок. </w:t>
            </w:r>
          </w:p>
          <w:p w:rsidR="00206BF8" w:rsidRDefault="00206BF8" w:rsidP="002243C9">
            <w:r>
              <w:t>Отдельно хочется подчеркнуть, что в число важнейших задач выпускника ПМ «</w:t>
            </w:r>
            <w:proofErr w:type="spellStart"/>
            <w:r>
              <w:t>Инноватика</w:t>
            </w:r>
            <w:proofErr w:type="spellEnd"/>
            <w:r>
              <w:t xml:space="preserve">» входит развитие и </w:t>
            </w:r>
            <w:r>
              <w:lastRenderedPageBreak/>
              <w:t xml:space="preserve">стимулирование взаимодействия университетов и коммерческих структур, развитие коммерциализации именно университетских инновационных разработок и т.д.  </w:t>
            </w:r>
          </w:p>
          <w:p w:rsidR="00206BF8" w:rsidRDefault="00206BF8" w:rsidP="002243C9">
            <w:r>
              <w:t xml:space="preserve">Также, в стандарте </w:t>
            </w:r>
            <w:proofErr w:type="gramStart"/>
            <w:r>
              <w:t>нет указаний на необходимость снабдить</w:t>
            </w:r>
            <w:proofErr w:type="gramEnd"/>
            <w:r>
              <w:t xml:space="preserve"> выпускника определенными знаниями в сфере юридической защиты интеллектуальной собственности. Очевидно, что в основном это задача юристов. В то же время, сложно представить, что выпускник ПМ «</w:t>
            </w:r>
            <w:proofErr w:type="spellStart"/>
            <w:r>
              <w:t>Инноватика</w:t>
            </w:r>
            <w:proofErr w:type="spellEnd"/>
            <w:r>
              <w:t xml:space="preserve">» не способен будет понять даже общие основы и принципы защиты интеллектуальной собственности. Также не ясно как возможно проводить экспертизу  инновационных проектов без понимания юридических аспектов инновационной деятельности. Таким образом, знакомство с юридическими аспектами инновационной деятельности считаю одной из основных задач. </w:t>
            </w:r>
          </w:p>
          <w:p w:rsidR="00206BF8" w:rsidRDefault="00206BF8" w:rsidP="002243C9"/>
          <w:p w:rsidR="00206BF8" w:rsidRDefault="00206BF8" w:rsidP="002243C9">
            <w:r>
              <w:t xml:space="preserve">Не все основные профессиональные задачи указаны. Их количество  необходимо увеличить.  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lastRenderedPageBreak/>
              <w:t xml:space="preserve">Расширить перечень профессиональных задач, проанализировать необходимость добавления «юридического» блока. </w:t>
            </w: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lastRenderedPageBreak/>
              <w:t>3. Соответствие перечня общепрофессиональных компетенций будущей деятельности выпускников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Перечень </w:t>
            </w:r>
            <w:proofErr w:type="spellStart"/>
            <w:r>
              <w:t>общепрофесиональных</w:t>
            </w:r>
            <w:proofErr w:type="spellEnd"/>
            <w:r>
              <w:t xml:space="preserve"> компетенций представляется слишком размытым, слишком универсальным. Все сводится к владению английским языком, толерантности и социальной ответственности. </w:t>
            </w:r>
          </w:p>
          <w:p w:rsidR="00206BF8" w:rsidRDefault="00206BF8" w:rsidP="002243C9">
            <w:r>
              <w:t xml:space="preserve">Общепрофессиональные компетенции не представляют достаточные результаты для </w:t>
            </w:r>
            <w:r>
              <w:lastRenderedPageBreak/>
              <w:t xml:space="preserve">выпускника данного направления.  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lastRenderedPageBreak/>
              <w:t xml:space="preserve">Расширить перечень общепрофессиональных компетенций. </w:t>
            </w: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lastRenderedPageBreak/>
              <w:t xml:space="preserve">4. Правильность формулировки и </w:t>
            </w:r>
            <w:proofErr w:type="spellStart"/>
            <w:r>
              <w:t>проверяемость</w:t>
            </w:r>
            <w:proofErr w:type="spellEnd"/>
            <w:r>
              <w:t xml:space="preserve"> проф. компетенций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Формулировки  предложенных профессиональных компетенций верны.  Профессиональные компетенции относятся типам профессиональных задач,  указанных в ОС НИУ ВШЭ.  Профессиональные компетенции сформулированы четко.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5. Ясность организации проектной деятельности студентов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Организация проектной деятельности описана не достаточно четко. В том числе, не ясно, какие именно функции в рамках проекта должен (какие может) выполнять студент. Формулировка </w:t>
            </w:r>
          </w:p>
          <w:p w:rsidR="00206BF8" w:rsidRDefault="00206BF8" w:rsidP="002243C9">
            <w:r>
              <w:t xml:space="preserve">«студент принимает непосредственное участие в реализации проекта, выступая либо как руководитель, либо как инициатор, либо как исполнитель (член команды) проекта» носит общий характер. 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Указать (подробно прописать) функции, которые должен выполнять студент в рамках проектной деятельности. </w:t>
            </w: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6. Полнота и верность перечня основных результатов образования, необходимых выпускнику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В числе основных результатов, также нет указаний на компетенцию выпускника «разработать техническое задание» (только формирование системы отчетности). Нет пункта о знакомстве выпускника с юридическими аспектами инновационных процессов. </w:t>
            </w:r>
          </w:p>
          <w:p w:rsidR="00206BF8" w:rsidRDefault="00206BF8" w:rsidP="002243C9">
            <w:r>
              <w:t>Не все основные результаты (знания, умения, навыки, технологии), необходимые выпускнику направления «</w:t>
            </w:r>
            <w:proofErr w:type="spellStart"/>
            <w:r>
              <w:t>Инноватика</w:t>
            </w:r>
            <w:proofErr w:type="spellEnd"/>
            <w:r>
              <w:t>» описаны.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Добавить ряд результатов, например: подготовка технического задания; знание (понимание) юридических аспектов инновационных процессов. </w:t>
            </w: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7. Общий содержательный анализ стандарта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 xml:space="preserve">В стандарте нет указаний на необходимость знакомства студента с юридическими аспектами инновационной </w:t>
            </w:r>
            <w:r>
              <w:lastRenderedPageBreak/>
              <w:t xml:space="preserve">деятельности. </w:t>
            </w:r>
          </w:p>
          <w:p w:rsidR="00206BF8" w:rsidRDefault="00206BF8" w:rsidP="002243C9">
            <w:r>
              <w:t xml:space="preserve">Стоит, как одну из задач указать подготовку выпускника к работе в сфере стимулирования распространения и коммерциализации инновационной деятельности университетов. 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</w:p>
        </w:tc>
      </w:tr>
      <w:tr w:rsidR="00206BF8" w:rsidTr="00206BF8">
        <w:tc>
          <w:tcPr>
            <w:tcW w:w="3133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lastRenderedPageBreak/>
              <w:t xml:space="preserve">8. Прочее </w:t>
            </w:r>
          </w:p>
        </w:tc>
        <w:tc>
          <w:tcPr>
            <w:tcW w:w="3657" w:type="dxa"/>
            <w:tcBorders>
              <w:left w:val="single" w:sz="8" w:space="0" w:color="808080"/>
              <w:bottom w:val="single" w:sz="8" w:space="0" w:color="808080"/>
            </w:tcBorders>
          </w:tcPr>
          <w:p w:rsidR="00206BF8" w:rsidRDefault="00206BF8" w:rsidP="002243C9">
            <w:pPr>
              <w:snapToGrid w:val="0"/>
              <w:rPr>
                <w:color w:val="000000"/>
              </w:rPr>
            </w:pPr>
            <w:r>
              <w:t>В тексте встречаются опечатки, например, «в</w:t>
            </w:r>
            <w:r>
              <w:rPr>
                <w:color w:val="000000"/>
              </w:rPr>
              <w:t>ыявлять ключевые факторов».</w:t>
            </w:r>
          </w:p>
        </w:tc>
        <w:tc>
          <w:tcPr>
            <w:tcW w:w="291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06BF8" w:rsidRDefault="00206BF8" w:rsidP="002243C9">
            <w:pPr>
              <w:snapToGrid w:val="0"/>
            </w:pPr>
            <w:r>
              <w:t>Вычитать те</w:t>
            </w:r>
            <w:proofErr w:type="gramStart"/>
            <w:r>
              <w:t>кст ст</w:t>
            </w:r>
            <w:proofErr w:type="gramEnd"/>
            <w:r>
              <w:t xml:space="preserve">андарта. </w:t>
            </w:r>
          </w:p>
        </w:tc>
      </w:tr>
    </w:tbl>
    <w:p w:rsidR="00206BF8" w:rsidRDefault="00206BF8" w:rsidP="00206BF8"/>
    <w:p w:rsidR="005D69EF" w:rsidRDefault="005D69EF" w:rsidP="00206BF8"/>
    <w:p w:rsidR="005D69EF" w:rsidRPr="00F641DA" w:rsidRDefault="005D69EF" w:rsidP="005D69EF">
      <w:pPr>
        <w:pStyle w:val="a3"/>
        <w:numPr>
          <w:ilvl w:val="0"/>
          <w:numId w:val="26"/>
        </w:numPr>
        <w:spacing w:after="0"/>
        <w:jc w:val="both"/>
        <w:rPr>
          <w:b/>
          <w:sz w:val="28"/>
          <w:szCs w:val="28"/>
          <w:u w:val="single"/>
        </w:rPr>
      </w:pPr>
      <w:r w:rsidRPr="00F641DA">
        <w:rPr>
          <w:b/>
          <w:bCs/>
          <w:color w:val="000000"/>
          <w:sz w:val="28"/>
          <w:szCs w:val="28"/>
          <w:u w:val="single"/>
        </w:rPr>
        <w:t>Менеджмент (</w:t>
      </w:r>
      <w:r w:rsidRPr="00F641DA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38.04.02</w:t>
      </w:r>
      <w:r w:rsidRPr="00F641DA">
        <w:rPr>
          <w:b/>
          <w:bCs/>
          <w:color w:val="000000"/>
          <w:sz w:val="28"/>
          <w:szCs w:val="28"/>
          <w:u w:val="single"/>
        </w:rPr>
        <w:t xml:space="preserve">) </w:t>
      </w:r>
      <w:r w:rsidRPr="00F641DA">
        <w:rPr>
          <w:rFonts w:cs="Times New Roman"/>
          <w:b/>
          <w:sz w:val="28"/>
          <w:szCs w:val="28"/>
          <w:u w:val="single"/>
        </w:rPr>
        <w:t>Квалификация: магистр</w:t>
      </w:r>
    </w:p>
    <w:p w:rsidR="005D69EF" w:rsidRPr="001D50A8" w:rsidRDefault="005D69EF" w:rsidP="005D69EF">
      <w:pPr>
        <w:pStyle w:val="a8"/>
        <w:rPr>
          <w:sz w:val="28"/>
          <w:szCs w:val="28"/>
        </w:rPr>
      </w:pPr>
      <w:r w:rsidRPr="001D50A8">
        <w:rPr>
          <w:bCs/>
          <w:color w:val="000000"/>
          <w:sz w:val="28"/>
          <w:szCs w:val="28"/>
        </w:rPr>
        <w:t xml:space="preserve">Рецензент: </w:t>
      </w:r>
      <w:r w:rsidRPr="001D50A8">
        <w:rPr>
          <w:bCs/>
          <w:color w:val="000000"/>
          <w:sz w:val="28"/>
          <w:szCs w:val="28"/>
          <w:lang w:val="en-US"/>
        </w:rPr>
        <w:t>PhD</w:t>
      </w:r>
      <w:r w:rsidRPr="001D50A8">
        <w:rPr>
          <w:bCs/>
          <w:color w:val="000000"/>
          <w:sz w:val="28"/>
          <w:szCs w:val="28"/>
        </w:rPr>
        <w:t xml:space="preserve">, </w:t>
      </w:r>
      <w:r w:rsidRPr="001D50A8">
        <w:rPr>
          <w:sz w:val="28"/>
          <w:szCs w:val="28"/>
        </w:rPr>
        <w:t xml:space="preserve">к.т.н. М.М. Комаров </w:t>
      </w:r>
    </w:p>
    <w:p w:rsidR="005D69EF" w:rsidRPr="001D50A8" w:rsidRDefault="005D69EF" w:rsidP="005D69EF">
      <w:pPr>
        <w:jc w:val="both"/>
        <w:rPr>
          <w:rFonts w:cs="Times New Roman"/>
          <w:bCs/>
          <w:color w:val="000000"/>
          <w:sz w:val="28"/>
          <w:szCs w:val="28"/>
        </w:rPr>
      </w:pPr>
      <w:r w:rsidRPr="001D50A8">
        <w:rPr>
          <w:rFonts w:eastAsia="Times New Roman" w:cs="Times New Roman"/>
          <w:b/>
          <w:sz w:val="28"/>
          <w:szCs w:val="28"/>
          <w:lang w:eastAsia="ru-RU"/>
        </w:rPr>
        <w:t xml:space="preserve">Предложение рецензента: после доработки стандарт можно выносить на КБ УМС  </w:t>
      </w:r>
    </w:p>
    <w:p w:rsidR="005D69EF" w:rsidRPr="001D50A8" w:rsidRDefault="005D69EF" w:rsidP="005D69EF">
      <w:pPr>
        <w:spacing w:after="0"/>
        <w:jc w:val="both"/>
        <w:rPr>
          <w:b/>
          <w:sz w:val="28"/>
          <w:szCs w:val="28"/>
          <w:u w:val="single"/>
        </w:rPr>
      </w:pPr>
      <w:r w:rsidRPr="001D50A8">
        <w:rPr>
          <w:b/>
          <w:sz w:val="28"/>
          <w:szCs w:val="28"/>
          <w:u w:val="single"/>
        </w:rPr>
        <w:t xml:space="preserve">Решили </w:t>
      </w:r>
    </w:p>
    <w:p w:rsidR="005D69EF" w:rsidRPr="001D50A8" w:rsidRDefault="005D69EF" w:rsidP="005D69EF">
      <w:pPr>
        <w:spacing w:after="0"/>
        <w:jc w:val="both"/>
        <w:rPr>
          <w:sz w:val="28"/>
          <w:szCs w:val="28"/>
        </w:rPr>
      </w:pPr>
      <w:r w:rsidRPr="001D50A8">
        <w:rPr>
          <w:sz w:val="28"/>
          <w:szCs w:val="28"/>
        </w:rPr>
        <w:t xml:space="preserve">Рекомендовать вынести образовательный стандарт на КБ УМС. </w:t>
      </w:r>
    </w:p>
    <w:p w:rsidR="005D69EF" w:rsidRPr="005D69EF" w:rsidRDefault="005D69EF" w:rsidP="005D69EF">
      <w:pPr>
        <w:jc w:val="right"/>
        <w:rPr>
          <w:sz w:val="28"/>
          <w:szCs w:val="28"/>
        </w:rPr>
      </w:pPr>
      <w:r w:rsidRPr="005D69EF">
        <w:rPr>
          <w:sz w:val="28"/>
          <w:szCs w:val="28"/>
        </w:rPr>
        <w:t>Приложение 4</w:t>
      </w:r>
    </w:p>
    <w:p w:rsidR="005D69EF" w:rsidRDefault="005D69EF" w:rsidP="00734F62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B35AF3">
        <w:rPr>
          <w:rFonts w:cs="Times New Roman"/>
          <w:sz w:val="28"/>
          <w:szCs w:val="28"/>
        </w:rPr>
        <w:t>Опечатки в определении «</w:t>
      </w:r>
      <w:r w:rsidRPr="00B35AF3">
        <w:rPr>
          <w:rFonts w:cs="Times New Roman"/>
          <w:b/>
          <w:i/>
          <w:sz w:val="28"/>
          <w:szCs w:val="28"/>
        </w:rPr>
        <w:t>высшее образование</w:t>
      </w:r>
      <w:r w:rsidRPr="00B35AF3">
        <w:rPr>
          <w:rFonts w:cs="Times New Roman"/>
          <w:sz w:val="28"/>
          <w:szCs w:val="28"/>
        </w:rPr>
        <w:t xml:space="preserve"> – вид образования, который направлен на приобретение </w:t>
      </w:r>
      <w:proofErr w:type="gramStart"/>
      <w:r w:rsidRPr="00B35AF3">
        <w:rPr>
          <w:rFonts w:cs="Times New Roman"/>
          <w:sz w:val="28"/>
          <w:szCs w:val="28"/>
        </w:rPr>
        <w:t>обучающимися</w:t>
      </w:r>
      <w:proofErr w:type="gramEnd"/>
      <w:r w:rsidRPr="00B35AF3">
        <w:rPr>
          <w:rFonts w:cs="Times New Roman"/>
          <w:sz w:val="28"/>
          <w:szCs w:val="28"/>
        </w:rPr>
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специальности;» </w:t>
      </w:r>
    </w:p>
    <w:p w:rsidR="005D69EF" w:rsidRDefault="005D69EF" w:rsidP="00734F62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Пункт 2.9 я бы добавил объем ПМ с присвоением квалификации «магистр» составляет 120 ЗЕ.</w:t>
      </w:r>
    </w:p>
    <w:p w:rsidR="005D69EF" w:rsidRDefault="005D69EF" w:rsidP="00734F62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Пункт 2.10 «Студент, </w:t>
      </w:r>
      <w:r w:rsidRPr="00791856">
        <w:rPr>
          <w:rFonts w:cs="Times New Roman"/>
          <w:sz w:val="28"/>
          <w:szCs w:val="28"/>
        </w:rPr>
        <w:t xml:space="preserve">осваивающий ежегодно в очной форме стандартный объем </w:t>
      </w:r>
      <w:r>
        <w:rPr>
          <w:rFonts w:cs="Times New Roman"/>
          <w:sz w:val="28"/>
          <w:szCs w:val="28"/>
        </w:rPr>
        <w:t>ПМ с присвоением квалификации «магистр»</w:t>
      </w:r>
      <w:proofErr w:type="gramStart"/>
      <w:r w:rsidRPr="00791856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>»</w:t>
      </w:r>
      <w:proofErr w:type="gramEnd"/>
    </w:p>
    <w:p w:rsidR="005D69EF" w:rsidRDefault="005D69EF" w:rsidP="0073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совсем понятно – нужен ли данный текст «</w:t>
      </w:r>
      <w:r w:rsidRPr="00574136">
        <w:rPr>
          <w:rFonts w:ascii="Times New Roman" w:hAnsi="Times New Roman" w:cs="Times New Roman"/>
          <w:sz w:val="28"/>
          <w:szCs w:val="28"/>
        </w:rPr>
        <w:t>Магистры осуществляют свою профессиональную деятельность в качестве исследователей, руководителей научных работ и научных коллективов, специалистов и ру</w:t>
      </w:r>
      <w:r>
        <w:rPr>
          <w:rFonts w:ascii="Times New Roman" w:hAnsi="Times New Roman" w:cs="Times New Roman"/>
          <w:sz w:val="28"/>
          <w:szCs w:val="28"/>
        </w:rPr>
        <w:t xml:space="preserve">ководителей среднего и высшего </w:t>
      </w:r>
      <w:r w:rsidRPr="00574136">
        <w:rPr>
          <w:rFonts w:ascii="Times New Roman" w:hAnsi="Times New Roman" w:cs="Times New Roman"/>
          <w:sz w:val="28"/>
          <w:szCs w:val="28"/>
        </w:rPr>
        <w:t>уровня управления, консультантов</w:t>
      </w:r>
      <w:proofErr w:type="gramStart"/>
      <w:r w:rsidRPr="00574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D69EF" w:rsidRPr="00A6043C" w:rsidRDefault="005D69EF" w:rsidP="0073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43C">
        <w:rPr>
          <w:rFonts w:ascii="Times New Roman" w:hAnsi="Times New Roman" w:cs="Times New Roman"/>
          <w:b/>
          <w:sz w:val="28"/>
          <w:szCs w:val="28"/>
        </w:rPr>
        <w:t>Если речь идет о конкретных квалификационных требованиях?</w:t>
      </w:r>
    </w:p>
    <w:p w:rsidR="005D69EF" w:rsidRPr="00A6043C" w:rsidRDefault="005D69EF" w:rsidP="00734F62">
      <w:pPr>
        <w:pStyle w:val="a3"/>
        <w:numPr>
          <w:ilvl w:val="0"/>
          <w:numId w:val="27"/>
        </w:numPr>
        <w:spacing w:after="0" w:line="360" w:lineRule="auto"/>
        <w:jc w:val="both"/>
        <w:rPr>
          <w:rFonts w:eastAsia="Times New Roman" w:cs="Times New Roman"/>
          <w:szCs w:val="24"/>
          <w:lang w:val="en-US"/>
        </w:rPr>
      </w:pPr>
      <w:r w:rsidRPr="00A6043C">
        <w:rPr>
          <w:rFonts w:eastAsia="Times New Roman" w:cs="Times New Roman"/>
          <w:sz w:val="28"/>
          <w:szCs w:val="28"/>
          <w:lang w:val="en-US"/>
        </w:rPr>
        <w:lastRenderedPageBreak/>
        <w:t>«</w:t>
      </w:r>
      <w:proofErr w:type="spellStart"/>
      <w:r w:rsidRPr="00A6043C">
        <w:rPr>
          <w:rFonts w:eastAsia="Times New Roman" w:cs="Times New Roman"/>
          <w:sz w:val="28"/>
          <w:szCs w:val="28"/>
        </w:rPr>
        <w:t>СтандартНИУВШЭучитываетположения</w:t>
      </w:r>
      <w:proofErr w:type="spellEnd"/>
      <w:r w:rsidRPr="00A6043C">
        <w:rPr>
          <w:rFonts w:eastAsia="Times New Roman" w:cs="Times New Roman"/>
          <w:sz w:val="28"/>
          <w:szCs w:val="28"/>
          <w:lang w:val="en-US"/>
        </w:rPr>
        <w:t xml:space="preserve"> Guidelines &amp; Position Papers. Supporting Material for the EQUIS and EPAS Accreditation System</w:t>
      </w:r>
      <w:proofErr w:type="gramStart"/>
      <w:r w:rsidRPr="00A6043C">
        <w:rPr>
          <w:rFonts w:eastAsia="Times New Roman" w:cs="Times New Roman"/>
          <w:szCs w:val="24"/>
          <w:lang w:val="en-US"/>
        </w:rPr>
        <w:t>.»</w:t>
      </w:r>
      <w:proofErr w:type="gramEnd"/>
      <w:r w:rsidRPr="00A6043C">
        <w:rPr>
          <w:rFonts w:eastAsia="Times New Roman" w:cs="Times New Roman"/>
          <w:sz w:val="28"/>
          <w:szCs w:val="28"/>
          <w:lang w:val="en-US"/>
        </w:rPr>
        <w:t xml:space="preserve">- </w:t>
      </w:r>
      <w:r w:rsidRPr="00A6043C">
        <w:rPr>
          <w:rFonts w:eastAsia="Times New Roman" w:cs="Times New Roman"/>
          <w:b/>
          <w:sz w:val="28"/>
          <w:szCs w:val="28"/>
        </w:rPr>
        <w:t>Как</w:t>
      </w:r>
      <w:r w:rsidR="00734F62">
        <w:rPr>
          <w:rFonts w:eastAsia="Times New Roman" w:cs="Times New Roman"/>
          <w:b/>
          <w:sz w:val="28"/>
          <w:szCs w:val="28"/>
        </w:rPr>
        <w:t xml:space="preserve"> </w:t>
      </w:r>
      <w:r w:rsidRPr="00A6043C">
        <w:rPr>
          <w:rFonts w:eastAsia="Times New Roman" w:cs="Times New Roman"/>
          <w:b/>
          <w:sz w:val="28"/>
          <w:szCs w:val="28"/>
        </w:rPr>
        <w:t>учитывает</w:t>
      </w:r>
      <w:r w:rsidRPr="00A6043C">
        <w:rPr>
          <w:rFonts w:eastAsia="Times New Roman" w:cs="Times New Roman"/>
          <w:b/>
          <w:sz w:val="28"/>
          <w:szCs w:val="28"/>
          <w:lang w:val="en-US"/>
        </w:rPr>
        <w:t xml:space="preserve">? </w:t>
      </w:r>
      <w:r w:rsidRPr="00A6043C">
        <w:rPr>
          <w:rFonts w:eastAsia="Times New Roman" w:cs="Times New Roman"/>
          <w:b/>
          <w:sz w:val="28"/>
          <w:szCs w:val="28"/>
        </w:rPr>
        <w:t>Где? В чем это заключается?</w:t>
      </w:r>
    </w:p>
    <w:p w:rsidR="005D69EF" w:rsidRPr="00A6043C" w:rsidRDefault="005D69EF" w:rsidP="00734F62">
      <w:pPr>
        <w:pStyle w:val="a3"/>
        <w:numPr>
          <w:ilvl w:val="0"/>
          <w:numId w:val="27"/>
        </w:numPr>
        <w:spacing w:after="0" w:line="360" w:lineRule="auto"/>
        <w:jc w:val="both"/>
        <w:rPr>
          <w:rFonts w:eastAsia="Times New Roman" w:cs="Times New Roman"/>
          <w:szCs w:val="24"/>
        </w:rPr>
      </w:pPr>
      <w:r w:rsidRPr="00A6043C">
        <w:rPr>
          <w:rFonts w:eastAsia="Times New Roman" w:cs="Times New Roman"/>
          <w:sz w:val="28"/>
          <w:szCs w:val="28"/>
        </w:rPr>
        <w:t>Опечатка – пункт 2.12 –</w:t>
      </w:r>
      <w:r>
        <w:rPr>
          <w:rFonts w:cs="Times New Roman"/>
          <w:sz w:val="28"/>
          <w:szCs w:val="28"/>
        </w:rPr>
        <w:t>«концепции МП</w:t>
      </w:r>
      <w:proofErr w:type="gramStart"/>
      <w:r w:rsidRPr="00791856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» - </w:t>
      </w:r>
      <w:proofErr w:type="gramEnd"/>
      <w:r>
        <w:rPr>
          <w:rFonts w:cs="Times New Roman"/>
          <w:sz w:val="28"/>
          <w:szCs w:val="28"/>
        </w:rPr>
        <w:t>концепции ПМ</w:t>
      </w:r>
    </w:p>
    <w:p w:rsidR="005D69EF" w:rsidRPr="00AD7E6B" w:rsidRDefault="005D69EF" w:rsidP="00734F62">
      <w:pPr>
        <w:pStyle w:val="a3"/>
        <w:numPr>
          <w:ilvl w:val="0"/>
          <w:numId w:val="27"/>
        </w:num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8"/>
          <w:szCs w:val="28"/>
        </w:rPr>
        <w:t>По ПК вопрос: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5D69EF" w:rsidRPr="00321ED0" w:rsidTr="002243C9">
        <w:tc>
          <w:tcPr>
            <w:tcW w:w="1276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21ED0">
              <w:rPr>
                <w:rFonts w:eastAsia="Times New Roman" w:cs="Times New Roman"/>
                <w:szCs w:val="24"/>
              </w:rPr>
              <w:t>ПК-</w:t>
            </w:r>
            <w:r>
              <w:rPr>
                <w:rFonts w:eastAsia="Times New Roman" w:cs="Times New Roman"/>
                <w:szCs w:val="24"/>
              </w:rPr>
              <w:t>7</w:t>
            </w:r>
          </w:p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gramStart"/>
            <w:r w:rsidRPr="00321ED0">
              <w:rPr>
                <w:rFonts w:eastAsia="Times New Roman" w:cs="Times New Roman"/>
                <w:szCs w:val="24"/>
              </w:rPr>
              <w:t>Способен</w:t>
            </w:r>
            <w:proofErr w:type="gramEnd"/>
            <w:r w:rsidRPr="00321ED0">
              <w:rPr>
                <w:rFonts w:eastAsia="Times New Roman" w:cs="Times New Roman"/>
                <w:szCs w:val="24"/>
              </w:rPr>
              <w:t xml:space="preserve"> разрабатывать учебные программы и методическое обеспечение для преподавания управленческих дисциплин</w:t>
            </w:r>
          </w:p>
        </w:tc>
      </w:tr>
      <w:tr w:rsidR="005D69EF" w:rsidRPr="00321ED0" w:rsidTr="002243C9">
        <w:tc>
          <w:tcPr>
            <w:tcW w:w="1276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21ED0">
              <w:rPr>
                <w:rFonts w:eastAsia="Times New Roman" w:cs="Times New Roman"/>
                <w:szCs w:val="24"/>
              </w:rPr>
              <w:t>ПК-</w:t>
            </w:r>
            <w:r>
              <w:rPr>
                <w:rFonts w:eastAsia="Times New Roman" w:cs="Times New Roman"/>
                <w:szCs w:val="24"/>
              </w:rPr>
              <w:t>8</w:t>
            </w:r>
          </w:p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gramStart"/>
            <w:r w:rsidRPr="00321ED0">
              <w:rPr>
                <w:rFonts w:eastAsia="Times New Roman" w:cs="Times New Roman"/>
                <w:szCs w:val="24"/>
              </w:rPr>
              <w:t>Способен</w:t>
            </w:r>
            <w:proofErr w:type="gramEnd"/>
            <w:r w:rsidRPr="00321ED0">
              <w:rPr>
                <w:rFonts w:eastAsia="Times New Roman" w:cs="Times New Roman"/>
                <w:szCs w:val="24"/>
              </w:rPr>
              <w:t xml:space="preserve"> преподавать управленческие дисциплины с использованием результатов научных исследований </w:t>
            </w:r>
          </w:p>
        </w:tc>
      </w:tr>
      <w:tr w:rsidR="005D69EF" w:rsidRPr="00321ED0" w:rsidTr="002243C9">
        <w:tc>
          <w:tcPr>
            <w:tcW w:w="1276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21ED0">
              <w:rPr>
                <w:rFonts w:eastAsia="Times New Roman" w:cs="Times New Roman"/>
                <w:szCs w:val="24"/>
              </w:rPr>
              <w:t>ПК-</w:t>
            </w:r>
            <w:r>
              <w:rPr>
                <w:rFonts w:eastAsia="Times New Roman" w:cs="Times New Roman"/>
                <w:szCs w:val="24"/>
              </w:rPr>
              <w:t>9</w:t>
            </w:r>
          </w:p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89" w:type="dxa"/>
          </w:tcPr>
          <w:p w:rsidR="005D69EF" w:rsidRPr="00321ED0" w:rsidRDefault="005D69EF" w:rsidP="00734F62">
            <w:pPr>
              <w:tabs>
                <w:tab w:val="left" w:pos="0"/>
                <w:tab w:val="left" w:pos="357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21ED0">
              <w:rPr>
                <w:rFonts w:eastAsia="Times New Roman" w:cs="Times New Roman"/>
                <w:szCs w:val="24"/>
              </w:rPr>
              <w:t>Способенруководить</w:t>
            </w:r>
            <w:proofErr w:type="spellEnd"/>
            <w:r w:rsidRPr="00321ED0">
              <w:rPr>
                <w:rFonts w:eastAsia="Times New Roman" w:cs="Times New Roman"/>
                <w:szCs w:val="24"/>
              </w:rPr>
              <w:t xml:space="preserve"> научной работой студентов в сфере менеджмента</w:t>
            </w:r>
          </w:p>
        </w:tc>
      </w:tr>
    </w:tbl>
    <w:p w:rsidR="005D69EF" w:rsidRDefault="005D69EF" w:rsidP="00734F62">
      <w:pPr>
        <w:pStyle w:val="a3"/>
        <w:spacing w:after="0" w:line="360" w:lineRule="auto"/>
        <w:jc w:val="both"/>
        <w:rPr>
          <w:rFonts w:eastAsia="Times New Roman" w:cs="Times New Roman"/>
          <w:szCs w:val="24"/>
        </w:rPr>
      </w:pPr>
    </w:p>
    <w:p w:rsidR="005D69EF" w:rsidRDefault="005D69EF" w:rsidP="00734F62">
      <w:pPr>
        <w:pStyle w:val="a3"/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Нужно ли отдельно выделять ПК-7, ПК-8, ПК-9 -</w:t>
      </w:r>
      <w:proofErr w:type="gramStart"/>
      <w:r>
        <w:rPr>
          <w:rFonts w:eastAsia="Times New Roman" w:cs="Times New Roman"/>
          <w:szCs w:val="24"/>
        </w:rPr>
        <w:t xml:space="preserve"> ?</w:t>
      </w:r>
      <w:proofErr w:type="gramEnd"/>
      <w:r>
        <w:rPr>
          <w:rFonts w:eastAsia="Times New Roman" w:cs="Times New Roman"/>
          <w:szCs w:val="24"/>
        </w:rPr>
        <w:t xml:space="preserve"> В базовом </w:t>
      </w:r>
      <w:proofErr w:type="spellStart"/>
      <w:r>
        <w:rPr>
          <w:rFonts w:eastAsia="Times New Roman" w:cs="Times New Roman"/>
          <w:szCs w:val="24"/>
        </w:rPr>
        <w:t>ФГОСе</w:t>
      </w:r>
      <w:proofErr w:type="spellEnd"/>
      <w:r>
        <w:rPr>
          <w:rFonts w:eastAsia="Times New Roman" w:cs="Times New Roman"/>
          <w:szCs w:val="24"/>
        </w:rPr>
        <w:t xml:space="preserve"> сказано, что организация вправе выделять свои ПК с учетом направленности программы магистратуры на конкретные области знания и (или) вид (виды) деятельности. Не совсем пойму, к какому особому виду деятельности относится пункт ПК-9 руководство научной работой студентов в сфере менеджмента? Тогда надо указывать – каких студентов и т.д. уже есть ПК по проведению научно-исследовательской деятельности, может не вводить дополнительно?</w:t>
      </w:r>
    </w:p>
    <w:p w:rsidR="005D69EF" w:rsidRPr="00AD7E6B" w:rsidRDefault="005D69EF" w:rsidP="00734F62">
      <w:pPr>
        <w:pStyle w:val="a3"/>
        <w:numPr>
          <w:ilvl w:val="0"/>
          <w:numId w:val="27"/>
        </w:num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 структуре программы полностью отсутствуют формируемые профессиональные компетенции – ПК.</w:t>
      </w:r>
    </w:p>
    <w:p w:rsidR="005D69EF" w:rsidRPr="00321ED0" w:rsidRDefault="005D69EF" w:rsidP="0073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20 – опечатка (дважды) </w:t>
      </w:r>
      <w:proofErr w:type="gramStart"/>
      <w:r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321ED0">
        <w:rPr>
          <w:rFonts w:ascii="Times New Roman" w:hAnsi="Times New Roman" w:cs="Times New Roman"/>
          <w:sz w:val="28"/>
          <w:szCs w:val="28"/>
        </w:rPr>
        <w:t>Минимально необходимое материально-техническое обеспечение реализации ПМ включает в себя: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5429" w:rsidRPr="00062E61" w:rsidRDefault="005D69EF" w:rsidP="00BA4CC0">
      <w:pPr>
        <w:pStyle w:val="ConsPlusNormal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один момент – насколько я знаю – В.Ш. Каганов, будучи зам. министром образования выходил из состава организаций, которые указаны. Также, М.Б. Рогачев с 2011 (или с 2012) года также не является исполнительным директором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Онексим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и С.Е. Литовченко не является исполнительным директором Ассоциации менеджеров…</w:t>
      </w:r>
    </w:p>
    <w:p w:rsidR="00BA4CC0" w:rsidRPr="00724190" w:rsidRDefault="00BA4CC0" w:rsidP="00BA4CC0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18 сентября 2017</w:t>
      </w:r>
      <w:r w:rsidRPr="00724190">
        <w:rPr>
          <w:sz w:val="28"/>
          <w:szCs w:val="28"/>
        </w:rPr>
        <w:t xml:space="preserve"> г.</w:t>
      </w:r>
    </w:p>
    <w:p w:rsidR="00BA4CC0" w:rsidRPr="0060517A" w:rsidRDefault="00BA4CC0" w:rsidP="00BA4CC0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 xml:space="preserve">Председатель Профессиональной коллегии УМС </w:t>
      </w:r>
      <w:r>
        <w:rPr>
          <w:sz w:val="28"/>
          <w:szCs w:val="28"/>
        </w:rPr>
        <w:t>«Менеджмент»</w:t>
      </w:r>
    </w:p>
    <w:p w:rsidR="00632BFC" w:rsidRPr="00062E61" w:rsidRDefault="00BA4CC0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>
            <wp:extent cx="1953260" cy="488315"/>
            <wp:effectExtent l="0" t="0" r="8890" b="6985"/>
            <wp:docPr id="2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BFC" w:rsidRPr="00062E61" w:rsidSect="000F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F81"/>
    <w:multiLevelType w:val="hybridMultilevel"/>
    <w:tmpl w:val="3D6E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9E9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79B9"/>
    <w:multiLevelType w:val="hybridMultilevel"/>
    <w:tmpl w:val="3606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A130CF8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6326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0E0B"/>
    <w:multiLevelType w:val="hybridMultilevel"/>
    <w:tmpl w:val="1B9E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7647A"/>
    <w:multiLevelType w:val="hybridMultilevel"/>
    <w:tmpl w:val="DA880F74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2DB1"/>
    <w:multiLevelType w:val="hybridMultilevel"/>
    <w:tmpl w:val="3BB0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1396E"/>
    <w:multiLevelType w:val="hybridMultilevel"/>
    <w:tmpl w:val="7A5A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4DE7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65"/>
    <w:multiLevelType w:val="hybridMultilevel"/>
    <w:tmpl w:val="3AD2F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79F699F"/>
    <w:multiLevelType w:val="hybridMultilevel"/>
    <w:tmpl w:val="20DCDC90"/>
    <w:lvl w:ilvl="0" w:tplc="3E6064B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72428"/>
    <w:multiLevelType w:val="hybridMultilevel"/>
    <w:tmpl w:val="0CDCB7B6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A3E38"/>
    <w:multiLevelType w:val="hybridMultilevel"/>
    <w:tmpl w:val="2C56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D7F16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C2AB9"/>
    <w:multiLevelType w:val="hybridMultilevel"/>
    <w:tmpl w:val="F41455AC"/>
    <w:lvl w:ilvl="0" w:tplc="ADA635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91423"/>
    <w:multiLevelType w:val="hybridMultilevel"/>
    <w:tmpl w:val="EDC8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F7F55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D625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3655D"/>
    <w:multiLevelType w:val="hybridMultilevel"/>
    <w:tmpl w:val="20DCDC90"/>
    <w:lvl w:ilvl="0" w:tplc="3E6064B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717F3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3"/>
  </w:num>
  <w:num w:numId="4">
    <w:abstractNumId w:val="19"/>
  </w:num>
  <w:num w:numId="5">
    <w:abstractNumId w:val="3"/>
  </w:num>
  <w:num w:numId="6">
    <w:abstractNumId w:val="16"/>
  </w:num>
  <w:num w:numId="7">
    <w:abstractNumId w:val="21"/>
  </w:num>
  <w:num w:numId="8">
    <w:abstractNumId w:val="13"/>
  </w:num>
  <w:num w:numId="9">
    <w:abstractNumId w:val="11"/>
  </w:num>
  <w:num w:numId="10">
    <w:abstractNumId w:val="25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27"/>
  </w:num>
  <w:num w:numId="16">
    <w:abstractNumId w:val="24"/>
  </w:num>
  <w:num w:numId="17">
    <w:abstractNumId w:val="15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18"/>
  </w:num>
  <w:num w:numId="23">
    <w:abstractNumId w:val="22"/>
  </w:num>
  <w:num w:numId="24">
    <w:abstractNumId w:val="6"/>
  </w:num>
  <w:num w:numId="25">
    <w:abstractNumId w:val="20"/>
  </w:num>
  <w:num w:numId="26">
    <w:abstractNumId w:val="26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783"/>
    <w:rsid w:val="00062E61"/>
    <w:rsid w:val="00065715"/>
    <w:rsid w:val="00097CB7"/>
    <w:rsid w:val="000C7591"/>
    <w:rsid w:val="000F0A18"/>
    <w:rsid w:val="00134EF1"/>
    <w:rsid w:val="00137E56"/>
    <w:rsid w:val="00157655"/>
    <w:rsid w:val="00184421"/>
    <w:rsid w:val="001A3057"/>
    <w:rsid w:val="00206BF8"/>
    <w:rsid w:val="00214C94"/>
    <w:rsid w:val="00255710"/>
    <w:rsid w:val="00262303"/>
    <w:rsid w:val="0029567E"/>
    <w:rsid w:val="002C4598"/>
    <w:rsid w:val="002D110C"/>
    <w:rsid w:val="00302743"/>
    <w:rsid w:val="00304535"/>
    <w:rsid w:val="00316105"/>
    <w:rsid w:val="00355EC4"/>
    <w:rsid w:val="00357C80"/>
    <w:rsid w:val="00396BB6"/>
    <w:rsid w:val="003E420E"/>
    <w:rsid w:val="003E5376"/>
    <w:rsid w:val="003F76B1"/>
    <w:rsid w:val="004037BE"/>
    <w:rsid w:val="00407954"/>
    <w:rsid w:val="0043137C"/>
    <w:rsid w:val="0048507D"/>
    <w:rsid w:val="004B3CF0"/>
    <w:rsid w:val="005947AF"/>
    <w:rsid w:val="005D69EF"/>
    <w:rsid w:val="005F61D8"/>
    <w:rsid w:val="0060517A"/>
    <w:rsid w:val="00632BFC"/>
    <w:rsid w:val="006528EE"/>
    <w:rsid w:val="00665173"/>
    <w:rsid w:val="006A1C45"/>
    <w:rsid w:val="006B500B"/>
    <w:rsid w:val="006E2F9D"/>
    <w:rsid w:val="00711110"/>
    <w:rsid w:val="00724190"/>
    <w:rsid w:val="00734F62"/>
    <w:rsid w:val="0074034B"/>
    <w:rsid w:val="00760B4F"/>
    <w:rsid w:val="0076282A"/>
    <w:rsid w:val="00763335"/>
    <w:rsid w:val="00792636"/>
    <w:rsid w:val="007A04BA"/>
    <w:rsid w:val="007A75CA"/>
    <w:rsid w:val="007F1783"/>
    <w:rsid w:val="008106CA"/>
    <w:rsid w:val="00837124"/>
    <w:rsid w:val="008632A1"/>
    <w:rsid w:val="00896844"/>
    <w:rsid w:val="008E5C56"/>
    <w:rsid w:val="0091268B"/>
    <w:rsid w:val="009623CF"/>
    <w:rsid w:val="00A04DB9"/>
    <w:rsid w:val="00A25FF6"/>
    <w:rsid w:val="00A73B88"/>
    <w:rsid w:val="00B53828"/>
    <w:rsid w:val="00B55286"/>
    <w:rsid w:val="00B85429"/>
    <w:rsid w:val="00BA4CC0"/>
    <w:rsid w:val="00BA6EEA"/>
    <w:rsid w:val="00BD26D2"/>
    <w:rsid w:val="00C44075"/>
    <w:rsid w:val="00C96659"/>
    <w:rsid w:val="00CF08E3"/>
    <w:rsid w:val="00D579E3"/>
    <w:rsid w:val="00D818CA"/>
    <w:rsid w:val="00D858D4"/>
    <w:rsid w:val="00DD6EE1"/>
    <w:rsid w:val="00DF636E"/>
    <w:rsid w:val="00DF7CBC"/>
    <w:rsid w:val="00E2126B"/>
    <w:rsid w:val="00E6518C"/>
    <w:rsid w:val="00E743EF"/>
    <w:rsid w:val="00E8225B"/>
    <w:rsid w:val="00F30140"/>
    <w:rsid w:val="00F61972"/>
    <w:rsid w:val="00F804A7"/>
    <w:rsid w:val="00F86787"/>
    <w:rsid w:val="00FC3D1A"/>
    <w:rsid w:val="00FD32F1"/>
    <w:rsid w:val="00FE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6"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  <w:style w:type="paragraph" w:styleId="a7">
    <w:name w:val="Normal (Web)"/>
    <w:basedOn w:val="a"/>
    <w:uiPriority w:val="99"/>
    <w:unhideWhenUsed/>
    <w:rsid w:val="003027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6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206BF8"/>
    <w:pPr>
      <w:widowControl w:val="0"/>
      <w:suppressAutoHyphens/>
      <w:spacing w:after="120" w:line="240" w:lineRule="auto"/>
    </w:pPr>
    <w:rPr>
      <w:rFonts w:eastAsia="Arial" w:cs="Times New Roman"/>
      <w:kern w:val="1"/>
      <w:szCs w:val="24"/>
    </w:rPr>
  </w:style>
  <w:style w:type="character" w:customStyle="1" w:styleId="a9">
    <w:name w:val="Основной текст Знак"/>
    <w:basedOn w:val="a0"/>
    <w:link w:val="a8"/>
    <w:rsid w:val="00206BF8"/>
    <w:rPr>
      <w:rFonts w:eastAsia="Arial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  <w:style w:type="paragraph" w:styleId="a7">
    <w:name w:val="Normal (Web)"/>
    <w:basedOn w:val="a"/>
    <w:uiPriority w:val="99"/>
    <w:unhideWhenUsed/>
    <w:rsid w:val="003027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uiPriority w:val="99"/>
    <w:rsid w:val="0076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9B37-1AFB-4FD3-8EC6-0DF3E286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3</cp:revision>
  <dcterms:created xsi:type="dcterms:W3CDTF">2017-12-18T14:50:00Z</dcterms:created>
  <dcterms:modified xsi:type="dcterms:W3CDTF">2018-02-26T12:06:00Z</dcterms:modified>
</cp:coreProperties>
</file>