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4.emf" ContentType="image/x-emf"/>
  <Override PartName="/word/media/image13.emf" ContentType="image/x-emf"/>
  <Override PartName="/word/media/image12.emf" ContentType="image/x-emf"/>
  <Override PartName="/word/media/image11.emf" ContentType="image/x-emf"/>
  <Override PartName="/word/media/image4.emf" ContentType="image/x-emf"/>
  <Override PartName="/word/media/image3.emf" ContentType="image/x-emf"/>
  <Override PartName="/word/media/image2.emf" ContentType="image/x-emf"/>
  <Override PartName="/word/media/image1.emf" ContentType="image/x-emf"/>
  <Override PartName="/word/media/image5.emf" ContentType="image/x-emf"/>
  <Override PartName="/word/media/image6.emf" ContentType="image/x-emf"/>
  <Override PartName="/word/media/image7.emf" ContentType="image/x-emf"/>
  <Override PartName="/word/media/image8.emf" ContentType="image/x-emf"/>
  <Override PartName="/word/media/image10.emf" ContentType="image/x-emf"/>
  <Override PartName="/word/media/image9.emf" ContentType="image/x-emf"/>
  <Override PartName="/word/embeddings/oleObject14.bin" ContentType="application/vnd.openxmlformats-officedocument.oleObject"/>
  <Override PartName="/word/embeddings/oleObject13.bin" ContentType="application/vnd.openxmlformats-officedocument.oleObject"/>
  <Override PartName="/word/embeddings/oleObject12.bin" ContentType="application/vnd.openxmlformats-officedocument.oleObject"/>
  <Override PartName="/word/embeddings/oleObject11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240" w:after="120"/>
        <w:rPr/>
      </w:pPr>
      <w:r>
        <w:rPr/>
        <w:t>Содержание программы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В данном разделе представлен список вопросов по основным дисциплинам, входящим в итоговый междисциплинарный экзамен. Основная литература для подготовки указана в следующем разделе.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6.1. У</w:t>
      </w:r>
      <w:r>
        <w:rPr>
          <w:b/>
          <w:color w:val="000000"/>
          <w:sz w:val="26"/>
          <w:szCs w:val="26"/>
        </w:rPr>
        <w:t>равнения математической физики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Интегрирование квазилинейных уравнений с частными производными первого порядка методом характеристик. Геометрический смысл решения.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Алгоритм решения задачи Коши для нестационарного уравнения Гамильтона-Якоби.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Формула Пуассона для решения уравнения теплопроводности.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 Решение первой краевой задачи для волнового уравнения на полуоси.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Метод спуска для двумерного волнового уравнения.</w:t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6.2. Теория вероятностей и математическая статистика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Случайные события и действия над ними. Определение и свойства вероятности. Формула  сложения. Классическое определение вероятности. 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Условные вероятности. Формула  умножения. Независимость событий. Формула полной вероятности. Формула Байеса.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Случайные величины (одномерные и многомерные). Функция распределения случайной величины и ее свойства. Независимость случайных величин.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Дискретные случайные величины. Примеры распределений дискретных случайных величин (биномиальное, геометрическое, гипергеометрическое, пуассоновское).</w:t>
      </w:r>
    </w:p>
    <w:p>
      <w:pPr>
        <w:pStyle w:val="11"/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Абсолютно непрерывные случайные  величины. Плотность распределения и ее свойства. Примеры абсолютно непрерывных распределений (равномерное, нормальное, показательное). </w:t>
      </w:r>
    </w:p>
    <w:p>
      <w:pPr>
        <w:pStyle w:val="11"/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Моменты случайных величин. Свойства математического ожидания, дисперсии и ковариации, примеры их вычисления.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 Неравенство Чебышева и закон больших чисел, примеры его применений.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Характеристические и производящие функции. Центральная предельная теорема и теорема Муавра - Лапласа, как ее частный случай.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 Порядковые статистики, их распределения и использование для оценивания квантилей распределения.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 Эмпирическая функция распределения и ее свойства.</w:t>
      </w:r>
    </w:p>
    <w:p>
      <w:pPr>
        <w:pStyle w:val="11"/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Теорема Колмогорова и ее применения.</w:t>
      </w:r>
    </w:p>
    <w:p>
      <w:pPr>
        <w:pStyle w:val="11"/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 Точечные оценки и их свойства. Точечное и доверительное оценивание параметра биномиального распределения.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 Метод максимального правдоподобия. Свойства оценок максимального правдоподобия. Примеры (биномиальное и нормальное распределения).</w:t>
      </w:r>
    </w:p>
    <w:p>
      <w:pPr>
        <w:pStyle w:val="11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 Проверка гипотез для дискретных данных. Критерий хи-квадрат.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6.3. Методы оптимизации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Гладкая задача без ограничений в произвольных  банаховых пространствах. Теорема о необходимых условиях экстремума (принцип Ферма).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2. Необходимые условия экстремума в конечномерных пространствах. Необходимые условия второго порядка и  достаточные условия экстремума в конечномерных пространствах.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3. Гладкая задача с равенствами в произвольных банаховых пространствах. Теорема о необходимых условиях экстремума (принцип Лагранжа).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Необходимые условия экстремума в конечномерных пространствах.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5. Гладкая задача с равенствами и неравенствами в произвольных банаховых пространствах. Теорема о необходимых условиях экстремума. Соответствующее утверждение о необходимых условиях экстремума в конечномерных пространствах.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Классическое вариационное исчисление. Задача Больца без ограничений. Теорема о необходимых условиях экстремума.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7. Классическое вариационное исчисление. Простейшая задача. Теорема о необходимых условиях экстремума (условия первого порядка). Условия второго порядка в простейшей задаче (условия Лежандра и Якоби для одномерного случая). Теоремы о необходимых условиях второго порядка и достаточных условиях экстремума в простейшей задаче.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 Оптимальное управление. Классическая задача с фиксированным интервалом времени и закреплённым левым концом траектории. Принцип максимума Понтрягина (формулировка теоремы).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6.4. Дискретная математика (математическая логика, теория графов, теория алгоритмов)</w:t>
      </w:r>
    </w:p>
    <w:p>
      <w:pPr>
        <w:pStyle w:val="Style51"/>
        <w:widowControl/>
        <w:tabs>
          <w:tab w:val="left" w:pos="552" w:leader="none"/>
        </w:tabs>
        <w:spacing w:lineRule="auto" w:line="240"/>
        <w:ind w:firstLine="709"/>
        <w:rPr>
          <w:rStyle w:val="FontStyle12"/>
          <w:rFonts w:ascii="Times New Roman" w:hAnsi="Times New Roman"/>
          <w:sz w:val="26"/>
          <w:szCs w:val="26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>1. Что такое дизъюнктивная нормальная форма булевой функции? Что такое ее совершенная дизъюнктивная нормальная форма (СДНФ)? Приведите примеры. Докажите, что всякая ненулевая булева функция обладает единственной СДНФ. Приведите пример нахождения СДНФ.</w:t>
      </w:r>
    </w:p>
    <w:p>
      <w:pPr>
        <w:pStyle w:val="Style51"/>
        <w:widowControl/>
        <w:tabs>
          <w:tab w:val="left" w:pos="552" w:leader="none"/>
          <w:tab w:val="left" w:pos="1757" w:leader="none"/>
        </w:tabs>
        <w:spacing w:lineRule="auto" w:line="240"/>
        <w:ind w:firstLine="709"/>
        <w:rPr>
          <w:rStyle w:val="FontStyle14"/>
          <w:rFonts w:ascii="Times New Roman" w:hAnsi="Times New Roman" w:cs="Times New Roman"/>
          <w:sz w:val="26"/>
          <w:szCs w:val="26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2. Что такое функциональное замыкание совокупности булевых функций? Какая совокупность называется функционально замкнутой? полной? Приведите примеры. Опишите классы булевых функций </w:t>
      </w:r>
      <w:r>
        <w:rPr>
          <w:rStyle w:val="FontStyle13"/>
          <w:rFonts w:ascii="Times New Roman" w:hAnsi="Times New Roman"/>
          <w:sz w:val="26"/>
          <w:szCs w:val="26"/>
          <w:lang w:val="en-US"/>
        </w:rPr>
        <w:t>S</w:t>
      </w:r>
      <w:r>
        <w:rPr>
          <w:rStyle w:val="FontStyle13"/>
          <w:rFonts w:ascii="Times New Roman" w:hAnsi="Times New Roman"/>
          <w:sz w:val="26"/>
          <w:szCs w:val="26"/>
        </w:rPr>
        <w:t xml:space="preserve">, </w:t>
      </w:r>
      <w:r>
        <w:rPr>
          <w:rStyle w:val="FontStyle14"/>
          <w:rFonts w:cs="Times New Roman" w:ascii="Times New Roman" w:hAnsi="Times New Roman"/>
          <w:sz w:val="26"/>
          <w:szCs w:val="26"/>
          <w:lang w:val="en-US"/>
        </w:rPr>
        <w:t>L</w:t>
      </w: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, </w:t>
      </w:r>
      <w:r>
        <w:rPr>
          <w:rStyle w:val="FontStyle13"/>
          <w:rFonts w:ascii="Times New Roman" w:hAnsi="Times New Roman"/>
          <w:sz w:val="26"/>
          <w:szCs w:val="26"/>
        </w:rPr>
        <w:t xml:space="preserve">М, </w:t>
      </w:r>
      <w:r>
        <w:rPr>
          <w:rStyle w:val="FontStyle14"/>
          <w:rFonts w:cs="Times New Roman" w:ascii="Times New Roman" w:hAnsi="Times New Roman"/>
          <w:sz w:val="26"/>
          <w:szCs w:val="26"/>
        </w:rPr>
        <w:t>Т</w:t>
      </w:r>
      <w:r>
        <w:rPr>
          <w:rStyle w:val="FontStyle14"/>
          <w:rFonts w:cs="Times New Roman" w:ascii="Times New Roman" w:hAnsi="Times New Roman"/>
          <w:sz w:val="26"/>
          <w:szCs w:val="26"/>
          <w:vertAlign w:val="subscript"/>
        </w:rPr>
        <w:t>0</w:t>
      </w: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, </w:t>
      </w:r>
      <w:r>
        <w:rPr>
          <w:rStyle w:val="FontStyle13"/>
          <w:rFonts w:ascii="Times New Roman" w:hAnsi="Times New Roman"/>
          <w:sz w:val="26"/>
          <w:szCs w:val="26"/>
        </w:rPr>
        <w:t>Т</w:t>
      </w:r>
      <w:r>
        <w:rPr>
          <w:rStyle w:val="FontStyle13"/>
          <w:rFonts w:ascii="Times New Roman" w:hAnsi="Times New Roman"/>
          <w:sz w:val="26"/>
          <w:szCs w:val="26"/>
          <w:vertAlign w:val="subscript"/>
        </w:rPr>
        <w:t>1</w:t>
      </w:r>
      <w:r>
        <w:rPr>
          <w:rStyle w:val="FontStyle13"/>
          <w:rFonts w:ascii="Times New Roman" w:hAnsi="Times New Roman"/>
          <w:sz w:val="26"/>
          <w:szCs w:val="26"/>
        </w:rPr>
        <w:t xml:space="preserve">. </w:t>
      </w:r>
      <w:r>
        <w:rPr>
          <w:rStyle w:val="FontStyle14"/>
          <w:rFonts w:cs="Times New Roman" w:ascii="Times New Roman" w:hAnsi="Times New Roman"/>
          <w:sz w:val="26"/>
          <w:szCs w:val="26"/>
        </w:rPr>
        <w:t>Являются ли они функционально замкнутыми? полными? (ответ обоснуйте). Сформулируйте теорему Поста о полноте. Приведите пример ее применения: полна ли совокупность булевых функций</w:t>
      </w:r>
    </w:p>
    <w:p>
      <w:pPr>
        <w:pStyle w:val="Style51"/>
        <w:widowControl/>
        <w:tabs>
          <w:tab w:val="left" w:pos="552" w:leader="none"/>
          <w:tab w:val="left" w:pos="1757" w:leader="none"/>
        </w:tabs>
        <w:spacing w:lineRule="auto" w:line="240"/>
        <w:ind w:firstLine="709"/>
        <w:rPr>
          <w:rStyle w:val="FontStyle14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51"/>
        <w:widowControl/>
        <w:tabs>
          <w:tab w:val="left" w:pos="552" w:leader="none"/>
          <w:tab w:val="left" w:pos="1757" w:leader="none"/>
        </w:tabs>
        <w:spacing w:lineRule="auto" w:line="240"/>
        <w:ind w:firstLine="709"/>
        <w:jc w:val="center"/>
        <w:rPr>
          <w:rStyle w:val="FontStyle14"/>
          <w:rFonts w:ascii="Times New Roman" w:hAnsi="Times New Roman" w:cs="Times New Roman"/>
          <w:i/>
          <w:i/>
          <w:iCs/>
          <w:spacing w:val="20"/>
          <w:sz w:val="26"/>
          <w:szCs w:val="26"/>
          <w:lang w:eastAsia="en-US"/>
        </w:rPr>
      </w:pPr>
      <w:r>
        <w:rPr/>
      </w:r>
      <m:oMath xmlns:m="http://schemas.openxmlformats.org/officeDocument/2006/math"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→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→</m:t>
            </m:r>
            <m:acc>
              <m:accPr>
                <m:chr m:val="´"/>
              </m:accPr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</m:acc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Style w:val="FontStyle14"/>
          <w:rFonts w:cs="Times New Roman" w:ascii="Times New Roman" w:hAnsi="Times New Roman"/>
          <w:spacing w:val="20"/>
          <w:sz w:val="26"/>
          <w:szCs w:val="26"/>
          <w:lang w:eastAsia="en-US"/>
        </w:rPr>
        <w:t>?</w:t>
      </w:r>
    </w:p>
    <w:p>
      <w:pPr>
        <w:pStyle w:val="Style51"/>
        <w:widowControl/>
        <w:tabs>
          <w:tab w:val="left" w:pos="552" w:leader="none"/>
          <w:tab w:val="left" w:pos="1757" w:leader="none"/>
        </w:tabs>
        <w:spacing w:lineRule="auto" w:line="240"/>
        <w:ind w:firstLine="709"/>
        <w:rPr>
          <w:rStyle w:val="FontStyle13"/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Style51"/>
        <w:widowControl/>
        <w:tabs>
          <w:tab w:val="left" w:pos="571" w:leader="none"/>
        </w:tabs>
        <w:spacing w:lineRule="auto" w:line="240"/>
        <w:ind w:firstLine="709"/>
        <w:rPr>
          <w:rStyle w:val="FontStyle12"/>
          <w:rFonts w:ascii="Times New Roman" w:hAnsi="Times New Roman"/>
          <w:sz w:val="26"/>
          <w:szCs w:val="26"/>
        </w:rPr>
      </w:pPr>
      <w:r>
        <w:rPr>
          <w:rStyle w:val="FontStyle14"/>
          <w:rFonts w:cs="Times New Roman" w:ascii="Times New Roman" w:hAnsi="Times New Roman"/>
          <w:sz w:val="26"/>
          <w:szCs w:val="26"/>
          <w:lang w:val="en-US"/>
        </w:rPr>
        <w:t>3</w:t>
      </w:r>
      <w:r>
        <w:rPr>
          <w:rStyle w:val="FontStyle14"/>
          <w:rFonts w:cs="Times New Roman" w:ascii="Times New Roman" w:hAnsi="Times New Roman"/>
          <w:sz w:val="26"/>
          <w:szCs w:val="26"/>
        </w:rPr>
        <w:t>. Какой граф называется эйлеровым? В чем состоит критерий эйлеровости графа? Приведите пример нахождения эйлерова цикла в эйлеровом графе. В чем состоит критерий того, что связный граф (с конечным числом вершин и ребер) можно нарисовать, не отрывая руки и не проводя дважды по одному и тому же ребру (ответ обоснуйте)? Проиллюстрируйте на конкретном примере алгоритм, описывающий как нарисовать указанным способом граф, который удовлетворяет этому критерию.</w:t>
      </w:r>
    </w:p>
    <w:p>
      <w:pPr>
        <w:pStyle w:val="Style51"/>
        <w:widowControl/>
        <w:tabs>
          <w:tab w:val="left" w:pos="571" w:leader="none"/>
        </w:tabs>
        <w:spacing w:lineRule="auto" w:line="240"/>
        <w:ind w:firstLine="709"/>
        <w:rPr>
          <w:rStyle w:val="FontStyle12"/>
          <w:rFonts w:ascii="Times New Roman" w:hAnsi="Times New Roman"/>
          <w:sz w:val="26"/>
          <w:szCs w:val="26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4. Что такое сеть, ее пропускная способность, поток в сети, величина потока, разрез, пропускная способность разреза? Приведите примеры. Сформулируйте теорему Форда-Фалкерсона. Проиллюстрируйте алгоритм нахождения потока максимальной величины на примере какой-либо конкретной сети, имеющей </w:t>
      </w:r>
      <w:r>
        <w:rPr>
          <w:rStyle w:val="FontStyle12"/>
          <w:rFonts w:ascii="Times New Roman" w:hAnsi="Times New Roman"/>
          <w:sz w:val="26"/>
          <w:szCs w:val="26"/>
        </w:rPr>
        <w:t xml:space="preserve">6 </w:t>
      </w: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вершин и </w:t>
      </w:r>
      <w:r>
        <w:rPr>
          <w:rStyle w:val="FontStyle12"/>
          <w:rFonts w:ascii="Times New Roman" w:hAnsi="Times New Roman"/>
          <w:sz w:val="26"/>
          <w:szCs w:val="26"/>
        </w:rPr>
        <w:t xml:space="preserve">15 </w:t>
      </w:r>
      <w:r>
        <w:rPr>
          <w:rStyle w:val="FontStyle14"/>
          <w:rFonts w:cs="Times New Roman" w:ascii="Times New Roman" w:hAnsi="Times New Roman"/>
          <w:sz w:val="26"/>
          <w:szCs w:val="26"/>
        </w:rPr>
        <w:t>ребер, и в которой нет ребер с нулевой пропускной способностью.</w:t>
      </w:r>
    </w:p>
    <w:p>
      <w:pPr>
        <w:pStyle w:val="Style51"/>
        <w:widowControl/>
        <w:tabs>
          <w:tab w:val="left" w:pos="571" w:leader="none"/>
        </w:tabs>
        <w:spacing w:lineRule="auto" w:line="240"/>
        <w:ind w:firstLine="709"/>
        <w:rPr>
          <w:rStyle w:val="FontStyle12"/>
          <w:rFonts w:ascii="Times New Roman" w:hAnsi="Times New Roman"/>
          <w:sz w:val="26"/>
          <w:szCs w:val="26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5. Дайте определение линейной рекуррентной последовательности. Приведите пример. Опишите способ получения формулы, выражающей ее </w:t>
      </w:r>
      <w:r>
        <w:rPr>
          <w:rStyle w:val="FontStyle14"/>
          <w:rFonts w:cs="Times New Roman" w:ascii="Times New Roman" w:hAnsi="Times New Roman"/>
          <w:sz w:val="26"/>
          <w:szCs w:val="26"/>
          <w:lang w:val="en-US"/>
        </w:rPr>
        <w:t>n</w:t>
      </w: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-й член через </w:t>
      </w:r>
      <w:r>
        <w:rPr>
          <w:rStyle w:val="FontStyle13"/>
          <w:rFonts w:ascii="Times New Roman" w:hAnsi="Times New Roman"/>
          <w:sz w:val="26"/>
          <w:szCs w:val="26"/>
        </w:rPr>
        <w:t xml:space="preserve">п. </w:t>
      </w: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Что такое числа Фибоначчи? Выведите формулу, выражающую </w:t>
      </w:r>
      <w:r>
        <w:rPr>
          <w:rStyle w:val="FontStyle14"/>
          <w:rFonts w:cs="Times New Roman" w:ascii="Times New Roman" w:hAnsi="Times New Roman"/>
          <w:sz w:val="26"/>
          <w:szCs w:val="26"/>
          <w:lang w:val="en-US"/>
        </w:rPr>
        <w:t>n</w:t>
      </w:r>
      <w:r>
        <w:rPr>
          <w:rStyle w:val="FontStyle14"/>
          <w:rFonts w:cs="Times New Roman" w:ascii="Times New Roman" w:hAnsi="Times New Roman"/>
          <w:sz w:val="26"/>
          <w:szCs w:val="26"/>
        </w:rPr>
        <w:t xml:space="preserve">-е число Фибоначчи через </w:t>
      </w:r>
      <w:r>
        <w:rPr>
          <w:rStyle w:val="FontStyle13"/>
          <w:rFonts w:ascii="Times New Roman" w:hAnsi="Times New Roman"/>
          <w:sz w:val="26"/>
          <w:szCs w:val="26"/>
        </w:rPr>
        <w:t>п.</w:t>
      </w:r>
    </w:p>
    <w:p>
      <w:pPr>
        <w:pStyle w:val="Style51"/>
        <w:widowControl/>
        <w:tabs>
          <w:tab w:val="left" w:pos="571" w:leader="none"/>
        </w:tabs>
        <w:spacing w:lineRule="auto" w:line="240"/>
        <w:ind w:firstLine="709"/>
        <w:rPr>
          <w:rStyle w:val="FontStyle12"/>
          <w:rFonts w:ascii="Times New Roman" w:hAnsi="Times New Roman"/>
          <w:sz w:val="26"/>
          <w:szCs w:val="26"/>
        </w:rPr>
      </w:pPr>
      <w:r>
        <w:rPr>
          <w:rStyle w:val="FontStyle14"/>
          <w:rFonts w:cs="Times New Roman" w:ascii="Times New Roman" w:hAnsi="Times New Roman"/>
          <w:sz w:val="26"/>
          <w:szCs w:val="26"/>
        </w:rPr>
        <w:t>6. Дайте определения топологической замкнутой поверхности без края, ориентируемой и неориентируемой топологической поверхности, приведите примеры. Сформулируйте теорему о классификации топологических замкнутых поверхностей без края.</w:t>
      </w:r>
    </w:p>
    <w:p>
      <w:pPr>
        <w:pStyle w:val="Style41"/>
        <w:widowControl/>
        <w:spacing w:lineRule="auto" w:line="240"/>
        <w:ind w:firstLine="709"/>
        <w:rPr>
          <w:rStyle w:val="FontStyle14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/>
          <w:b w:val="false"/>
          <w:sz w:val="26"/>
          <w:szCs w:val="26"/>
        </w:rPr>
        <w:t>7.</w:t>
      </w:r>
      <w:r>
        <w:rPr>
          <w:rStyle w:val="FontStyle12"/>
          <w:rFonts w:ascii="Times New Roman" w:hAnsi="Times New Roman"/>
          <w:sz w:val="26"/>
          <w:szCs w:val="26"/>
        </w:rPr>
        <w:t> </w:t>
      </w:r>
      <w:r>
        <w:rPr>
          <w:rStyle w:val="FontStyle14"/>
          <w:rFonts w:cs="Times New Roman" w:ascii="Times New Roman" w:hAnsi="Times New Roman"/>
          <w:sz w:val="26"/>
          <w:szCs w:val="26"/>
        </w:rPr>
        <w:t>Что такое формула включения и исключения? Приведите пример ее применения.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6.5. Случайные процессы и теория массового обслуживания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 Процессы восстановления. Функция восстановления, интегральные уравнения восстановления. Стационарные процессы восстановления. Формулировка элементарной и узловой теорем восстановления.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 Марковские цепи. Определение. Однородные Марковские цепи. Матрица переходных вероятностей за один и за несколько шагов. Классификация состояний цепи.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 Марковские цепи. Классификация состояний и цепей. Возвратность, существенные и несущественные состояния, положительные и нулевые состояния. Период состояния.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 Марковские процессы с непрерывным временем и дискретным множеством состояний. Однородные процессы. Переходные вероятности и их свойства. Интенсивности перехода, Уравнения Колмогорова.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5. Марковские процессы гибели и размножения с конечным и счетным множеством состояний. Интенсивности перехода, уравнения Колмогорова, анализ вероятностей состояний при бесконечном времени. 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 Процесс Пуассона. Определение, свойства, характеристики.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6.6. Численные методы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1. Метод Ньютона  для  решения нелинейных уравнений.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2. Норма вектора и матрицы. Обусловленность задачи решения системы линейных алгебраических уравнений.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3. Метод простой итерации для решения систем линейных алгебраических уравнений. Сходимость метода.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4. Метод прогонки. Свойства метода прогонки.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5. Интерполяционный многочлен Лагранжа. Погрешность интерполяции.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6. Численное интегрирование. Формулы прямоугольников, трапеций, Симпсона.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Численное дифференцирование.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8. Явный и неявный метод Эйлера. Модификации метода Эйлера 2 порядка точности.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9. Методы Рунге-Кутты 2 порядка точности.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6.7. Операционные системы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1. Понятие ядра ОС. Функции ядра. Типы прерываний. Вектора прерываний и обработчики. Понятие процесса/потока. Состояния процесса/потока. Операции над процессами. Блок управления (дескриптор) процесса. Понятия: задания, нити, параллельного процесса, асинхронного процесса, взаимоисключения, семафора, мьютекса, события, критической секции,  тупика. Приоритет процесса/потока.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. Понятия файла, символьного набора. Типы файлов. Типы организации файлов. Блок управления (дескриптор) файла. Средства файловой системы. Топология файловой системы. Подходы к реализации файлов и каталогов.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6.8. Дифференциальные уравнения</w:t>
      </w:r>
    </w:p>
    <w:p>
      <w:pPr>
        <w:pStyle w:val="Normal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1. Дайте определение задачи Коши обыкновенного дифференциального уравнения первого порядка, разрешённого относительно производной. Сформулируйте теорему Коши-Липшица. Приведите (с обоснованием) условия на функцию </w:t>
      </w:r>
      <w:r>
        <w:rPr>
          <w:color w:val="000000"/>
          <w:sz w:val="26"/>
          <w:szCs w:val="26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color w:val="000000"/>
          <w:sz w:val="26"/>
          <w:szCs w:val="26"/>
          <w:lang w:eastAsia="ru-RU"/>
        </w:rPr>
        <w:t xml:space="preserve">, из которых следует, что функция </w:t>
      </w:r>
      <w:r>
        <w:rPr>
          <w:color w:val="000000"/>
          <w:sz w:val="26"/>
          <w:szCs w:val="26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color w:val="000000"/>
          <w:sz w:val="26"/>
          <w:szCs w:val="26"/>
          <w:lang w:eastAsia="ru-RU"/>
        </w:rPr>
        <w:t xml:space="preserve"> удовлетворяет условию Липшица. Покажите, что условие Липшица слабее рассмотренных условий. Приведите пример нарушения единственности решения рассматриваемой задачи Коши, если  </w:t>
      </w:r>
      <w:r>
        <w:rPr>
          <w:color w:val="000000"/>
          <w:sz w:val="26"/>
          <w:szCs w:val="26"/>
          <w:lang w:eastAsia="ru-RU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f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</m:oMath>
      <w:r>
        <w:rPr>
          <w:color w:val="000000"/>
          <w:sz w:val="26"/>
          <w:szCs w:val="26"/>
          <w:lang w:eastAsia="ru-RU"/>
        </w:rPr>
        <w:t xml:space="preserve">  не существует. </w:t>
      </w:r>
    </w:p>
    <w:p>
      <w:pPr>
        <w:pStyle w:val="Normal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2. Сформулируйте теорему об общем решении линейного неоднородного уравнения с постоянными коэффициентами с правой частью в виде квазимногочлена. Докажите её для линейного однородного уравнения в случае некратных корней характеристического многочлена.</w:t>
      </w:r>
    </w:p>
    <w:p>
      <w:pPr>
        <w:pStyle w:val="Normal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3. Дайте определение фундаментальной системы решений линейной однородной системы дифференциальных уравнений (ЛОС). Докажите теорему об общем решении ЛОС.</w:t>
      </w:r>
    </w:p>
    <w:p>
      <w:pPr>
        <w:pStyle w:val="Normal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4. Изложите классификацию изолированных особых точек уравнения </w:t>
      </w:r>
      <w:r>
        <w:rPr>
          <w:color w:val="000000"/>
          <w:sz w:val="26"/>
          <w:szCs w:val="26"/>
          <w:lang w:eastAsia="ru-RU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dy</m:t>
            </m:r>
          </m:num>
          <m:den>
            <m:r>
              <w:rPr>
                <w:rFonts w:ascii="Cambria Math" w:hAnsi="Cambria Math"/>
              </w:rPr>
              <m:t xml:space="preserve">dx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cx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dy</m:t>
            </m:r>
          </m:num>
          <m:den>
            <m:r>
              <w:rPr>
                <w:rFonts w:ascii="Cambria Math" w:hAnsi="Cambria Math"/>
              </w:rPr>
              <m:t xml:space="preserve">ax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by</m:t>
            </m:r>
          </m:den>
        </m:f>
      </m:oMath>
      <w:r>
        <w:rPr>
          <w:color w:val="000000"/>
          <w:sz w:val="26"/>
          <w:szCs w:val="26"/>
          <w:lang w:eastAsia="ru-RU"/>
        </w:rPr>
        <w:t xml:space="preserve"> в терминах характеристических корней. Приведите примеры для различных соотношений между характеристическими корнями.</w:t>
      </w:r>
    </w:p>
    <w:p>
      <w:pPr>
        <w:pStyle w:val="Normal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5. Дайте определение устойчивого и асимптотически устойчивого решения системы дифференциальных уравнений. Приведите примеры исследования устойчивости решения системы по определению.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6.9. Математический анализ</w:t>
      </w:r>
    </w:p>
    <w:p>
      <w:pPr>
        <w:pStyle w:val="Normal"/>
        <w:widowControl w:val="false"/>
        <w:snapToGrid w:val="false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 Докажите теорему Коши о промежуточном значении непрерывной функции на отрезке. Изложите метод решения уравнений </w:t>
      </w:r>
      <w:r>
        <w:rPr>
          <w:color w:val="000000"/>
          <w:sz w:val="26"/>
          <w:szCs w:val="26"/>
        </w:rPr>
        <w:object>
          <v:shape id="ole_rId2" style="width:46.5pt;height:19.5pt" o:ole="">
            <v:imagedata r:id="rId3" o:title=""/>
          </v:shape>
          <o:OLEObject Type="Embed" ProgID="Equation.DSMT4" ShapeID="ole_rId2" DrawAspect="Content" ObjectID="_1109831754" r:id="rId2"/>
        </w:object>
      </w:r>
      <w:r>
        <w:rPr>
          <w:color w:val="000000"/>
          <w:sz w:val="26"/>
          <w:szCs w:val="26"/>
        </w:rPr>
        <w:t xml:space="preserve"> методом деления отрезка пополам. Докажите, что уравнение </w:t>
      </w:r>
      <w:r>
        <w:rPr>
          <w:color w:val="000000"/>
          <w:sz w:val="26"/>
          <w:szCs w:val="26"/>
        </w:rPr>
      </w:r>
      <m:oMath xmlns:m="http://schemas.openxmlformats.org/officeDocument/2006/math">
        <m: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color w:val="000000"/>
          <w:sz w:val="26"/>
          <w:szCs w:val="26"/>
        </w:rPr>
        <w:t xml:space="preserve"> имеет решение на отрезке </w:t>
      </w:r>
      <w:r>
        <w:rPr>
          <w:color w:val="000000"/>
          <w:sz w:val="26"/>
          <w:szCs w:val="26"/>
        </w:rPr>
      </w:r>
      <m:oMath xmlns:m="http://schemas.openxmlformats.org/officeDocument/2006/math"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0,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color w:val="000000"/>
          <w:sz w:val="26"/>
          <w:szCs w:val="26"/>
        </w:rPr>
        <w:t>. Как его найти с точностью 0,00001?</w:t>
      </w:r>
    </w:p>
    <w:p>
      <w:pPr>
        <w:pStyle w:val="Normal"/>
        <w:widowControl w:val="false"/>
        <w:snapToGrid w:val="false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 Выведите формулу Тейлора–Пеано. Определите при малых значениях </w:t>
      </w:r>
      <w:r>
        <w:rPr>
          <w:color w:val="000000"/>
          <w:sz w:val="26"/>
          <w:szCs w:val="26"/>
        </w:rPr>
        <w:object>
          <v:shape id="ole_rId4" style="width:28.5pt;height:13.5pt" o:ole="">
            <v:imagedata r:id="rId5" o:title=""/>
          </v:shape>
          <o:OLEObject Type="Embed" ProgID="Equation.DSMT4" ShapeID="ole_rId4" DrawAspect="Content" ObjectID="_9345762" r:id="rId4"/>
        </w:object>
      </w:r>
      <w:r>
        <w:rPr>
          <w:color w:val="000000"/>
          <w:sz w:val="26"/>
          <w:szCs w:val="26"/>
        </w:rPr>
        <w:t xml:space="preserve"> знак функции</w:t>
      </w:r>
      <w:r>
        <w:rPr>
          <w:color w:val="000000"/>
          <w:sz w:val="26"/>
          <w:szCs w:val="26"/>
        </w:rPr>
        <w:object>
          <v:shape id="ole_rId6" style="width:180pt;height:25.5pt" o:ole="">
            <v:imagedata r:id="rId7" o:title=""/>
          </v:shape>
          <o:OLEObject Type="Embed" ProgID="Equation.DSMT4" ShapeID="ole_rId6" DrawAspect="Content" ObjectID="_595369660" r:id="rId6"/>
        </w:object>
      </w:r>
    </w:p>
    <w:p>
      <w:pPr>
        <w:pStyle w:val="Normal"/>
        <w:widowControl w:val="false"/>
        <w:snapToGrid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 Выведите формулу Тейлора–Лагранжа. Вычислите </w:t>
      </w:r>
      <w:r>
        <w:rPr>
          <w:color w:val="000000"/>
          <w:sz w:val="26"/>
          <w:szCs w:val="26"/>
        </w:rPr>
        <w:object>
          <v:shape id="ole_rId8" style="width:22.5pt;height:13.5pt" o:ole="">
            <v:imagedata r:id="rId9" o:title=""/>
          </v:shape>
          <o:OLEObject Type="Embed" ProgID="Equation.DSMT4" ShapeID="ole_rId8" DrawAspect="Content" ObjectID="_1258538607" r:id="rId8"/>
        </w:object>
      </w:r>
      <w:r>
        <w:rPr>
          <w:color w:val="000000"/>
          <w:sz w:val="26"/>
          <w:szCs w:val="26"/>
        </w:rPr>
        <w:t xml:space="preserve"> с точностью </w:t>
      </w:r>
      <w:r>
        <w:rPr>
          <w:color w:val="000000"/>
          <w:sz w:val="26"/>
          <w:szCs w:val="26"/>
        </w:rPr>
        <w:object>
          <v:shape id="ole_rId10" style="width:25.5pt;height:16.5pt" o:ole="">
            <v:imagedata r:id="rId11" o:title=""/>
          </v:shape>
          <o:OLEObject Type="Embed" ProgID="Equation.DSMT4" ShapeID="ole_rId10" DrawAspect="Content" ObjectID="_662558048" r:id="rId10"/>
        </w:object>
      </w:r>
      <w:r>
        <w:rPr>
          <w:color w:val="000000"/>
          <w:sz w:val="26"/>
          <w:szCs w:val="26"/>
        </w:rPr>
        <w:t>.</w:t>
      </w:r>
    </w:p>
    <w:p>
      <w:pPr>
        <w:pStyle w:val="Normal"/>
        <w:widowControl w:val="false"/>
        <w:snapToGrid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 Дайте определение частичной суммы числового ряда. Дайте определение сходящегося числового ряда и его суммы. Выведите интегральный признак сходимости числового ряда. При каких значениях  </w:t>
      </w:r>
      <w:r>
        <w:rPr>
          <w:color w:val="000000"/>
          <w:sz w:val="26"/>
          <w:szCs w:val="26"/>
        </w:rPr>
        <w:object>
          <v:shape id="ole_rId12" style="width:12pt;height:10.5pt" o:ole="">
            <v:imagedata r:id="rId13" o:title=""/>
          </v:shape>
          <o:OLEObject Type="Embed" ProgID="Equation.DSMT4" ShapeID="ole_rId12" DrawAspect="Content" ObjectID="_950014362" r:id="rId12"/>
        </w:object>
      </w:r>
      <w:r>
        <w:rPr>
          <w:color w:val="000000"/>
          <w:sz w:val="26"/>
          <w:szCs w:val="26"/>
        </w:rPr>
        <w:t xml:space="preserve"> сходится ряд </w:t>
      </w:r>
      <w:r>
        <w:rPr>
          <w:color w:val="000000"/>
          <w:sz w:val="26"/>
          <w:szCs w:val="26"/>
        </w:rPr>
        <w:object>
          <v:shape id="ole_rId14" style="width:84pt;height:37.5pt" o:ole="">
            <v:imagedata r:id="rId15" o:title=""/>
          </v:shape>
          <o:OLEObject Type="Embed" ProgID="Equation.DSMT4" ShapeID="ole_rId14" DrawAspect="Content" ObjectID="_971071984" r:id="rId14"/>
        </w:object>
      </w:r>
      <w:r>
        <w:rPr>
          <w:color w:val="000000"/>
          <w:sz w:val="26"/>
          <w:szCs w:val="26"/>
        </w:rPr>
        <w:t>?</w:t>
      </w:r>
    </w:p>
    <w:p>
      <w:pPr>
        <w:pStyle w:val="Normal"/>
        <w:widowControl w:val="false"/>
        <w:snapToGrid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 Дайте определение точки локального экстремума функции нескольких переменных. Выведите необходимое условие локального экстремума для дифференцируемых функций. Выведите достаточное условие локального экстремума и его отсутствия. Найдите точки локального экстремума функции </w:t>
      </w:r>
      <w:r>
        <w:rPr>
          <w:color w:val="000000"/>
          <w:sz w:val="26"/>
          <w:szCs w:val="26"/>
        </w:rPr>
        <w:object>
          <v:shape id="ole_rId16" style="width:85.5pt;height:19.5pt" o:ole="">
            <v:imagedata r:id="rId17" o:title=""/>
          </v:shape>
          <o:OLEObject Type="Embed" ProgID="Equation.DSMT4" ShapeID="ole_rId16" DrawAspect="Content" ObjectID="_1773655586" r:id="rId16"/>
        </w:object>
      </w:r>
      <w:r>
        <w:rPr>
          <w:color w:val="000000"/>
          <w:sz w:val="26"/>
          <w:szCs w:val="26"/>
        </w:rPr>
        <w:t xml:space="preserve">  и укажите, к какому типу они относятся.</w:t>
      </w:r>
    </w:p>
    <w:p>
      <w:pPr>
        <w:pStyle w:val="Normal"/>
        <w:widowControl w:val="false"/>
        <w:snapToGrid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 Изложите с обоснованием метод, позволяющий найти наибольшее и наименьшее значение гладкой функции в ограниченной замкнутой области с "хорошей" (кусочно-гладкой) границей. Найдите максимум и минимум функции </w:t>
      </w:r>
      <w:r>
        <w:rPr>
          <w:color w:val="000000"/>
          <w:sz w:val="26"/>
          <w:szCs w:val="26"/>
        </w:rPr>
        <w:object>
          <v:shape id="ole_rId18" style="width:79.5pt;height:19.5pt" o:ole="">
            <v:imagedata r:id="rId19" o:title=""/>
          </v:shape>
          <o:OLEObject Type="Embed" ProgID="Equation.DSMT4" ShapeID="ole_rId18" DrawAspect="Content" ObjectID="_2102791913" r:id="rId18"/>
        </w:object>
      </w:r>
      <w:r>
        <w:rPr>
          <w:color w:val="000000"/>
          <w:sz w:val="26"/>
          <w:szCs w:val="26"/>
        </w:rPr>
        <w:t xml:space="preserve"> в шаре </w:t>
      </w:r>
      <w:r>
        <w:rPr>
          <w:color w:val="000000"/>
          <w:sz w:val="26"/>
          <w:szCs w:val="26"/>
        </w:rPr>
        <w:object>
          <v:shape id="ole_rId20" style="width:81pt;height:19.5pt" o:ole="">
            <v:imagedata r:id="rId21" o:title=""/>
          </v:shape>
          <o:OLEObject Type="Embed" ProgID="Equation.DSMT4" ShapeID="ole_rId20" DrawAspect="Content" ObjectID="_2108756862" r:id="rId20"/>
        </w:object>
      </w:r>
      <w:r>
        <w:rPr>
          <w:color w:val="000000"/>
          <w:sz w:val="26"/>
          <w:szCs w:val="26"/>
        </w:rPr>
        <w:t>.</w:t>
      </w:r>
    </w:p>
    <w:p>
      <w:pPr>
        <w:pStyle w:val="Normal"/>
        <w:widowControl w:val="false"/>
        <w:snapToGrid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 Разложите в ряд Фурье функцию </w:t>
      </w:r>
      <w:r>
        <w:rPr>
          <w:color w:val="000000"/>
          <w:sz w:val="26"/>
          <w:szCs w:val="26"/>
        </w:rPr>
        <w:object>
          <v:shape id="ole_rId22" style="width:31.5pt;height:16.5pt" o:ole="">
            <v:imagedata r:id="rId23" o:title=""/>
          </v:shape>
          <o:OLEObject Type="Embed" ProgID="Equation.DSMT4" ShapeID="ole_rId22" DrawAspect="Content" ObjectID="_617137101" r:id="rId22"/>
        </w:object>
      </w:r>
      <w:r>
        <w:rPr>
          <w:sz w:val="26"/>
          <w:szCs w:val="26"/>
        </w:rPr>
        <w:t xml:space="preserve">на отрезке </w:t>
      </w:r>
      <w:r>
        <w:rPr>
          <w:sz w:val="26"/>
          <w:szCs w:val="26"/>
        </w:rPr>
        <w:object>
          <v:shape id="ole_rId24" style="width:37.5pt;height:16.5pt" o:ole="">
            <v:imagedata r:id="rId25" o:title=""/>
          </v:shape>
          <o:OLEObject Type="Embed" ProgID="Equation.DSMT4" ShapeID="ole_rId24" DrawAspect="Content" ObjectID="_251147771" r:id="rId24"/>
        </w:object>
      </w:r>
      <w:r>
        <w:rPr>
          <w:color w:val="000000"/>
          <w:sz w:val="26"/>
          <w:szCs w:val="26"/>
        </w:rPr>
        <w:t>. Записав равенство Парсеваля для этой функции, выведите равенство</w:t>
      </w:r>
      <w:r>
        <w:rPr>
          <w:color w:val="000000"/>
          <w:sz w:val="26"/>
          <w:szCs w:val="26"/>
        </w:rPr>
        <w:object>
          <v:shape id="ole_rId26" style="width:129.75pt;height:37.5pt" o:ole="">
            <v:imagedata r:id="rId27" o:title=""/>
          </v:shape>
          <o:OLEObject Type="Embed" ProgID="Equation.DSMT4" ShapeID="ole_rId26" DrawAspect="Content" ObjectID="_2027199395" r:id="rId26"/>
        </w:object>
      </w:r>
      <w:r>
        <w:rPr>
          <w:color w:val="000000"/>
          <w:sz w:val="26"/>
          <w:szCs w:val="26"/>
        </w:rPr>
        <w:t>.</w:t>
      </w:r>
    </w:p>
    <w:p>
      <w:pPr>
        <w:pStyle w:val="Normal"/>
        <w:widowControl w:val="false"/>
        <w:snapToGrid w:val="false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8. Дайте определение интеграла от функции по области </w:t>
      </w:r>
      <w:r>
        <w:rPr>
          <w:color w:val="000000"/>
          <w:sz w:val="26"/>
          <w:szCs w:val="26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⊂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color w:val="000000"/>
          <w:sz w:val="26"/>
          <w:szCs w:val="26"/>
        </w:rPr>
        <w:t xml:space="preserve"> (или </w:t>
      </w:r>
      <w:r>
        <w:rPr>
          <w:color w:val="000000"/>
          <w:sz w:val="26"/>
          <w:szCs w:val="26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⊂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color w:val="000000"/>
          <w:sz w:val="26"/>
          <w:szCs w:val="26"/>
        </w:rPr>
        <w:t xml:space="preserve">). Расскажите о методах вычисления кратных интегралов (сведение к повторному, замена переменной). Вычислите </w:t>
      </w:r>
      <w:r>
        <w:rPr>
          <w:color w:val="000000"/>
          <w:sz w:val="26"/>
          <w:szCs w:val="26"/>
        </w:rPr>
        <w:object>
          <v:shape id="ole_rId28" style="width:124.5pt;height:27pt" o:ole="">
            <v:imagedata r:id="rId29" o:title=""/>
          </v:shape>
          <o:OLEObject Type="Embed" ProgID="Equation.DSMT4" ShapeID="ole_rId28" DrawAspect="Content" ObjectID="_709594270" r:id="rId28"/>
        </w:object>
      </w:r>
    </w:p>
    <w:p>
      <w:pPr>
        <w:pStyle w:val="Normal"/>
        <w:widowControl w:val="false"/>
        <w:snapToGrid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 Дайте определения криволинейных интегралов 1-го и 2-го рода. Поясните их физический смысл. Найдите работу поля </w:t>
      </w:r>
      <w:r>
        <w:rPr>
          <w:sz w:val="26"/>
          <w:szCs w:val="26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sz w:val="26"/>
          <w:szCs w:val="26"/>
        </w:rPr>
        <w:t xml:space="preserve"> по кривой </w:t>
      </w:r>
      <w:r>
        <w:rPr>
          <w:sz w:val="26"/>
          <w:szCs w:val="26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}</m:t>
        </m:r>
      </m:oMath>
      <w:r>
        <w:rPr>
          <w:sz w:val="26"/>
          <w:szCs w:val="26"/>
        </w:rPr>
        <w:t>.</w:t>
      </w:r>
    </w:p>
    <w:p>
      <w:pPr>
        <w:pStyle w:val="Normal"/>
        <w:widowControl w:val="false"/>
        <w:snapToGrid w:val="false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10. Дайте определение поверхностных интегралов 1-го и 2-го рода. Поясните их физический смысл. Найдите поток поля  </w:t>
      </w:r>
      <w:r>
        <w:rPr>
          <w:sz w:val="26"/>
          <w:szCs w:val="26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sz w:val="26"/>
          <w:szCs w:val="26"/>
        </w:rPr>
        <w:t xml:space="preserve"> через поверхность </w:t>
      </w:r>
      <w:r>
        <w:rPr>
          <w:sz w:val="26"/>
          <w:szCs w:val="26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}</m:t>
        </m:r>
      </m:oMath>
      <w:r>
        <w:rPr>
          <w:sz w:val="26"/>
          <w:szCs w:val="26"/>
        </w:rPr>
        <w:t>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6.10. Линейная алгебра и геометрия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1. Геометрия.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Скалярное и векторное произведения в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³. Вычисление произведений в координатах. Объем параллелепипеда и треугольной пирамиды. Площадь треугольника в пространстве.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1.2. Общее уравнение плоскости и канонические уравнения прямой в пространстве. Критерий параллельности прямой и плоскости. Условие существования общей точки у двух прямых в пространстве.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1.3. Кривые второго порядка Эллипс, гипербола и парабола как геометрические места точек. Канонические уравнения кривых второго порядка и их графики.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2. Линейная алгебра.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2.1. Элементарные преобразования матриц. Приведение к ступенчатому и главному ступенчатому виду. Решение линейных систем методом Гаусса. Ранг матрицы. Невырожденные матрицы. Связь между рангами матрицы и ее транспонированной.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2.2. Умножение матриц. Ассоциативность. Умножение и транспонирование. Обратная матрица и критерий ее существования. Определитель. Определитель и невырожденность. Определитель и произведение матриц.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 Пространство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perscript"/>
          <w:lang w:val="en-US"/>
        </w:rPr>
        <w:t>n</w:t>
      </w:r>
      <w:r>
        <w:rPr>
          <w:sz w:val="26"/>
          <w:szCs w:val="26"/>
        </w:rPr>
        <w:t xml:space="preserve"> . Линейная зависимость и независимость векторов. Базис. Линейные подпространства и их размерность.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2.4. Линейные операторы и их матрицы. Собственные числа и собственные векторы. Характеристический многочлен. Вещественные симметрические матрицы и свойство их характеристического многочлена.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3. Алгебра.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 Группы. Группы порядка 3 и 4. Порядок элемента в группе. Связь между порядком элемента в конечной группе и порядком самой группы. Циклические и абелевы группы. Группы </w:t>
      </w:r>
      <w:r>
        <w:rPr>
          <w:sz w:val="26"/>
          <w:szCs w:val="26"/>
          <w:lang w:val="en-US"/>
        </w:rPr>
        <w:t>Z</w:t>
      </w:r>
      <w:r>
        <w:rPr>
          <w:sz w:val="26"/>
          <w:szCs w:val="26"/>
          <w:vertAlign w:val="subscript"/>
          <w:lang w:val="en-US"/>
        </w:rPr>
        <w:t>n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Z</w:t>
      </w:r>
      <w:r>
        <w:rPr>
          <w:sz w:val="26"/>
          <w:szCs w:val="26"/>
          <w:vertAlign w:val="subscript"/>
          <w:lang w:val="en-US"/>
        </w:rPr>
        <w:t>n</w:t>
      </w:r>
      <w:r>
        <w:rPr>
          <w:sz w:val="26"/>
          <w:szCs w:val="26"/>
        </w:rPr>
        <w:t xml:space="preserve">*. Порядок группы </w:t>
      </w:r>
      <w:r>
        <w:rPr>
          <w:sz w:val="26"/>
          <w:szCs w:val="26"/>
          <w:lang w:val="en-US"/>
        </w:rPr>
        <w:t>Z</w:t>
      </w:r>
      <w:r>
        <w:rPr>
          <w:sz w:val="26"/>
          <w:szCs w:val="26"/>
          <w:vertAlign w:val="subscript"/>
          <w:lang w:val="en-US"/>
        </w:rPr>
        <w:t>n</w:t>
      </w:r>
      <w:r>
        <w:rPr>
          <w:sz w:val="26"/>
          <w:szCs w:val="26"/>
        </w:rPr>
        <w:t>*, условие ее цикличности.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6.11. Программирование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 Контейнеры </w:t>
      </w:r>
      <w:r>
        <w:rPr>
          <w:rFonts w:cs="Times New Roman" w:ascii="Times New Roman" w:hAnsi="Times New Roman"/>
          <w:sz w:val="26"/>
          <w:szCs w:val="26"/>
          <w:lang w:val="en-US"/>
        </w:rPr>
        <w:t>stl</w:t>
      </w:r>
      <w:r>
        <w:rPr>
          <w:rFonts w:cs="Times New Roman" w:ascii="Times New Roman" w:hAnsi="Times New Roman"/>
          <w:sz w:val="26"/>
          <w:szCs w:val="26"/>
        </w:rPr>
        <w:t xml:space="preserve">. Перечислить основные контейнеры </w:t>
      </w:r>
      <w:r>
        <w:rPr>
          <w:rFonts w:cs="Times New Roman" w:ascii="Times New Roman" w:hAnsi="Times New Roman"/>
          <w:sz w:val="26"/>
          <w:szCs w:val="26"/>
          <w:lang w:val="en-US"/>
        </w:rPr>
        <w:t>stl</w:t>
      </w:r>
      <w:r>
        <w:rPr>
          <w:rFonts w:cs="Times New Roman" w:ascii="Times New Roman" w:hAnsi="Times New Roman"/>
          <w:sz w:val="26"/>
          <w:szCs w:val="26"/>
        </w:rPr>
        <w:t xml:space="preserve"> их особенности. Привести примеры использования классов </w:t>
      </w:r>
      <w:r>
        <w:rPr>
          <w:rFonts w:cs="Times New Roman" w:ascii="Times New Roman" w:hAnsi="Times New Roman"/>
          <w:sz w:val="26"/>
          <w:szCs w:val="26"/>
          <w:lang w:val="en-US"/>
        </w:rPr>
        <w:t>stl</w:t>
      </w:r>
      <w:r>
        <w:rPr>
          <w:rFonts w:cs="Times New Roman" w:ascii="Times New Roman" w:hAnsi="Times New Roman"/>
          <w:sz w:val="26"/>
          <w:szCs w:val="26"/>
        </w:rPr>
        <w:t xml:space="preserve"> для работы со строками и массивами. Итераторы. Сортировка массивов средствами </w:t>
      </w:r>
      <w:r>
        <w:rPr>
          <w:rFonts w:cs="Times New Roman" w:ascii="Times New Roman" w:hAnsi="Times New Roman"/>
          <w:sz w:val="26"/>
          <w:szCs w:val="26"/>
          <w:lang w:val="en-US"/>
        </w:rPr>
        <w:t>stl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 Принципы наследования и композиции при конструировании новых классов (привести примеры). Что такое виртуальное наследование? Порядок вызова конструкторов и деструкторов при композиции и наследовании. Конструктор копирования. Спецификаторы доступа. Перегрузка методов класса. Перегрузка операторов. Привести примеры. 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 Методы и свойства класса. Статические методы и статические свойства. Константные методы. Виртуальные методы и полиморфизм. Абстрактные классы. Привести примеры.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 Статические и динамические массивы. Операции с указателями в </w:t>
      </w:r>
      <w:r>
        <w:rPr>
          <w:rFonts w:cs="Times New Roman" w:ascii="Times New Roman" w:hAnsi="Times New Roman"/>
          <w:sz w:val="26"/>
          <w:szCs w:val="26"/>
          <w:lang w:val="en-US"/>
        </w:rPr>
        <w:t>C</w:t>
      </w:r>
      <w:r>
        <w:rPr>
          <w:rFonts w:cs="Times New Roman" w:ascii="Times New Roman" w:hAnsi="Times New Roman"/>
          <w:sz w:val="26"/>
          <w:szCs w:val="26"/>
        </w:rPr>
        <w:t>++. Использование ссылок. Особенности передачи параметров в функцию (по значению или по ссылке). Привести примеры.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 Обобщенное программирование. Шаблонные функции и шаблонные классы. Примеры шаблонной функций swap, меняющей местами значения переданных ей элементов. Пример шаблонного класса Pair, содержащего пару немонотипных элементов.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6.13. Теория управления</w:t>
      </w:r>
      <w:r>
        <w:rPr>
          <w:b/>
          <w:sz w:val="26"/>
          <w:szCs w:val="26"/>
        </w:rPr>
        <w:t xml:space="preserve"> </w:t>
      </w:r>
    </w:p>
    <w:p>
      <w:pPr>
        <w:pStyle w:val="NormalWeb"/>
        <w:ind w:firstLine="709"/>
        <w:rPr>
          <w:sz w:val="26"/>
          <w:szCs w:val="26"/>
        </w:rPr>
      </w:pPr>
      <w:r>
        <w:rPr>
          <w:sz w:val="26"/>
          <w:szCs w:val="26"/>
        </w:rPr>
        <w:t>1. Преобразование Лапласа. Примеры применения для решения линейных дифференциальных уравнений.</w:t>
      </w:r>
    </w:p>
    <w:p>
      <w:pPr>
        <w:pStyle w:val="NormalWeb"/>
        <w:ind w:firstLine="709"/>
        <w:rPr>
          <w:sz w:val="26"/>
          <w:szCs w:val="26"/>
        </w:rPr>
      </w:pPr>
      <w:r>
        <w:rPr>
          <w:sz w:val="26"/>
          <w:szCs w:val="26"/>
        </w:rPr>
        <w:t>3. Управляемость линейных систем управления. Критерий управляемости.</w:t>
      </w:r>
    </w:p>
    <w:p>
      <w:pPr>
        <w:pStyle w:val="NormalWeb"/>
        <w:ind w:firstLine="709"/>
        <w:rPr>
          <w:sz w:val="26"/>
          <w:szCs w:val="26"/>
        </w:rPr>
      </w:pPr>
      <w:r>
        <w:rPr>
          <w:sz w:val="26"/>
          <w:szCs w:val="26"/>
        </w:rPr>
        <w:t>4. Наблюдаемость линейных систем. Критерий наблюдаемости.</w:t>
      </w:r>
    </w:p>
    <w:p>
      <w:pPr>
        <w:pStyle w:val="NormalWeb"/>
        <w:ind w:firstLine="709"/>
        <w:rPr/>
      </w:pPr>
      <w:r>
        <w:rPr>
          <w:sz w:val="26"/>
          <w:szCs w:val="26"/>
        </w:rPr>
        <w:t>5. Устойчивость линейных систем по Ляпунову, асимптотическая устойчивость.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Palatino Linotype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tant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pStyle w:val="Heading2"/>
      <w:numFmt w:val="decimal"/>
      <w:lvlText w:val="%1.%2"/>
      <w:lvlJc w:val="left"/>
      <w:pPr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53ed"/>
    <w:pPr>
      <w:widowControl/>
      <w:bidi w:val="0"/>
      <w:spacing w:lineRule="auto" w:line="240" w:before="0" w:after="0"/>
      <w:ind w:firstLine="709"/>
      <w:jc w:val="left"/>
    </w:pPr>
    <w:rPr>
      <w:rFonts w:ascii="Times New Roman" w:hAnsi="Times New Roman" w:eastAsia="Calibri" w:cs="Times New Roman" w:eastAsiaTheme="minorHAnsi"/>
      <w:color w:val="auto"/>
      <w:sz w:val="24"/>
      <w:szCs w:val="22"/>
      <w:lang w:val="ru-RU" w:eastAsia="en-US" w:bidi="ar-SA"/>
    </w:rPr>
  </w:style>
  <w:style w:type="paragraph" w:styleId="Heading1">
    <w:name w:val="Heading 1"/>
    <w:basedOn w:val="Normal"/>
    <w:link w:val="10"/>
    <w:autoRedefine/>
    <w:uiPriority w:val="9"/>
    <w:qFormat/>
    <w:rsid w:val="00b953ed"/>
    <w:pPr>
      <w:keepNext/>
      <w:numPr>
        <w:ilvl w:val="0"/>
        <w:numId w:val="1"/>
      </w:numPr>
      <w:spacing w:before="240" w:after="120"/>
      <w:outlineLvl w:val="0"/>
      <w:outlineLvl w:val="0"/>
    </w:pPr>
    <w:rPr>
      <w:rFonts w:eastAsia="Times New Roman"/>
      <w:b/>
      <w:bCs/>
      <w:sz w:val="28"/>
      <w:szCs w:val="32"/>
    </w:rPr>
  </w:style>
  <w:style w:type="paragraph" w:styleId="Heading2">
    <w:name w:val="Heading 2"/>
    <w:basedOn w:val="Normal"/>
    <w:link w:val="20"/>
    <w:uiPriority w:val="9"/>
    <w:qFormat/>
    <w:rsid w:val="00b953ed"/>
    <w:pPr>
      <w:keepNext/>
      <w:numPr>
        <w:ilvl w:val="1"/>
        <w:numId w:val="1"/>
      </w:numPr>
      <w:spacing w:before="120" w:after="60"/>
      <w:outlineLvl w:val="1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link w:val="30"/>
    <w:uiPriority w:val="9"/>
    <w:qFormat/>
    <w:rsid w:val="00b953ed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link w:val="40"/>
    <w:uiPriority w:val="9"/>
    <w:qFormat/>
    <w:rsid w:val="00b953ed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Heading5">
    <w:name w:val="Heading 5"/>
    <w:basedOn w:val="Normal"/>
    <w:link w:val="50"/>
    <w:uiPriority w:val="9"/>
    <w:qFormat/>
    <w:rsid w:val="00b953ed"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60"/>
    <w:uiPriority w:val="9"/>
    <w:qFormat/>
    <w:rsid w:val="00b953ed"/>
    <w:pPr>
      <w:numPr>
        <w:ilvl w:val="5"/>
        <w:numId w:val="1"/>
      </w:numPr>
      <w:spacing w:before="240" w:after="60"/>
      <w:outlineLvl w:val="5"/>
      <w:outlineLvl w:val="5"/>
    </w:pPr>
    <w:rPr>
      <w:rFonts w:ascii="Calibri" w:hAnsi="Calibri" w:eastAsia="Times New Roman"/>
      <w:b/>
      <w:bCs/>
      <w:sz w:val="22"/>
    </w:rPr>
  </w:style>
  <w:style w:type="paragraph" w:styleId="Heading7">
    <w:name w:val="Heading 7"/>
    <w:basedOn w:val="Normal"/>
    <w:link w:val="70"/>
    <w:uiPriority w:val="9"/>
    <w:qFormat/>
    <w:rsid w:val="00b953ed"/>
    <w:pPr>
      <w:numPr>
        <w:ilvl w:val="6"/>
        <w:numId w:val="1"/>
      </w:numPr>
      <w:spacing w:before="240" w:after="60"/>
      <w:outlineLvl w:val="6"/>
      <w:outlineLvl w:val="6"/>
    </w:pPr>
    <w:rPr>
      <w:rFonts w:ascii="Calibri" w:hAnsi="Calibri" w:eastAsia="Times New Roman"/>
      <w:szCs w:val="24"/>
    </w:rPr>
  </w:style>
  <w:style w:type="paragraph" w:styleId="Heading8">
    <w:name w:val="Heading 8"/>
    <w:basedOn w:val="Normal"/>
    <w:link w:val="80"/>
    <w:uiPriority w:val="9"/>
    <w:qFormat/>
    <w:rsid w:val="00b953ed"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 w:eastAsia="Times New Roman"/>
      <w:i/>
      <w:iCs/>
      <w:szCs w:val="24"/>
    </w:rPr>
  </w:style>
  <w:style w:type="paragraph" w:styleId="Heading9">
    <w:name w:val="Heading 9"/>
    <w:basedOn w:val="Normal"/>
    <w:link w:val="90"/>
    <w:uiPriority w:val="9"/>
    <w:qFormat/>
    <w:rsid w:val="00b953ed"/>
    <w:pPr>
      <w:numPr>
        <w:ilvl w:val="8"/>
        <w:numId w:val="1"/>
      </w:numPr>
      <w:spacing w:before="240" w:after="60"/>
      <w:outlineLvl w:val="8"/>
      <w:outlineLvl w:val="8"/>
    </w:pPr>
    <w:rPr>
      <w:rFonts w:ascii="Cambria" w:hAnsi="Cambria" w:eastAsia="Times New Roman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b953ed"/>
    <w:rPr>
      <w:rFonts w:ascii="Times New Roman" w:hAnsi="Times New Roman" w:eastAsia="Times New Roman" w:cs="Times New Roman"/>
      <w:b/>
      <w:bCs/>
      <w:sz w:val="28"/>
      <w:szCs w:val="32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b953ed"/>
    <w:rPr>
      <w:rFonts w:ascii="Times New Roman" w:hAnsi="Times New Roman" w:eastAsia="Times New Roman" w:cs="Times New Roman"/>
      <w:b/>
      <w:bCs/>
      <w:iCs/>
      <w:sz w:val="24"/>
      <w:szCs w:val="28"/>
    </w:rPr>
  </w:style>
  <w:style w:type="character" w:styleId="3" w:customStyle="1">
    <w:name w:val="Заголовок 3 Знак"/>
    <w:basedOn w:val="DefaultParagraphFont"/>
    <w:link w:val="3"/>
    <w:uiPriority w:val="9"/>
    <w:qFormat/>
    <w:rsid w:val="00b953ed"/>
    <w:rPr>
      <w:rFonts w:ascii="Cambria" w:hAnsi="Cambria" w:eastAsia="Times New Roman" w:cs="Times New Roman"/>
      <w:b/>
      <w:bCs/>
      <w:sz w:val="26"/>
      <w:szCs w:val="26"/>
    </w:rPr>
  </w:style>
  <w:style w:type="character" w:styleId="4" w:customStyle="1">
    <w:name w:val="Заголовок 4 Знак"/>
    <w:basedOn w:val="DefaultParagraphFont"/>
    <w:link w:val="4"/>
    <w:uiPriority w:val="9"/>
    <w:qFormat/>
    <w:rsid w:val="00b953ed"/>
    <w:rPr>
      <w:rFonts w:ascii="Calibri" w:hAnsi="Calibri" w:eastAsia="Times New Roman" w:cs="Times New Roman"/>
      <w:b/>
      <w:bCs/>
      <w:sz w:val="28"/>
      <w:szCs w:val="28"/>
    </w:rPr>
  </w:style>
  <w:style w:type="character" w:styleId="5" w:customStyle="1">
    <w:name w:val="Заголовок 5 Знак"/>
    <w:basedOn w:val="DefaultParagraphFont"/>
    <w:link w:val="5"/>
    <w:uiPriority w:val="9"/>
    <w:qFormat/>
    <w:rsid w:val="00b953ed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6" w:customStyle="1">
    <w:name w:val="Заголовок 6 Знак"/>
    <w:basedOn w:val="DefaultParagraphFont"/>
    <w:link w:val="6"/>
    <w:uiPriority w:val="9"/>
    <w:qFormat/>
    <w:rsid w:val="00b953ed"/>
    <w:rPr>
      <w:rFonts w:ascii="Calibri" w:hAnsi="Calibri" w:eastAsia="Times New Roman" w:cs="Times New Roman"/>
      <w:b/>
      <w:bCs/>
    </w:rPr>
  </w:style>
  <w:style w:type="character" w:styleId="7" w:customStyle="1">
    <w:name w:val="Заголовок 7 Знак"/>
    <w:basedOn w:val="DefaultParagraphFont"/>
    <w:link w:val="7"/>
    <w:uiPriority w:val="9"/>
    <w:qFormat/>
    <w:rsid w:val="00b953ed"/>
    <w:rPr>
      <w:rFonts w:ascii="Calibri" w:hAnsi="Calibri" w:eastAsia="Times New Roman" w:cs="Times New Roman"/>
      <w:sz w:val="24"/>
      <w:szCs w:val="24"/>
    </w:rPr>
  </w:style>
  <w:style w:type="character" w:styleId="8" w:customStyle="1">
    <w:name w:val="Заголовок 8 Знак"/>
    <w:basedOn w:val="DefaultParagraphFont"/>
    <w:link w:val="8"/>
    <w:uiPriority w:val="9"/>
    <w:qFormat/>
    <w:rsid w:val="00b953ed"/>
    <w:rPr>
      <w:rFonts w:ascii="Calibri" w:hAnsi="Calibri" w:eastAsia="Times New Roman" w:cs="Times New Roman"/>
      <w:i/>
      <w:iCs/>
      <w:sz w:val="24"/>
      <w:szCs w:val="24"/>
    </w:rPr>
  </w:style>
  <w:style w:type="character" w:styleId="9" w:customStyle="1">
    <w:name w:val="Заголовок 9 Знак"/>
    <w:basedOn w:val="DefaultParagraphFont"/>
    <w:link w:val="9"/>
    <w:uiPriority w:val="9"/>
    <w:qFormat/>
    <w:rsid w:val="00b953ed"/>
    <w:rPr>
      <w:rFonts w:ascii="Cambria" w:hAnsi="Cambria" w:eastAsia="Times New Roman" w:cs="Times New Roman"/>
    </w:rPr>
  </w:style>
  <w:style w:type="character" w:styleId="FontStyle12" w:customStyle="1">
    <w:name w:val="Font Style12"/>
    <w:basedOn w:val="DefaultParagraphFont"/>
    <w:qFormat/>
    <w:rsid w:val="00b953ed"/>
    <w:rPr>
      <w:rFonts w:ascii="Palatino Linotype" w:hAnsi="Palatino Linotype" w:cs="Palatino Linotype"/>
      <w:b/>
      <w:bCs/>
      <w:sz w:val="20"/>
      <w:szCs w:val="20"/>
    </w:rPr>
  </w:style>
  <w:style w:type="character" w:styleId="FontStyle14" w:customStyle="1">
    <w:name w:val="Font Style14"/>
    <w:basedOn w:val="DefaultParagraphFont"/>
    <w:qFormat/>
    <w:rsid w:val="00b953ed"/>
    <w:rPr>
      <w:rFonts w:ascii="Palatino Linotype" w:hAnsi="Palatino Linotype" w:cs="Palatino Linotype"/>
      <w:sz w:val="20"/>
      <w:szCs w:val="20"/>
    </w:rPr>
  </w:style>
  <w:style w:type="character" w:styleId="FontStyle13" w:customStyle="1">
    <w:name w:val="Font Style13"/>
    <w:basedOn w:val="DefaultParagraphFont"/>
    <w:qFormat/>
    <w:rsid w:val="00b953ed"/>
    <w:rPr>
      <w:rFonts w:ascii="Palatino Linotype" w:hAnsi="Palatino Linotype" w:cs="Palatino Linotype"/>
      <w:i/>
      <w:iCs/>
      <w:spacing w:val="20"/>
      <w:sz w:val="20"/>
      <w:szCs w:val="20"/>
    </w:rPr>
  </w:style>
  <w:style w:type="character" w:styleId="FontStyle15" w:customStyle="1">
    <w:name w:val="Font Style15"/>
    <w:basedOn w:val="DefaultParagraphFont"/>
    <w:qFormat/>
    <w:rsid w:val="00b953ed"/>
    <w:rPr>
      <w:rFonts w:ascii="Palatino Linotype" w:hAnsi="Palatino Linotype" w:cs="Palatino Linotype"/>
      <w:i/>
      <w:iCs/>
      <w:sz w:val="20"/>
      <w:szCs w:val="20"/>
    </w:rPr>
  </w:style>
  <w:style w:type="character" w:styleId="Style5" w:customStyle="1">
    <w:name w:val="Текст выноски Знак"/>
    <w:basedOn w:val="DefaultParagraphFont"/>
    <w:link w:val="a5"/>
    <w:uiPriority w:val="99"/>
    <w:semiHidden/>
    <w:qFormat/>
    <w:rsid w:val="00b953ed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11" w:customStyle="1">
    <w:name w:val="Абзац списка1"/>
    <w:basedOn w:val="Normal"/>
    <w:qFormat/>
    <w:rsid w:val="00b953ed"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</w:rPr>
  </w:style>
  <w:style w:type="paragraph" w:styleId="Style31" w:customStyle="1">
    <w:name w:val="Style3"/>
    <w:basedOn w:val="Normal"/>
    <w:qFormat/>
    <w:rsid w:val="00b953ed"/>
    <w:pPr>
      <w:widowControl w:val="false"/>
      <w:spacing w:lineRule="exact" w:line="274"/>
      <w:ind w:firstLine="350"/>
      <w:jc w:val="both"/>
    </w:pPr>
    <w:rPr>
      <w:rFonts w:ascii="Constantia" w:hAnsi="Constantia"/>
      <w:szCs w:val="24"/>
      <w:lang w:eastAsia="ru-RU"/>
    </w:rPr>
  </w:style>
  <w:style w:type="paragraph" w:styleId="Style41" w:customStyle="1">
    <w:name w:val="Style4"/>
    <w:basedOn w:val="Normal"/>
    <w:qFormat/>
    <w:rsid w:val="00b953ed"/>
    <w:pPr>
      <w:widowControl w:val="false"/>
      <w:spacing w:lineRule="exact" w:line="269"/>
      <w:ind w:hanging="0"/>
      <w:jc w:val="both"/>
    </w:pPr>
    <w:rPr>
      <w:rFonts w:ascii="Constantia" w:hAnsi="Constantia"/>
      <w:szCs w:val="24"/>
      <w:lang w:eastAsia="ru-RU"/>
    </w:rPr>
  </w:style>
  <w:style w:type="paragraph" w:styleId="Style51" w:customStyle="1">
    <w:name w:val="Style5"/>
    <w:basedOn w:val="Normal"/>
    <w:qFormat/>
    <w:rsid w:val="00b953ed"/>
    <w:pPr>
      <w:widowControl w:val="false"/>
      <w:spacing w:lineRule="exact" w:line="271"/>
      <w:ind w:firstLine="336"/>
      <w:jc w:val="both"/>
    </w:pPr>
    <w:rPr>
      <w:rFonts w:ascii="Constantia" w:hAnsi="Constantia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953ed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</w:rPr>
  </w:style>
  <w:style w:type="paragraph" w:styleId="NormalWeb">
    <w:name w:val="Normal (Web)"/>
    <w:basedOn w:val="Normal"/>
    <w:qFormat/>
    <w:rsid w:val="00b953ed"/>
    <w:pPr>
      <w:ind w:hanging="0"/>
    </w:pPr>
    <w:rPr>
      <w:rFonts w:eastAsia="Times New Roman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953e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oleObject" Target="embeddings/oleObject3.bin"/><Relationship Id="rId7" Type="http://schemas.openxmlformats.org/officeDocument/2006/relationships/image" Target="media/image3.emf"/><Relationship Id="rId8" Type="http://schemas.openxmlformats.org/officeDocument/2006/relationships/oleObject" Target="embeddings/oleObject4.bin"/><Relationship Id="rId9" Type="http://schemas.openxmlformats.org/officeDocument/2006/relationships/image" Target="media/image4.emf"/><Relationship Id="rId10" Type="http://schemas.openxmlformats.org/officeDocument/2006/relationships/oleObject" Target="embeddings/oleObject5.bin"/><Relationship Id="rId11" Type="http://schemas.openxmlformats.org/officeDocument/2006/relationships/image" Target="media/image5.emf"/><Relationship Id="rId12" Type="http://schemas.openxmlformats.org/officeDocument/2006/relationships/oleObject" Target="embeddings/oleObject6.bin"/><Relationship Id="rId13" Type="http://schemas.openxmlformats.org/officeDocument/2006/relationships/image" Target="media/image6.emf"/><Relationship Id="rId14" Type="http://schemas.openxmlformats.org/officeDocument/2006/relationships/oleObject" Target="embeddings/oleObject7.bin"/><Relationship Id="rId15" Type="http://schemas.openxmlformats.org/officeDocument/2006/relationships/image" Target="media/image7.emf"/><Relationship Id="rId16" Type="http://schemas.openxmlformats.org/officeDocument/2006/relationships/oleObject" Target="embeddings/oleObject8.bin"/><Relationship Id="rId17" Type="http://schemas.openxmlformats.org/officeDocument/2006/relationships/image" Target="media/image8.emf"/><Relationship Id="rId18" Type="http://schemas.openxmlformats.org/officeDocument/2006/relationships/oleObject" Target="embeddings/oleObject9.bin"/><Relationship Id="rId19" Type="http://schemas.openxmlformats.org/officeDocument/2006/relationships/image" Target="media/image9.emf"/><Relationship Id="rId20" Type="http://schemas.openxmlformats.org/officeDocument/2006/relationships/oleObject" Target="embeddings/oleObject10.bin"/><Relationship Id="rId21" Type="http://schemas.openxmlformats.org/officeDocument/2006/relationships/image" Target="media/image10.emf"/><Relationship Id="rId22" Type="http://schemas.openxmlformats.org/officeDocument/2006/relationships/oleObject" Target="embeddings/oleObject11.bin"/><Relationship Id="rId23" Type="http://schemas.openxmlformats.org/officeDocument/2006/relationships/image" Target="media/image11.emf"/><Relationship Id="rId24" Type="http://schemas.openxmlformats.org/officeDocument/2006/relationships/oleObject" Target="embeddings/oleObject12.bin"/><Relationship Id="rId25" Type="http://schemas.openxmlformats.org/officeDocument/2006/relationships/image" Target="media/image12.emf"/><Relationship Id="rId26" Type="http://schemas.openxmlformats.org/officeDocument/2006/relationships/oleObject" Target="embeddings/oleObject13.bin"/><Relationship Id="rId27" Type="http://schemas.openxmlformats.org/officeDocument/2006/relationships/image" Target="media/image13.emf"/><Relationship Id="rId28" Type="http://schemas.openxmlformats.org/officeDocument/2006/relationships/oleObject" Target="embeddings/oleObject14.bin"/><Relationship Id="rId29" Type="http://schemas.openxmlformats.org/officeDocument/2006/relationships/image" Target="media/image14.emf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6</Pages>
  <Words>2154</Words>
  <CharactersWithSpaces>12283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2018-03-31T16:01:00Z</dcterms:created>
  <dc:creator>en_7</dc:creator>
  <dc:description/>
  <dc:language>en-US</dc:language>
  <cp:lastModifiedBy>lmanita</cp:lastModifiedBy>
  <dcterms:modified xsi:type="dcterms:W3CDTF">2018-03-31T16:01:00Z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