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D4" w:rsidRPr="00A232A3" w:rsidRDefault="004403D4" w:rsidP="004403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поддержка</w:t>
      </w:r>
      <w:r w:rsidRPr="004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 в регионах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3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практик</w:t>
      </w:r>
    </w:p>
    <w:p w:rsidR="004403D4" w:rsidRPr="00A232A3" w:rsidRDefault="004403D4" w:rsidP="00440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A3">
        <w:rPr>
          <w:rFonts w:ascii="Times New Roman" w:hAnsi="Times New Roman" w:cs="Times New Roman"/>
          <w:sz w:val="24"/>
          <w:szCs w:val="24"/>
        </w:rPr>
        <w:t>Горина Е.А.</w:t>
      </w:r>
    </w:p>
    <w:p w:rsidR="004403D4" w:rsidRPr="00A232A3" w:rsidRDefault="004403D4" w:rsidP="00440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A3">
        <w:rPr>
          <w:rFonts w:ascii="Times New Roman" w:hAnsi="Times New Roman" w:cs="Times New Roman"/>
          <w:sz w:val="24"/>
          <w:szCs w:val="24"/>
        </w:rPr>
        <w:t xml:space="preserve">к.э.н., старший научный сотрудник </w:t>
      </w:r>
    </w:p>
    <w:p w:rsidR="004403D4" w:rsidRPr="00A232A3" w:rsidRDefault="004403D4" w:rsidP="008C7DA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A3">
        <w:rPr>
          <w:rFonts w:ascii="Times New Roman" w:hAnsi="Times New Roman" w:cs="Times New Roman"/>
          <w:sz w:val="24"/>
          <w:szCs w:val="24"/>
        </w:rPr>
        <w:t>Институт социальной политики НИУ ВШЭ</w:t>
      </w:r>
    </w:p>
    <w:p w:rsidR="00F93520" w:rsidRDefault="002E155A" w:rsidP="00440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3520">
        <w:rPr>
          <w:rFonts w:ascii="Times New Roman" w:hAnsi="Times New Roman" w:cs="Times New Roman"/>
          <w:sz w:val="24"/>
          <w:szCs w:val="24"/>
        </w:rPr>
        <w:t>емьи с детьми устойчиво являются наиболее уязвимой группой населения с точки зрения бедности, риск попадания за черту бедности кратно возрастает с увеличением числа детей в семье</w:t>
      </w:r>
      <w:r w:rsidR="00F9352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F93520">
        <w:rPr>
          <w:rFonts w:ascii="Times New Roman" w:hAnsi="Times New Roman" w:cs="Times New Roman"/>
          <w:sz w:val="24"/>
          <w:szCs w:val="24"/>
        </w:rPr>
        <w:t>. Данное обстоятельство определяет семьи с детьми как один из центральных объектов государственной политики по борьбе с бедностью.</w:t>
      </w:r>
      <w:r w:rsidR="00E81C54">
        <w:rPr>
          <w:rFonts w:ascii="Times New Roman" w:hAnsi="Times New Roman" w:cs="Times New Roman"/>
          <w:sz w:val="24"/>
          <w:szCs w:val="24"/>
        </w:rPr>
        <w:t xml:space="preserve"> В то же время внимание к этой социально-демографической группе обусловлено приоритетностью для государства задач по увеличению </w:t>
      </w:r>
      <w:r w:rsidR="00E81C54" w:rsidRPr="00FB64F7">
        <w:rPr>
          <w:rFonts w:ascii="Times New Roman" w:hAnsi="Times New Roman" w:cs="Times New Roman"/>
          <w:sz w:val="24"/>
          <w:szCs w:val="24"/>
        </w:rPr>
        <w:t>рождаемости</w:t>
      </w:r>
      <w:r w:rsidR="00E81C54">
        <w:rPr>
          <w:rFonts w:ascii="Times New Roman" w:hAnsi="Times New Roman" w:cs="Times New Roman"/>
          <w:sz w:val="24"/>
          <w:szCs w:val="24"/>
        </w:rPr>
        <w:t xml:space="preserve"> и решению проблемы детского сиротства.</w:t>
      </w:r>
    </w:p>
    <w:p w:rsidR="004403D4" w:rsidRDefault="00463198" w:rsidP="00DD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72AA" w:rsidRPr="008D20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часть </w:t>
      </w:r>
      <w:r w:rsidR="001872AA">
        <w:rPr>
          <w:rFonts w:ascii="Times New Roman" w:hAnsi="Times New Roman" w:cs="Times New Roman"/>
          <w:sz w:val="24"/>
          <w:szCs w:val="24"/>
        </w:rPr>
        <w:t xml:space="preserve">мер социальной поддержки </w:t>
      </w:r>
      <w:r w:rsidR="001872AA" w:rsidRPr="005E117C">
        <w:rPr>
          <w:rFonts w:ascii="Times New Roman" w:hAnsi="Times New Roman" w:cs="Times New Roman"/>
          <w:sz w:val="24"/>
          <w:szCs w:val="24"/>
        </w:rPr>
        <w:t>сем</w:t>
      </w:r>
      <w:r w:rsidR="001872A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E155A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ьми</w:t>
      </w:r>
      <w:r w:rsidR="002E155A">
        <w:rPr>
          <w:rFonts w:ascii="Times New Roman" w:hAnsi="Times New Roman" w:cs="Times New Roman"/>
          <w:sz w:val="24"/>
          <w:szCs w:val="24"/>
        </w:rPr>
        <w:t>, в том числе малоимущих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46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регионов. Политика у</w:t>
      </w:r>
      <w:r>
        <w:rPr>
          <w:rFonts w:ascii="Times New Roman" w:hAnsi="Times New Roman" w:cs="Times New Roman"/>
          <w:sz w:val="24"/>
          <w:szCs w:val="24"/>
        </w:rPr>
        <w:t>силения селективности региональных систем социальной поддержки</w:t>
      </w:r>
      <w:r w:rsidR="00DD1B38" w:rsidRPr="00DD1B38">
        <w:rPr>
          <w:rFonts w:ascii="Times New Roman" w:hAnsi="Times New Roman" w:cs="Times New Roman"/>
          <w:sz w:val="24"/>
          <w:szCs w:val="24"/>
        </w:rPr>
        <w:t xml:space="preserve"> </w:t>
      </w:r>
      <w:r w:rsidR="00DD1B38">
        <w:rPr>
          <w:rFonts w:ascii="Times New Roman" w:hAnsi="Times New Roman" w:cs="Times New Roman"/>
          <w:sz w:val="24"/>
          <w:szCs w:val="24"/>
        </w:rPr>
        <w:t xml:space="preserve">как ключевой тренд их трансформации </w:t>
      </w:r>
      <w:r w:rsidR="00440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</w:t>
      </w:r>
      <w:r w:rsidR="00DD1B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4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3D4">
        <w:rPr>
          <w:rFonts w:ascii="Times New Roman" w:hAnsi="Times New Roman" w:cs="Times New Roman"/>
          <w:sz w:val="24"/>
          <w:szCs w:val="24"/>
        </w:rPr>
        <w:t>в</w:t>
      </w:r>
      <w:r w:rsidR="002E4CBD">
        <w:rPr>
          <w:rFonts w:ascii="Times New Roman" w:hAnsi="Times New Roman" w:cs="Times New Roman"/>
          <w:sz w:val="24"/>
          <w:szCs w:val="24"/>
        </w:rPr>
        <w:t xml:space="preserve"> </w:t>
      </w:r>
      <w:r w:rsidR="004403D4">
        <w:rPr>
          <w:rFonts w:ascii="Times New Roman" w:hAnsi="Times New Roman" w:cs="Times New Roman"/>
          <w:sz w:val="24"/>
          <w:szCs w:val="24"/>
        </w:rPr>
        <w:t>больш</w:t>
      </w:r>
      <w:r w:rsidR="002E4CBD">
        <w:rPr>
          <w:rFonts w:ascii="Times New Roman" w:hAnsi="Times New Roman" w:cs="Times New Roman"/>
          <w:sz w:val="24"/>
          <w:szCs w:val="24"/>
        </w:rPr>
        <w:t>о</w:t>
      </w:r>
      <w:r w:rsidR="004403D4">
        <w:rPr>
          <w:rFonts w:ascii="Times New Roman" w:hAnsi="Times New Roman" w:cs="Times New Roman"/>
          <w:sz w:val="24"/>
          <w:szCs w:val="24"/>
        </w:rPr>
        <w:t xml:space="preserve">й степени </w:t>
      </w:r>
      <w:r w:rsidR="002E4CBD">
        <w:rPr>
          <w:rFonts w:ascii="Times New Roman" w:hAnsi="Times New Roman" w:cs="Times New Roman"/>
          <w:sz w:val="24"/>
          <w:szCs w:val="24"/>
        </w:rPr>
        <w:t>обращена на</w:t>
      </w:r>
      <w:r w:rsidR="004403D4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696DF1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4403D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4403D4">
        <w:rPr>
          <w:rFonts w:ascii="Times New Roman" w:hAnsi="Times New Roman" w:cs="Times New Roman"/>
          <w:sz w:val="24"/>
          <w:szCs w:val="24"/>
        </w:rPr>
        <w:t xml:space="preserve">. </w:t>
      </w:r>
      <w:r w:rsidR="00DD1B38">
        <w:rPr>
          <w:rFonts w:ascii="Times New Roman" w:hAnsi="Times New Roman" w:cs="Times New Roman"/>
          <w:sz w:val="24"/>
          <w:szCs w:val="24"/>
        </w:rPr>
        <w:t>Р</w:t>
      </w:r>
      <w:r w:rsidR="004403D4" w:rsidRPr="009408EC">
        <w:rPr>
          <w:rFonts w:ascii="Times New Roman" w:hAnsi="Times New Roman" w:cs="Times New Roman"/>
          <w:sz w:val="24"/>
          <w:szCs w:val="24"/>
        </w:rPr>
        <w:t xml:space="preserve">егиональные власти постепенно </w:t>
      </w:r>
      <w:r w:rsidR="004403D4">
        <w:rPr>
          <w:rFonts w:ascii="Times New Roman" w:hAnsi="Times New Roman" w:cs="Times New Roman"/>
          <w:sz w:val="24"/>
          <w:szCs w:val="24"/>
        </w:rPr>
        <w:t>находят оптимальные (для сложившихся условий)</w:t>
      </w:r>
      <w:r w:rsidR="004403D4" w:rsidRPr="009408EC">
        <w:rPr>
          <w:rFonts w:ascii="Times New Roman" w:hAnsi="Times New Roman" w:cs="Times New Roman"/>
          <w:sz w:val="24"/>
          <w:szCs w:val="24"/>
        </w:rPr>
        <w:t xml:space="preserve"> решения по оптимизации социальной поддержки и повышению эффективности бюджетных расходов.</w:t>
      </w:r>
      <w:r w:rsidR="004403D4">
        <w:rPr>
          <w:rFonts w:ascii="Times New Roman" w:hAnsi="Times New Roman" w:cs="Times New Roman"/>
          <w:sz w:val="24"/>
          <w:szCs w:val="24"/>
        </w:rPr>
        <w:t xml:space="preserve"> В этой связи приобретает актуальность вопрос о возможностях выявления и изучения успешных региональных практик социальной поддержки семей с детьми.</w:t>
      </w:r>
    </w:p>
    <w:p w:rsidR="007A15B9" w:rsidRDefault="00CD6ADE" w:rsidP="0044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4403D4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е носит поисковый характер:</w:t>
      </w:r>
      <w:r w:rsidR="00E81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="00E81C54">
        <w:rPr>
          <w:rFonts w:ascii="Times New Roman" w:hAnsi="Times New Roman" w:cs="Times New Roman"/>
          <w:sz w:val="24"/>
          <w:szCs w:val="24"/>
        </w:rPr>
        <w:t>нацелено на то, чтобы</w:t>
      </w:r>
      <w:r w:rsidR="004403D4">
        <w:rPr>
          <w:rFonts w:ascii="Times New Roman" w:hAnsi="Times New Roman" w:cs="Times New Roman"/>
          <w:sz w:val="24"/>
          <w:szCs w:val="24"/>
        </w:rPr>
        <w:t xml:space="preserve"> </w:t>
      </w:r>
      <w:r w:rsidR="003F7759">
        <w:rPr>
          <w:rFonts w:ascii="Times New Roman" w:hAnsi="Times New Roman" w:cs="Times New Roman"/>
          <w:sz w:val="24"/>
          <w:szCs w:val="24"/>
        </w:rPr>
        <w:t xml:space="preserve">выявить и проанализировать региональные </w:t>
      </w:r>
      <w:r w:rsidR="004403D4">
        <w:rPr>
          <w:rFonts w:ascii="Times New Roman" w:hAnsi="Times New Roman" w:cs="Times New Roman"/>
          <w:sz w:val="24"/>
          <w:szCs w:val="24"/>
        </w:rPr>
        <w:t>систем</w:t>
      </w:r>
      <w:r w:rsidR="003F7759">
        <w:rPr>
          <w:rFonts w:ascii="Times New Roman" w:hAnsi="Times New Roman" w:cs="Times New Roman"/>
          <w:sz w:val="24"/>
          <w:szCs w:val="24"/>
        </w:rPr>
        <w:t>ы</w:t>
      </w:r>
      <w:r w:rsidR="004403D4">
        <w:rPr>
          <w:rFonts w:ascii="Times New Roman" w:hAnsi="Times New Roman" w:cs="Times New Roman"/>
          <w:sz w:val="24"/>
          <w:szCs w:val="24"/>
        </w:rPr>
        <w:t xml:space="preserve"> социальной поддержки семей с детьми, которые</w:t>
      </w:r>
      <w:r w:rsidR="003F7759">
        <w:rPr>
          <w:rFonts w:ascii="Times New Roman" w:hAnsi="Times New Roman" w:cs="Times New Roman"/>
          <w:sz w:val="24"/>
          <w:szCs w:val="24"/>
        </w:rPr>
        <w:t xml:space="preserve"> </w:t>
      </w:r>
      <w:r w:rsidR="004403D4">
        <w:rPr>
          <w:rFonts w:ascii="Times New Roman" w:hAnsi="Times New Roman" w:cs="Times New Roman"/>
          <w:sz w:val="24"/>
          <w:szCs w:val="24"/>
        </w:rPr>
        <w:t>могут рас</w:t>
      </w:r>
      <w:r w:rsidR="003F7759">
        <w:rPr>
          <w:rFonts w:ascii="Times New Roman" w:hAnsi="Times New Roman" w:cs="Times New Roman"/>
          <w:sz w:val="24"/>
          <w:szCs w:val="24"/>
        </w:rPr>
        <w:t xml:space="preserve">цениваться как примеры </w:t>
      </w:r>
      <w:r w:rsidR="00E81C54">
        <w:rPr>
          <w:rFonts w:ascii="Times New Roman" w:hAnsi="Times New Roman" w:cs="Times New Roman"/>
          <w:sz w:val="24"/>
          <w:szCs w:val="24"/>
        </w:rPr>
        <w:t>успешных практик</w:t>
      </w:r>
      <w:r w:rsidR="00E81C54" w:rsidRPr="00E81C54">
        <w:rPr>
          <w:rFonts w:ascii="Times New Roman" w:hAnsi="Times New Roman" w:cs="Times New Roman"/>
          <w:sz w:val="24"/>
          <w:szCs w:val="24"/>
        </w:rPr>
        <w:t xml:space="preserve"> </w:t>
      </w:r>
      <w:r w:rsidR="00E81C54"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E81C54" w:rsidRPr="00267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="00E81C54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в регионе бюджетных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этой рамке</w:t>
      </w:r>
      <w:r w:rsidR="00E8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E81C54">
        <w:rPr>
          <w:rFonts w:ascii="Times New Roman" w:hAnsi="Times New Roman" w:cs="Times New Roman"/>
          <w:sz w:val="24"/>
          <w:szCs w:val="24"/>
        </w:rPr>
        <w:t xml:space="preserve">мостоятельной задачей является разработка </w:t>
      </w:r>
      <w:r w:rsidR="00C11DE9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B940D7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11DE9">
        <w:rPr>
          <w:rFonts w:ascii="Times New Roman" w:hAnsi="Times New Roman" w:cs="Times New Roman"/>
          <w:sz w:val="24"/>
          <w:szCs w:val="24"/>
        </w:rPr>
        <w:t>и</w:t>
      </w:r>
      <w:r w:rsidR="00331E30">
        <w:rPr>
          <w:rFonts w:ascii="Times New Roman" w:hAnsi="Times New Roman" w:cs="Times New Roman"/>
          <w:sz w:val="24"/>
          <w:szCs w:val="24"/>
        </w:rPr>
        <w:t xml:space="preserve"> </w:t>
      </w:r>
      <w:r w:rsidR="00C11DE9">
        <w:rPr>
          <w:rFonts w:ascii="Times New Roman" w:hAnsi="Times New Roman" w:cs="Times New Roman"/>
          <w:sz w:val="24"/>
          <w:szCs w:val="24"/>
        </w:rPr>
        <w:t>критериев</w:t>
      </w:r>
      <w:r w:rsidR="00B940D7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E81C54">
        <w:rPr>
          <w:rFonts w:ascii="Times New Roman" w:hAnsi="Times New Roman" w:cs="Times New Roman"/>
          <w:sz w:val="24"/>
          <w:szCs w:val="24"/>
        </w:rPr>
        <w:t>.</w:t>
      </w:r>
      <w:r w:rsidR="00696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F1" w:rsidRDefault="00696DF1" w:rsidP="00440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два подхода к </w:t>
      </w:r>
      <w:r w:rsidR="00902B4F">
        <w:rPr>
          <w:rFonts w:ascii="Times New Roman" w:hAnsi="Times New Roman" w:cs="Times New Roman"/>
          <w:sz w:val="24"/>
          <w:szCs w:val="24"/>
        </w:rPr>
        <w:t>выявлению</w:t>
      </w:r>
      <w:r>
        <w:rPr>
          <w:rFonts w:ascii="Times New Roman" w:hAnsi="Times New Roman" w:cs="Times New Roman"/>
          <w:sz w:val="24"/>
          <w:szCs w:val="24"/>
        </w:rPr>
        <w:t xml:space="preserve"> успешных практик. В перво</w:t>
      </w:r>
      <w:r w:rsidR="002E4C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успешность опыта оценивается по объективным показателям, отражающим достижение цели. Второй предполагает</w:t>
      </w:r>
      <w:r w:rsidR="002E4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объекта исследования и выработку на основе экспертного знания характеристик деятельности, которые позволяют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оптимальн</w:t>
      </w:r>
      <w:r w:rsidR="00902B4F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902B4F">
        <w:rPr>
          <w:rFonts w:ascii="Times New Roman" w:hAnsi="Times New Roman" w:cs="Times New Roman"/>
          <w:sz w:val="24"/>
          <w:szCs w:val="24"/>
        </w:rPr>
        <w:t xml:space="preserve"> образом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необходимые задачи.</w:t>
      </w:r>
      <w:r w:rsidR="00C11DE9">
        <w:rPr>
          <w:rFonts w:ascii="Times New Roman" w:hAnsi="Times New Roman" w:cs="Times New Roman"/>
          <w:sz w:val="24"/>
          <w:szCs w:val="24"/>
        </w:rPr>
        <w:t xml:space="preserve"> Для выявления и анализа успешных практик социальной поддержки </w:t>
      </w:r>
      <w:r w:rsidR="00C11DE9">
        <w:rPr>
          <w:rFonts w:ascii="Times New Roman" w:hAnsi="Times New Roman" w:cs="Times New Roman"/>
          <w:sz w:val="24"/>
          <w:szCs w:val="24"/>
        </w:rPr>
        <w:lastRenderedPageBreak/>
        <w:t>семей с детьми в регионах России мы последовательно опираемся на оба подхода, вначале отбирая регионы с лучшей ситуацией на основе объективных показателей, а затем разрабатывая критерии</w:t>
      </w:r>
      <w:r w:rsidR="00C06F8F">
        <w:rPr>
          <w:rFonts w:ascii="Times New Roman" w:hAnsi="Times New Roman" w:cs="Times New Roman"/>
          <w:sz w:val="24"/>
          <w:szCs w:val="24"/>
        </w:rPr>
        <w:t xml:space="preserve"> для оценки и выявления</w:t>
      </w:r>
      <w:r w:rsidR="00C11DE9">
        <w:rPr>
          <w:rFonts w:ascii="Times New Roman" w:hAnsi="Times New Roman" w:cs="Times New Roman"/>
          <w:sz w:val="24"/>
          <w:szCs w:val="24"/>
        </w:rPr>
        <w:t xml:space="preserve"> успешных практик.</w:t>
      </w:r>
    </w:p>
    <w:p w:rsidR="00580257" w:rsidRDefault="007A15B9" w:rsidP="00E6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регионов по объективным показателям производится </w:t>
      </w:r>
      <w:r w:rsidR="00C11DE9">
        <w:rPr>
          <w:rFonts w:ascii="Times New Roman" w:hAnsi="Times New Roman" w:cs="Times New Roman"/>
          <w:sz w:val="24"/>
          <w:szCs w:val="24"/>
        </w:rPr>
        <w:t>на основе</w:t>
      </w:r>
      <w:r w:rsidR="00580257">
        <w:rPr>
          <w:rFonts w:ascii="Times New Roman" w:hAnsi="Times New Roman" w:cs="Times New Roman"/>
          <w:sz w:val="24"/>
          <w:szCs w:val="24"/>
        </w:rPr>
        <w:t>:</w:t>
      </w:r>
    </w:p>
    <w:p w:rsidR="00580257" w:rsidRDefault="00580257" w:rsidP="00E6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исходного параметра – </w:t>
      </w:r>
      <w:r w:rsidR="00C11DE9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Pr="006669E3">
        <w:rPr>
          <w:rFonts w:ascii="Times New Roman" w:hAnsi="Times New Roman" w:cs="Times New Roman"/>
          <w:sz w:val="24"/>
          <w:szCs w:val="24"/>
        </w:rPr>
        <w:t>соотношени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69E3">
        <w:rPr>
          <w:rFonts w:ascii="Times New Roman" w:hAnsi="Times New Roman" w:cs="Times New Roman"/>
          <w:sz w:val="24"/>
          <w:szCs w:val="24"/>
        </w:rPr>
        <w:t xml:space="preserve"> доли детей </w:t>
      </w:r>
      <w:r>
        <w:rPr>
          <w:rFonts w:ascii="Times New Roman" w:hAnsi="Times New Roman" w:cs="Times New Roman"/>
          <w:sz w:val="24"/>
          <w:szCs w:val="24"/>
        </w:rPr>
        <w:t xml:space="preserve">до 16 лет </w:t>
      </w:r>
      <w:r w:rsidRPr="006669E3">
        <w:rPr>
          <w:rFonts w:ascii="Times New Roman" w:hAnsi="Times New Roman" w:cs="Times New Roman"/>
          <w:sz w:val="24"/>
          <w:szCs w:val="24"/>
        </w:rPr>
        <w:t>среди малоимущего населения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6669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доли детей</w:t>
      </w:r>
      <w:r w:rsidRPr="0066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16 лет </w:t>
      </w:r>
      <w:r w:rsidRPr="006669E3">
        <w:rPr>
          <w:rFonts w:ascii="Times New Roman" w:hAnsi="Times New Roman" w:cs="Times New Roman"/>
          <w:sz w:val="24"/>
          <w:szCs w:val="24"/>
        </w:rPr>
        <w:t>в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6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 населения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и его динамике за 2007-2015 годы; </w:t>
      </w:r>
      <w:r w:rsidR="007A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257" w:rsidRDefault="00580257" w:rsidP="00E6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вспомогательных параметров (общий уровень бедности и доля скрытых доходов в структуре доходов населения);</w:t>
      </w:r>
    </w:p>
    <w:p w:rsidR="00580257" w:rsidRDefault="00580257" w:rsidP="00E6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параметра бюджетных возможностей – уровня расчетной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обеспеченности.</w:t>
      </w:r>
    </w:p>
    <w:p w:rsidR="0026587F" w:rsidRDefault="00580257" w:rsidP="004E3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45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2454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были отобраны </w:t>
      </w:r>
      <w:r w:rsidR="00924C26">
        <w:rPr>
          <w:rFonts w:ascii="Times New Roman" w:hAnsi="Times New Roman" w:cs="Times New Roman"/>
          <w:sz w:val="24"/>
          <w:szCs w:val="24"/>
        </w:rPr>
        <w:t>16</w:t>
      </w:r>
      <w:r w:rsidR="00E6245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924C26">
        <w:rPr>
          <w:rFonts w:ascii="Times New Roman" w:hAnsi="Times New Roman" w:cs="Times New Roman"/>
          <w:sz w:val="24"/>
          <w:szCs w:val="24"/>
        </w:rPr>
        <w:t>ов</w:t>
      </w:r>
      <w:r w:rsidR="00E62454">
        <w:rPr>
          <w:rFonts w:ascii="Times New Roman" w:hAnsi="Times New Roman" w:cs="Times New Roman"/>
          <w:sz w:val="24"/>
          <w:szCs w:val="24"/>
        </w:rPr>
        <w:t xml:space="preserve"> РФ</w:t>
      </w:r>
      <w:r w:rsidR="00902B4F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58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низкой и пониженной бюджетной обеспеченностью</w:t>
      </w:r>
      <w:r w:rsidR="00E62454">
        <w:rPr>
          <w:rFonts w:ascii="Times New Roman" w:hAnsi="Times New Roman" w:cs="Times New Roman"/>
          <w:sz w:val="24"/>
          <w:szCs w:val="24"/>
        </w:rPr>
        <w:t>, в которых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E62454">
        <w:rPr>
          <w:rFonts w:ascii="Times New Roman" w:hAnsi="Times New Roman" w:cs="Times New Roman"/>
          <w:sz w:val="24"/>
          <w:szCs w:val="24"/>
        </w:rPr>
        <w:t xml:space="preserve"> пониженный относительный уровень бедности детей </w:t>
      </w:r>
      <w:r>
        <w:rPr>
          <w:rFonts w:ascii="Times New Roman" w:hAnsi="Times New Roman" w:cs="Times New Roman"/>
          <w:sz w:val="24"/>
          <w:szCs w:val="24"/>
        </w:rPr>
        <w:t xml:space="preserve">(при </w:t>
      </w:r>
      <w:r w:rsidR="00E62454">
        <w:rPr>
          <w:rFonts w:ascii="Times New Roman" w:hAnsi="Times New Roman" w:cs="Times New Roman"/>
          <w:sz w:val="24"/>
          <w:szCs w:val="24"/>
        </w:rPr>
        <w:t>понижательн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E4A01">
        <w:rPr>
          <w:rFonts w:ascii="Times New Roman" w:hAnsi="Times New Roman" w:cs="Times New Roman"/>
          <w:sz w:val="24"/>
          <w:szCs w:val="24"/>
        </w:rPr>
        <w:t>, стабильной</w:t>
      </w:r>
      <w:r w:rsidR="00E62454">
        <w:rPr>
          <w:rFonts w:ascii="Times New Roman" w:hAnsi="Times New Roman" w:cs="Times New Roman"/>
          <w:sz w:val="24"/>
          <w:szCs w:val="24"/>
        </w:rPr>
        <w:t xml:space="preserve"> или незначительн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62454">
        <w:rPr>
          <w:rFonts w:ascii="Times New Roman" w:hAnsi="Times New Roman" w:cs="Times New Roman"/>
          <w:sz w:val="24"/>
          <w:szCs w:val="24"/>
        </w:rPr>
        <w:t xml:space="preserve"> повышательн</w:t>
      </w:r>
      <w:r>
        <w:rPr>
          <w:rFonts w:ascii="Times New Roman" w:hAnsi="Times New Roman" w:cs="Times New Roman"/>
          <w:sz w:val="24"/>
          <w:szCs w:val="24"/>
        </w:rPr>
        <w:t>ой динамике) либо</w:t>
      </w:r>
      <w:r w:rsidR="00E62454">
        <w:rPr>
          <w:rFonts w:ascii="Times New Roman" w:hAnsi="Times New Roman" w:cs="Times New Roman"/>
          <w:sz w:val="24"/>
          <w:szCs w:val="24"/>
        </w:rPr>
        <w:t xml:space="preserve"> средний или повышенный относительный уровень бедности детей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2454">
        <w:rPr>
          <w:rFonts w:ascii="Times New Roman" w:hAnsi="Times New Roman" w:cs="Times New Roman"/>
          <w:sz w:val="24"/>
          <w:szCs w:val="24"/>
        </w:rPr>
        <w:t>при понижательной</w:t>
      </w:r>
      <w:r w:rsidR="004E4A01">
        <w:rPr>
          <w:rFonts w:ascii="Times New Roman" w:hAnsi="Times New Roman" w:cs="Times New Roman"/>
          <w:sz w:val="24"/>
          <w:szCs w:val="24"/>
        </w:rPr>
        <w:t xml:space="preserve"> </w:t>
      </w:r>
      <w:r w:rsidR="00E62454">
        <w:rPr>
          <w:rFonts w:ascii="Times New Roman" w:hAnsi="Times New Roman" w:cs="Times New Roman"/>
          <w:sz w:val="24"/>
          <w:szCs w:val="24"/>
        </w:rPr>
        <w:t>динамике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4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C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сключены регионы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экстремально высокими значениями общего уровня бедности и доли скрытых доходов в доходах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3D34" w:rsidRDefault="001050AA" w:rsidP="004E3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084C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благосостояние и бедность семей с детьми в </w:t>
      </w:r>
      <w:r w:rsidR="00084C04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084C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степени </w:t>
      </w:r>
      <w:r w:rsidR="0078363B">
        <w:rPr>
          <w:rFonts w:ascii="Times New Roman" w:hAnsi="Times New Roman" w:cs="Times New Roman"/>
          <w:sz w:val="24"/>
          <w:szCs w:val="24"/>
        </w:rPr>
        <w:t>влияют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3B">
        <w:rPr>
          <w:rFonts w:ascii="Times New Roman" w:hAnsi="Times New Roman" w:cs="Times New Roman"/>
          <w:sz w:val="24"/>
          <w:szCs w:val="24"/>
        </w:rPr>
        <w:t>занятости</w:t>
      </w:r>
      <w:r w:rsidR="00084C0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084C04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084C04">
        <w:rPr>
          <w:rFonts w:ascii="Times New Roman" w:hAnsi="Times New Roman" w:cs="Times New Roman"/>
          <w:sz w:val="24"/>
          <w:szCs w:val="24"/>
        </w:rPr>
        <w:t xml:space="preserve">. В то же время </w:t>
      </w:r>
      <w:r w:rsidRPr="00CE0DFF">
        <w:rPr>
          <w:rFonts w:ascii="Times New Roman" w:hAnsi="Times New Roman" w:cs="Times New Roman"/>
          <w:sz w:val="24"/>
          <w:szCs w:val="24"/>
        </w:rPr>
        <w:t>неблагополучная ситуация с бедност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CE0DFF">
        <w:rPr>
          <w:rFonts w:ascii="Times New Roman" w:hAnsi="Times New Roman" w:cs="Times New Roman"/>
          <w:sz w:val="24"/>
          <w:szCs w:val="24"/>
        </w:rPr>
        <w:t xml:space="preserve"> свидетельствует </w:t>
      </w:r>
      <w:r w:rsidR="00084C04">
        <w:rPr>
          <w:rFonts w:ascii="Times New Roman" w:hAnsi="Times New Roman" w:cs="Times New Roman"/>
          <w:sz w:val="24"/>
          <w:szCs w:val="24"/>
        </w:rPr>
        <w:t>не только о проблемах рынка труда, но</w:t>
      </w:r>
      <w:r w:rsidRPr="00CE0DFF">
        <w:rPr>
          <w:rFonts w:ascii="Times New Roman" w:hAnsi="Times New Roman" w:cs="Times New Roman"/>
          <w:sz w:val="24"/>
          <w:szCs w:val="24"/>
        </w:rPr>
        <w:t xml:space="preserve"> и о «провалах» в системе социальной поддержки, ее низкой эффективности.</w:t>
      </w:r>
      <w:r w:rsidR="004E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остижение </w:t>
      </w:r>
      <w:r w:rsidR="00084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</w:t>
      </w:r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хороших результатов с точки зрения сокращения детской бедности в условиях наиболее</w:t>
      </w:r>
      <w:r w:rsidR="004E3D34" w:rsidRPr="00D67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ограниченных </w:t>
      </w:r>
      <w:r w:rsidR="001A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бюджетных</w:t>
      </w:r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ресурсов может </w:t>
      </w:r>
      <w:proofErr w:type="gramStart"/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свидетельствовать</w:t>
      </w:r>
      <w:proofErr w:type="gramEnd"/>
      <w:r w:rsidR="004E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об успешности реализуемых социальных программ.</w:t>
      </w:r>
    </w:p>
    <w:p w:rsidR="004E4A01" w:rsidRDefault="001E1EE1" w:rsidP="007A1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C324D">
        <w:rPr>
          <w:rFonts w:ascii="Times New Roman" w:hAnsi="Times New Roman" w:cs="Times New Roman"/>
          <w:sz w:val="24"/>
          <w:szCs w:val="24"/>
        </w:rPr>
        <w:t xml:space="preserve">анализа собственно систем социальной поддержки </w:t>
      </w:r>
      <w:r w:rsidR="008C7DA3">
        <w:rPr>
          <w:rFonts w:ascii="Times New Roman" w:hAnsi="Times New Roman" w:cs="Times New Roman"/>
          <w:sz w:val="24"/>
          <w:szCs w:val="24"/>
        </w:rPr>
        <w:t xml:space="preserve">в отобранных регионах </w:t>
      </w:r>
      <w:r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9C324D">
        <w:rPr>
          <w:rFonts w:ascii="Times New Roman" w:hAnsi="Times New Roman" w:cs="Times New Roman"/>
          <w:sz w:val="24"/>
          <w:szCs w:val="24"/>
        </w:rPr>
        <w:t>к</w:t>
      </w:r>
      <w:r w:rsidR="00D4006C">
        <w:rPr>
          <w:rFonts w:ascii="Times New Roman" w:hAnsi="Times New Roman" w:cs="Times New Roman"/>
          <w:sz w:val="24"/>
          <w:szCs w:val="24"/>
        </w:rPr>
        <w:t>омплекс параметров оценки</w:t>
      </w:r>
      <w:r>
        <w:rPr>
          <w:rFonts w:ascii="Times New Roman" w:hAnsi="Times New Roman" w:cs="Times New Roman"/>
          <w:sz w:val="24"/>
          <w:szCs w:val="24"/>
        </w:rPr>
        <w:t>, исходя из</w:t>
      </w:r>
      <w:r w:rsidR="00D4006C">
        <w:rPr>
          <w:rFonts w:ascii="Times New Roman" w:hAnsi="Times New Roman" w:cs="Times New Roman"/>
          <w:sz w:val="24"/>
          <w:szCs w:val="24"/>
        </w:rPr>
        <w:t xml:space="preserve"> представлений о современном подходе к организации системы социальной защиты,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4006C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российских и международных </w:t>
      </w:r>
      <w:r w:rsidR="00D4006C" w:rsidRPr="00747D21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социальных программ</w:t>
      </w:r>
      <w:r w:rsidR="00D4006C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D4006C">
        <w:rPr>
          <w:rFonts w:ascii="Times New Roman" w:hAnsi="Times New Roman" w:cs="Times New Roman"/>
          <w:sz w:val="24"/>
          <w:szCs w:val="24"/>
        </w:rPr>
        <w:t>.</w:t>
      </w:r>
      <w:r w:rsidR="00196632">
        <w:rPr>
          <w:rFonts w:ascii="Times New Roman" w:hAnsi="Times New Roman" w:cs="Times New Roman"/>
          <w:sz w:val="24"/>
          <w:szCs w:val="24"/>
        </w:rPr>
        <w:t xml:space="preserve"> 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него вошли 4 параметра, 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описывающих систему мер социальной поддержки (МСП) с точки зрения ее р</w:t>
      </w:r>
      <w:r w:rsidR="00D4006C" w:rsidRPr="00431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нообразия, охвата категорий семей с детьми, критериев </w:t>
      </w:r>
      <w:r w:rsidR="0019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D4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характеристик размера предоставляемой</w:t>
      </w:r>
      <w:proofErr w:type="gramEnd"/>
      <w:r w:rsidR="00D4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  <w:r w:rsidR="008C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(Таблица)</w:t>
      </w:r>
      <w:r w:rsidR="00D4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параметру предложен</w:t>
      </w:r>
      <w:r w:rsidR="00180F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характеристики, расцениваемые как </w:t>
      </w:r>
      <w:proofErr w:type="gramStart"/>
      <w:r w:rsidR="00180F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оптимальны</w:t>
      </w:r>
      <w:r w:rsidR="00042A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8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006C" w:rsidRDefault="00D4006C" w:rsidP="007A1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6C" w:rsidRPr="0000138B" w:rsidRDefault="008C7DA3" w:rsidP="00D40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r w:rsidR="00D4006C" w:rsidRPr="008C7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D4006C" w:rsidRPr="0000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Параметры 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</w:t>
      </w:r>
      <w:r w:rsidR="00D4006C" w:rsidRPr="0000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определения 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успешных</w:t>
      </w:r>
      <w:r w:rsidR="00D4006C" w:rsidRPr="0000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мер</w:t>
      </w:r>
      <w:r w:rsidR="00D4006C" w:rsidRPr="00001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поддержки семей с детьми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7256"/>
      </w:tblGrid>
      <w:tr w:rsidR="00D4006C" w:rsidRPr="00DE52AE" w:rsidTr="006B7550">
        <w:trPr>
          <w:trHeight w:val="255"/>
        </w:trPr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D4006C" w:rsidRPr="00DE52AE" w:rsidRDefault="00D4006C" w:rsidP="006B7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256" w:type="dxa"/>
            <w:shd w:val="clear" w:color="auto" w:fill="auto"/>
            <w:noWrap/>
            <w:vAlign w:val="bottom"/>
            <w:hideMark/>
          </w:tcPr>
          <w:p w:rsidR="00D4006C" w:rsidRPr="00DE52AE" w:rsidRDefault="00D4006C" w:rsidP="006B7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41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(критерии)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D4006C" w:rsidRPr="00DE52AE" w:rsidTr="006B7550">
        <w:trPr>
          <w:trHeight w:val="510"/>
        </w:trPr>
        <w:tc>
          <w:tcPr>
            <w:tcW w:w="2315" w:type="dxa"/>
            <w:vMerge w:val="restart"/>
            <w:shd w:val="clear" w:color="auto" w:fill="auto"/>
            <w:noWrap/>
            <w:vAlign w:val="center"/>
            <w:hideMark/>
          </w:tcPr>
          <w:p w:rsidR="00D4006C" w:rsidRPr="00DE52AE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МСП</w:t>
            </w:r>
          </w:p>
        </w:tc>
        <w:tc>
          <w:tcPr>
            <w:tcW w:w="7256" w:type="dxa"/>
            <w:shd w:val="clear" w:color="auto" w:fill="auto"/>
            <w:noWrap/>
            <w:vAlign w:val="center"/>
            <w:hideMark/>
          </w:tcPr>
          <w:p w:rsidR="00D4006C" w:rsidRPr="0000138B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«наведенных» и «инициативных» </w:t>
            </w: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 с детьми</w:t>
            </w:r>
          </w:p>
        </w:tc>
      </w:tr>
      <w:tr w:rsidR="00D4006C" w:rsidRPr="00DE52AE" w:rsidTr="006B7550">
        <w:trPr>
          <w:trHeight w:val="392"/>
        </w:trPr>
        <w:tc>
          <w:tcPr>
            <w:tcW w:w="2315" w:type="dxa"/>
            <w:vMerge/>
            <w:shd w:val="clear" w:color="auto" w:fill="auto"/>
            <w:noWrap/>
            <w:vAlign w:val="center"/>
            <w:hideMark/>
          </w:tcPr>
          <w:p w:rsidR="00D4006C" w:rsidRPr="00DE52AE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shd w:val="clear" w:color="auto" w:fill="auto"/>
            <w:noWrap/>
            <w:vAlign w:val="center"/>
            <w:hideMark/>
          </w:tcPr>
          <w:p w:rsidR="00D4006C" w:rsidRPr="00AE280B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</w:t>
            </w: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целевому назначению</w:t>
            </w:r>
          </w:p>
        </w:tc>
      </w:tr>
      <w:tr w:rsidR="00D4006C" w:rsidRPr="00DE52AE" w:rsidTr="006B7550">
        <w:trPr>
          <w:trHeight w:val="510"/>
        </w:trPr>
        <w:tc>
          <w:tcPr>
            <w:tcW w:w="2315" w:type="dxa"/>
            <w:shd w:val="clear" w:color="auto" w:fill="auto"/>
            <w:noWrap/>
            <w:vAlign w:val="center"/>
          </w:tcPr>
          <w:p w:rsidR="00D4006C" w:rsidRPr="00DE52AE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категорий</w:t>
            </w:r>
          </w:p>
        </w:tc>
        <w:tc>
          <w:tcPr>
            <w:tcW w:w="7256" w:type="dxa"/>
            <w:shd w:val="clear" w:color="auto" w:fill="auto"/>
            <w:noWrap/>
            <w:vAlign w:val="center"/>
          </w:tcPr>
          <w:p w:rsidR="00D4006C" w:rsidRPr="00AE280B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МСП, адресованных</w:t>
            </w: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социально </w:t>
            </w: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уязвимы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</w:t>
            </w:r>
            <w:r w:rsidRPr="00DE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с детьми</w:t>
            </w:r>
          </w:p>
        </w:tc>
      </w:tr>
      <w:tr w:rsidR="00D4006C" w:rsidRPr="00DE52AE" w:rsidTr="006B7550">
        <w:trPr>
          <w:trHeight w:val="530"/>
        </w:trPr>
        <w:tc>
          <w:tcPr>
            <w:tcW w:w="2315" w:type="dxa"/>
            <w:vMerge w:val="restart"/>
            <w:shd w:val="clear" w:color="auto" w:fill="auto"/>
            <w:noWrap/>
            <w:vAlign w:val="center"/>
            <w:hideMark/>
          </w:tcPr>
          <w:p w:rsidR="00D4006C" w:rsidRPr="00DE52AE" w:rsidRDefault="00D4006C" w:rsidP="00196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19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7256" w:type="dxa"/>
            <w:shd w:val="clear" w:color="auto" w:fill="auto"/>
            <w:noWrap/>
            <w:vAlign w:val="center"/>
            <w:hideMark/>
          </w:tcPr>
          <w:p w:rsidR="00D4006C" w:rsidRPr="00DE52AE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МСП,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категориальному принципу и на основе оценки нуждаемости</w:t>
            </w:r>
          </w:p>
        </w:tc>
      </w:tr>
      <w:tr w:rsidR="00D4006C" w:rsidRPr="00DE52AE" w:rsidTr="006B7550">
        <w:trPr>
          <w:trHeight w:val="521"/>
        </w:trPr>
        <w:tc>
          <w:tcPr>
            <w:tcW w:w="2315" w:type="dxa"/>
            <w:vMerge/>
            <w:shd w:val="clear" w:color="auto" w:fill="auto"/>
            <w:noWrap/>
            <w:vAlign w:val="center"/>
          </w:tcPr>
          <w:p w:rsidR="00D4006C" w:rsidRPr="00DE0574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shd w:val="clear" w:color="auto" w:fill="auto"/>
            <w:noWrap/>
            <w:vAlign w:val="center"/>
          </w:tcPr>
          <w:p w:rsidR="00D4006C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оценки нуждаемости для мер различного целевого назначения и категорий семей</w:t>
            </w:r>
          </w:p>
        </w:tc>
      </w:tr>
      <w:tr w:rsidR="00D4006C" w:rsidRPr="00DE52AE" w:rsidTr="006B7550">
        <w:trPr>
          <w:trHeight w:val="303"/>
        </w:trPr>
        <w:tc>
          <w:tcPr>
            <w:tcW w:w="2315" w:type="dxa"/>
            <w:vMerge/>
            <w:shd w:val="clear" w:color="auto" w:fill="auto"/>
            <w:noWrap/>
            <w:vAlign w:val="center"/>
          </w:tcPr>
          <w:p w:rsidR="00D4006C" w:rsidRPr="00DE0574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shd w:val="clear" w:color="auto" w:fill="auto"/>
            <w:noWrap/>
            <w:vAlign w:val="center"/>
          </w:tcPr>
          <w:p w:rsidR="00D4006C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пороговые значения критериев нуждаемости</w:t>
            </w:r>
          </w:p>
        </w:tc>
      </w:tr>
      <w:tr w:rsidR="00D4006C" w:rsidRPr="00DE52AE" w:rsidTr="006B7550">
        <w:trPr>
          <w:trHeight w:val="255"/>
        </w:trPr>
        <w:tc>
          <w:tcPr>
            <w:tcW w:w="2315" w:type="dxa"/>
            <w:vMerge w:val="restart"/>
            <w:shd w:val="clear" w:color="auto" w:fill="auto"/>
            <w:noWrap/>
            <w:vAlign w:val="center"/>
          </w:tcPr>
          <w:p w:rsidR="00D4006C" w:rsidRPr="00DE52AE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МСП</w:t>
            </w:r>
          </w:p>
        </w:tc>
        <w:tc>
          <w:tcPr>
            <w:tcW w:w="7256" w:type="dxa"/>
            <w:shd w:val="clear" w:color="auto" w:fill="auto"/>
            <w:noWrap/>
            <w:vAlign w:val="center"/>
          </w:tcPr>
          <w:p w:rsidR="00D4006C" w:rsidRPr="0000138B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аналогичных МСП в разных регионах</w:t>
            </w:r>
            <w:proofErr w:type="gramEnd"/>
          </w:p>
        </w:tc>
      </w:tr>
      <w:tr w:rsidR="00D4006C" w:rsidRPr="00DE52AE" w:rsidTr="006B7550">
        <w:trPr>
          <w:trHeight w:val="255"/>
        </w:trPr>
        <w:tc>
          <w:tcPr>
            <w:tcW w:w="2315" w:type="dxa"/>
            <w:vMerge/>
            <w:shd w:val="clear" w:color="auto" w:fill="auto"/>
            <w:noWrap/>
            <w:vAlign w:val="center"/>
          </w:tcPr>
          <w:p w:rsidR="00D4006C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shd w:val="clear" w:color="auto" w:fill="auto"/>
            <w:noWrap/>
            <w:vAlign w:val="center"/>
          </w:tcPr>
          <w:p w:rsidR="00D4006C" w:rsidRDefault="00D4006C" w:rsidP="006B75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установленных размеров МСП их целевому назначению</w:t>
            </w:r>
          </w:p>
        </w:tc>
      </w:tr>
    </w:tbl>
    <w:p w:rsidR="00D4006C" w:rsidRDefault="00D4006C" w:rsidP="007A1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6C" w:rsidRDefault="009D7817" w:rsidP="007A1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дальнейшем </w:t>
      </w:r>
      <w:r w:rsidR="007C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</w:t>
      </w:r>
      <w:r w:rsid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C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МСП</w:t>
      </w:r>
      <w:r w:rsid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</w:t>
      </w:r>
      <w:r w:rsidR="007C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</w:t>
      </w:r>
      <w:r w:rsid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ьми</w:t>
      </w:r>
      <w:r w:rsidR="007C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из 16 отобранных </w:t>
      </w:r>
      <w:r w:rsidR="007C5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</w:t>
      </w:r>
      <w:r w:rsidR="00AC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оценена исходя из </w:t>
      </w:r>
      <w:r w:rsidR="00FB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того, насколько </w:t>
      </w:r>
      <w:r w:rsidR="00FB7E8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B7E85" w:rsidRP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</w:t>
      </w:r>
      <w:r w:rsidR="00606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B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2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33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ветст</w:t>
      </w:r>
      <w:r w:rsidR="00FB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вуют предложенным </w:t>
      </w:r>
      <w:r w:rsid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представлениям</w:t>
      </w:r>
      <w:r w:rsidR="00FB7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успешных практиках</w:t>
      </w:r>
      <w:r w:rsidR="0004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6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оценка имеет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относительный компонент, т.е. </w:t>
      </w:r>
      <w:r w:rsidR="00AC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МСП в конкретном регионе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</w:t>
      </w:r>
      <w:r w:rsidR="00CD6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AC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D40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сравнительном анализе на фоне других регионов. </w:t>
      </w:r>
      <w:r w:rsidR="0057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исследования станет выявление ряда субъектов РФ, в которых </w:t>
      </w:r>
      <w:r w:rsidR="00CD6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жестких ограничений бюджетных ресурсов реализуется</w:t>
      </w:r>
      <w:r w:rsidR="0057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D6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оптимальная</w:t>
      </w:r>
      <w:proofErr w:type="gramEnd"/>
      <w:r w:rsidR="00CD6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сравнению с другими система социальной поддержки семей с детьми. </w:t>
      </w:r>
    </w:p>
    <w:sectPr w:rsidR="00D4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A8" w:rsidRDefault="00506BA8" w:rsidP="004403D4">
      <w:pPr>
        <w:spacing w:after="0" w:line="240" w:lineRule="auto"/>
      </w:pPr>
      <w:r>
        <w:separator/>
      </w:r>
    </w:p>
  </w:endnote>
  <w:endnote w:type="continuationSeparator" w:id="0">
    <w:p w:rsidR="00506BA8" w:rsidRDefault="00506BA8" w:rsidP="0044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A8" w:rsidRDefault="00506BA8" w:rsidP="004403D4">
      <w:pPr>
        <w:spacing w:after="0" w:line="240" w:lineRule="auto"/>
      </w:pPr>
      <w:r>
        <w:separator/>
      </w:r>
    </w:p>
  </w:footnote>
  <w:footnote w:type="continuationSeparator" w:id="0">
    <w:p w:rsidR="00506BA8" w:rsidRDefault="00506BA8" w:rsidP="004403D4">
      <w:pPr>
        <w:spacing w:after="0" w:line="240" w:lineRule="auto"/>
      </w:pPr>
      <w:r>
        <w:continuationSeparator/>
      </w:r>
    </w:p>
  </w:footnote>
  <w:footnote w:id="1">
    <w:p w:rsidR="00F93520" w:rsidRPr="0015289F" w:rsidRDefault="00F93520" w:rsidP="00F93520">
      <w:pPr>
        <w:pStyle w:val="a3"/>
        <w:jc w:val="both"/>
        <w:rPr>
          <w:rFonts w:ascii="Times New Roman" w:hAnsi="Times New Roman" w:cs="Times New Roman"/>
        </w:rPr>
      </w:pPr>
      <w:r w:rsidRPr="00F52DF8">
        <w:rPr>
          <w:rStyle w:val="a5"/>
          <w:rFonts w:ascii="Times New Roman" w:hAnsi="Times New Roman" w:cs="Times New Roman"/>
        </w:rPr>
        <w:footnoteRef/>
      </w:r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Denisova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I. Income Distribution and Poverty in Russia. OECD </w:t>
      </w:r>
      <w:r w:rsidRPr="00F52DF8">
        <w:rPr>
          <w:rFonts w:ascii="Times New Roman" w:eastAsia="Newton-Regular" w:hAnsi="Times New Roman" w:cs="Times New Roman"/>
          <w:lang w:val="en-US"/>
        </w:rPr>
        <w:t>Social, Employment and Migration Working</w:t>
      </w:r>
      <w:r>
        <w:rPr>
          <w:rFonts w:ascii="Times New Roman" w:eastAsia="Newton-Regular" w:hAnsi="Times New Roman" w:cs="Times New Roman"/>
          <w:lang w:val="en-US"/>
        </w:rPr>
        <w:t xml:space="preserve"> Papers, 2012, No. 132</w:t>
      </w:r>
      <w:r w:rsidRPr="00F52DF8">
        <w:rPr>
          <w:rFonts w:ascii="Times New Roman" w:eastAsia="Newton-Regular" w:hAnsi="Times New Roman" w:cs="Times New Roman"/>
          <w:lang w:val="en-US"/>
        </w:rPr>
        <w:t xml:space="preserve">; </w:t>
      </w:r>
      <w:r w:rsidRPr="00F52DF8">
        <w:rPr>
          <w:rFonts w:ascii="Times New Roman" w:hAnsi="Times New Roman" w:cs="Times New Roman"/>
          <w:lang w:val="en-US"/>
        </w:rPr>
        <w:t xml:space="preserve">Пишняк А.И., </w:t>
      </w:r>
      <w:proofErr w:type="spellStart"/>
      <w:r w:rsidRPr="00F52DF8">
        <w:rPr>
          <w:rFonts w:ascii="Times New Roman" w:hAnsi="Times New Roman" w:cs="Times New Roman"/>
          <w:lang w:val="en-US"/>
        </w:rPr>
        <w:t>Попова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Д.О. </w:t>
      </w:r>
      <w:proofErr w:type="spellStart"/>
      <w:r w:rsidRPr="00F52DF8">
        <w:rPr>
          <w:rFonts w:ascii="Times New Roman" w:hAnsi="Times New Roman" w:cs="Times New Roman"/>
          <w:lang w:val="en-US"/>
        </w:rPr>
        <w:t>Бедность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52DF8">
        <w:rPr>
          <w:rFonts w:ascii="Times New Roman" w:hAnsi="Times New Roman" w:cs="Times New Roman"/>
          <w:lang w:val="en-US"/>
        </w:rPr>
        <w:t>благосостояние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российских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семей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F52DF8">
        <w:rPr>
          <w:rFonts w:ascii="Times New Roman" w:hAnsi="Times New Roman" w:cs="Times New Roman"/>
          <w:lang w:val="en-US"/>
        </w:rPr>
        <w:t>детьми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на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разных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этапах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экономического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DF8">
        <w:rPr>
          <w:rFonts w:ascii="Times New Roman" w:hAnsi="Times New Roman" w:cs="Times New Roman"/>
          <w:lang w:val="en-US"/>
        </w:rPr>
        <w:t>цикла</w:t>
      </w:r>
      <w:proofErr w:type="spellEnd"/>
      <w:r w:rsidRPr="00F52DF8">
        <w:rPr>
          <w:rFonts w:ascii="Times New Roman" w:hAnsi="Times New Roman" w:cs="Times New Roman"/>
          <w:lang w:val="en-US"/>
        </w:rPr>
        <w:t xml:space="preserve"> // SPERO. </w:t>
      </w:r>
      <w:r w:rsidRPr="0015289F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. </w:t>
      </w:r>
      <w:r w:rsidRPr="0015289F">
        <w:rPr>
          <w:rFonts w:ascii="Times New Roman" w:hAnsi="Times New Roman" w:cs="Times New Roman"/>
        </w:rPr>
        <w:t>№ 14.</w:t>
      </w:r>
      <w:r>
        <w:rPr>
          <w:rFonts w:ascii="Times New Roman" w:hAnsi="Times New Roman" w:cs="Times New Roman"/>
        </w:rPr>
        <w:t xml:space="preserve"> С. 57-78</w:t>
      </w:r>
      <w:r w:rsidRPr="0015289F">
        <w:rPr>
          <w:rFonts w:ascii="Times New Roman" w:hAnsi="Times New Roman" w:cs="Times New Roman"/>
        </w:rPr>
        <w:t>.</w:t>
      </w:r>
    </w:p>
  </w:footnote>
  <w:footnote w:id="2">
    <w:p w:rsidR="004403D4" w:rsidRDefault="004403D4" w:rsidP="004403D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Результаты п</w:t>
      </w:r>
      <w:r w:rsidRPr="002C4D43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а «</w:t>
      </w:r>
      <w:r w:rsidRPr="002C4D43">
        <w:rPr>
          <w:rFonts w:ascii="Times New Roman" w:hAnsi="Times New Roman" w:cs="Times New Roman"/>
        </w:rPr>
        <w:t xml:space="preserve">Анализ социально-экономического неравенства и </w:t>
      </w:r>
      <w:proofErr w:type="spellStart"/>
      <w:r w:rsidRPr="002C4D43">
        <w:rPr>
          <w:rFonts w:ascii="Times New Roman" w:hAnsi="Times New Roman" w:cs="Times New Roman"/>
        </w:rPr>
        <w:t>перераспределительной</w:t>
      </w:r>
      <w:proofErr w:type="spellEnd"/>
      <w:r w:rsidRPr="002C4D43">
        <w:rPr>
          <w:rFonts w:ascii="Times New Roman" w:hAnsi="Times New Roman" w:cs="Times New Roman"/>
        </w:rPr>
        <w:t xml:space="preserve"> политики, оценка уровня и качества жизни различных социальных групп и исследование факторов здорового и активного долголетия</w:t>
      </w:r>
      <w:r>
        <w:rPr>
          <w:rFonts w:ascii="Times New Roman" w:hAnsi="Times New Roman" w:cs="Times New Roman"/>
        </w:rPr>
        <w:t>» Программы фундаментальных исследований НИУ ВШЭ в 2017 г.; см. также</w:t>
      </w:r>
      <w:r w:rsidRPr="004F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Малева </w:t>
      </w:r>
      <w:r w:rsidRPr="004F18E9">
        <w:rPr>
          <w:rFonts w:ascii="Times New Roman" w:hAnsi="Times New Roman" w:cs="Times New Roman"/>
        </w:rPr>
        <w:t xml:space="preserve">Т.М., Гришина Е.Е., </w:t>
      </w:r>
      <w:proofErr w:type="spellStart"/>
      <w:r w:rsidRPr="004F18E9">
        <w:rPr>
          <w:rFonts w:ascii="Times New Roman" w:hAnsi="Times New Roman" w:cs="Times New Roman"/>
        </w:rPr>
        <w:t>Цацура</w:t>
      </w:r>
      <w:proofErr w:type="spellEnd"/>
      <w:r w:rsidRPr="004F18E9">
        <w:rPr>
          <w:rFonts w:ascii="Times New Roman" w:hAnsi="Times New Roman" w:cs="Times New Roman"/>
        </w:rPr>
        <w:t xml:space="preserve"> Е.А. Региональные системы социальной защиты: как и зачем вводится адресность //</w:t>
      </w:r>
      <w:r>
        <w:rPr>
          <w:rFonts w:ascii="Times New Roman" w:hAnsi="Times New Roman" w:cs="Times New Roman"/>
        </w:rPr>
        <w:t xml:space="preserve"> Регион:</w:t>
      </w:r>
      <w:proofErr w:type="gramEnd"/>
      <w:r>
        <w:rPr>
          <w:rFonts w:ascii="Times New Roman" w:hAnsi="Times New Roman" w:cs="Times New Roman"/>
        </w:rPr>
        <w:t xml:space="preserve"> Экономика и социология</w:t>
      </w:r>
      <w:r w:rsidRPr="004F18E9">
        <w:rPr>
          <w:rFonts w:ascii="Times New Roman" w:hAnsi="Times New Roman" w:cs="Times New Roman"/>
        </w:rPr>
        <w:t>. 2016</w:t>
      </w:r>
      <w:r>
        <w:rPr>
          <w:rFonts w:ascii="Times New Roman" w:hAnsi="Times New Roman" w:cs="Times New Roman"/>
        </w:rPr>
        <w:t xml:space="preserve">. </w:t>
      </w:r>
      <w:r w:rsidRPr="004F18E9">
        <w:rPr>
          <w:rFonts w:ascii="Times New Roman" w:hAnsi="Times New Roman" w:cs="Times New Roman"/>
        </w:rPr>
        <w:t>№ 4 (92). С. 153-175</w:t>
      </w:r>
      <w:r>
        <w:rPr>
          <w:rFonts w:ascii="Times New Roman" w:hAnsi="Times New Roman" w:cs="Times New Roman"/>
        </w:rPr>
        <w:t>.</w:t>
      </w:r>
    </w:p>
  </w:footnote>
  <w:footnote w:id="3">
    <w:p w:rsidR="00580257" w:rsidRDefault="00580257" w:rsidP="00902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669E3">
        <w:rPr>
          <w:rFonts w:ascii="Times New Roman" w:hAnsi="Times New Roman" w:cs="Times New Roman"/>
        </w:rPr>
        <w:t>По данным Обследовани</w:t>
      </w:r>
      <w:r>
        <w:rPr>
          <w:rFonts w:ascii="Times New Roman" w:hAnsi="Times New Roman" w:cs="Times New Roman"/>
        </w:rPr>
        <w:t>й</w:t>
      </w:r>
      <w:r w:rsidRPr="006669E3">
        <w:rPr>
          <w:rFonts w:ascii="Times New Roman" w:hAnsi="Times New Roman" w:cs="Times New Roman"/>
        </w:rPr>
        <w:t xml:space="preserve"> бюджетов домашних хозяйств</w:t>
      </w:r>
      <w:r>
        <w:rPr>
          <w:rFonts w:ascii="Times New Roman" w:hAnsi="Times New Roman" w:cs="Times New Roman"/>
        </w:rPr>
        <w:t>, проводимых Росстатом.</w:t>
      </w:r>
    </w:p>
  </w:footnote>
  <w:footnote w:id="4">
    <w:p w:rsidR="00580257" w:rsidRDefault="00580257" w:rsidP="00902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80257">
        <w:rPr>
          <w:rFonts w:ascii="Times New Roman" w:hAnsi="Times New Roman" w:cs="Times New Roman"/>
        </w:rPr>
        <w:t>Для краткости обозначим этот показатель как относительный уровень бедности детей</w:t>
      </w:r>
      <w:r>
        <w:rPr>
          <w:rFonts w:ascii="Times New Roman" w:hAnsi="Times New Roman" w:cs="Times New Roman"/>
        </w:rPr>
        <w:t>.</w:t>
      </w:r>
    </w:p>
  </w:footnote>
  <w:footnote w:id="5">
    <w:p w:rsidR="00902B4F" w:rsidRDefault="00902B4F" w:rsidP="00902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902B4F">
        <w:rPr>
          <w:rFonts w:ascii="Times New Roman" w:hAnsi="Times New Roman" w:cs="Times New Roman"/>
        </w:rPr>
        <w:t>Республики Карелия, Башкортостан, Чувашия, Чукотский АО, Тамбовская, Новгородская, Томская, Новосибирская, Магаданская, Смоленская, Псковская, Кировская, Вологодская, Мурманская области, Алтайский и Камчатский края.</w:t>
      </w:r>
      <w:proofErr w:type="gramEnd"/>
    </w:p>
  </w:footnote>
  <w:footnote w:id="6">
    <w:p w:rsidR="00084C04" w:rsidRDefault="00084C04" w:rsidP="00902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0DF1">
        <w:rPr>
          <w:rFonts w:ascii="Times New Roman" w:hAnsi="Times New Roman" w:cs="Times New Roman"/>
        </w:rPr>
        <w:t>Овчарова Л.Н. Теоретические и практические подходы к оценке уровня, профиля и факторов бедности: российский и международн</w:t>
      </w:r>
      <w:r>
        <w:rPr>
          <w:rFonts w:ascii="Times New Roman" w:hAnsi="Times New Roman" w:cs="Times New Roman"/>
        </w:rPr>
        <w:t>ый опыт. М.: М-</w:t>
      </w:r>
      <w:proofErr w:type="spellStart"/>
      <w:r>
        <w:rPr>
          <w:rFonts w:ascii="Times New Roman" w:hAnsi="Times New Roman" w:cs="Times New Roman"/>
        </w:rPr>
        <w:t>Студио</w:t>
      </w:r>
      <w:proofErr w:type="spellEnd"/>
      <w:r>
        <w:rPr>
          <w:rFonts w:ascii="Times New Roman" w:hAnsi="Times New Roman" w:cs="Times New Roman"/>
        </w:rPr>
        <w:t>, 2009. С. 151.</w:t>
      </w:r>
    </w:p>
  </w:footnote>
  <w:footnote w:id="7">
    <w:p w:rsidR="00D4006C" w:rsidRPr="00983DCF" w:rsidRDefault="00D4006C" w:rsidP="00902B4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47D21">
        <w:rPr>
          <w:rFonts w:ascii="Times New Roman" w:hAnsi="Times New Roman" w:cs="Times New Roman"/>
        </w:rPr>
        <w:t>Стратегия Всемирного банка на 2012-2020 годы</w:t>
      </w:r>
      <w:r>
        <w:rPr>
          <w:rFonts w:ascii="Times New Roman" w:hAnsi="Times New Roman" w:cs="Times New Roman"/>
        </w:rPr>
        <w:t>: социальная защита и занятость</w:t>
      </w:r>
      <w:r w:rsidRPr="00747D21">
        <w:rPr>
          <w:rFonts w:ascii="Times New Roman" w:hAnsi="Times New Roman" w:cs="Times New Roman"/>
        </w:rPr>
        <w:t>;</w:t>
      </w:r>
      <w:r>
        <w:t xml:space="preserve"> </w:t>
      </w:r>
      <w:r>
        <w:rPr>
          <w:rFonts w:ascii="Times New Roman" w:hAnsi="Times New Roman" w:cs="Times New Roman"/>
        </w:rPr>
        <w:t xml:space="preserve">Александрова А.Л., </w:t>
      </w:r>
      <w:proofErr w:type="spellStart"/>
      <w:r>
        <w:rPr>
          <w:rFonts w:ascii="Times New Roman" w:hAnsi="Times New Roman" w:cs="Times New Roman"/>
        </w:rPr>
        <w:t>Галлагер</w:t>
      </w:r>
      <w:proofErr w:type="spellEnd"/>
      <w:r>
        <w:rPr>
          <w:rFonts w:ascii="Times New Roman" w:hAnsi="Times New Roman" w:cs="Times New Roman"/>
        </w:rPr>
        <w:t xml:space="preserve"> Д.</w:t>
      </w:r>
      <w:r w:rsidRPr="00983DCF">
        <w:rPr>
          <w:rFonts w:ascii="Times New Roman" w:hAnsi="Times New Roman" w:cs="Times New Roman"/>
        </w:rPr>
        <w:t xml:space="preserve">Л., </w:t>
      </w:r>
      <w:proofErr w:type="spellStart"/>
      <w:r w:rsidRPr="00983DCF">
        <w:rPr>
          <w:rFonts w:ascii="Times New Roman" w:hAnsi="Times New Roman" w:cs="Times New Roman"/>
        </w:rPr>
        <w:t>Либоракина</w:t>
      </w:r>
      <w:proofErr w:type="spellEnd"/>
      <w:r w:rsidRPr="00983DCF">
        <w:rPr>
          <w:rFonts w:ascii="Times New Roman" w:hAnsi="Times New Roman" w:cs="Times New Roman"/>
        </w:rPr>
        <w:t xml:space="preserve"> М.И., </w:t>
      </w:r>
      <w:proofErr w:type="spellStart"/>
      <w:r w:rsidRPr="00983DCF">
        <w:rPr>
          <w:rFonts w:ascii="Times New Roman" w:hAnsi="Times New Roman" w:cs="Times New Roman"/>
        </w:rPr>
        <w:t>Чагин</w:t>
      </w:r>
      <w:proofErr w:type="spellEnd"/>
      <w:r w:rsidRPr="00983DCF">
        <w:rPr>
          <w:rFonts w:ascii="Times New Roman" w:hAnsi="Times New Roman" w:cs="Times New Roman"/>
        </w:rPr>
        <w:t xml:space="preserve"> К.Г. Международный опыт организации программ адресной социальной помощи. М.: Фонд «Институт экономики горо</w:t>
      </w:r>
      <w:r>
        <w:rPr>
          <w:rFonts w:ascii="Times New Roman" w:hAnsi="Times New Roman" w:cs="Times New Roman"/>
        </w:rPr>
        <w:t xml:space="preserve">да», 2001; </w:t>
      </w:r>
      <w:r w:rsidRPr="00983DCF">
        <w:rPr>
          <w:rFonts w:ascii="Times New Roman" w:hAnsi="Times New Roman" w:cs="Times New Roman"/>
        </w:rPr>
        <w:t>Морс К., Страйк Р., Пузанов А.С. Эффективные решения в экономике переходного периода: Аналитические инструменты разработки и реализации социально-экономической политики. М.: Айрис-пресс, 2007</w:t>
      </w:r>
      <w:r>
        <w:rPr>
          <w:rFonts w:ascii="Times New Roman" w:hAnsi="Times New Roman" w:cs="Times New Roman"/>
        </w:rPr>
        <w:t xml:space="preserve">; </w:t>
      </w:r>
      <w:r w:rsidRPr="00983DCF"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>а А.Л. (ред.)</w:t>
      </w:r>
      <w:r w:rsidRPr="00983DCF">
        <w:rPr>
          <w:rFonts w:ascii="Times New Roman" w:hAnsi="Times New Roman" w:cs="Times New Roman"/>
        </w:rPr>
        <w:t xml:space="preserve"> Управление программами социального обслуживания и социальной помощи. М.: Фонд «Институт экономики города», 2007.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4"/>
    <w:rsid w:val="00033984"/>
    <w:rsid w:val="000372E0"/>
    <w:rsid w:val="00042AE3"/>
    <w:rsid w:val="000802D0"/>
    <w:rsid w:val="00084C04"/>
    <w:rsid w:val="001050AA"/>
    <w:rsid w:val="00180FBD"/>
    <w:rsid w:val="001872AA"/>
    <w:rsid w:val="00196632"/>
    <w:rsid w:val="001A5D5E"/>
    <w:rsid w:val="001C3CE0"/>
    <w:rsid w:val="001E1EE1"/>
    <w:rsid w:val="0026587F"/>
    <w:rsid w:val="002E155A"/>
    <w:rsid w:val="002E4CBD"/>
    <w:rsid w:val="00331E30"/>
    <w:rsid w:val="003F7759"/>
    <w:rsid w:val="00415EC4"/>
    <w:rsid w:val="00417EAA"/>
    <w:rsid w:val="00423DDC"/>
    <w:rsid w:val="004403D4"/>
    <w:rsid w:val="00463198"/>
    <w:rsid w:val="004E3D34"/>
    <w:rsid w:val="004E4A01"/>
    <w:rsid w:val="00506BA8"/>
    <w:rsid w:val="005735F7"/>
    <w:rsid w:val="00580257"/>
    <w:rsid w:val="006065C8"/>
    <w:rsid w:val="00677292"/>
    <w:rsid w:val="00696DF1"/>
    <w:rsid w:val="0078363B"/>
    <w:rsid w:val="007A15B9"/>
    <w:rsid w:val="007C5225"/>
    <w:rsid w:val="007D79A2"/>
    <w:rsid w:val="008960CC"/>
    <w:rsid w:val="008C7DA3"/>
    <w:rsid w:val="008D6612"/>
    <w:rsid w:val="00902B4F"/>
    <w:rsid w:val="00924C26"/>
    <w:rsid w:val="00984D2A"/>
    <w:rsid w:val="009C324D"/>
    <w:rsid w:val="009D7817"/>
    <w:rsid w:val="00AC1EF7"/>
    <w:rsid w:val="00B940D7"/>
    <w:rsid w:val="00C06F8F"/>
    <w:rsid w:val="00C11DE9"/>
    <w:rsid w:val="00CB04B8"/>
    <w:rsid w:val="00CB0B2E"/>
    <w:rsid w:val="00CD6ADE"/>
    <w:rsid w:val="00D4006C"/>
    <w:rsid w:val="00DA0752"/>
    <w:rsid w:val="00DD1B38"/>
    <w:rsid w:val="00E62454"/>
    <w:rsid w:val="00E81C54"/>
    <w:rsid w:val="00E83D9E"/>
    <w:rsid w:val="00F93520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03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03D4"/>
    <w:rPr>
      <w:sz w:val="20"/>
      <w:szCs w:val="20"/>
    </w:rPr>
  </w:style>
  <w:style w:type="character" w:styleId="a5">
    <w:name w:val="footnote reference"/>
    <w:aliases w:val="Знак сноски 1,Знак сноски-FN,Ciae niinee-FN,Ciae niinee 1,ОР,Footnotes refss,Fussnota,Referencia nota al pie,текст сноски"/>
    <w:basedOn w:val="a0"/>
    <w:unhideWhenUsed/>
    <w:rsid w:val="004403D4"/>
    <w:rPr>
      <w:vertAlign w:val="superscript"/>
    </w:rPr>
  </w:style>
  <w:style w:type="paragraph" w:styleId="a6">
    <w:name w:val="List Paragraph"/>
    <w:basedOn w:val="a"/>
    <w:uiPriority w:val="34"/>
    <w:qFormat/>
    <w:rsid w:val="00C11D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00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03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03D4"/>
    <w:rPr>
      <w:sz w:val="20"/>
      <w:szCs w:val="20"/>
    </w:rPr>
  </w:style>
  <w:style w:type="character" w:styleId="a5">
    <w:name w:val="footnote reference"/>
    <w:aliases w:val="Знак сноски 1,Знак сноски-FN,Ciae niinee-FN,Ciae niinee 1,ОР,Footnotes refss,Fussnota,Referencia nota al pie,текст сноски"/>
    <w:basedOn w:val="a0"/>
    <w:unhideWhenUsed/>
    <w:rsid w:val="004403D4"/>
    <w:rPr>
      <w:vertAlign w:val="superscript"/>
    </w:rPr>
  </w:style>
  <w:style w:type="paragraph" w:styleId="a6">
    <w:name w:val="List Paragraph"/>
    <w:basedOn w:val="a"/>
    <w:uiPriority w:val="34"/>
    <w:qFormat/>
    <w:rsid w:val="00C11D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27AB-6F04-4757-B860-9432281C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Горина</dc:creator>
  <cp:lastModifiedBy>Шепелева Елена</cp:lastModifiedBy>
  <cp:revision>2</cp:revision>
  <dcterms:created xsi:type="dcterms:W3CDTF">2018-04-25T09:47:00Z</dcterms:created>
  <dcterms:modified xsi:type="dcterms:W3CDTF">2018-04-25T09:47:00Z</dcterms:modified>
</cp:coreProperties>
</file>