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97" w:rsidRPr="00614DAD" w:rsidRDefault="00AE2197" w:rsidP="00856339">
      <w:pPr>
        <w:spacing w:line="276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</w:rPr>
        <w:t>Annex</w:t>
      </w:r>
    </w:p>
    <w:p w:rsidR="00AE2197" w:rsidRPr="00614DAD" w:rsidRDefault="00AE2197" w:rsidP="00856339">
      <w:pPr>
        <w:spacing w:line="276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to HSE Directive</w:t>
      </w:r>
    </w:p>
    <w:p w:rsidR="00AE2197" w:rsidRPr="00614DAD" w:rsidRDefault="00AE2197" w:rsidP="00856339">
      <w:pPr>
        <w:spacing w:line="276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No. ______________</w:t>
      </w:r>
      <w:r w:rsidR="005F0D6F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dated _________</w:t>
      </w:r>
    </w:p>
    <w:p w:rsidR="00AE2197" w:rsidRPr="00614DAD" w:rsidRDefault="00AE2197" w:rsidP="00856339">
      <w:pPr>
        <w:spacing w:line="276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AE2197" w:rsidRPr="00614DAD" w:rsidRDefault="00AE2197" w:rsidP="00856339">
      <w:pPr>
        <w:spacing w:line="276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APPROVED by</w:t>
      </w:r>
    </w:p>
    <w:p w:rsidR="00AE2197" w:rsidRPr="00614DAD" w:rsidRDefault="00AE2197" w:rsidP="00856339">
      <w:pPr>
        <w:spacing w:line="276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Academic Council of HSE Faculty of World Economy and International Affairs</w:t>
      </w:r>
    </w:p>
    <w:p w:rsidR="00365BEF" w:rsidRPr="00614DAD" w:rsidRDefault="00AE2197" w:rsidP="00856339">
      <w:pPr>
        <w:spacing w:line="276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Minutes No. _____</w:t>
      </w:r>
      <w:r w:rsidR="005F0D6F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dated ____</w:t>
      </w:r>
    </w:p>
    <w:p w:rsidR="00AE2197" w:rsidRPr="00614DAD" w:rsidRDefault="00AE2197" w:rsidP="0085633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197" w:rsidRPr="00614DAD" w:rsidRDefault="00AE2197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10D4" w:rsidRPr="00614DAD" w:rsidRDefault="00BB10D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Regulations on Tuition Fee Discounts Provided to Students </w:t>
      </w:r>
      <w:r w:rsidR="005F0D6F">
        <w:rPr>
          <w:rFonts w:ascii="Times New Roman" w:hAnsi="Times New Roman"/>
          <w:b/>
          <w:sz w:val="26"/>
        </w:rPr>
        <w:t xml:space="preserve">in the </w:t>
      </w:r>
      <w:r>
        <w:rPr>
          <w:rFonts w:ascii="Times New Roman" w:hAnsi="Times New Roman"/>
          <w:b/>
          <w:sz w:val="26"/>
        </w:rPr>
        <w:t>Bachelor’s Programme 41.03.01 “Foreign Studies” - HSE and Kyung Hee University Double Degree Programme in Economics and Politics in Asia, enrolled at National Research University Higher School of Economics in 2018</w:t>
      </w:r>
    </w:p>
    <w:p w:rsidR="00BB10D4" w:rsidRPr="00614DAD" w:rsidRDefault="00BB10D4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10D4" w:rsidRPr="00614DAD" w:rsidRDefault="00BB10D4" w:rsidP="00856339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General Provisions</w:t>
      </w:r>
    </w:p>
    <w:p w:rsidR="00BB10D4" w:rsidRPr="00614DAD" w:rsidRDefault="00BB10D4" w:rsidP="00856339">
      <w:pPr>
        <w:numPr>
          <w:ilvl w:val="1"/>
          <w:numId w:val="2"/>
        </w:numPr>
        <w:tabs>
          <w:tab w:val="left" w:pos="-3261"/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The</w:t>
      </w:r>
      <w:r w:rsidR="00D27A53"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z w:val="26"/>
        </w:rPr>
        <w:t xml:space="preserve"> Regulations on Tuition Fee Discounts Provided to Students of the Bachelor’s Programme 41.03.01 “Foreign Studies” - HSE and Kyung Hee University Double Degree Programme in Economics and Politics in Asia, enrolled at National Research University Higher School of Economics in 2018 (hereafter, the </w:t>
      </w:r>
      <w:r w:rsidR="00A150A0">
        <w:rPr>
          <w:rFonts w:ascii="Times New Roman" w:hAnsi="Times New Roman"/>
          <w:sz w:val="26"/>
        </w:rPr>
        <w:t>“</w:t>
      </w:r>
      <w:r>
        <w:rPr>
          <w:rFonts w:ascii="Times New Roman" w:hAnsi="Times New Roman"/>
          <w:sz w:val="26"/>
        </w:rPr>
        <w:t>Regulations</w:t>
      </w:r>
      <w:r w:rsidR="00A150A0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 xml:space="preserve">, </w:t>
      </w:r>
      <w:r w:rsidR="00A150A0">
        <w:rPr>
          <w:rFonts w:ascii="Times New Roman" w:hAnsi="Times New Roman"/>
          <w:sz w:val="26"/>
        </w:rPr>
        <w:t>“</w:t>
      </w:r>
      <w:r>
        <w:rPr>
          <w:rFonts w:ascii="Times New Roman" w:hAnsi="Times New Roman"/>
          <w:sz w:val="26"/>
        </w:rPr>
        <w:t>discount</w:t>
      </w:r>
      <w:r w:rsidR="00EB4050">
        <w:rPr>
          <w:rFonts w:ascii="Times New Roman" w:hAnsi="Times New Roman"/>
          <w:sz w:val="26"/>
        </w:rPr>
        <w:t>s</w:t>
      </w:r>
      <w:r w:rsidR="00A150A0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 xml:space="preserve">, </w:t>
      </w:r>
      <w:r w:rsidR="00A150A0">
        <w:rPr>
          <w:rFonts w:ascii="Times New Roman" w:hAnsi="Times New Roman"/>
          <w:sz w:val="26"/>
        </w:rPr>
        <w:t>“</w:t>
      </w:r>
      <w:r>
        <w:rPr>
          <w:rFonts w:ascii="Times New Roman" w:hAnsi="Times New Roman"/>
          <w:sz w:val="26"/>
        </w:rPr>
        <w:t>students</w:t>
      </w:r>
      <w:r w:rsidR="00A150A0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>,</w:t>
      </w:r>
      <w:r w:rsidR="00A150A0">
        <w:rPr>
          <w:rFonts w:ascii="Times New Roman" w:hAnsi="Times New Roman"/>
          <w:sz w:val="26"/>
        </w:rPr>
        <w:t xml:space="preserve"> the</w:t>
      </w:r>
      <w:r>
        <w:rPr>
          <w:rFonts w:ascii="Times New Roman" w:hAnsi="Times New Roman"/>
          <w:sz w:val="26"/>
        </w:rPr>
        <w:t xml:space="preserve"> </w:t>
      </w:r>
      <w:r w:rsidR="00A150A0">
        <w:rPr>
          <w:rFonts w:ascii="Times New Roman" w:hAnsi="Times New Roman"/>
          <w:sz w:val="26"/>
        </w:rPr>
        <w:t>“</w:t>
      </w:r>
      <w:r>
        <w:rPr>
          <w:rFonts w:ascii="Times New Roman" w:hAnsi="Times New Roman"/>
          <w:sz w:val="26"/>
        </w:rPr>
        <w:t>Programme</w:t>
      </w:r>
      <w:r w:rsidR="00A150A0">
        <w:rPr>
          <w:rFonts w:ascii="Times New Roman" w:hAnsi="Times New Roman"/>
          <w:sz w:val="26"/>
        </w:rPr>
        <w:t>”</w:t>
      </w:r>
      <w:r w:rsidR="00E92E05">
        <w:rPr>
          <w:rFonts w:ascii="Times New Roman" w:hAnsi="Times New Roman"/>
          <w:sz w:val="26"/>
        </w:rPr>
        <w:t>, respectively</w:t>
      </w:r>
      <w:r>
        <w:rPr>
          <w:rFonts w:ascii="Times New Roman" w:hAnsi="Times New Roman"/>
          <w:sz w:val="26"/>
        </w:rPr>
        <w:t xml:space="preserve">) shall set forth </w:t>
      </w:r>
      <w:r w:rsidR="00A150A0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>grounds, conditions, scope and procedures for providing discounts</w:t>
      </w:r>
      <w:r w:rsidR="00D256AD">
        <w:rPr>
          <w:rFonts w:ascii="Times New Roman" w:hAnsi="Times New Roman"/>
          <w:sz w:val="26"/>
        </w:rPr>
        <w:t xml:space="preserve"> to students</w:t>
      </w:r>
      <w:r>
        <w:rPr>
          <w:rFonts w:ascii="Times New Roman" w:hAnsi="Times New Roman"/>
          <w:sz w:val="26"/>
        </w:rPr>
        <w:t>, as well as</w:t>
      </w:r>
      <w:r w:rsidR="00A150A0">
        <w:rPr>
          <w:rFonts w:ascii="Times New Roman" w:hAnsi="Times New Roman"/>
          <w:sz w:val="26"/>
        </w:rPr>
        <w:t xml:space="preserve"> </w:t>
      </w:r>
      <w:r w:rsidR="00EB4050">
        <w:rPr>
          <w:rFonts w:ascii="Times New Roman" w:hAnsi="Times New Roman"/>
          <w:sz w:val="26"/>
        </w:rPr>
        <w:t>t</w:t>
      </w:r>
      <w:r w:rsidR="00A150A0">
        <w:rPr>
          <w:rFonts w:ascii="Times New Roman" w:hAnsi="Times New Roman"/>
          <w:sz w:val="26"/>
        </w:rPr>
        <w:t>he</w:t>
      </w:r>
      <w:r>
        <w:rPr>
          <w:rFonts w:ascii="Times New Roman" w:hAnsi="Times New Roman"/>
          <w:sz w:val="26"/>
        </w:rPr>
        <w:t xml:space="preserve"> grounds and procedures for suspension and cancellation</w:t>
      </w:r>
      <w:r w:rsidR="00A150A0">
        <w:rPr>
          <w:rFonts w:ascii="Times New Roman" w:hAnsi="Times New Roman"/>
          <w:sz w:val="26"/>
        </w:rPr>
        <w:t xml:space="preserve"> of discounts</w:t>
      </w:r>
      <w:r>
        <w:rPr>
          <w:rFonts w:ascii="Times New Roman" w:hAnsi="Times New Roman"/>
          <w:sz w:val="26"/>
        </w:rPr>
        <w:t xml:space="preserve">. </w:t>
      </w:r>
    </w:p>
    <w:p w:rsidR="00C431AF" w:rsidRPr="00614DAD" w:rsidRDefault="00D50790" w:rsidP="00856339">
      <w:pPr>
        <w:numPr>
          <w:ilvl w:val="1"/>
          <w:numId w:val="2"/>
        </w:numPr>
        <w:tabs>
          <w:tab w:val="left" w:pos="-3261"/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 w:rsidR="00900FA3">
        <w:rPr>
          <w:rFonts w:ascii="Times New Roman" w:hAnsi="Times New Roman"/>
          <w:sz w:val="26"/>
        </w:rPr>
        <w:t xml:space="preserve">A </w:t>
      </w:r>
      <w:r w:rsidR="00C431AF">
        <w:rPr>
          <w:rFonts w:ascii="Times New Roman" w:hAnsi="Times New Roman"/>
          <w:sz w:val="26"/>
        </w:rPr>
        <w:t xml:space="preserve">discount </w:t>
      </w:r>
      <w:r w:rsidR="00650333">
        <w:rPr>
          <w:rFonts w:ascii="Times New Roman" w:hAnsi="Times New Roman"/>
          <w:sz w:val="26"/>
        </w:rPr>
        <w:t>to be</w:t>
      </w:r>
      <w:r w:rsidR="00900FA3">
        <w:rPr>
          <w:rFonts w:ascii="Times New Roman" w:hAnsi="Times New Roman"/>
          <w:sz w:val="26"/>
        </w:rPr>
        <w:t xml:space="preserve"> </w:t>
      </w:r>
      <w:r w:rsidR="00C431AF">
        <w:rPr>
          <w:rFonts w:ascii="Times New Roman" w:hAnsi="Times New Roman"/>
          <w:sz w:val="26"/>
        </w:rPr>
        <w:t xml:space="preserve">provided hereunder </w:t>
      </w:r>
      <w:r w:rsidR="00900FA3">
        <w:rPr>
          <w:rFonts w:ascii="Times New Roman" w:hAnsi="Times New Roman"/>
          <w:sz w:val="26"/>
        </w:rPr>
        <w:t>refers to a</w:t>
      </w:r>
      <w:r w:rsidR="00C431AF">
        <w:rPr>
          <w:rFonts w:ascii="Times New Roman" w:hAnsi="Times New Roman"/>
          <w:sz w:val="26"/>
        </w:rPr>
        <w:t xml:space="preserve"> discount </w:t>
      </w:r>
      <w:r w:rsidR="00650333">
        <w:rPr>
          <w:rFonts w:ascii="Times New Roman" w:hAnsi="Times New Roman"/>
          <w:sz w:val="26"/>
        </w:rPr>
        <w:t xml:space="preserve">granted </w:t>
      </w:r>
      <w:r w:rsidR="00C431AF">
        <w:rPr>
          <w:rFonts w:ascii="Times New Roman" w:hAnsi="Times New Roman"/>
          <w:sz w:val="26"/>
        </w:rPr>
        <w:t xml:space="preserve">at the expense of the subdivision implementing a </w:t>
      </w:r>
      <w:r w:rsidR="00650333">
        <w:rPr>
          <w:rFonts w:ascii="Times New Roman" w:hAnsi="Times New Roman"/>
          <w:sz w:val="26"/>
        </w:rPr>
        <w:t xml:space="preserve">given </w:t>
      </w:r>
      <w:r w:rsidR="00C431AF">
        <w:rPr>
          <w:rFonts w:ascii="Times New Roman" w:hAnsi="Times New Roman"/>
          <w:sz w:val="26"/>
        </w:rPr>
        <w:t>degree programme</w:t>
      </w:r>
      <w:r w:rsidR="00F40B70">
        <w:rPr>
          <w:rFonts w:ascii="Times New Roman" w:hAnsi="Times New Roman"/>
          <w:sz w:val="26"/>
        </w:rPr>
        <w:t xml:space="preserve"> (</w:t>
      </w:r>
      <w:r w:rsidR="00C431AF">
        <w:rPr>
          <w:rFonts w:ascii="Times New Roman" w:hAnsi="Times New Roman"/>
          <w:sz w:val="26"/>
        </w:rPr>
        <w:t>i.e.</w:t>
      </w:r>
      <w:r w:rsidR="00F40B70">
        <w:rPr>
          <w:rFonts w:ascii="Times New Roman" w:hAnsi="Times New Roman"/>
          <w:sz w:val="26"/>
        </w:rPr>
        <w:t>,</w:t>
      </w:r>
      <w:r w:rsidR="00C431AF">
        <w:rPr>
          <w:rFonts w:ascii="Times New Roman" w:hAnsi="Times New Roman"/>
          <w:sz w:val="26"/>
        </w:rPr>
        <w:t xml:space="preserve"> the Faculty of World Economy and International Affairs of the National Research University Higher School of Economics</w:t>
      </w:r>
      <w:r w:rsidR="00F40B70">
        <w:rPr>
          <w:rFonts w:ascii="Times New Roman" w:hAnsi="Times New Roman"/>
          <w:sz w:val="26"/>
        </w:rPr>
        <w:t>)</w:t>
      </w:r>
      <w:r w:rsidR="00C431AF">
        <w:rPr>
          <w:rFonts w:ascii="Times New Roman" w:hAnsi="Times New Roman"/>
          <w:sz w:val="26"/>
        </w:rPr>
        <w:t xml:space="preserve">. </w:t>
      </w:r>
    </w:p>
    <w:p w:rsidR="00DC0662" w:rsidRPr="00614DAD" w:rsidRDefault="00BB10D4" w:rsidP="00856339">
      <w:pPr>
        <w:numPr>
          <w:ilvl w:val="1"/>
          <w:numId w:val="2"/>
        </w:numPr>
        <w:tabs>
          <w:tab w:val="left" w:pos="-3261"/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The</w:t>
      </w:r>
      <w:r w:rsidR="00650333"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z w:val="26"/>
        </w:rPr>
        <w:t xml:space="preserve"> Regulations and related amendments shall be approved by the Academic Council of the Faculty of World Economy and International Affairs and enacted by the directive of the First Vice Rector</w:t>
      </w:r>
      <w:r w:rsidR="00650333">
        <w:rPr>
          <w:rFonts w:ascii="Times New Roman" w:hAnsi="Times New Roman"/>
          <w:sz w:val="26"/>
        </w:rPr>
        <w:t xml:space="preserve"> in charge of</w:t>
      </w:r>
      <w:r>
        <w:rPr>
          <w:rFonts w:ascii="Times New Roman" w:hAnsi="Times New Roman"/>
          <w:sz w:val="26"/>
        </w:rPr>
        <w:t xml:space="preserve"> coordinating degree programmes at HSE. </w:t>
      </w:r>
    </w:p>
    <w:p w:rsidR="00992EBD" w:rsidRPr="00614DAD" w:rsidRDefault="00F40B70" w:rsidP="00856339">
      <w:pPr>
        <w:numPr>
          <w:ilvl w:val="1"/>
          <w:numId w:val="2"/>
        </w:num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992EBD">
        <w:rPr>
          <w:rFonts w:ascii="Times New Roman" w:hAnsi="Times New Roman"/>
          <w:sz w:val="26"/>
        </w:rPr>
        <w:t>reference to these Regulations shall be published on the website of the Faculty of World Economy and International Affairs on HSE</w:t>
      </w:r>
      <w:r>
        <w:rPr>
          <w:rFonts w:ascii="Times New Roman" w:hAnsi="Times New Roman"/>
          <w:sz w:val="26"/>
        </w:rPr>
        <w:t>’s</w:t>
      </w:r>
      <w:r w:rsidR="00992EBD">
        <w:rPr>
          <w:rFonts w:ascii="Times New Roman" w:hAnsi="Times New Roman"/>
          <w:sz w:val="26"/>
        </w:rPr>
        <w:t xml:space="preserve"> corporate website (portal).</w:t>
      </w:r>
    </w:p>
    <w:p w:rsidR="000B3E65" w:rsidRPr="00614DAD" w:rsidRDefault="000B3E65" w:rsidP="00856339">
      <w:pPr>
        <w:tabs>
          <w:tab w:val="left" w:pos="0"/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2B65" w:rsidRPr="00614DAD" w:rsidRDefault="00562B65" w:rsidP="00856339">
      <w:pPr>
        <w:numPr>
          <w:ilvl w:val="0"/>
          <w:numId w:val="11"/>
        </w:numPr>
        <w:tabs>
          <w:tab w:val="left" w:pos="-3261"/>
          <w:tab w:val="left" w:pos="284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Grounds and Procedures for Providing Discounts</w:t>
      </w:r>
    </w:p>
    <w:p w:rsidR="00562B65" w:rsidRPr="00614DAD" w:rsidRDefault="00DB1D83" w:rsidP="00856339">
      <w:pPr>
        <w:numPr>
          <w:ilvl w:val="1"/>
          <w:numId w:val="27"/>
        </w:numPr>
        <w:tabs>
          <w:tab w:val="left" w:pos="-3261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Discounts shall be provided to students on the following grounds:</w:t>
      </w:r>
    </w:p>
    <w:p w:rsidR="00562B65" w:rsidRPr="00614DAD" w:rsidRDefault="00BE03E3" w:rsidP="00856339">
      <w:pPr>
        <w:numPr>
          <w:ilvl w:val="2"/>
          <w:numId w:val="27"/>
        </w:numPr>
        <w:tabs>
          <w:tab w:val="left" w:pos="-326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lang w:val="en-US"/>
        </w:rPr>
        <w:t>A</w:t>
      </w:r>
      <w:r w:rsidR="005F1974">
        <w:rPr>
          <w:rFonts w:ascii="Times New Roman" w:hAnsi="Times New Roman"/>
          <w:b/>
          <w:sz w:val="26"/>
        </w:rPr>
        <w:t xml:space="preserve">s per </w:t>
      </w:r>
      <w:r w:rsidR="00153B1C">
        <w:rPr>
          <w:rFonts w:ascii="Times New Roman" w:hAnsi="Times New Roman"/>
          <w:b/>
          <w:sz w:val="26"/>
        </w:rPr>
        <w:t xml:space="preserve">the </w:t>
      </w:r>
      <w:r w:rsidR="005F1974">
        <w:rPr>
          <w:rFonts w:ascii="Times New Roman" w:hAnsi="Times New Roman"/>
          <w:b/>
          <w:sz w:val="26"/>
        </w:rPr>
        <w:t xml:space="preserve">results of </w:t>
      </w:r>
      <w:r w:rsidR="0069642E">
        <w:rPr>
          <w:rFonts w:ascii="Times New Roman" w:hAnsi="Times New Roman"/>
          <w:b/>
          <w:sz w:val="26"/>
        </w:rPr>
        <w:t>a</w:t>
      </w:r>
      <w:r w:rsidR="002D591D">
        <w:rPr>
          <w:rFonts w:ascii="Times New Roman" w:hAnsi="Times New Roman"/>
          <w:b/>
          <w:sz w:val="26"/>
        </w:rPr>
        <w:t xml:space="preserve"> student’s </w:t>
      </w:r>
      <w:r w:rsidR="005F1974">
        <w:rPr>
          <w:rFonts w:ascii="Times New Roman" w:hAnsi="Times New Roman"/>
          <w:b/>
          <w:sz w:val="26"/>
        </w:rPr>
        <w:t>admission to the Programme</w:t>
      </w:r>
      <w:r w:rsidR="005F1974">
        <w:rPr>
          <w:rFonts w:ascii="Times New Roman" w:hAnsi="Times New Roman"/>
          <w:sz w:val="26"/>
        </w:rPr>
        <w:t xml:space="preserve">: </w:t>
      </w:r>
      <w:r w:rsidR="002D591D">
        <w:rPr>
          <w:rFonts w:ascii="Times New Roman" w:hAnsi="Times New Roman"/>
          <w:sz w:val="26"/>
        </w:rPr>
        <w:t>As</w:t>
      </w:r>
      <w:r w:rsidR="005F1974">
        <w:rPr>
          <w:rFonts w:ascii="Times New Roman" w:hAnsi="Times New Roman"/>
          <w:sz w:val="26"/>
        </w:rPr>
        <w:t xml:space="preserve"> per results of </w:t>
      </w:r>
      <w:r w:rsidR="0069642E">
        <w:rPr>
          <w:rFonts w:ascii="Times New Roman" w:hAnsi="Times New Roman"/>
          <w:sz w:val="26"/>
        </w:rPr>
        <w:t xml:space="preserve">his/her </w:t>
      </w:r>
      <w:r w:rsidR="005F1974">
        <w:rPr>
          <w:rFonts w:ascii="Times New Roman" w:hAnsi="Times New Roman"/>
          <w:sz w:val="26"/>
        </w:rPr>
        <w:t>entrance examinations, i.e.</w:t>
      </w:r>
      <w:r w:rsidR="000D5621">
        <w:rPr>
          <w:rFonts w:ascii="Times New Roman" w:hAnsi="Times New Roman"/>
          <w:sz w:val="26"/>
        </w:rPr>
        <w:t>,</w:t>
      </w:r>
      <w:r w:rsidR="005F1974">
        <w:rPr>
          <w:rFonts w:ascii="Times New Roman" w:hAnsi="Times New Roman"/>
          <w:sz w:val="26"/>
        </w:rPr>
        <w:t xml:space="preserve"> </w:t>
      </w:r>
      <w:r w:rsidR="000D5621">
        <w:rPr>
          <w:rFonts w:ascii="Times New Roman" w:hAnsi="Times New Roman"/>
          <w:sz w:val="26"/>
        </w:rPr>
        <w:t xml:space="preserve">the </w:t>
      </w:r>
      <w:r w:rsidR="005F1974">
        <w:rPr>
          <w:rFonts w:ascii="Times New Roman" w:hAnsi="Times New Roman"/>
          <w:sz w:val="26"/>
        </w:rPr>
        <w:t xml:space="preserve">results of the </w:t>
      </w:r>
      <w:r w:rsidR="00153B1C">
        <w:rPr>
          <w:rFonts w:ascii="Times New Roman" w:hAnsi="Times New Roman"/>
          <w:sz w:val="26"/>
        </w:rPr>
        <w:t xml:space="preserve">Russian </w:t>
      </w:r>
      <w:r w:rsidR="005F1974">
        <w:rPr>
          <w:rFonts w:ascii="Times New Roman" w:hAnsi="Times New Roman"/>
          <w:sz w:val="26"/>
        </w:rPr>
        <w:t xml:space="preserve">unified state examinations (hereafter, the </w:t>
      </w:r>
      <w:r w:rsidR="00F40B70">
        <w:rPr>
          <w:rFonts w:ascii="Times New Roman" w:hAnsi="Times New Roman"/>
          <w:sz w:val="26"/>
        </w:rPr>
        <w:t>“</w:t>
      </w:r>
      <w:r w:rsidR="005F1974">
        <w:rPr>
          <w:rFonts w:ascii="Times New Roman" w:hAnsi="Times New Roman"/>
          <w:sz w:val="26"/>
        </w:rPr>
        <w:t>USE</w:t>
      </w:r>
      <w:r w:rsidR="00F40B70">
        <w:rPr>
          <w:rFonts w:ascii="Times New Roman" w:hAnsi="Times New Roman"/>
          <w:sz w:val="26"/>
        </w:rPr>
        <w:t>”</w:t>
      </w:r>
      <w:r w:rsidR="005F1974">
        <w:rPr>
          <w:rFonts w:ascii="Times New Roman" w:hAnsi="Times New Roman"/>
          <w:sz w:val="26"/>
        </w:rPr>
        <w:t>), as well as</w:t>
      </w:r>
      <w:r w:rsidR="002D591D">
        <w:rPr>
          <w:rFonts w:ascii="Times New Roman" w:hAnsi="Times New Roman"/>
          <w:sz w:val="26"/>
        </w:rPr>
        <w:t xml:space="preserve"> the</w:t>
      </w:r>
      <w:r w:rsidR="005F1974">
        <w:rPr>
          <w:rFonts w:ascii="Times New Roman" w:hAnsi="Times New Roman"/>
          <w:sz w:val="26"/>
        </w:rPr>
        <w:t xml:space="preserve"> results of internal entrance examinations at HSE;</w:t>
      </w:r>
    </w:p>
    <w:p w:rsidR="00660427" w:rsidRPr="00614DAD" w:rsidRDefault="00BE03E3" w:rsidP="00856339">
      <w:pPr>
        <w:numPr>
          <w:ilvl w:val="2"/>
          <w:numId w:val="27"/>
        </w:numPr>
        <w:tabs>
          <w:tab w:val="left" w:pos="-3261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lastRenderedPageBreak/>
        <w:t>A</w:t>
      </w:r>
      <w:r w:rsidR="005F1974">
        <w:rPr>
          <w:rFonts w:ascii="Times New Roman" w:hAnsi="Times New Roman"/>
          <w:b/>
          <w:sz w:val="26"/>
        </w:rPr>
        <w:t xml:space="preserve">s per </w:t>
      </w:r>
      <w:r w:rsidR="002D591D">
        <w:rPr>
          <w:rFonts w:ascii="Times New Roman" w:hAnsi="Times New Roman"/>
          <w:b/>
          <w:sz w:val="26"/>
        </w:rPr>
        <w:t xml:space="preserve">the </w:t>
      </w:r>
      <w:r w:rsidR="005F1974">
        <w:rPr>
          <w:rFonts w:ascii="Times New Roman" w:hAnsi="Times New Roman"/>
          <w:b/>
          <w:sz w:val="26"/>
        </w:rPr>
        <w:t xml:space="preserve">results of </w:t>
      </w:r>
      <w:r w:rsidR="002D591D">
        <w:rPr>
          <w:rFonts w:ascii="Times New Roman" w:hAnsi="Times New Roman"/>
          <w:b/>
          <w:sz w:val="26"/>
        </w:rPr>
        <w:t xml:space="preserve">a student’s studies </w:t>
      </w:r>
      <w:r w:rsidR="00F40B70">
        <w:rPr>
          <w:rFonts w:ascii="Times New Roman" w:hAnsi="Times New Roman"/>
          <w:b/>
          <w:sz w:val="26"/>
        </w:rPr>
        <w:t>under the</w:t>
      </w:r>
      <w:r w:rsidR="005F1974">
        <w:rPr>
          <w:rFonts w:ascii="Times New Roman" w:hAnsi="Times New Roman"/>
          <w:b/>
          <w:sz w:val="26"/>
        </w:rPr>
        <w:t xml:space="preserve"> Programme</w:t>
      </w:r>
      <w:r w:rsidR="005F1974">
        <w:rPr>
          <w:rFonts w:ascii="Times New Roman" w:hAnsi="Times New Roman"/>
          <w:sz w:val="26"/>
        </w:rPr>
        <w:t xml:space="preserve">: for </w:t>
      </w:r>
      <w:r w:rsidR="001C4C13">
        <w:rPr>
          <w:rFonts w:ascii="Times New Roman" w:hAnsi="Times New Roman"/>
          <w:sz w:val="26"/>
        </w:rPr>
        <w:t xml:space="preserve">the </w:t>
      </w:r>
      <w:r w:rsidR="005F1974">
        <w:rPr>
          <w:rFonts w:ascii="Times New Roman" w:hAnsi="Times New Roman"/>
          <w:sz w:val="26"/>
        </w:rPr>
        <w:t xml:space="preserve">successful completion of the Programme in the previous academic year. </w:t>
      </w:r>
    </w:p>
    <w:p w:rsidR="00F66BED" w:rsidRPr="00614DAD" w:rsidRDefault="00660427" w:rsidP="00856339">
      <w:pPr>
        <w:numPr>
          <w:ilvl w:val="1"/>
          <w:numId w:val="27"/>
        </w:numPr>
        <w:tabs>
          <w:tab w:val="left" w:pos="-3261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The Programme</w:t>
      </w:r>
      <w:r w:rsidR="004C7B05">
        <w:rPr>
          <w:rFonts w:ascii="Times New Roman" w:hAnsi="Times New Roman"/>
          <w:sz w:val="26"/>
        </w:rPr>
        <w:t>’s Academic Council</w:t>
      </w:r>
      <w:r>
        <w:rPr>
          <w:rFonts w:ascii="Times New Roman" w:hAnsi="Times New Roman"/>
          <w:sz w:val="26"/>
        </w:rPr>
        <w:t xml:space="preserve"> shall make a decision in regard</w:t>
      </w:r>
      <w:r w:rsidR="00522585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to granting discounts based on the results of admission to the Programme jointly with </w:t>
      </w:r>
      <w:r w:rsidR="00F918C7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HSE Admissions Office (hereafter, the </w:t>
      </w:r>
      <w:r w:rsidR="007C18EE">
        <w:rPr>
          <w:rFonts w:ascii="Times New Roman" w:hAnsi="Times New Roman"/>
          <w:sz w:val="26"/>
        </w:rPr>
        <w:t>“</w:t>
      </w:r>
      <w:r>
        <w:rPr>
          <w:rFonts w:ascii="Times New Roman" w:hAnsi="Times New Roman"/>
          <w:sz w:val="26"/>
        </w:rPr>
        <w:t>Admissions Office</w:t>
      </w:r>
      <w:r w:rsidR="007C18EE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>). The</w:t>
      </w:r>
      <w:r w:rsidR="00522585">
        <w:rPr>
          <w:rFonts w:ascii="Times New Roman" w:hAnsi="Times New Roman"/>
          <w:sz w:val="26"/>
        </w:rPr>
        <w:t xml:space="preserve"> relevant</w:t>
      </w:r>
      <w:r>
        <w:rPr>
          <w:rFonts w:ascii="Times New Roman" w:hAnsi="Times New Roman"/>
          <w:sz w:val="26"/>
        </w:rPr>
        <w:t xml:space="preserve"> decision shall be fixed in the </w:t>
      </w:r>
      <w:r w:rsidR="00522585">
        <w:rPr>
          <w:rFonts w:ascii="Times New Roman" w:hAnsi="Times New Roman"/>
          <w:sz w:val="26"/>
        </w:rPr>
        <w:t>meeting minutes</w:t>
      </w:r>
      <w:r>
        <w:rPr>
          <w:rFonts w:ascii="Times New Roman" w:hAnsi="Times New Roman"/>
          <w:sz w:val="26"/>
        </w:rPr>
        <w:t xml:space="preserve"> of the Academic Council (hereafter, the </w:t>
      </w:r>
      <w:r w:rsidR="007C18EE">
        <w:rPr>
          <w:rFonts w:ascii="Times New Roman" w:hAnsi="Times New Roman"/>
          <w:sz w:val="26"/>
        </w:rPr>
        <w:t>“</w:t>
      </w:r>
      <w:r>
        <w:rPr>
          <w:rFonts w:ascii="Times New Roman" w:hAnsi="Times New Roman"/>
          <w:sz w:val="26"/>
        </w:rPr>
        <w:t>minutes</w:t>
      </w:r>
      <w:r w:rsidR="007C18EE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 xml:space="preserve">). </w:t>
      </w:r>
    </w:p>
    <w:p w:rsidR="00F66BED" w:rsidRPr="00614DAD" w:rsidRDefault="004C7B05" w:rsidP="00856339">
      <w:pPr>
        <w:tabs>
          <w:tab w:val="left" w:pos="-3261"/>
          <w:tab w:val="left" w:pos="567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</w:t>
      </w:r>
      <w:r w:rsidR="00122579">
        <w:rPr>
          <w:rFonts w:ascii="Times New Roman" w:hAnsi="Times New Roman"/>
          <w:sz w:val="26"/>
        </w:rPr>
        <w:t xml:space="preserve">iscounts shall be provided </w:t>
      </w:r>
      <w:r>
        <w:rPr>
          <w:rFonts w:ascii="Times New Roman" w:hAnsi="Times New Roman"/>
          <w:sz w:val="26"/>
        </w:rPr>
        <w:t>following a</w:t>
      </w:r>
      <w:r w:rsidR="00122579">
        <w:rPr>
          <w:rFonts w:ascii="Times New Roman" w:hAnsi="Times New Roman"/>
          <w:sz w:val="26"/>
        </w:rPr>
        <w:t xml:space="preserve"> directive </w:t>
      </w:r>
      <w:r>
        <w:rPr>
          <w:rFonts w:ascii="Times New Roman" w:hAnsi="Times New Roman"/>
          <w:sz w:val="26"/>
        </w:rPr>
        <w:t xml:space="preserve">issued </w:t>
      </w:r>
      <w:r w:rsidR="00122579">
        <w:rPr>
          <w:rFonts w:ascii="Times New Roman" w:hAnsi="Times New Roman"/>
          <w:sz w:val="26"/>
        </w:rPr>
        <w:t>on the basis of the minutes and</w:t>
      </w:r>
      <w:r w:rsidR="00522585">
        <w:rPr>
          <w:rFonts w:ascii="Times New Roman" w:hAnsi="Times New Roman"/>
          <w:sz w:val="26"/>
        </w:rPr>
        <w:t xml:space="preserve"> </w:t>
      </w:r>
      <w:r w:rsidR="00824BD6">
        <w:rPr>
          <w:rFonts w:ascii="Times New Roman" w:hAnsi="Times New Roman"/>
          <w:sz w:val="26"/>
        </w:rPr>
        <w:t>addenda</w:t>
      </w:r>
      <w:r w:rsidR="00122579">
        <w:rPr>
          <w:rFonts w:ascii="Times New Roman" w:hAnsi="Times New Roman"/>
          <w:sz w:val="26"/>
        </w:rPr>
        <w:t xml:space="preserve"> to</w:t>
      </w:r>
      <w:r w:rsidR="00522585">
        <w:rPr>
          <w:rFonts w:ascii="Times New Roman" w:hAnsi="Times New Roman"/>
          <w:sz w:val="26"/>
        </w:rPr>
        <w:t xml:space="preserve"> the</w:t>
      </w:r>
      <w:r w:rsidR="00122579">
        <w:rPr>
          <w:rFonts w:ascii="Times New Roman" w:hAnsi="Times New Roman"/>
          <w:sz w:val="26"/>
        </w:rPr>
        <w:t xml:space="preserve"> fee-based educational services agreements</w:t>
      </w:r>
      <w:r w:rsidR="00F918C7">
        <w:rPr>
          <w:rFonts w:ascii="Times New Roman" w:hAnsi="Times New Roman"/>
          <w:sz w:val="26"/>
        </w:rPr>
        <w:t xml:space="preserve"> signed</w:t>
      </w:r>
      <w:r w:rsidR="00122579">
        <w:rPr>
          <w:rFonts w:ascii="Times New Roman" w:hAnsi="Times New Roman"/>
          <w:sz w:val="26"/>
        </w:rPr>
        <w:t xml:space="preserve"> with</w:t>
      </w:r>
      <w:r w:rsidR="00522585">
        <w:rPr>
          <w:rFonts w:ascii="Times New Roman" w:hAnsi="Times New Roman"/>
          <w:sz w:val="26"/>
        </w:rPr>
        <w:t xml:space="preserve"> the given</w:t>
      </w:r>
      <w:r w:rsidR="00122579">
        <w:rPr>
          <w:rFonts w:ascii="Times New Roman" w:hAnsi="Times New Roman"/>
          <w:sz w:val="26"/>
        </w:rPr>
        <w:t xml:space="preserve"> student. </w:t>
      </w:r>
    </w:p>
    <w:p w:rsidR="00C2091B" w:rsidRPr="00614DAD" w:rsidRDefault="006C537C" w:rsidP="00856339">
      <w:pPr>
        <w:numPr>
          <w:ilvl w:val="1"/>
          <w:numId w:val="27"/>
        </w:numPr>
        <w:tabs>
          <w:tab w:val="left" w:pos="-3261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122CCB">
        <w:rPr>
          <w:rFonts w:ascii="Times New Roman" w:hAnsi="Times New Roman"/>
          <w:sz w:val="26"/>
        </w:rPr>
        <w:t>decision in regard</w:t>
      </w:r>
      <w:r>
        <w:rPr>
          <w:rFonts w:ascii="Times New Roman" w:hAnsi="Times New Roman"/>
          <w:sz w:val="26"/>
        </w:rPr>
        <w:t>s</w:t>
      </w:r>
      <w:r w:rsidR="00122CCB">
        <w:rPr>
          <w:rFonts w:ascii="Times New Roman" w:hAnsi="Times New Roman"/>
          <w:sz w:val="26"/>
        </w:rPr>
        <w:t xml:space="preserve"> to providing discounts as per</w:t>
      </w:r>
      <w:r>
        <w:rPr>
          <w:rFonts w:ascii="Times New Roman" w:hAnsi="Times New Roman"/>
          <w:sz w:val="26"/>
        </w:rPr>
        <w:t xml:space="preserve"> the</w:t>
      </w:r>
      <w:r w:rsidR="00122CCB">
        <w:rPr>
          <w:rFonts w:ascii="Times New Roman" w:hAnsi="Times New Roman"/>
          <w:sz w:val="26"/>
        </w:rPr>
        <w:t xml:space="preserve"> results of </w:t>
      </w:r>
      <w:r>
        <w:rPr>
          <w:rFonts w:ascii="Times New Roman" w:hAnsi="Times New Roman"/>
          <w:sz w:val="26"/>
        </w:rPr>
        <w:t>studies under the</w:t>
      </w:r>
      <w:r w:rsidR="00122CCB">
        <w:rPr>
          <w:rFonts w:ascii="Times New Roman" w:hAnsi="Times New Roman"/>
          <w:sz w:val="26"/>
        </w:rPr>
        <w:t xml:space="preserve"> Programme shall be made by </w:t>
      </w:r>
      <w:r w:rsidR="004C7B05">
        <w:rPr>
          <w:rFonts w:ascii="Times New Roman" w:hAnsi="Times New Roman"/>
          <w:sz w:val="26"/>
        </w:rPr>
        <w:t xml:space="preserve">the Programme’s </w:t>
      </w:r>
      <w:r w:rsidR="00122CCB">
        <w:rPr>
          <w:rFonts w:ascii="Times New Roman" w:hAnsi="Times New Roman"/>
          <w:sz w:val="26"/>
        </w:rPr>
        <w:t xml:space="preserve">Academic Council and fixed in </w:t>
      </w:r>
      <w:r>
        <w:rPr>
          <w:rFonts w:ascii="Times New Roman" w:hAnsi="Times New Roman"/>
          <w:sz w:val="26"/>
        </w:rPr>
        <w:t xml:space="preserve">its </w:t>
      </w:r>
      <w:r w:rsidR="00122CCB">
        <w:rPr>
          <w:rFonts w:ascii="Times New Roman" w:hAnsi="Times New Roman"/>
          <w:sz w:val="26"/>
        </w:rPr>
        <w:t xml:space="preserve">minutes. </w:t>
      </w:r>
    </w:p>
    <w:p w:rsidR="005F1974" w:rsidRPr="00614DAD" w:rsidRDefault="00122579" w:rsidP="00856339">
      <w:pPr>
        <w:tabs>
          <w:tab w:val="left" w:pos="-3261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Discounts shall be provided on the basis of a relevant directive</w:t>
      </w:r>
      <w:r w:rsidR="005719FA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which </w:t>
      </w:r>
      <w:r w:rsidR="005719FA">
        <w:rPr>
          <w:rFonts w:ascii="Times New Roman" w:hAnsi="Times New Roman"/>
          <w:sz w:val="26"/>
        </w:rPr>
        <w:t xml:space="preserve">must be </w:t>
      </w:r>
      <w:r>
        <w:rPr>
          <w:rFonts w:ascii="Times New Roman" w:hAnsi="Times New Roman"/>
          <w:sz w:val="26"/>
        </w:rPr>
        <w:t xml:space="preserve">issued after concluding addenda to </w:t>
      </w:r>
      <w:r w:rsidR="005719FA"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sz w:val="26"/>
        </w:rPr>
        <w:t xml:space="preserve">fee-based educational services agreements between HSE and </w:t>
      </w:r>
      <w:r w:rsidR="005719FA">
        <w:rPr>
          <w:rFonts w:ascii="Times New Roman" w:hAnsi="Times New Roman"/>
          <w:sz w:val="26"/>
        </w:rPr>
        <w:t>the given</w:t>
      </w:r>
      <w:r w:rsidR="001A2ED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student. The draft directive shall be prepared by the manager of the Curriculum Support Unit and submitted via </w:t>
      </w:r>
      <w:r w:rsidR="00DC4F8D">
        <w:rPr>
          <w:rFonts w:ascii="Times New Roman" w:hAnsi="Times New Roman"/>
          <w:sz w:val="26"/>
        </w:rPr>
        <w:t xml:space="preserve">HSE’s </w:t>
      </w:r>
      <w:r>
        <w:rPr>
          <w:rFonts w:ascii="Times New Roman" w:hAnsi="Times New Roman"/>
          <w:sz w:val="26"/>
        </w:rPr>
        <w:t xml:space="preserve">SDOU (Document Management System) within </w:t>
      </w:r>
      <w:r w:rsidR="00DC4F8D">
        <w:rPr>
          <w:rFonts w:ascii="Times New Roman" w:hAnsi="Times New Roman"/>
          <w:sz w:val="26"/>
        </w:rPr>
        <w:t>5 (</w:t>
      </w:r>
      <w:r>
        <w:rPr>
          <w:rFonts w:ascii="Times New Roman" w:hAnsi="Times New Roman"/>
          <w:sz w:val="26"/>
        </w:rPr>
        <w:t>five</w:t>
      </w:r>
      <w:r w:rsidR="00DC4F8D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working days after the minutes</w:t>
      </w:r>
      <w:r w:rsidR="00BC27C5">
        <w:rPr>
          <w:rFonts w:ascii="Times New Roman" w:hAnsi="Times New Roman"/>
          <w:sz w:val="26"/>
        </w:rPr>
        <w:t>’ signing</w:t>
      </w:r>
      <w:r>
        <w:rPr>
          <w:rFonts w:ascii="Times New Roman" w:hAnsi="Times New Roman"/>
          <w:sz w:val="26"/>
        </w:rPr>
        <w:t xml:space="preserve">. </w:t>
      </w:r>
    </w:p>
    <w:p w:rsidR="005F1974" w:rsidRPr="00614DAD" w:rsidRDefault="005F1974">
      <w:pPr>
        <w:tabs>
          <w:tab w:val="left" w:pos="-3261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3E65" w:rsidRPr="00614DAD" w:rsidRDefault="00F66BED" w:rsidP="00856339">
      <w:pPr>
        <w:numPr>
          <w:ilvl w:val="0"/>
          <w:numId w:val="27"/>
        </w:numPr>
        <w:tabs>
          <w:tab w:val="left" w:pos="-3261"/>
          <w:tab w:val="left" w:pos="284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Conditions for Providing Discounts and </w:t>
      </w:r>
      <w:r w:rsidR="00E13BA2">
        <w:rPr>
          <w:rFonts w:ascii="Times New Roman" w:hAnsi="Times New Roman"/>
          <w:b/>
          <w:sz w:val="26"/>
        </w:rPr>
        <w:t>the Size of</w:t>
      </w:r>
      <w:r>
        <w:rPr>
          <w:rFonts w:ascii="Times New Roman" w:hAnsi="Times New Roman"/>
          <w:b/>
          <w:sz w:val="26"/>
        </w:rPr>
        <w:t xml:space="preserve"> Discounts </w:t>
      </w:r>
    </w:p>
    <w:p w:rsidR="00F66BED" w:rsidRPr="00614DAD" w:rsidRDefault="00F66BED" w:rsidP="00856339">
      <w:pPr>
        <w:tabs>
          <w:tab w:val="left" w:pos="-3261"/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as per </w:t>
      </w:r>
      <w:r w:rsidR="00A150A0">
        <w:rPr>
          <w:rFonts w:ascii="Times New Roman" w:hAnsi="Times New Roman"/>
          <w:b/>
          <w:sz w:val="26"/>
        </w:rPr>
        <w:t xml:space="preserve">the </w:t>
      </w:r>
      <w:r w:rsidR="00BE03E3">
        <w:rPr>
          <w:rFonts w:ascii="Times New Roman" w:hAnsi="Times New Roman"/>
          <w:b/>
          <w:sz w:val="26"/>
        </w:rPr>
        <w:t>R</w:t>
      </w:r>
      <w:r>
        <w:rPr>
          <w:rFonts w:ascii="Times New Roman" w:hAnsi="Times New Roman"/>
          <w:b/>
          <w:sz w:val="26"/>
        </w:rPr>
        <w:t>esults of Programme</w:t>
      </w:r>
      <w:r w:rsidR="002E48C7">
        <w:rPr>
          <w:rFonts w:ascii="Times New Roman" w:hAnsi="Times New Roman"/>
          <w:b/>
          <w:sz w:val="26"/>
        </w:rPr>
        <w:t xml:space="preserve"> Admission</w:t>
      </w:r>
    </w:p>
    <w:p w:rsidR="008874C6" w:rsidRPr="00614DAD" w:rsidRDefault="00B225B5" w:rsidP="00856339">
      <w:pPr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ge2"/>
      <w:bookmarkEnd w:id="1"/>
      <w:r>
        <w:rPr>
          <w:rFonts w:ascii="Times New Roman" w:hAnsi="Times New Roman"/>
          <w:sz w:val="26"/>
        </w:rPr>
        <w:t xml:space="preserve">The discount rate shall be fixed depending on the scores received </w:t>
      </w:r>
      <w:r w:rsidR="00942A97">
        <w:rPr>
          <w:rFonts w:ascii="Times New Roman" w:hAnsi="Times New Roman"/>
          <w:sz w:val="26"/>
        </w:rPr>
        <w:t xml:space="preserve">from </w:t>
      </w:r>
      <w:r w:rsidR="00C775E9">
        <w:rPr>
          <w:rFonts w:ascii="Times New Roman" w:hAnsi="Times New Roman"/>
          <w:sz w:val="26"/>
        </w:rPr>
        <w:t xml:space="preserve">on the </w:t>
      </w:r>
      <w:r>
        <w:rPr>
          <w:rFonts w:ascii="Times New Roman" w:hAnsi="Times New Roman"/>
          <w:sz w:val="26"/>
        </w:rPr>
        <w:t>USE or HSE</w:t>
      </w:r>
      <w:r w:rsidR="00C775E9">
        <w:rPr>
          <w:rFonts w:ascii="Times New Roman" w:hAnsi="Times New Roman"/>
          <w:sz w:val="26"/>
        </w:rPr>
        <w:t xml:space="preserve"> entrance exam</w:t>
      </w:r>
      <w:r>
        <w:rPr>
          <w:rFonts w:ascii="Times New Roman" w:hAnsi="Times New Roman"/>
          <w:sz w:val="26"/>
        </w:rPr>
        <w:t>.</w:t>
      </w:r>
    </w:p>
    <w:p w:rsidR="001F3984" w:rsidRPr="00614DAD" w:rsidRDefault="00942A97" w:rsidP="00856339">
      <w:pPr>
        <w:pStyle w:val="Default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6"/>
          <w:szCs w:val="26"/>
        </w:rPr>
      </w:pPr>
      <w:r>
        <w:rPr>
          <w:sz w:val="26"/>
        </w:rPr>
        <w:t xml:space="preserve">A </w:t>
      </w:r>
      <w:r w:rsidR="001F3984">
        <w:rPr>
          <w:sz w:val="26"/>
        </w:rPr>
        <w:t xml:space="preserve">decision to grant a discount to </w:t>
      </w:r>
      <w:r w:rsidR="002A6894">
        <w:rPr>
          <w:sz w:val="26"/>
        </w:rPr>
        <w:t>an individual</w:t>
      </w:r>
      <w:r w:rsidR="001F3984">
        <w:rPr>
          <w:sz w:val="26"/>
        </w:rPr>
        <w:t xml:space="preserve"> student shall be made </w:t>
      </w:r>
      <w:r w:rsidR="00EE2471">
        <w:rPr>
          <w:sz w:val="26"/>
        </w:rPr>
        <w:t>based on the assumption that</w:t>
      </w:r>
      <w:r w:rsidR="001F3984">
        <w:rPr>
          <w:sz w:val="26"/>
        </w:rPr>
        <w:t xml:space="preserve"> students who have </w:t>
      </w:r>
      <w:r w:rsidR="00F37A31">
        <w:rPr>
          <w:sz w:val="26"/>
        </w:rPr>
        <w:t>generated</w:t>
      </w:r>
      <w:r w:rsidR="00A368D8">
        <w:rPr>
          <w:sz w:val="26"/>
        </w:rPr>
        <w:t xml:space="preserve"> </w:t>
      </w:r>
      <w:r w:rsidR="001F3984">
        <w:rPr>
          <w:sz w:val="26"/>
        </w:rPr>
        <w:t xml:space="preserve">higher scores in </w:t>
      </w:r>
      <w:r w:rsidR="00A368D8">
        <w:rPr>
          <w:sz w:val="26"/>
        </w:rPr>
        <w:t xml:space="preserve">a </w:t>
      </w:r>
      <w:r w:rsidR="001F3984">
        <w:rPr>
          <w:sz w:val="26"/>
        </w:rPr>
        <w:t>ranked list</w:t>
      </w:r>
      <w:r w:rsidR="00A368D8">
        <w:rPr>
          <w:sz w:val="26"/>
        </w:rPr>
        <w:t>,</w:t>
      </w:r>
      <w:r w:rsidR="001F3984">
        <w:rPr>
          <w:sz w:val="26"/>
        </w:rPr>
        <w:t xml:space="preserve"> which </w:t>
      </w:r>
      <w:r w:rsidR="00F37A31">
        <w:rPr>
          <w:sz w:val="26"/>
        </w:rPr>
        <w:t xml:space="preserve">must be </w:t>
      </w:r>
      <w:r w:rsidR="001F3984">
        <w:rPr>
          <w:sz w:val="26"/>
        </w:rPr>
        <w:t xml:space="preserve">prepared on the basis of the formula </w:t>
      </w:r>
      <w:r w:rsidR="00F37A31">
        <w:rPr>
          <w:sz w:val="26"/>
        </w:rPr>
        <w:t>described</w:t>
      </w:r>
      <w:r w:rsidR="001F3984">
        <w:rPr>
          <w:sz w:val="26"/>
        </w:rPr>
        <w:t xml:space="preserve"> paragraph 3.3 hereof</w:t>
      </w:r>
      <w:r w:rsidR="00A368D8">
        <w:rPr>
          <w:sz w:val="26"/>
        </w:rPr>
        <w:t>,</w:t>
      </w:r>
      <w:r w:rsidR="001F3984">
        <w:rPr>
          <w:sz w:val="26"/>
        </w:rPr>
        <w:t xml:space="preserve"> shall be entitled to a larger discount.</w:t>
      </w:r>
    </w:p>
    <w:p w:rsidR="004338B1" w:rsidRPr="00614DAD" w:rsidRDefault="00EE2471" w:rsidP="00856339">
      <w:pPr>
        <w:pStyle w:val="Default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A </w:t>
      </w:r>
      <w:r w:rsidR="001F3984">
        <w:rPr>
          <w:sz w:val="26"/>
        </w:rPr>
        <w:t xml:space="preserve">ranked list shall be prepared </w:t>
      </w:r>
      <w:r w:rsidR="00AA395B">
        <w:rPr>
          <w:sz w:val="26"/>
        </w:rPr>
        <w:t xml:space="preserve">based </w:t>
      </w:r>
      <w:r w:rsidR="001F3984">
        <w:rPr>
          <w:sz w:val="26"/>
        </w:rPr>
        <w:t>on the scores gained by students which is calculated as per the following formula:</w:t>
      </w:r>
    </w:p>
    <w:p w:rsidR="004338B1" w:rsidRPr="003A1224" w:rsidRDefault="000B3E65" w:rsidP="00856339">
      <w:pPr>
        <w:pStyle w:val="Default"/>
        <w:tabs>
          <w:tab w:val="left" w:pos="1276"/>
        </w:tabs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</w:rPr>
        <w:t>х</w:t>
      </w:r>
      <w:r>
        <w:rPr>
          <w:i/>
          <w:sz w:val="26"/>
          <w:vertAlign w:val="subscript"/>
        </w:rPr>
        <w:t>1</w:t>
      </w:r>
      <w:r>
        <w:rPr>
          <w:i/>
          <w:sz w:val="26"/>
        </w:rPr>
        <w:t>*1,2 + х</w:t>
      </w:r>
      <w:r>
        <w:rPr>
          <w:i/>
          <w:sz w:val="26"/>
          <w:vertAlign w:val="subscript"/>
        </w:rPr>
        <w:t>2</w:t>
      </w:r>
      <w:r>
        <w:rPr>
          <w:i/>
          <w:sz w:val="26"/>
        </w:rPr>
        <w:t>*1,0,</w:t>
      </w:r>
    </w:p>
    <w:p w:rsidR="000B3E65" w:rsidRPr="00614DAD" w:rsidRDefault="000B3E65" w:rsidP="00856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where</w:t>
      </w:r>
      <w:r w:rsidR="007C18EE">
        <w:rPr>
          <w:rFonts w:ascii="Times New Roman" w:hAnsi="Times New Roman"/>
          <w:sz w:val="26"/>
        </w:rPr>
        <w:t>by</w:t>
      </w:r>
      <w:r>
        <w:rPr>
          <w:rFonts w:ascii="Times New Roman" w:hAnsi="Times New Roman"/>
          <w:sz w:val="26"/>
        </w:rPr>
        <w:t>:</w:t>
      </w:r>
    </w:p>
    <w:p w:rsidR="004338B1" w:rsidRPr="00614DAD" w:rsidRDefault="000B3E65" w:rsidP="00856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26"/>
        </w:rPr>
        <w:t>х</w:t>
      </w:r>
      <w:r>
        <w:rPr>
          <w:rFonts w:ascii="Times New Roman" w:hAnsi="Times New Roman"/>
          <w:i/>
          <w:sz w:val="26"/>
          <w:vertAlign w:val="subscript"/>
        </w:rPr>
        <w:t>1</w:t>
      </w:r>
      <w:r>
        <w:rPr>
          <w:rFonts w:ascii="Times New Roman" w:hAnsi="Times New Roman"/>
          <w:sz w:val="26"/>
        </w:rPr>
        <w:t xml:space="preserve"> – is the sum of scores gained by students </w:t>
      </w:r>
      <w:r w:rsidR="004D62E6">
        <w:rPr>
          <w:rFonts w:ascii="Times New Roman" w:hAnsi="Times New Roman"/>
          <w:sz w:val="26"/>
        </w:rPr>
        <w:t>as the</w:t>
      </w:r>
      <w:r>
        <w:rPr>
          <w:rFonts w:ascii="Times New Roman" w:hAnsi="Times New Roman"/>
          <w:sz w:val="26"/>
        </w:rPr>
        <w:t xml:space="preserve"> result of the USE or HSE entrance examination in English</w:t>
      </w:r>
      <w:r w:rsidR="007C18EE">
        <w:rPr>
          <w:rFonts w:ascii="Times New Roman" w:hAnsi="Times New Roman"/>
          <w:sz w:val="26"/>
        </w:rPr>
        <w:t>;</w:t>
      </w:r>
    </w:p>
    <w:p w:rsidR="004338B1" w:rsidRPr="00614DAD" w:rsidRDefault="000B3E65" w:rsidP="00856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26"/>
        </w:rPr>
        <w:t>х</w:t>
      </w:r>
      <w:r>
        <w:rPr>
          <w:rFonts w:ascii="Times New Roman" w:hAnsi="Times New Roman"/>
          <w:i/>
          <w:sz w:val="26"/>
          <w:vertAlign w:val="subscript"/>
        </w:rPr>
        <w:t>2</w:t>
      </w:r>
      <w:r>
        <w:rPr>
          <w:rFonts w:ascii="Times New Roman" w:hAnsi="Times New Roman"/>
          <w:sz w:val="26"/>
        </w:rPr>
        <w:t xml:space="preserve"> – is the sum of scores gained by students </w:t>
      </w:r>
      <w:r w:rsidR="004D62E6">
        <w:rPr>
          <w:rFonts w:ascii="Times New Roman" w:hAnsi="Times New Roman"/>
          <w:sz w:val="26"/>
        </w:rPr>
        <w:t xml:space="preserve">as </w:t>
      </w:r>
      <w:r>
        <w:rPr>
          <w:rFonts w:ascii="Times New Roman" w:hAnsi="Times New Roman"/>
          <w:sz w:val="26"/>
        </w:rPr>
        <w:t>the result of the USE or HSE entrance examination in Russian</w:t>
      </w:r>
      <w:r w:rsidR="007C18EE">
        <w:rPr>
          <w:rFonts w:ascii="Times New Roman" w:hAnsi="Times New Roman"/>
          <w:sz w:val="26"/>
        </w:rPr>
        <w:t>.</w:t>
      </w:r>
    </w:p>
    <w:p w:rsidR="00F66BED" w:rsidRPr="00614DAD" w:rsidRDefault="00C31EEE" w:rsidP="00856339">
      <w:pPr>
        <w:numPr>
          <w:ilvl w:val="1"/>
          <w:numId w:val="27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The following discount rates shall be granted as follows:</w:t>
      </w:r>
    </w:p>
    <w:p w:rsidR="00F66BED" w:rsidRPr="00614DAD" w:rsidRDefault="004C7DD0" w:rsidP="00856339">
      <w:pPr>
        <w:numPr>
          <w:ilvl w:val="2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a </w:t>
      </w:r>
      <w:r w:rsidR="00F66BED">
        <w:rPr>
          <w:rFonts w:ascii="Times New Roman" w:hAnsi="Times New Roman"/>
          <w:sz w:val="26"/>
        </w:rPr>
        <w:t xml:space="preserve">25% discount of a tuition fee for the first year of study </w:t>
      </w:r>
      <w:r w:rsidR="007C18EE">
        <w:rPr>
          <w:rFonts w:ascii="Times New Roman" w:hAnsi="Times New Roman"/>
          <w:sz w:val="26"/>
        </w:rPr>
        <w:t xml:space="preserve">under </w:t>
      </w:r>
      <w:r w:rsidR="00F66BED">
        <w:rPr>
          <w:rFonts w:ascii="Times New Roman" w:hAnsi="Times New Roman"/>
          <w:sz w:val="26"/>
        </w:rPr>
        <w:t>the Programme</w:t>
      </w:r>
      <w:r w:rsidR="00F66BED">
        <w:rPr>
          <w:rStyle w:val="af0"/>
          <w:rFonts w:ascii="Times New Roman" w:hAnsi="Times New Roman"/>
          <w:sz w:val="26"/>
        </w:rPr>
        <w:footnoteReference w:id="2"/>
      </w:r>
      <w:r w:rsidR="00F66BED">
        <w:rPr>
          <w:rFonts w:ascii="Times New Roman" w:hAnsi="Times New Roman"/>
          <w:sz w:val="26"/>
        </w:rPr>
        <w:t xml:space="preserve"> shall be granted to students falling into the </w:t>
      </w:r>
      <w:r w:rsidR="00EF61CC">
        <w:rPr>
          <w:rFonts w:ascii="Times New Roman" w:hAnsi="Times New Roman"/>
          <w:sz w:val="26"/>
        </w:rPr>
        <w:t xml:space="preserve">initial </w:t>
      </w:r>
      <w:r w:rsidR="00F66BED">
        <w:rPr>
          <w:rFonts w:ascii="Times New Roman" w:hAnsi="Times New Roman"/>
          <w:sz w:val="26"/>
        </w:rPr>
        <w:t xml:space="preserve">4% of all </w:t>
      </w:r>
      <w:r w:rsidR="00EF61CC">
        <w:rPr>
          <w:rFonts w:ascii="Times New Roman" w:hAnsi="Times New Roman"/>
          <w:sz w:val="26"/>
        </w:rPr>
        <w:t>l</w:t>
      </w:r>
      <w:r w:rsidR="00416217">
        <w:rPr>
          <w:rFonts w:ascii="Times New Roman" w:hAnsi="Times New Roman"/>
          <w:sz w:val="26"/>
        </w:rPr>
        <w:t>earners</w:t>
      </w:r>
      <w:r w:rsidR="00EF61CC">
        <w:rPr>
          <w:rFonts w:ascii="Times New Roman" w:hAnsi="Times New Roman"/>
          <w:sz w:val="26"/>
        </w:rPr>
        <w:t xml:space="preserve"> </w:t>
      </w:r>
      <w:r w:rsidR="00F66BED">
        <w:rPr>
          <w:rFonts w:ascii="Times New Roman" w:hAnsi="Times New Roman"/>
          <w:sz w:val="26"/>
        </w:rPr>
        <w:t xml:space="preserve">enrolled in the first year with the best ratings as per the ranked list; </w:t>
      </w:r>
    </w:p>
    <w:p w:rsidR="00F66BED" w:rsidRPr="00614DAD" w:rsidRDefault="004C7DD0" w:rsidP="00856339">
      <w:pPr>
        <w:numPr>
          <w:ilvl w:val="2"/>
          <w:numId w:val="27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6429EC">
        <w:rPr>
          <w:rFonts w:ascii="Times New Roman" w:hAnsi="Times New Roman"/>
          <w:sz w:val="26"/>
        </w:rPr>
        <w:t xml:space="preserve">20% discount of a tuition fee for the first year of study </w:t>
      </w:r>
      <w:r w:rsidR="004D62E6">
        <w:rPr>
          <w:rFonts w:ascii="Times New Roman" w:hAnsi="Times New Roman"/>
          <w:sz w:val="26"/>
        </w:rPr>
        <w:t>under the</w:t>
      </w:r>
      <w:r w:rsidR="006429EC">
        <w:rPr>
          <w:rFonts w:ascii="Times New Roman" w:hAnsi="Times New Roman"/>
          <w:sz w:val="26"/>
        </w:rPr>
        <w:t xml:space="preserve"> Programme shall be granted to students falling into </w:t>
      </w:r>
      <w:r w:rsidR="00EF61CC">
        <w:rPr>
          <w:rFonts w:ascii="Times New Roman" w:hAnsi="Times New Roman"/>
          <w:sz w:val="26"/>
        </w:rPr>
        <w:t xml:space="preserve">the </w:t>
      </w:r>
      <w:r w:rsidR="006429EC">
        <w:rPr>
          <w:rFonts w:ascii="Times New Roman" w:hAnsi="Times New Roman"/>
          <w:sz w:val="26"/>
        </w:rPr>
        <w:t xml:space="preserve">5% of students after those entitled to </w:t>
      </w:r>
      <w:r w:rsidR="00EF61CC">
        <w:rPr>
          <w:rFonts w:ascii="Times New Roman" w:hAnsi="Times New Roman"/>
          <w:sz w:val="26"/>
        </w:rPr>
        <w:t xml:space="preserve">a </w:t>
      </w:r>
      <w:r w:rsidR="006429EC">
        <w:rPr>
          <w:rFonts w:ascii="Times New Roman" w:hAnsi="Times New Roman"/>
          <w:sz w:val="26"/>
        </w:rPr>
        <w:t xml:space="preserve">25% discount; </w:t>
      </w:r>
    </w:p>
    <w:p w:rsidR="00B2148B" w:rsidRPr="00614DAD" w:rsidRDefault="004C7DD0" w:rsidP="00856339">
      <w:pPr>
        <w:numPr>
          <w:ilvl w:val="2"/>
          <w:numId w:val="27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B2148B">
        <w:rPr>
          <w:rFonts w:ascii="Times New Roman" w:hAnsi="Times New Roman"/>
          <w:sz w:val="26"/>
        </w:rPr>
        <w:t xml:space="preserve">15% discount of a tuition fee for the first year of study </w:t>
      </w:r>
      <w:r w:rsidR="004D62E6">
        <w:rPr>
          <w:rFonts w:ascii="Times New Roman" w:hAnsi="Times New Roman"/>
          <w:sz w:val="26"/>
        </w:rPr>
        <w:t>under the</w:t>
      </w:r>
      <w:r w:rsidR="00B2148B">
        <w:rPr>
          <w:rFonts w:ascii="Times New Roman" w:hAnsi="Times New Roman"/>
          <w:sz w:val="26"/>
        </w:rPr>
        <w:t xml:space="preserve"> Programme shall be granted to students falling into </w:t>
      </w:r>
      <w:r w:rsidR="00E65045">
        <w:rPr>
          <w:rFonts w:ascii="Times New Roman" w:hAnsi="Times New Roman"/>
          <w:sz w:val="26"/>
        </w:rPr>
        <w:t xml:space="preserve">the </w:t>
      </w:r>
      <w:r w:rsidR="00B2148B">
        <w:rPr>
          <w:rFonts w:ascii="Times New Roman" w:hAnsi="Times New Roman"/>
          <w:sz w:val="26"/>
        </w:rPr>
        <w:t>7% of students after those entitled to 25% and 20% discounts</w:t>
      </w:r>
      <w:r>
        <w:rPr>
          <w:rFonts w:ascii="Times New Roman" w:hAnsi="Times New Roman"/>
          <w:sz w:val="26"/>
        </w:rPr>
        <w:t>, respectively</w:t>
      </w:r>
      <w:r w:rsidR="00B2148B">
        <w:rPr>
          <w:rFonts w:ascii="Times New Roman" w:hAnsi="Times New Roman"/>
          <w:sz w:val="26"/>
        </w:rPr>
        <w:t>;</w:t>
      </w:r>
    </w:p>
    <w:p w:rsidR="00B2148B" w:rsidRPr="00614DAD" w:rsidRDefault="004C7DD0" w:rsidP="00856339">
      <w:pPr>
        <w:numPr>
          <w:ilvl w:val="2"/>
          <w:numId w:val="27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F66BED">
        <w:rPr>
          <w:rFonts w:ascii="Times New Roman" w:hAnsi="Times New Roman"/>
          <w:sz w:val="26"/>
        </w:rPr>
        <w:t xml:space="preserve">10% discount of a tuition fee for the first year of study </w:t>
      </w:r>
      <w:r w:rsidR="004D62E6">
        <w:rPr>
          <w:rFonts w:ascii="Times New Roman" w:hAnsi="Times New Roman"/>
          <w:sz w:val="26"/>
        </w:rPr>
        <w:t>under the</w:t>
      </w:r>
      <w:r w:rsidR="00F66BED">
        <w:rPr>
          <w:rFonts w:ascii="Times New Roman" w:hAnsi="Times New Roman"/>
          <w:sz w:val="26"/>
        </w:rPr>
        <w:t xml:space="preserve"> Programme shall be granted to students falling into</w:t>
      </w:r>
      <w:r w:rsidR="00E65045">
        <w:rPr>
          <w:rFonts w:ascii="Times New Roman" w:hAnsi="Times New Roman"/>
          <w:sz w:val="26"/>
        </w:rPr>
        <w:t xml:space="preserve"> the</w:t>
      </w:r>
      <w:r w:rsidR="00F66BED">
        <w:rPr>
          <w:rFonts w:ascii="Times New Roman" w:hAnsi="Times New Roman"/>
          <w:sz w:val="26"/>
        </w:rPr>
        <w:t xml:space="preserve"> 10% of students after those entitled to 25%, 20% and 15% discounts</w:t>
      </w:r>
      <w:r>
        <w:rPr>
          <w:rFonts w:ascii="Times New Roman" w:hAnsi="Times New Roman"/>
          <w:sz w:val="26"/>
        </w:rPr>
        <w:t>, respectively</w:t>
      </w:r>
      <w:r w:rsidR="00942A97">
        <w:rPr>
          <w:rFonts w:ascii="Times New Roman" w:hAnsi="Times New Roman"/>
          <w:sz w:val="26"/>
        </w:rPr>
        <w:t>;</w:t>
      </w:r>
    </w:p>
    <w:p w:rsidR="00F671C5" w:rsidRPr="00614DAD" w:rsidRDefault="004C7DD0" w:rsidP="00856339">
      <w:pPr>
        <w:numPr>
          <w:ilvl w:val="2"/>
          <w:numId w:val="27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F66BED">
        <w:rPr>
          <w:rFonts w:ascii="Times New Roman" w:hAnsi="Times New Roman"/>
          <w:sz w:val="26"/>
        </w:rPr>
        <w:t xml:space="preserve">5% discount of a tuition fee for the first year of study </w:t>
      </w:r>
      <w:r w:rsidR="004D62E6">
        <w:rPr>
          <w:rFonts w:ascii="Times New Roman" w:hAnsi="Times New Roman"/>
          <w:sz w:val="26"/>
        </w:rPr>
        <w:t>under the</w:t>
      </w:r>
      <w:r w:rsidR="00F66BED">
        <w:rPr>
          <w:rFonts w:ascii="Times New Roman" w:hAnsi="Times New Roman"/>
          <w:sz w:val="26"/>
        </w:rPr>
        <w:t xml:space="preserve"> Programme shall be granted to students falling into </w:t>
      </w:r>
      <w:r w:rsidR="00E65045">
        <w:rPr>
          <w:rFonts w:ascii="Times New Roman" w:hAnsi="Times New Roman"/>
          <w:sz w:val="26"/>
        </w:rPr>
        <w:t xml:space="preserve">the </w:t>
      </w:r>
      <w:r w:rsidR="00F66BED">
        <w:rPr>
          <w:rFonts w:ascii="Times New Roman" w:hAnsi="Times New Roman"/>
          <w:sz w:val="26"/>
        </w:rPr>
        <w:t>20% of students after those entitled to 25%, 20%, 15% and 10% discounts</w:t>
      </w:r>
      <w:r w:rsidR="003411FD">
        <w:rPr>
          <w:rFonts w:ascii="Times New Roman" w:hAnsi="Times New Roman"/>
          <w:sz w:val="26"/>
        </w:rPr>
        <w:t>, respectively</w:t>
      </w:r>
      <w:r w:rsidR="00F66BED">
        <w:rPr>
          <w:rFonts w:ascii="Times New Roman" w:hAnsi="Times New Roman"/>
          <w:sz w:val="26"/>
        </w:rPr>
        <w:t xml:space="preserve">. </w:t>
      </w:r>
    </w:p>
    <w:p w:rsidR="001F3984" w:rsidRPr="00614DAD" w:rsidRDefault="001F3984" w:rsidP="00856339">
      <w:pPr>
        <w:numPr>
          <w:ilvl w:val="1"/>
          <w:numId w:val="27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Discounts based on admission results shall be granted for the first year of study </w:t>
      </w:r>
      <w:r w:rsidR="001D72E0">
        <w:rPr>
          <w:rFonts w:ascii="Times New Roman" w:hAnsi="Times New Roman"/>
          <w:sz w:val="26"/>
        </w:rPr>
        <w:t xml:space="preserve">under </w:t>
      </w:r>
      <w:r>
        <w:rPr>
          <w:rFonts w:ascii="Times New Roman" w:hAnsi="Times New Roman"/>
          <w:sz w:val="26"/>
        </w:rPr>
        <w:t xml:space="preserve">the Programme. </w:t>
      </w:r>
    </w:p>
    <w:p w:rsidR="001F3984" w:rsidRPr="00614DAD" w:rsidRDefault="001F3984" w:rsidP="00856339">
      <w:pPr>
        <w:numPr>
          <w:ilvl w:val="1"/>
          <w:numId w:val="27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Students </w:t>
      </w:r>
      <w:r w:rsidR="007C18EE">
        <w:rPr>
          <w:rFonts w:ascii="Times New Roman" w:hAnsi="Times New Roman"/>
          <w:sz w:val="26"/>
        </w:rPr>
        <w:t xml:space="preserve">are </w:t>
      </w:r>
      <w:r>
        <w:rPr>
          <w:rFonts w:ascii="Times New Roman" w:hAnsi="Times New Roman"/>
          <w:sz w:val="26"/>
        </w:rPr>
        <w:t>entitled to use their discount</w:t>
      </w:r>
      <w:r w:rsidR="00F1039B">
        <w:rPr>
          <w:rFonts w:ascii="Times New Roman" w:hAnsi="Times New Roman"/>
          <w:sz w:val="26"/>
        </w:rPr>
        <w:t>s</w:t>
      </w:r>
      <w:r>
        <w:rPr>
          <w:rFonts w:ascii="Times New Roman" w:hAnsi="Times New Roman"/>
          <w:sz w:val="26"/>
        </w:rPr>
        <w:t xml:space="preserve"> on a one-off basis. </w:t>
      </w:r>
    </w:p>
    <w:p w:rsidR="001F3984" w:rsidRPr="00614DAD" w:rsidRDefault="001F3984" w:rsidP="00856339">
      <w:pPr>
        <w:tabs>
          <w:tab w:val="left" w:pos="1276"/>
        </w:tabs>
        <w:spacing w:line="276" w:lineRule="auto"/>
        <w:jc w:val="both"/>
        <w:rPr>
          <w:rFonts w:ascii="Times New Roman" w:eastAsia="Symbol" w:hAnsi="Times New Roman" w:cs="Times New Roman"/>
          <w:sz w:val="26"/>
          <w:szCs w:val="26"/>
        </w:rPr>
      </w:pPr>
    </w:p>
    <w:p w:rsidR="00C431AF" w:rsidRPr="00614DAD" w:rsidRDefault="00B225B5" w:rsidP="00856339">
      <w:pPr>
        <w:numPr>
          <w:ilvl w:val="0"/>
          <w:numId w:val="27"/>
        </w:numPr>
        <w:tabs>
          <w:tab w:val="left" w:pos="284"/>
          <w:tab w:val="left" w:pos="1250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page3"/>
      <w:bookmarkEnd w:id="2"/>
      <w:r>
        <w:rPr>
          <w:rFonts w:ascii="Times New Roman" w:hAnsi="Times New Roman"/>
          <w:b/>
          <w:sz w:val="26"/>
        </w:rPr>
        <w:t xml:space="preserve">Conditions for Providing Discounts and </w:t>
      </w:r>
      <w:r w:rsidR="00F1039B">
        <w:rPr>
          <w:rFonts w:ascii="Times New Roman" w:hAnsi="Times New Roman"/>
          <w:b/>
          <w:sz w:val="26"/>
        </w:rPr>
        <w:t xml:space="preserve">Size </w:t>
      </w:r>
      <w:r>
        <w:rPr>
          <w:rFonts w:ascii="Times New Roman" w:hAnsi="Times New Roman"/>
          <w:b/>
          <w:sz w:val="26"/>
        </w:rPr>
        <w:t xml:space="preserve">of Discounts </w:t>
      </w:r>
    </w:p>
    <w:p w:rsidR="003273BB" w:rsidRPr="00614DAD" w:rsidRDefault="00F1039B" w:rsidP="00856339">
      <w:pPr>
        <w:tabs>
          <w:tab w:val="left" w:pos="284"/>
          <w:tab w:val="left" w:pos="125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as per Students’ Results</w:t>
      </w:r>
      <w:r w:rsidR="00E65045">
        <w:rPr>
          <w:rFonts w:ascii="Times New Roman" w:hAnsi="Times New Roman"/>
          <w:b/>
          <w:sz w:val="26"/>
        </w:rPr>
        <w:t xml:space="preserve"> </w:t>
      </w:r>
      <w:r w:rsidR="00942A97">
        <w:rPr>
          <w:rFonts w:ascii="Times New Roman" w:hAnsi="Times New Roman"/>
          <w:b/>
          <w:sz w:val="26"/>
        </w:rPr>
        <w:t xml:space="preserve">under </w:t>
      </w:r>
      <w:r w:rsidR="003273BB">
        <w:rPr>
          <w:rFonts w:ascii="Times New Roman" w:hAnsi="Times New Roman"/>
          <w:b/>
          <w:sz w:val="26"/>
        </w:rPr>
        <w:t>the Programme</w:t>
      </w:r>
    </w:p>
    <w:p w:rsidR="00B225B5" w:rsidRPr="00614DAD" w:rsidRDefault="00B225B5" w:rsidP="00856339">
      <w:pPr>
        <w:numPr>
          <w:ilvl w:val="1"/>
          <w:numId w:val="28"/>
        </w:numPr>
        <w:tabs>
          <w:tab w:val="left" w:pos="-3261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Discounts shall be granted to students </w:t>
      </w:r>
      <w:r w:rsidR="008F2406">
        <w:rPr>
          <w:rFonts w:ascii="Times New Roman" w:hAnsi="Times New Roman"/>
          <w:sz w:val="26"/>
        </w:rPr>
        <w:t xml:space="preserve">in their </w:t>
      </w:r>
      <w:r>
        <w:rPr>
          <w:rFonts w:ascii="Times New Roman" w:hAnsi="Times New Roman"/>
          <w:sz w:val="26"/>
        </w:rPr>
        <w:t xml:space="preserve">second and fourth year of study </w:t>
      </w:r>
      <w:r w:rsidR="008F2406">
        <w:rPr>
          <w:rFonts w:ascii="Times New Roman" w:hAnsi="Times New Roman"/>
          <w:sz w:val="26"/>
        </w:rPr>
        <w:t xml:space="preserve">under the </w:t>
      </w:r>
      <w:r>
        <w:rPr>
          <w:rFonts w:ascii="Times New Roman" w:hAnsi="Times New Roman"/>
          <w:sz w:val="26"/>
        </w:rPr>
        <w:t xml:space="preserve">Programme for </w:t>
      </w:r>
      <w:r w:rsidR="006B1473">
        <w:rPr>
          <w:rFonts w:ascii="Times New Roman" w:hAnsi="Times New Roman"/>
          <w:sz w:val="26"/>
        </w:rPr>
        <w:t>1 (</w:t>
      </w:r>
      <w:r>
        <w:rPr>
          <w:rFonts w:ascii="Times New Roman" w:hAnsi="Times New Roman"/>
          <w:sz w:val="26"/>
        </w:rPr>
        <w:t>one</w:t>
      </w:r>
      <w:r w:rsidR="006B1473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year based on the results of previous academic years. </w:t>
      </w:r>
    </w:p>
    <w:p w:rsidR="006A63E8" w:rsidRPr="00856339" w:rsidRDefault="008F2406" w:rsidP="00856339">
      <w:pPr>
        <w:numPr>
          <w:ilvl w:val="1"/>
          <w:numId w:val="28"/>
        </w:numPr>
        <w:tabs>
          <w:tab w:val="left" w:pos="-3261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The conditions </w:t>
      </w:r>
      <w:r w:rsidR="00C96366">
        <w:rPr>
          <w:rFonts w:ascii="Times New Roman" w:hAnsi="Times New Roman"/>
          <w:sz w:val="26"/>
        </w:rPr>
        <w:t xml:space="preserve">and sizes of discounts granted to students </w:t>
      </w:r>
      <w:r>
        <w:rPr>
          <w:rFonts w:ascii="Times New Roman" w:hAnsi="Times New Roman"/>
          <w:sz w:val="26"/>
        </w:rPr>
        <w:t>in their</w:t>
      </w:r>
      <w:r w:rsidR="00C96366">
        <w:rPr>
          <w:rFonts w:ascii="Times New Roman" w:hAnsi="Times New Roman"/>
          <w:sz w:val="26"/>
        </w:rPr>
        <w:t xml:space="preserve"> first year shall be established by Kyung Hee University, </w:t>
      </w:r>
      <w:r>
        <w:rPr>
          <w:rFonts w:ascii="Times New Roman" w:hAnsi="Times New Roman"/>
          <w:sz w:val="26"/>
        </w:rPr>
        <w:t xml:space="preserve">as </w:t>
      </w:r>
      <w:r w:rsidR="00C96366">
        <w:rPr>
          <w:rFonts w:ascii="Times New Roman" w:hAnsi="Times New Roman"/>
          <w:sz w:val="26"/>
        </w:rPr>
        <w:t xml:space="preserve">fixed in the letter </w:t>
      </w:r>
      <w:r>
        <w:rPr>
          <w:rFonts w:ascii="Times New Roman" w:hAnsi="Times New Roman"/>
          <w:sz w:val="26"/>
        </w:rPr>
        <w:t>to be</w:t>
      </w:r>
      <w:r w:rsidR="00C96366">
        <w:rPr>
          <w:rFonts w:ascii="Times New Roman" w:hAnsi="Times New Roman"/>
          <w:sz w:val="26"/>
        </w:rPr>
        <w:t xml:space="preserve"> signed by the Vice Rector of the Kyung Hee University and </w:t>
      </w:r>
      <w:r w:rsidR="008D78B4">
        <w:rPr>
          <w:rFonts w:ascii="Times New Roman" w:hAnsi="Times New Roman"/>
          <w:sz w:val="26"/>
        </w:rPr>
        <w:t>addressed directly to the</w:t>
      </w:r>
      <w:r w:rsidR="00C96366">
        <w:rPr>
          <w:rFonts w:ascii="Times New Roman" w:hAnsi="Times New Roman"/>
          <w:sz w:val="26"/>
        </w:rPr>
        <w:t xml:space="preserve"> Programme in Economics and Politics in Asia for</w:t>
      </w:r>
      <w:r>
        <w:rPr>
          <w:rFonts w:ascii="Times New Roman" w:hAnsi="Times New Roman"/>
          <w:sz w:val="26"/>
        </w:rPr>
        <w:t xml:space="preserve"> subsequent</w:t>
      </w:r>
      <w:r w:rsidR="00C96366">
        <w:rPr>
          <w:rFonts w:ascii="Times New Roman" w:hAnsi="Times New Roman"/>
          <w:sz w:val="26"/>
        </w:rPr>
        <w:t xml:space="preserve"> publication </w:t>
      </w:r>
      <w:r w:rsidR="00904AA0">
        <w:rPr>
          <w:rFonts w:ascii="Times New Roman" w:hAnsi="Times New Roman"/>
          <w:sz w:val="26"/>
        </w:rPr>
        <w:t xml:space="preserve">on </w:t>
      </w:r>
      <w:r w:rsidR="004D62E6">
        <w:rPr>
          <w:rFonts w:ascii="Times New Roman" w:hAnsi="Times New Roman"/>
          <w:sz w:val="26"/>
        </w:rPr>
        <w:t>the</w:t>
      </w:r>
      <w:r w:rsidR="00C96366">
        <w:rPr>
          <w:rFonts w:ascii="Times New Roman" w:hAnsi="Times New Roman"/>
          <w:sz w:val="26"/>
        </w:rPr>
        <w:t xml:space="preserve"> Programme’s website. </w:t>
      </w:r>
    </w:p>
    <w:p w:rsidR="00F66E24" w:rsidRPr="00614DAD" w:rsidRDefault="006B1473" w:rsidP="00856339">
      <w:pPr>
        <w:numPr>
          <w:ilvl w:val="1"/>
          <w:numId w:val="28"/>
        </w:numPr>
        <w:tabs>
          <w:tab w:val="left" w:pos="-3261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B225B5">
        <w:rPr>
          <w:rFonts w:ascii="Times New Roman" w:hAnsi="Times New Roman"/>
          <w:sz w:val="26"/>
        </w:rPr>
        <w:t xml:space="preserve">student shall be eligible to a discount if </w:t>
      </w:r>
      <w:r>
        <w:rPr>
          <w:rFonts w:ascii="Times New Roman" w:hAnsi="Times New Roman"/>
          <w:sz w:val="26"/>
        </w:rPr>
        <w:t>he/she</w:t>
      </w:r>
      <w:r w:rsidR="00B225B5">
        <w:rPr>
          <w:rFonts w:ascii="Times New Roman" w:hAnsi="Times New Roman"/>
          <w:sz w:val="26"/>
        </w:rPr>
        <w:t xml:space="preserve"> has successfully completed the study load of the previous academic year, and provided that all </w:t>
      </w:r>
      <w:r>
        <w:rPr>
          <w:rFonts w:ascii="Times New Roman" w:hAnsi="Times New Roman"/>
          <w:sz w:val="26"/>
        </w:rPr>
        <w:t xml:space="preserve">of the </w:t>
      </w:r>
      <w:r w:rsidR="00B225B5">
        <w:rPr>
          <w:rFonts w:ascii="Times New Roman" w:hAnsi="Times New Roman"/>
          <w:sz w:val="26"/>
        </w:rPr>
        <w:t xml:space="preserve">following conditions are met: </w:t>
      </w:r>
    </w:p>
    <w:p w:rsidR="00F66E24" w:rsidRPr="00614DAD" w:rsidRDefault="00F66E24" w:rsidP="00856339">
      <w:pPr>
        <w:numPr>
          <w:ilvl w:val="2"/>
          <w:numId w:val="28"/>
        </w:numPr>
        <w:tabs>
          <w:tab w:val="left" w:pos="-3261"/>
          <w:tab w:val="left" w:pos="1418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No academic failures </w:t>
      </w:r>
      <w:r w:rsidR="008F2406">
        <w:rPr>
          <w:rFonts w:ascii="Times New Roman" w:hAnsi="Times New Roman"/>
          <w:sz w:val="26"/>
        </w:rPr>
        <w:t>during the</w:t>
      </w:r>
      <w:r>
        <w:rPr>
          <w:rFonts w:ascii="Times New Roman" w:hAnsi="Times New Roman"/>
          <w:sz w:val="26"/>
        </w:rPr>
        <w:t xml:space="preserve"> academic year </w:t>
      </w:r>
      <w:r w:rsidR="008F2406">
        <w:rPr>
          <w:rFonts w:ascii="Times New Roman" w:hAnsi="Times New Roman"/>
          <w:sz w:val="26"/>
        </w:rPr>
        <w:t>of the</w:t>
      </w:r>
      <w:r>
        <w:rPr>
          <w:rFonts w:ascii="Times New Roman" w:hAnsi="Times New Roman"/>
          <w:sz w:val="26"/>
        </w:rPr>
        <w:t xml:space="preserve"> Programme (before retakes);</w:t>
      </w:r>
    </w:p>
    <w:p w:rsidR="00F66E24" w:rsidRPr="00614DAD" w:rsidRDefault="00F66E24" w:rsidP="00856339">
      <w:pPr>
        <w:numPr>
          <w:ilvl w:val="2"/>
          <w:numId w:val="28"/>
        </w:numPr>
        <w:tabs>
          <w:tab w:val="left" w:pos="-3261"/>
          <w:tab w:val="left" w:pos="1418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At least “good” marks in</w:t>
      </w:r>
      <w:r w:rsidR="00001B7B">
        <w:rPr>
          <w:rFonts w:ascii="Times New Roman" w:hAnsi="Times New Roman"/>
          <w:sz w:val="26"/>
        </w:rPr>
        <w:t xml:space="preserve"> the</w:t>
      </w:r>
      <w:r w:rsidR="004F115F">
        <w:rPr>
          <w:rFonts w:ascii="Times New Roman" w:hAnsi="Times New Roman"/>
          <w:sz w:val="26"/>
        </w:rPr>
        <w:t xml:space="preserve"> respective</w:t>
      </w:r>
      <w:r>
        <w:rPr>
          <w:rFonts w:ascii="Times New Roman" w:hAnsi="Times New Roman"/>
          <w:sz w:val="26"/>
        </w:rPr>
        <w:t xml:space="preserve"> disciplines,</w:t>
      </w:r>
      <w:r w:rsidR="00001B7B">
        <w:rPr>
          <w:rFonts w:ascii="Times New Roman" w:hAnsi="Times New Roman"/>
          <w:sz w:val="26"/>
        </w:rPr>
        <w:t xml:space="preserve"> which are</w:t>
      </w:r>
      <w:r>
        <w:rPr>
          <w:rFonts w:ascii="Times New Roman" w:hAnsi="Times New Roman"/>
          <w:sz w:val="26"/>
        </w:rPr>
        <w:t xml:space="preserve"> included in the calculation of the student’s rating in the previous year of study (before retakes) - at least </w:t>
      </w:r>
      <w:r w:rsidR="00EE2471">
        <w:rPr>
          <w:rFonts w:ascii="Times New Roman" w:hAnsi="Times New Roman"/>
          <w:sz w:val="26"/>
        </w:rPr>
        <w:t>a “</w:t>
      </w:r>
      <w:r>
        <w:rPr>
          <w:rFonts w:ascii="Times New Roman" w:hAnsi="Times New Roman"/>
          <w:sz w:val="26"/>
        </w:rPr>
        <w:t>6</w:t>
      </w:r>
      <w:r w:rsidR="00EE2471">
        <w:rPr>
          <w:rFonts w:ascii="Times New Roman" w:hAnsi="Times New Roman"/>
          <w:sz w:val="26"/>
        </w:rPr>
        <w:t>”</w:t>
      </w:r>
      <w:r>
        <w:rPr>
          <w:rFonts w:ascii="Times New Roman" w:hAnsi="Times New Roman"/>
          <w:sz w:val="26"/>
        </w:rPr>
        <w:t xml:space="preserve"> on a five-score scale </w:t>
      </w:r>
      <w:r w:rsidR="00EE2471">
        <w:rPr>
          <w:rFonts w:ascii="Times New Roman" w:hAnsi="Times New Roman"/>
          <w:sz w:val="26"/>
        </w:rPr>
        <w:t xml:space="preserve">as the result of </w:t>
      </w:r>
      <w:r>
        <w:rPr>
          <w:rFonts w:ascii="Times New Roman" w:hAnsi="Times New Roman"/>
          <w:sz w:val="26"/>
        </w:rPr>
        <w:t>interim assessments for the academic year;</w:t>
      </w:r>
    </w:p>
    <w:p w:rsidR="00F66E24" w:rsidRPr="00614DAD" w:rsidRDefault="0062176F" w:rsidP="00856339">
      <w:pPr>
        <w:numPr>
          <w:ilvl w:val="2"/>
          <w:numId w:val="28"/>
        </w:numPr>
        <w:tabs>
          <w:tab w:val="left" w:pos="-3261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S</w:t>
      </w:r>
      <w:r w:rsidR="00077352">
        <w:rPr>
          <w:rFonts w:ascii="Times New Roman" w:hAnsi="Times New Roman"/>
          <w:sz w:val="26"/>
        </w:rPr>
        <w:t xml:space="preserve">uccessful </w:t>
      </w:r>
      <w:r w:rsidR="00F66E24">
        <w:rPr>
          <w:rFonts w:ascii="Times New Roman" w:hAnsi="Times New Roman"/>
          <w:sz w:val="26"/>
        </w:rPr>
        <w:t xml:space="preserve">results of external examinations </w:t>
      </w:r>
      <w:r w:rsidR="006E4477">
        <w:rPr>
          <w:rFonts w:ascii="Times New Roman" w:hAnsi="Times New Roman"/>
          <w:sz w:val="26"/>
        </w:rPr>
        <w:t>during the</w:t>
      </w:r>
      <w:r w:rsidR="00F66E24">
        <w:rPr>
          <w:rFonts w:ascii="Times New Roman" w:hAnsi="Times New Roman"/>
          <w:sz w:val="26"/>
        </w:rPr>
        <w:t xml:space="preserve"> third year of the Programme</w:t>
      </w:r>
      <w:r>
        <w:rPr>
          <w:rFonts w:ascii="Times New Roman" w:hAnsi="Times New Roman"/>
          <w:sz w:val="26"/>
        </w:rPr>
        <w:t xml:space="preserve"> - the</w:t>
      </w:r>
      <w:r w:rsidR="006E4477">
        <w:rPr>
          <w:rFonts w:ascii="Times New Roman" w:hAnsi="Times New Roman"/>
          <w:sz w:val="26"/>
        </w:rPr>
        <w:t xml:space="preserve"> results </w:t>
      </w:r>
      <w:r w:rsidR="00F66E24">
        <w:rPr>
          <w:rFonts w:ascii="Times New Roman" w:hAnsi="Times New Roman"/>
          <w:sz w:val="26"/>
        </w:rPr>
        <w:t>of external examinations shall be deemed successful if the student passes each external examination</w:t>
      </w:r>
      <w:r w:rsidR="006E4477" w:rsidRPr="006E4477">
        <w:rPr>
          <w:rFonts w:ascii="Times New Roman" w:hAnsi="Times New Roman"/>
          <w:sz w:val="26"/>
        </w:rPr>
        <w:t xml:space="preserve"> </w:t>
      </w:r>
      <w:r w:rsidR="006E4477">
        <w:rPr>
          <w:rFonts w:ascii="Times New Roman" w:hAnsi="Times New Roman"/>
          <w:sz w:val="26"/>
        </w:rPr>
        <w:t>with</w:t>
      </w:r>
      <w:r w:rsidR="00F66E24">
        <w:rPr>
          <w:rFonts w:ascii="Times New Roman" w:hAnsi="Times New Roman"/>
          <w:sz w:val="26"/>
        </w:rPr>
        <w:t xml:space="preserve"> at least a “Pass” grade. </w:t>
      </w:r>
    </w:p>
    <w:p w:rsidR="003975F6" w:rsidRPr="00614DAD" w:rsidRDefault="00F4405B" w:rsidP="00856339">
      <w:pPr>
        <w:numPr>
          <w:ilvl w:val="1"/>
          <w:numId w:val="28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</w:t>
      </w:r>
      <w:r w:rsidR="003975F6">
        <w:rPr>
          <w:rFonts w:ascii="Times New Roman" w:hAnsi="Times New Roman"/>
          <w:sz w:val="26"/>
        </w:rPr>
        <w:t>iscount</w:t>
      </w:r>
      <w:r>
        <w:rPr>
          <w:rFonts w:ascii="Times New Roman" w:hAnsi="Times New Roman"/>
          <w:sz w:val="26"/>
        </w:rPr>
        <w:t>s</w:t>
      </w:r>
      <w:r w:rsidR="003975F6">
        <w:rPr>
          <w:rFonts w:ascii="Times New Roman" w:hAnsi="Times New Roman"/>
          <w:sz w:val="26"/>
        </w:rPr>
        <w:t xml:space="preserve"> granted to students who meet the criteria listed in paragraph 4.2 hereof </w:t>
      </w:r>
      <w:r>
        <w:rPr>
          <w:rFonts w:ascii="Times New Roman" w:hAnsi="Times New Roman"/>
          <w:sz w:val="26"/>
        </w:rPr>
        <w:t>shall be</w:t>
      </w:r>
      <w:r w:rsidR="003975F6">
        <w:rPr>
          <w:rFonts w:ascii="Times New Roman" w:hAnsi="Times New Roman"/>
          <w:sz w:val="26"/>
        </w:rPr>
        <w:t xml:space="preserve"> calculated using the following scale: </w:t>
      </w:r>
    </w:p>
    <w:p w:rsidR="003975F6" w:rsidRPr="00614DAD" w:rsidRDefault="00904AA0" w:rsidP="00856339">
      <w:pPr>
        <w:numPr>
          <w:ilvl w:val="2"/>
          <w:numId w:val="2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3975F6">
        <w:rPr>
          <w:rFonts w:ascii="Times New Roman" w:hAnsi="Times New Roman"/>
          <w:sz w:val="26"/>
        </w:rPr>
        <w:t xml:space="preserve">25% discount shall be granted to students falling into the </w:t>
      </w:r>
      <w:r w:rsidR="007243FC">
        <w:rPr>
          <w:rFonts w:ascii="Times New Roman" w:hAnsi="Times New Roman"/>
          <w:sz w:val="26"/>
        </w:rPr>
        <w:t xml:space="preserve">initial </w:t>
      </w:r>
      <w:r w:rsidR="003975F6">
        <w:rPr>
          <w:rFonts w:ascii="Times New Roman" w:hAnsi="Times New Roman"/>
          <w:sz w:val="26"/>
        </w:rPr>
        <w:t xml:space="preserve">4% of all students of </w:t>
      </w:r>
      <w:r w:rsidR="007A6157">
        <w:rPr>
          <w:rFonts w:ascii="Times New Roman" w:hAnsi="Times New Roman"/>
          <w:sz w:val="26"/>
        </w:rPr>
        <w:t xml:space="preserve">a </w:t>
      </w:r>
      <w:r w:rsidR="003975F6">
        <w:rPr>
          <w:rFonts w:ascii="Times New Roman" w:hAnsi="Times New Roman"/>
          <w:sz w:val="26"/>
        </w:rPr>
        <w:t xml:space="preserve">course based on the latest cumulative student rating before </w:t>
      </w:r>
      <w:r w:rsidR="007A6157">
        <w:rPr>
          <w:rFonts w:ascii="Times New Roman" w:hAnsi="Times New Roman"/>
          <w:sz w:val="26"/>
        </w:rPr>
        <w:t>the</w:t>
      </w:r>
      <w:r w:rsidR="003975F6">
        <w:rPr>
          <w:rFonts w:ascii="Times New Roman" w:hAnsi="Times New Roman"/>
          <w:sz w:val="26"/>
        </w:rPr>
        <w:t xml:space="preserve"> discount</w:t>
      </w:r>
      <w:r w:rsidR="007A6157">
        <w:rPr>
          <w:rFonts w:ascii="Times New Roman" w:hAnsi="Times New Roman"/>
          <w:sz w:val="26"/>
        </w:rPr>
        <w:t xml:space="preserve"> is fixed</w:t>
      </w:r>
      <w:r w:rsidR="003975F6">
        <w:rPr>
          <w:rFonts w:ascii="Times New Roman" w:hAnsi="Times New Roman"/>
          <w:sz w:val="26"/>
        </w:rPr>
        <w:t>;</w:t>
      </w:r>
    </w:p>
    <w:p w:rsidR="003975F6" w:rsidRPr="00614DAD" w:rsidRDefault="00904AA0" w:rsidP="00856339">
      <w:pPr>
        <w:numPr>
          <w:ilvl w:val="2"/>
          <w:numId w:val="2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3975F6">
        <w:rPr>
          <w:rFonts w:ascii="Times New Roman" w:hAnsi="Times New Roman"/>
          <w:sz w:val="26"/>
        </w:rPr>
        <w:t xml:space="preserve">20% discount shall be granted to students falling into 5% of students based on the latest cumulative student rating before the date </w:t>
      </w:r>
      <w:r w:rsidR="007A6157">
        <w:rPr>
          <w:rFonts w:ascii="Times New Roman" w:hAnsi="Times New Roman"/>
          <w:sz w:val="26"/>
        </w:rPr>
        <w:t>when the</w:t>
      </w:r>
      <w:r w:rsidR="003975F6">
        <w:rPr>
          <w:rFonts w:ascii="Times New Roman" w:hAnsi="Times New Roman"/>
          <w:sz w:val="26"/>
        </w:rPr>
        <w:t xml:space="preserve"> discount</w:t>
      </w:r>
      <w:r w:rsidR="007A6157">
        <w:rPr>
          <w:rFonts w:ascii="Times New Roman" w:hAnsi="Times New Roman"/>
          <w:sz w:val="26"/>
        </w:rPr>
        <w:t xml:space="preserve"> is fixed</w:t>
      </w:r>
      <w:r w:rsidR="003975F6">
        <w:rPr>
          <w:rFonts w:ascii="Times New Roman" w:hAnsi="Times New Roman"/>
          <w:sz w:val="26"/>
        </w:rPr>
        <w:t>, following those who are entitled to a 25% discount;</w:t>
      </w:r>
    </w:p>
    <w:p w:rsidR="00414372" w:rsidRPr="00614DAD" w:rsidRDefault="00904AA0" w:rsidP="00856339">
      <w:pPr>
        <w:numPr>
          <w:ilvl w:val="2"/>
          <w:numId w:val="2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414372">
        <w:rPr>
          <w:rFonts w:ascii="Times New Roman" w:hAnsi="Times New Roman"/>
          <w:sz w:val="26"/>
        </w:rPr>
        <w:t xml:space="preserve">15% discount shall be granted to students falling into 7% of students based on the latest cumulative student rating before the date </w:t>
      </w:r>
      <w:r w:rsidR="007A6157">
        <w:rPr>
          <w:rFonts w:ascii="Times New Roman" w:hAnsi="Times New Roman"/>
          <w:sz w:val="26"/>
        </w:rPr>
        <w:t>when the</w:t>
      </w:r>
      <w:r w:rsidR="00414372">
        <w:rPr>
          <w:rFonts w:ascii="Times New Roman" w:hAnsi="Times New Roman"/>
          <w:sz w:val="26"/>
        </w:rPr>
        <w:t xml:space="preserve"> discount</w:t>
      </w:r>
      <w:r w:rsidR="007A6157">
        <w:rPr>
          <w:rFonts w:ascii="Times New Roman" w:hAnsi="Times New Roman"/>
          <w:sz w:val="26"/>
        </w:rPr>
        <w:t xml:space="preserve"> is fixed</w:t>
      </w:r>
      <w:r w:rsidR="00414372">
        <w:rPr>
          <w:rFonts w:ascii="Times New Roman" w:hAnsi="Times New Roman"/>
          <w:sz w:val="26"/>
        </w:rPr>
        <w:t>, following those who are entitled to 25% and 20% discounts</w:t>
      </w:r>
      <w:r>
        <w:rPr>
          <w:rFonts w:ascii="Times New Roman" w:hAnsi="Times New Roman"/>
          <w:sz w:val="26"/>
        </w:rPr>
        <w:t xml:space="preserve">, </w:t>
      </w:r>
      <w:r w:rsidR="00AB642F">
        <w:rPr>
          <w:rFonts w:ascii="Times New Roman" w:hAnsi="Times New Roman"/>
          <w:sz w:val="26"/>
        </w:rPr>
        <w:t>respectively</w:t>
      </w:r>
      <w:r w:rsidR="00414372">
        <w:rPr>
          <w:rFonts w:ascii="Times New Roman" w:hAnsi="Times New Roman"/>
          <w:sz w:val="26"/>
        </w:rPr>
        <w:t>;</w:t>
      </w:r>
    </w:p>
    <w:p w:rsidR="006A63E8" w:rsidRPr="00614DAD" w:rsidRDefault="00904AA0" w:rsidP="00856339">
      <w:pPr>
        <w:numPr>
          <w:ilvl w:val="2"/>
          <w:numId w:val="2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414372">
        <w:rPr>
          <w:rFonts w:ascii="Times New Roman" w:hAnsi="Times New Roman"/>
          <w:sz w:val="26"/>
        </w:rPr>
        <w:t xml:space="preserve">10% discount shall be granted to students falling into 10% of students based on the latest cumulative student rating before the date </w:t>
      </w:r>
      <w:r w:rsidR="007A6157">
        <w:rPr>
          <w:rFonts w:ascii="Times New Roman" w:hAnsi="Times New Roman"/>
          <w:sz w:val="26"/>
        </w:rPr>
        <w:t>the</w:t>
      </w:r>
      <w:r w:rsidR="00414372">
        <w:rPr>
          <w:rFonts w:ascii="Times New Roman" w:hAnsi="Times New Roman"/>
          <w:sz w:val="26"/>
        </w:rPr>
        <w:t xml:space="preserve"> discount</w:t>
      </w:r>
      <w:r w:rsidR="007A6157">
        <w:rPr>
          <w:rFonts w:ascii="Times New Roman" w:hAnsi="Times New Roman"/>
          <w:sz w:val="26"/>
        </w:rPr>
        <w:t xml:space="preserve"> is fixed</w:t>
      </w:r>
      <w:r w:rsidR="00414372">
        <w:rPr>
          <w:rFonts w:ascii="Times New Roman" w:hAnsi="Times New Roman"/>
          <w:sz w:val="26"/>
        </w:rPr>
        <w:t>, following those who are entitled to 25%, 20% and 15% discounts</w:t>
      </w:r>
      <w:r w:rsidR="00950DC7">
        <w:rPr>
          <w:rFonts w:ascii="Times New Roman" w:hAnsi="Times New Roman"/>
          <w:sz w:val="26"/>
        </w:rPr>
        <w:t>, respectively</w:t>
      </w:r>
      <w:r w:rsidR="00414372">
        <w:rPr>
          <w:rFonts w:ascii="Times New Roman" w:hAnsi="Times New Roman"/>
          <w:sz w:val="26"/>
        </w:rPr>
        <w:t>;</w:t>
      </w:r>
    </w:p>
    <w:p w:rsidR="006A63E8" w:rsidRPr="00614DAD" w:rsidRDefault="00950DC7" w:rsidP="00856339">
      <w:pPr>
        <w:numPr>
          <w:ilvl w:val="2"/>
          <w:numId w:val="2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6A63E8">
        <w:rPr>
          <w:rFonts w:ascii="Times New Roman" w:hAnsi="Times New Roman"/>
          <w:sz w:val="26"/>
        </w:rPr>
        <w:t xml:space="preserve">5% discount shall be granted to students falling into 20% of students based on the latest cumulative student rating before the date </w:t>
      </w:r>
      <w:r w:rsidR="007A6157">
        <w:rPr>
          <w:rFonts w:ascii="Times New Roman" w:hAnsi="Times New Roman"/>
          <w:sz w:val="26"/>
        </w:rPr>
        <w:t>when the</w:t>
      </w:r>
      <w:r w:rsidR="006A63E8">
        <w:rPr>
          <w:rFonts w:ascii="Times New Roman" w:hAnsi="Times New Roman"/>
          <w:sz w:val="26"/>
        </w:rPr>
        <w:t xml:space="preserve"> discount</w:t>
      </w:r>
      <w:r w:rsidR="007A6157">
        <w:rPr>
          <w:rFonts w:ascii="Times New Roman" w:hAnsi="Times New Roman"/>
          <w:sz w:val="26"/>
        </w:rPr>
        <w:t xml:space="preserve"> is fixed</w:t>
      </w:r>
      <w:r w:rsidR="006A63E8">
        <w:rPr>
          <w:rFonts w:ascii="Times New Roman" w:hAnsi="Times New Roman"/>
          <w:sz w:val="26"/>
        </w:rPr>
        <w:t>, following those who are entitled to 25%, 20%, 15% and 10% discounts</w:t>
      </w:r>
      <w:r w:rsidR="00483832">
        <w:rPr>
          <w:rFonts w:ascii="Times New Roman" w:hAnsi="Times New Roman"/>
          <w:sz w:val="26"/>
        </w:rPr>
        <w:t>, respectively</w:t>
      </w:r>
      <w:r w:rsidR="00904AA0">
        <w:rPr>
          <w:rFonts w:ascii="Times New Roman" w:hAnsi="Times New Roman"/>
          <w:sz w:val="26"/>
        </w:rPr>
        <w:t>.</w:t>
      </w:r>
    </w:p>
    <w:p w:rsidR="00DD6527" w:rsidRPr="00614DAD" w:rsidRDefault="00DD6527">
      <w:pPr>
        <w:tabs>
          <w:tab w:val="left" w:pos="-3261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ge4"/>
      <w:bookmarkEnd w:id="3"/>
    </w:p>
    <w:p w:rsidR="004F6D47" w:rsidRPr="00856339" w:rsidRDefault="00EE18FD" w:rsidP="00856339">
      <w:pPr>
        <w:numPr>
          <w:ilvl w:val="0"/>
          <w:numId w:val="27"/>
        </w:numPr>
        <w:tabs>
          <w:tab w:val="left" w:pos="284"/>
          <w:tab w:val="left" w:pos="1250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Grounds and Procedures for Suspension and Cancellation of Discounts</w:t>
      </w:r>
    </w:p>
    <w:p w:rsidR="00C56FDC" w:rsidRPr="00614DAD" w:rsidRDefault="00C431AF" w:rsidP="00856339">
      <w:pPr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Discounts </w:t>
      </w:r>
      <w:r w:rsidR="00904AA0">
        <w:rPr>
          <w:rFonts w:ascii="Times New Roman" w:hAnsi="Times New Roman"/>
          <w:sz w:val="26"/>
        </w:rPr>
        <w:t xml:space="preserve">may </w:t>
      </w:r>
      <w:r>
        <w:rPr>
          <w:rFonts w:ascii="Times New Roman" w:hAnsi="Times New Roman"/>
          <w:sz w:val="26"/>
        </w:rPr>
        <w:t xml:space="preserve">be suspended and cancelled on the grounds and pursuant to procedures stipulated for all types of discounts </w:t>
      </w:r>
      <w:r w:rsidR="00904AA0">
        <w:rPr>
          <w:rFonts w:ascii="Times New Roman" w:hAnsi="Times New Roman"/>
          <w:sz w:val="26"/>
        </w:rPr>
        <w:t xml:space="preserve">in the </w:t>
      </w:r>
      <w:r w:rsidR="00CB63ED">
        <w:rPr>
          <w:rFonts w:ascii="Times New Roman" w:hAnsi="Times New Roman"/>
          <w:sz w:val="26"/>
        </w:rPr>
        <w:t xml:space="preserve">relevant </w:t>
      </w:r>
      <w:r>
        <w:rPr>
          <w:rFonts w:ascii="Times New Roman" w:hAnsi="Times New Roman"/>
          <w:sz w:val="26"/>
        </w:rPr>
        <w:t xml:space="preserve">section of the Regulations on Tuition Fee Discounts for Students Studying under Educational Agreements Concluded for Studies Financed by Individuals and/or Legal Entities. </w:t>
      </w:r>
    </w:p>
    <w:p w:rsidR="00BB10D4" w:rsidRPr="003A1224" w:rsidRDefault="00CB63ED" w:rsidP="006F6A16">
      <w:pPr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 </w:t>
      </w:r>
      <w:r w:rsidR="00C56FDC">
        <w:rPr>
          <w:rFonts w:ascii="Times New Roman" w:hAnsi="Times New Roman"/>
          <w:sz w:val="26"/>
        </w:rPr>
        <w:t>student’s academic failure</w:t>
      </w:r>
      <w:r>
        <w:rPr>
          <w:rFonts w:ascii="Times New Roman" w:hAnsi="Times New Roman"/>
          <w:sz w:val="26"/>
        </w:rPr>
        <w:t>,</w:t>
      </w:r>
      <w:r w:rsidR="00C56FDC">
        <w:rPr>
          <w:rFonts w:ascii="Times New Roman" w:hAnsi="Times New Roman"/>
          <w:sz w:val="26"/>
        </w:rPr>
        <w:t xml:space="preserve"> </w:t>
      </w:r>
      <w:r w:rsidR="00EE2F68">
        <w:rPr>
          <w:rFonts w:ascii="Times New Roman" w:hAnsi="Times New Roman"/>
          <w:sz w:val="26"/>
        </w:rPr>
        <w:t>resulting from a</w:t>
      </w:r>
      <w:r w:rsidR="007810D6">
        <w:rPr>
          <w:rFonts w:ascii="Times New Roman" w:hAnsi="Times New Roman"/>
          <w:sz w:val="26"/>
        </w:rPr>
        <w:t>n</w:t>
      </w:r>
      <w:r>
        <w:rPr>
          <w:rFonts w:ascii="Times New Roman" w:hAnsi="Times New Roman"/>
          <w:sz w:val="26"/>
        </w:rPr>
        <w:t xml:space="preserve"> </w:t>
      </w:r>
      <w:r w:rsidR="00C56FDC">
        <w:rPr>
          <w:rFonts w:ascii="Times New Roman" w:hAnsi="Times New Roman"/>
          <w:sz w:val="26"/>
        </w:rPr>
        <w:t>interim assessment which has not been remedied (after all retakes)</w:t>
      </w:r>
      <w:r>
        <w:rPr>
          <w:rFonts w:ascii="Times New Roman" w:hAnsi="Times New Roman"/>
          <w:sz w:val="26"/>
        </w:rPr>
        <w:t>,</w:t>
      </w:r>
      <w:r w:rsidR="00C56FDC">
        <w:rPr>
          <w:rFonts w:ascii="Times New Roman" w:hAnsi="Times New Roman"/>
          <w:sz w:val="26"/>
        </w:rPr>
        <w:t xml:space="preserve"> shall be regarded as </w:t>
      </w:r>
      <w:r w:rsidR="00904AA0">
        <w:rPr>
          <w:rFonts w:ascii="Times New Roman" w:hAnsi="Times New Roman"/>
          <w:sz w:val="26"/>
        </w:rPr>
        <w:t>additional</w:t>
      </w:r>
      <w:r w:rsidR="00C56FDC">
        <w:rPr>
          <w:rFonts w:ascii="Times New Roman" w:hAnsi="Times New Roman"/>
          <w:sz w:val="26"/>
        </w:rPr>
        <w:t xml:space="preserve"> ground</w:t>
      </w:r>
      <w:r>
        <w:rPr>
          <w:rFonts w:ascii="Times New Roman" w:hAnsi="Times New Roman"/>
          <w:sz w:val="26"/>
        </w:rPr>
        <w:t>s</w:t>
      </w:r>
      <w:r w:rsidR="00C56FDC">
        <w:rPr>
          <w:rFonts w:ascii="Times New Roman" w:hAnsi="Times New Roman"/>
          <w:sz w:val="26"/>
        </w:rPr>
        <w:t xml:space="preserve"> for cancelling </w:t>
      </w:r>
      <w:r w:rsidR="00904AA0"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z w:val="26"/>
        </w:rPr>
        <w:t>n</w:t>
      </w:r>
      <w:r w:rsidRPr="00CB63E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established</w:t>
      </w:r>
      <w:r w:rsidR="00904AA0">
        <w:rPr>
          <w:rFonts w:ascii="Times New Roman" w:hAnsi="Times New Roman"/>
          <w:sz w:val="26"/>
        </w:rPr>
        <w:t xml:space="preserve"> </w:t>
      </w:r>
      <w:r w:rsidR="00C56FDC">
        <w:rPr>
          <w:rFonts w:ascii="Times New Roman" w:hAnsi="Times New Roman"/>
          <w:sz w:val="26"/>
        </w:rPr>
        <w:t>discount</w:t>
      </w:r>
      <w:r w:rsidR="00904AA0">
        <w:rPr>
          <w:rFonts w:ascii="Times New Roman" w:hAnsi="Times New Roman"/>
          <w:sz w:val="26"/>
        </w:rPr>
        <w:t>,</w:t>
      </w:r>
      <w:r w:rsidR="00C56FDC">
        <w:rPr>
          <w:rFonts w:ascii="Times New Roman" w:hAnsi="Times New Roman"/>
          <w:sz w:val="26"/>
        </w:rPr>
        <w:t xml:space="preserve"> as per these Regulations. </w:t>
      </w:r>
    </w:p>
    <w:sectPr w:rsidR="00BB10D4" w:rsidRPr="003A1224" w:rsidSect="00856339"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2A" w:rsidRDefault="00D25A2A" w:rsidP="004C33F2">
      <w:r>
        <w:separator/>
      </w:r>
    </w:p>
  </w:endnote>
  <w:endnote w:type="continuationSeparator" w:id="0">
    <w:p w:rsidR="00D25A2A" w:rsidRDefault="00D25A2A" w:rsidP="004C33F2">
      <w:r>
        <w:continuationSeparator/>
      </w:r>
    </w:p>
  </w:endnote>
  <w:endnote w:type="continuationNotice" w:id="1">
    <w:p w:rsidR="00D25A2A" w:rsidRDefault="00D25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498736"/>
      <w:docPartObj>
        <w:docPartGallery w:val="Page Numbers (Bottom of Page)"/>
        <w:docPartUnique/>
      </w:docPartObj>
    </w:sdtPr>
    <w:sdtEndPr/>
    <w:sdtContent>
      <w:p w:rsidR="00614DAD" w:rsidRDefault="00614D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082">
          <w:rPr>
            <w:noProof/>
          </w:rPr>
          <w:t>4</w:t>
        </w:r>
        <w:r>
          <w:fldChar w:fldCharType="end"/>
        </w:r>
      </w:p>
    </w:sdtContent>
  </w:sdt>
  <w:p w:rsidR="00614DAD" w:rsidRDefault="00614D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2A" w:rsidRDefault="00D25A2A" w:rsidP="004C33F2">
      <w:r>
        <w:separator/>
      </w:r>
    </w:p>
  </w:footnote>
  <w:footnote w:type="continuationSeparator" w:id="0">
    <w:p w:rsidR="00D25A2A" w:rsidRDefault="00D25A2A" w:rsidP="004C33F2">
      <w:r>
        <w:continuationSeparator/>
      </w:r>
    </w:p>
  </w:footnote>
  <w:footnote w:type="continuationNotice" w:id="1">
    <w:p w:rsidR="00D25A2A" w:rsidRDefault="00D25A2A"/>
  </w:footnote>
  <w:footnote w:id="2">
    <w:p w:rsidR="00F66BED" w:rsidRPr="0011634C" w:rsidRDefault="00F66BED" w:rsidP="0011634C">
      <w:pPr>
        <w:pStyle w:val="ae"/>
        <w:jc w:val="both"/>
        <w:rPr>
          <w:rFonts w:ascii="Times New Roman" w:hAnsi="Times New Roman" w:cs="Times New Roman"/>
          <w:sz w:val="20"/>
        </w:rPr>
      </w:pPr>
      <w:r>
        <w:rPr>
          <w:rStyle w:val="af0"/>
          <w:rFonts w:ascii="Times New Roman" w:hAnsi="Times New Roman"/>
          <w:sz w:val="22"/>
        </w:rPr>
        <w:footnoteRef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Hereafter</w:t>
      </w:r>
      <w:r w:rsidR="006A0A36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all percentage values </w:t>
      </w:r>
      <w:r w:rsidR="006A0A36">
        <w:rPr>
          <w:rFonts w:ascii="Times New Roman" w:hAnsi="Times New Roman"/>
          <w:sz w:val="20"/>
        </w:rPr>
        <w:t xml:space="preserve">shall be given </w:t>
      </w:r>
      <w:r w:rsidR="00001B7B">
        <w:rPr>
          <w:rFonts w:ascii="Times New Roman" w:hAnsi="Times New Roman"/>
          <w:sz w:val="20"/>
        </w:rPr>
        <w:t xml:space="preserve">as </w:t>
      </w:r>
      <w:r>
        <w:rPr>
          <w:rFonts w:ascii="Times New Roman" w:hAnsi="Times New Roman"/>
          <w:sz w:val="20"/>
        </w:rPr>
        <w:t>a percent of the Programme</w:t>
      </w:r>
      <w:r w:rsidR="00AB642F">
        <w:rPr>
          <w:rFonts w:ascii="Times New Roman" w:hAnsi="Times New Roman"/>
          <w:sz w:val="20"/>
        </w:rPr>
        <w:t>’s</w:t>
      </w:r>
      <w:r>
        <w:rPr>
          <w:rFonts w:ascii="Times New Roman" w:hAnsi="Times New Roman"/>
          <w:sz w:val="20"/>
        </w:rPr>
        <w:t xml:space="preserve"> tuition fees for </w:t>
      </w:r>
      <w:r w:rsidR="00AB642F">
        <w:rPr>
          <w:rFonts w:ascii="Times New Roman" w:hAnsi="Times New Roman"/>
          <w:sz w:val="20"/>
        </w:rPr>
        <w:t xml:space="preserve">a single </w:t>
      </w:r>
      <w:r>
        <w:rPr>
          <w:rFonts w:ascii="Times New Roman" w:hAnsi="Times New Roman"/>
          <w:sz w:val="20"/>
        </w:rPr>
        <w:t>academic year eligible for a discount.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2F1EF2E4">
      <w:start w:val="1"/>
      <w:numFmt w:val="bullet"/>
      <w:lvlText w:val="и"/>
      <w:lvlJc w:val="left"/>
    </w:lvl>
    <w:lvl w:ilvl="1" w:tplc="A754B684">
      <w:start w:val="1"/>
      <w:numFmt w:val="decimal"/>
      <w:lvlText w:val="%2"/>
      <w:lvlJc w:val="left"/>
    </w:lvl>
    <w:lvl w:ilvl="2" w:tplc="8D5A17FA">
      <w:start w:val="1"/>
      <w:numFmt w:val="decimal"/>
      <w:lvlText w:val="%3."/>
      <w:lvlJc w:val="left"/>
    </w:lvl>
    <w:lvl w:ilvl="3" w:tplc="23888724">
      <w:start w:val="1"/>
      <w:numFmt w:val="bullet"/>
      <w:lvlText w:val=""/>
      <w:lvlJc w:val="left"/>
    </w:lvl>
    <w:lvl w:ilvl="4" w:tplc="D018A628">
      <w:start w:val="1"/>
      <w:numFmt w:val="bullet"/>
      <w:lvlText w:val=""/>
      <w:lvlJc w:val="left"/>
    </w:lvl>
    <w:lvl w:ilvl="5" w:tplc="B5E479E2">
      <w:start w:val="1"/>
      <w:numFmt w:val="bullet"/>
      <w:lvlText w:val=""/>
      <w:lvlJc w:val="left"/>
    </w:lvl>
    <w:lvl w:ilvl="6" w:tplc="430C8422">
      <w:start w:val="1"/>
      <w:numFmt w:val="bullet"/>
      <w:lvlText w:val=""/>
      <w:lvlJc w:val="left"/>
    </w:lvl>
    <w:lvl w:ilvl="7" w:tplc="B62E7BCA">
      <w:start w:val="1"/>
      <w:numFmt w:val="bullet"/>
      <w:lvlText w:val=""/>
      <w:lvlJc w:val="left"/>
    </w:lvl>
    <w:lvl w:ilvl="8" w:tplc="68D089C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8EF94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DA28B4B8">
      <w:start w:val="1"/>
      <w:numFmt w:val="bullet"/>
      <w:lvlText w:val="и"/>
      <w:lvlJc w:val="left"/>
    </w:lvl>
    <w:lvl w:ilvl="1" w:tplc="82F44258">
      <w:start w:val="4"/>
      <w:numFmt w:val="decimal"/>
      <w:lvlText w:val="1.%2."/>
      <w:lvlJc w:val="left"/>
    </w:lvl>
    <w:lvl w:ilvl="2" w:tplc="924A9DFA">
      <w:start w:val="1"/>
      <w:numFmt w:val="decimal"/>
      <w:lvlText w:val="%3"/>
      <w:lvlJc w:val="left"/>
    </w:lvl>
    <w:lvl w:ilvl="3" w:tplc="07D86E3E">
      <w:start w:val="1"/>
      <w:numFmt w:val="bullet"/>
      <w:lvlText w:val=""/>
      <w:lvlJc w:val="left"/>
    </w:lvl>
    <w:lvl w:ilvl="4" w:tplc="A14A171A">
      <w:start w:val="1"/>
      <w:numFmt w:val="bullet"/>
      <w:lvlText w:val=""/>
      <w:lvlJc w:val="left"/>
    </w:lvl>
    <w:lvl w:ilvl="5" w:tplc="9A6A7490">
      <w:start w:val="1"/>
      <w:numFmt w:val="bullet"/>
      <w:lvlText w:val=""/>
      <w:lvlJc w:val="left"/>
    </w:lvl>
    <w:lvl w:ilvl="6" w:tplc="494ECAEC">
      <w:start w:val="1"/>
      <w:numFmt w:val="bullet"/>
      <w:lvlText w:val=""/>
      <w:lvlJc w:val="left"/>
    </w:lvl>
    <w:lvl w:ilvl="7" w:tplc="416C5C4C">
      <w:start w:val="1"/>
      <w:numFmt w:val="bullet"/>
      <w:lvlText w:val=""/>
      <w:lvlJc w:val="left"/>
    </w:lvl>
    <w:lvl w:ilvl="8" w:tplc="58E6F4B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CE4E45C"/>
    <w:lvl w:ilvl="0" w:tplc="FFFFFFFF">
      <w:start w:val="1"/>
      <w:numFmt w:val="bullet"/>
      <w:lvlText w:val="и"/>
      <w:lvlJc w:val="left"/>
    </w:lvl>
    <w:lvl w:ilvl="1" w:tplc="929CF332">
      <w:start w:val="1"/>
      <w:numFmt w:val="decimal"/>
      <w:lvlText w:val="1.7.%2."/>
      <w:lvlJc w:val="left"/>
      <w:rPr>
        <w:rFonts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82B4BCF6">
      <w:start w:val="1"/>
      <w:numFmt w:val="bullet"/>
      <w:lvlText w:val="-"/>
      <w:lvlJc w:val="left"/>
    </w:lvl>
    <w:lvl w:ilvl="1" w:tplc="B2DA045C">
      <w:start w:val="1"/>
      <w:numFmt w:val="bullet"/>
      <w:lvlText w:val=""/>
      <w:lvlJc w:val="left"/>
    </w:lvl>
    <w:lvl w:ilvl="2" w:tplc="B412AD7A">
      <w:start w:val="1"/>
      <w:numFmt w:val="bullet"/>
      <w:lvlText w:val=""/>
      <w:lvlJc w:val="left"/>
    </w:lvl>
    <w:lvl w:ilvl="3" w:tplc="CB588594">
      <w:start w:val="1"/>
      <w:numFmt w:val="bullet"/>
      <w:lvlText w:val=""/>
      <w:lvlJc w:val="left"/>
    </w:lvl>
    <w:lvl w:ilvl="4" w:tplc="EE446AD6">
      <w:start w:val="1"/>
      <w:numFmt w:val="bullet"/>
      <w:lvlText w:val=""/>
      <w:lvlJc w:val="left"/>
    </w:lvl>
    <w:lvl w:ilvl="5" w:tplc="0F48BC9C">
      <w:start w:val="1"/>
      <w:numFmt w:val="bullet"/>
      <w:lvlText w:val=""/>
      <w:lvlJc w:val="left"/>
    </w:lvl>
    <w:lvl w:ilvl="6" w:tplc="47C2414E">
      <w:start w:val="1"/>
      <w:numFmt w:val="bullet"/>
      <w:lvlText w:val=""/>
      <w:lvlJc w:val="left"/>
    </w:lvl>
    <w:lvl w:ilvl="7" w:tplc="D9402CF6">
      <w:start w:val="1"/>
      <w:numFmt w:val="bullet"/>
      <w:lvlText w:val=""/>
      <w:lvlJc w:val="left"/>
    </w:lvl>
    <w:lvl w:ilvl="8" w:tplc="4244AC8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0E2CECD6">
      <w:start w:val="1"/>
      <w:numFmt w:val="bullet"/>
      <w:lvlText w:val="-"/>
      <w:lvlJc w:val="left"/>
    </w:lvl>
    <w:lvl w:ilvl="1" w:tplc="8C68D226">
      <w:start w:val="1"/>
      <w:numFmt w:val="bullet"/>
      <w:lvlText w:val=""/>
      <w:lvlJc w:val="left"/>
    </w:lvl>
    <w:lvl w:ilvl="2" w:tplc="A6103F76">
      <w:start w:val="1"/>
      <w:numFmt w:val="bullet"/>
      <w:lvlText w:val=""/>
      <w:lvlJc w:val="left"/>
    </w:lvl>
    <w:lvl w:ilvl="3" w:tplc="1200FD5E">
      <w:start w:val="1"/>
      <w:numFmt w:val="bullet"/>
      <w:lvlText w:val=""/>
      <w:lvlJc w:val="left"/>
    </w:lvl>
    <w:lvl w:ilvl="4" w:tplc="C17A0AE6">
      <w:start w:val="1"/>
      <w:numFmt w:val="bullet"/>
      <w:lvlText w:val=""/>
      <w:lvlJc w:val="left"/>
    </w:lvl>
    <w:lvl w:ilvl="5" w:tplc="5692B380">
      <w:start w:val="1"/>
      <w:numFmt w:val="bullet"/>
      <w:lvlText w:val=""/>
      <w:lvlJc w:val="left"/>
    </w:lvl>
    <w:lvl w:ilvl="6" w:tplc="E70E87FE">
      <w:start w:val="1"/>
      <w:numFmt w:val="bullet"/>
      <w:lvlText w:val=""/>
      <w:lvlJc w:val="left"/>
    </w:lvl>
    <w:lvl w:ilvl="7" w:tplc="A2A8914E">
      <w:start w:val="1"/>
      <w:numFmt w:val="bullet"/>
      <w:lvlText w:val=""/>
      <w:lvlJc w:val="left"/>
    </w:lvl>
    <w:lvl w:ilvl="8" w:tplc="03C0531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B434A47E">
      <w:start w:val="3"/>
      <w:numFmt w:val="decimal"/>
      <w:lvlText w:val="2.%1."/>
      <w:lvlJc w:val="left"/>
    </w:lvl>
    <w:lvl w:ilvl="1" w:tplc="FDC4E838">
      <w:start w:val="1"/>
      <w:numFmt w:val="bullet"/>
      <w:lvlText w:val=""/>
      <w:lvlJc w:val="left"/>
    </w:lvl>
    <w:lvl w:ilvl="2" w:tplc="5364A670">
      <w:start w:val="1"/>
      <w:numFmt w:val="bullet"/>
      <w:lvlText w:val=""/>
      <w:lvlJc w:val="left"/>
    </w:lvl>
    <w:lvl w:ilvl="3" w:tplc="93188DB0">
      <w:start w:val="1"/>
      <w:numFmt w:val="bullet"/>
      <w:lvlText w:val=""/>
      <w:lvlJc w:val="left"/>
    </w:lvl>
    <w:lvl w:ilvl="4" w:tplc="312E3EF2">
      <w:start w:val="1"/>
      <w:numFmt w:val="bullet"/>
      <w:lvlText w:val=""/>
      <w:lvlJc w:val="left"/>
    </w:lvl>
    <w:lvl w:ilvl="5" w:tplc="18EA3AB6">
      <w:start w:val="1"/>
      <w:numFmt w:val="bullet"/>
      <w:lvlText w:val=""/>
      <w:lvlJc w:val="left"/>
    </w:lvl>
    <w:lvl w:ilvl="6" w:tplc="D342094E">
      <w:start w:val="1"/>
      <w:numFmt w:val="bullet"/>
      <w:lvlText w:val=""/>
      <w:lvlJc w:val="left"/>
    </w:lvl>
    <w:lvl w:ilvl="7" w:tplc="513615BC">
      <w:start w:val="1"/>
      <w:numFmt w:val="bullet"/>
      <w:lvlText w:val=""/>
      <w:lvlJc w:val="left"/>
    </w:lvl>
    <w:lvl w:ilvl="8" w:tplc="16D0790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47C6C8A8">
      <w:start w:val="1"/>
      <w:numFmt w:val="bullet"/>
      <w:lvlText w:val="о"/>
      <w:lvlJc w:val="left"/>
    </w:lvl>
    <w:lvl w:ilvl="1" w:tplc="612E8298">
      <w:start w:val="1"/>
      <w:numFmt w:val="bullet"/>
      <w:lvlText w:val=""/>
      <w:lvlJc w:val="left"/>
    </w:lvl>
    <w:lvl w:ilvl="2" w:tplc="908A7206">
      <w:start w:val="1"/>
      <w:numFmt w:val="bullet"/>
      <w:lvlText w:val=""/>
      <w:lvlJc w:val="left"/>
    </w:lvl>
    <w:lvl w:ilvl="3" w:tplc="BE6234E0">
      <w:start w:val="1"/>
      <w:numFmt w:val="bullet"/>
      <w:lvlText w:val=""/>
      <w:lvlJc w:val="left"/>
    </w:lvl>
    <w:lvl w:ilvl="4" w:tplc="E2AA12AE">
      <w:start w:val="1"/>
      <w:numFmt w:val="bullet"/>
      <w:lvlText w:val=""/>
      <w:lvlJc w:val="left"/>
    </w:lvl>
    <w:lvl w:ilvl="5" w:tplc="F36E89EA">
      <w:start w:val="1"/>
      <w:numFmt w:val="bullet"/>
      <w:lvlText w:val=""/>
      <w:lvlJc w:val="left"/>
    </w:lvl>
    <w:lvl w:ilvl="6" w:tplc="6EE24A70">
      <w:start w:val="1"/>
      <w:numFmt w:val="bullet"/>
      <w:lvlText w:val=""/>
      <w:lvlJc w:val="left"/>
    </w:lvl>
    <w:lvl w:ilvl="7" w:tplc="002CECA4">
      <w:start w:val="1"/>
      <w:numFmt w:val="bullet"/>
      <w:lvlText w:val=""/>
      <w:lvlJc w:val="left"/>
    </w:lvl>
    <w:lvl w:ilvl="8" w:tplc="ED6A944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61C08628">
      <w:start w:val="1"/>
      <w:numFmt w:val="bullet"/>
      <w:lvlText w:val="-"/>
      <w:lvlJc w:val="left"/>
    </w:lvl>
    <w:lvl w:ilvl="1" w:tplc="4880A744">
      <w:start w:val="1"/>
      <w:numFmt w:val="bullet"/>
      <w:lvlText w:val=""/>
      <w:lvlJc w:val="left"/>
    </w:lvl>
    <w:lvl w:ilvl="2" w:tplc="68E0F5AA">
      <w:start w:val="1"/>
      <w:numFmt w:val="bullet"/>
      <w:lvlText w:val=""/>
      <w:lvlJc w:val="left"/>
    </w:lvl>
    <w:lvl w:ilvl="3" w:tplc="0E8C7F76">
      <w:start w:val="1"/>
      <w:numFmt w:val="bullet"/>
      <w:lvlText w:val=""/>
      <w:lvlJc w:val="left"/>
    </w:lvl>
    <w:lvl w:ilvl="4" w:tplc="5AE47A70">
      <w:start w:val="1"/>
      <w:numFmt w:val="bullet"/>
      <w:lvlText w:val=""/>
      <w:lvlJc w:val="left"/>
    </w:lvl>
    <w:lvl w:ilvl="5" w:tplc="AC76DAD6">
      <w:start w:val="1"/>
      <w:numFmt w:val="bullet"/>
      <w:lvlText w:val=""/>
      <w:lvlJc w:val="left"/>
    </w:lvl>
    <w:lvl w:ilvl="6" w:tplc="E690E792">
      <w:start w:val="1"/>
      <w:numFmt w:val="bullet"/>
      <w:lvlText w:val=""/>
      <w:lvlJc w:val="left"/>
    </w:lvl>
    <w:lvl w:ilvl="7" w:tplc="7A5ED958">
      <w:start w:val="1"/>
      <w:numFmt w:val="bullet"/>
      <w:lvlText w:val=""/>
      <w:lvlJc w:val="left"/>
    </w:lvl>
    <w:lvl w:ilvl="8" w:tplc="A9AEE3B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60864918">
      <w:start w:val="1"/>
      <w:numFmt w:val="bullet"/>
      <w:lvlText w:val="к"/>
      <w:lvlJc w:val="left"/>
    </w:lvl>
    <w:lvl w:ilvl="1" w:tplc="B03A4448">
      <w:start w:val="1"/>
      <w:numFmt w:val="bullet"/>
      <w:lvlText w:val="В"/>
      <w:lvlJc w:val="left"/>
    </w:lvl>
    <w:lvl w:ilvl="2" w:tplc="D79AB6E8">
      <w:start w:val="3"/>
      <w:numFmt w:val="decimal"/>
      <w:lvlText w:val="%3."/>
      <w:lvlJc w:val="left"/>
    </w:lvl>
    <w:lvl w:ilvl="3" w:tplc="8AF44D00">
      <w:start w:val="1"/>
      <w:numFmt w:val="bullet"/>
      <w:lvlText w:val=""/>
      <w:lvlJc w:val="left"/>
    </w:lvl>
    <w:lvl w:ilvl="4" w:tplc="4CBAE180">
      <w:start w:val="1"/>
      <w:numFmt w:val="bullet"/>
      <w:lvlText w:val=""/>
      <w:lvlJc w:val="left"/>
    </w:lvl>
    <w:lvl w:ilvl="5" w:tplc="731EE462">
      <w:start w:val="1"/>
      <w:numFmt w:val="bullet"/>
      <w:lvlText w:val=""/>
      <w:lvlJc w:val="left"/>
    </w:lvl>
    <w:lvl w:ilvl="6" w:tplc="2B3AC270">
      <w:start w:val="1"/>
      <w:numFmt w:val="bullet"/>
      <w:lvlText w:val=""/>
      <w:lvlJc w:val="left"/>
    </w:lvl>
    <w:lvl w:ilvl="7" w:tplc="D464BAB4">
      <w:start w:val="1"/>
      <w:numFmt w:val="bullet"/>
      <w:lvlText w:val=""/>
      <w:lvlJc w:val="left"/>
    </w:lvl>
    <w:lvl w:ilvl="8" w:tplc="320C5322">
      <w:start w:val="1"/>
      <w:numFmt w:val="bullet"/>
      <w:lvlText w:val=""/>
      <w:lvlJc w:val="left"/>
    </w:lvl>
  </w:abstractNum>
  <w:abstractNum w:abstractNumId="10">
    <w:nsid w:val="01654113"/>
    <w:multiLevelType w:val="hybridMultilevel"/>
    <w:tmpl w:val="49EE9712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F2FD0"/>
    <w:multiLevelType w:val="multilevel"/>
    <w:tmpl w:val="17126C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7A15510"/>
    <w:multiLevelType w:val="multilevel"/>
    <w:tmpl w:val="3A7C25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C41D32"/>
    <w:multiLevelType w:val="multilevel"/>
    <w:tmpl w:val="94308A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C3318B1"/>
    <w:multiLevelType w:val="hybridMultilevel"/>
    <w:tmpl w:val="D7B0F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D434DD"/>
    <w:multiLevelType w:val="multilevel"/>
    <w:tmpl w:val="EAC87D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39527D"/>
    <w:multiLevelType w:val="multilevel"/>
    <w:tmpl w:val="E6F28D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82C3ACF"/>
    <w:multiLevelType w:val="hybridMultilevel"/>
    <w:tmpl w:val="931AB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BE73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D23BD5"/>
    <w:multiLevelType w:val="hybridMultilevel"/>
    <w:tmpl w:val="B642A896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14889"/>
    <w:multiLevelType w:val="hybridMultilevel"/>
    <w:tmpl w:val="DAE64DDC"/>
    <w:lvl w:ilvl="0" w:tplc="FFFFFFFF">
      <w:start w:val="1"/>
      <w:numFmt w:val="decimal"/>
      <w:lvlText w:val="1.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344FF"/>
    <w:multiLevelType w:val="multilevel"/>
    <w:tmpl w:val="3D0EA0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784110"/>
    <w:multiLevelType w:val="multilevel"/>
    <w:tmpl w:val="E6F28D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E27747D"/>
    <w:multiLevelType w:val="hybridMultilevel"/>
    <w:tmpl w:val="8024552A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C5B2F"/>
    <w:multiLevelType w:val="hybridMultilevel"/>
    <w:tmpl w:val="B2B8E27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155D93"/>
    <w:multiLevelType w:val="multilevel"/>
    <w:tmpl w:val="35C0668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CF0CC3"/>
    <w:multiLevelType w:val="multilevel"/>
    <w:tmpl w:val="3A7C25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942244"/>
    <w:multiLevelType w:val="multilevel"/>
    <w:tmpl w:val="6D5610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CFB1CF8"/>
    <w:multiLevelType w:val="multilevel"/>
    <w:tmpl w:val="FFB434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0A6CAD"/>
    <w:multiLevelType w:val="multilevel"/>
    <w:tmpl w:val="D9BED0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317CFB"/>
    <w:multiLevelType w:val="multilevel"/>
    <w:tmpl w:val="EEA6FF1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4E453D"/>
    <w:multiLevelType w:val="multilevel"/>
    <w:tmpl w:val="D8F6E7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F37D98"/>
    <w:multiLevelType w:val="multilevel"/>
    <w:tmpl w:val="2D7C63FE"/>
    <w:lvl w:ilvl="0">
      <w:start w:val="1"/>
      <w:numFmt w:val="decimal"/>
      <w:lvlText w:val="%1."/>
      <w:lvlJc w:val="left"/>
      <w:pPr>
        <w:ind w:left="544" w:hanging="544"/>
      </w:pPr>
      <w:rPr>
        <w:rFonts w:ascii="Calibri" w:eastAsia="Calibri" w:hAnsi="Calibri" w:cs="Arial" w:hint="default"/>
      </w:rPr>
    </w:lvl>
    <w:lvl w:ilvl="1">
      <w:start w:val="9"/>
      <w:numFmt w:val="decimal"/>
      <w:lvlText w:val="%1.%2."/>
      <w:lvlJc w:val="left"/>
      <w:pPr>
        <w:ind w:left="2606" w:hanging="904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ind w:left="2322" w:hanging="904"/>
      </w:pPr>
      <w:rPr>
        <w:rFonts w:ascii="Calibri" w:eastAsia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3391" w:hanging="1264"/>
      </w:pPr>
      <w:rPr>
        <w:rFonts w:ascii="Calibri" w:eastAsia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4100" w:hanging="1264"/>
      </w:pPr>
      <w:rPr>
        <w:rFonts w:ascii="Calibri" w:eastAsia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5169" w:hanging="1624"/>
      </w:pPr>
      <w:rPr>
        <w:rFonts w:ascii="Calibri" w:eastAsia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5878" w:hanging="1624"/>
      </w:pPr>
      <w:rPr>
        <w:rFonts w:ascii="Calibri" w:eastAsia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6947" w:hanging="1984"/>
      </w:pPr>
      <w:rPr>
        <w:rFonts w:ascii="Calibri" w:eastAsia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7656" w:hanging="1984"/>
      </w:pPr>
      <w:rPr>
        <w:rFonts w:ascii="Calibri" w:eastAsia="Calibri" w:hAnsi="Calibri" w:cs="Arial" w:hint="default"/>
      </w:rPr>
    </w:lvl>
  </w:abstractNum>
  <w:abstractNum w:abstractNumId="33">
    <w:nsid w:val="79836621"/>
    <w:multiLevelType w:val="hybridMultilevel"/>
    <w:tmpl w:val="851E36CA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683F"/>
    <w:multiLevelType w:val="hybridMultilevel"/>
    <w:tmpl w:val="1ABAB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BE25A48"/>
    <w:multiLevelType w:val="multilevel"/>
    <w:tmpl w:val="3A7C25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591AC2"/>
    <w:multiLevelType w:val="multilevel"/>
    <w:tmpl w:val="7A72E09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9" w:hanging="1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" w:hanging="1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5" w:hanging="4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5" w:hanging="4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5" w:hanging="85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55" w:hanging="85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15" w:hanging="1215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5" w:hanging="1215"/>
      </w:pPr>
      <w:rPr>
        <w:rFonts w:hint="default"/>
        <w:b w:val="0"/>
      </w:rPr>
    </w:lvl>
  </w:abstractNum>
  <w:abstractNum w:abstractNumId="37">
    <w:nsid w:val="7F8C6157"/>
    <w:multiLevelType w:val="multilevel"/>
    <w:tmpl w:val="2A8C855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7"/>
  </w:num>
  <w:num w:numId="12">
    <w:abstractNumId w:val="14"/>
  </w:num>
  <w:num w:numId="13">
    <w:abstractNumId w:val="34"/>
  </w:num>
  <w:num w:numId="14">
    <w:abstractNumId w:val="17"/>
  </w:num>
  <w:num w:numId="15">
    <w:abstractNumId w:val="31"/>
  </w:num>
  <w:num w:numId="16">
    <w:abstractNumId w:val="32"/>
  </w:num>
  <w:num w:numId="17">
    <w:abstractNumId w:val="11"/>
  </w:num>
  <w:num w:numId="18">
    <w:abstractNumId w:val="29"/>
  </w:num>
  <w:num w:numId="19">
    <w:abstractNumId w:val="28"/>
  </w:num>
  <w:num w:numId="20">
    <w:abstractNumId w:val="20"/>
  </w:num>
  <w:num w:numId="21">
    <w:abstractNumId w:val="13"/>
  </w:num>
  <w:num w:numId="22">
    <w:abstractNumId w:val="25"/>
  </w:num>
  <w:num w:numId="23">
    <w:abstractNumId w:val="37"/>
  </w:num>
  <w:num w:numId="24">
    <w:abstractNumId w:val="30"/>
  </w:num>
  <w:num w:numId="25">
    <w:abstractNumId w:val="18"/>
  </w:num>
  <w:num w:numId="26">
    <w:abstractNumId w:val="36"/>
  </w:num>
  <w:num w:numId="27">
    <w:abstractNumId w:val="16"/>
  </w:num>
  <w:num w:numId="28">
    <w:abstractNumId w:val="12"/>
  </w:num>
  <w:num w:numId="29">
    <w:abstractNumId w:val="24"/>
  </w:num>
  <w:num w:numId="30">
    <w:abstractNumId w:val="22"/>
  </w:num>
  <w:num w:numId="31">
    <w:abstractNumId w:val="35"/>
  </w:num>
  <w:num w:numId="32">
    <w:abstractNumId w:val="26"/>
  </w:num>
  <w:num w:numId="33">
    <w:abstractNumId w:val="15"/>
  </w:num>
  <w:num w:numId="34">
    <w:abstractNumId w:val="23"/>
  </w:num>
  <w:num w:numId="35">
    <w:abstractNumId w:val="19"/>
  </w:num>
  <w:num w:numId="36">
    <w:abstractNumId w:val="10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markup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szAxMTewNDE2MjA3NDVS0lEKTi0uzszPAykwqgUAdmRoCiwAAAA="/>
  </w:docVars>
  <w:rsids>
    <w:rsidRoot w:val="009A128C"/>
    <w:rsid w:val="00001B7B"/>
    <w:rsid w:val="00012063"/>
    <w:rsid w:val="00012623"/>
    <w:rsid w:val="00015C02"/>
    <w:rsid w:val="00017903"/>
    <w:rsid w:val="000355BD"/>
    <w:rsid w:val="000438B0"/>
    <w:rsid w:val="00067008"/>
    <w:rsid w:val="00077352"/>
    <w:rsid w:val="00087E76"/>
    <w:rsid w:val="0009582A"/>
    <w:rsid w:val="000B3E65"/>
    <w:rsid w:val="000C127E"/>
    <w:rsid w:val="000D5621"/>
    <w:rsid w:val="000D6CF0"/>
    <w:rsid w:val="000E14B8"/>
    <w:rsid w:val="000E464D"/>
    <w:rsid w:val="000E716D"/>
    <w:rsid w:val="000E79DD"/>
    <w:rsid w:val="000F0088"/>
    <w:rsid w:val="000F6415"/>
    <w:rsid w:val="001024F9"/>
    <w:rsid w:val="00106EDA"/>
    <w:rsid w:val="0011634C"/>
    <w:rsid w:val="00120746"/>
    <w:rsid w:val="00122579"/>
    <w:rsid w:val="00122CCB"/>
    <w:rsid w:val="00134907"/>
    <w:rsid w:val="00141E0F"/>
    <w:rsid w:val="00153B1C"/>
    <w:rsid w:val="00177966"/>
    <w:rsid w:val="001A2ED7"/>
    <w:rsid w:val="001A4B15"/>
    <w:rsid w:val="001C0EF1"/>
    <w:rsid w:val="001C3B49"/>
    <w:rsid w:val="001C3DF3"/>
    <w:rsid w:val="001C4C13"/>
    <w:rsid w:val="001D08DC"/>
    <w:rsid w:val="001D4236"/>
    <w:rsid w:val="001D72E0"/>
    <w:rsid w:val="001D7ACE"/>
    <w:rsid w:val="001F3984"/>
    <w:rsid w:val="00207614"/>
    <w:rsid w:val="002235D6"/>
    <w:rsid w:val="00234EA1"/>
    <w:rsid w:val="0025139D"/>
    <w:rsid w:val="00253858"/>
    <w:rsid w:val="002565CD"/>
    <w:rsid w:val="0027456C"/>
    <w:rsid w:val="00275034"/>
    <w:rsid w:val="00294526"/>
    <w:rsid w:val="002A19C7"/>
    <w:rsid w:val="002A6894"/>
    <w:rsid w:val="002B2C9C"/>
    <w:rsid w:val="002B3944"/>
    <w:rsid w:val="002B539C"/>
    <w:rsid w:val="002B5A8E"/>
    <w:rsid w:val="002C5F3E"/>
    <w:rsid w:val="002D591D"/>
    <w:rsid w:val="002D6A7D"/>
    <w:rsid w:val="002E48C7"/>
    <w:rsid w:val="002E5389"/>
    <w:rsid w:val="002F0719"/>
    <w:rsid w:val="002F1BF7"/>
    <w:rsid w:val="00314EFC"/>
    <w:rsid w:val="003273BB"/>
    <w:rsid w:val="003303EF"/>
    <w:rsid w:val="00335DF4"/>
    <w:rsid w:val="003411FD"/>
    <w:rsid w:val="00350458"/>
    <w:rsid w:val="0035785C"/>
    <w:rsid w:val="00361E5F"/>
    <w:rsid w:val="00365BEF"/>
    <w:rsid w:val="003740E1"/>
    <w:rsid w:val="00383498"/>
    <w:rsid w:val="003975F6"/>
    <w:rsid w:val="003A1224"/>
    <w:rsid w:val="003A314C"/>
    <w:rsid w:val="003E7A47"/>
    <w:rsid w:val="003F3A16"/>
    <w:rsid w:val="00414372"/>
    <w:rsid w:val="00416217"/>
    <w:rsid w:val="004223A8"/>
    <w:rsid w:val="00422E40"/>
    <w:rsid w:val="004338B1"/>
    <w:rsid w:val="00447740"/>
    <w:rsid w:val="00464FF9"/>
    <w:rsid w:val="00483832"/>
    <w:rsid w:val="00494D88"/>
    <w:rsid w:val="00497A8C"/>
    <w:rsid w:val="004A74C5"/>
    <w:rsid w:val="004C33F2"/>
    <w:rsid w:val="004C7B05"/>
    <w:rsid w:val="004C7DD0"/>
    <w:rsid w:val="004D4FA7"/>
    <w:rsid w:val="004D62E6"/>
    <w:rsid w:val="004F115F"/>
    <w:rsid w:val="004F6D47"/>
    <w:rsid w:val="005158A5"/>
    <w:rsid w:val="00522585"/>
    <w:rsid w:val="00525F8A"/>
    <w:rsid w:val="00536214"/>
    <w:rsid w:val="00562B65"/>
    <w:rsid w:val="00566E5C"/>
    <w:rsid w:val="005719FA"/>
    <w:rsid w:val="00581299"/>
    <w:rsid w:val="005841E3"/>
    <w:rsid w:val="00587447"/>
    <w:rsid w:val="00591082"/>
    <w:rsid w:val="005A543E"/>
    <w:rsid w:val="005A7C85"/>
    <w:rsid w:val="005B1934"/>
    <w:rsid w:val="005B68FC"/>
    <w:rsid w:val="005C33FC"/>
    <w:rsid w:val="005C431F"/>
    <w:rsid w:val="005D1B3C"/>
    <w:rsid w:val="005D5BB0"/>
    <w:rsid w:val="005D6C10"/>
    <w:rsid w:val="005F0D6F"/>
    <w:rsid w:val="005F1974"/>
    <w:rsid w:val="005F3F45"/>
    <w:rsid w:val="005F4863"/>
    <w:rsid w:val="005F5935"/>
    <w:rsid w:val="0060574A"/>
    <w:rsid w:val="00614DAD"/>
    <w:rsid w:val="00616524"/>
    <w:rsid w:val="0062176F"/>
    <w:rsid w:val="00637E62"/>
    <w:rsid w:val="006429EC"/>
    <w:rsid w:val="00650333"/>
    <w:rsid w:val="00656DC7"/>
    <w:rsid w:val="00660427"/>
    <w:rsid w:val="00665143"/>
    <w:rsid w:val="00686AEC"/>
    <w:rsid w:val="00693898"/>
    <w:rsid w:val="00693D39"/>
    <w:rsid w:val="00694BAE"/>
    <w:rsid w:val="0069642E"/>
    <w:rsid w:val="006A0A36"/>
    <w:rsid w:val="006A63E8"/>
    <w:rsid w:val="006A7471"/>
    <w:rsid w:val="006B1473"/>
    <w:rsid w:val="006B1C03"/>
    <w:rsid w:val="006C537C"/>
    <w:rsid w:val="006E4477"/>
    <w:rsid w:val="006F6314"/>
    <w:rsid w:val="006F6A16"/>
    <w:rsid w:val="007046CF"/>
    <w:rsid w:val="007243FC"/>
    <w:rsid w:val="00727D35"/>
    <w:rsid w:val="00734E1B"/>
    <w:rsid w:val="0075657F"/>
    <w:rsid w:val="00760DDF"/>
    <w:rsid w:val="0077411D"/>
    <w:rsid w:val="00777ACD"/>
    <w:rsid w:val="007810D6"/>
    <w:rsid w:val="00782822"/>
    <w:rsid w:val="00787DDD"/>
    <w:rsid w:val="00796AB7"/>
    <w:rsid w:val="007A6074"/>
    <w:rsid w:val="007A6157"/>
    <w:rsid w:val="007B013F"/>
    <w:rsid w:val="007B2734"/>
    <w:rsid w:val="007B3242"/>
    <w:rsid w:val="007C18EE"/>
    <w:rsid w:val="00824BD6"/>
    <w:rsid w:val="0085210F"/>
    <w:rsid w:val="00852E58"/>
    <w:rsid w:val="00852F99"/>
    <w:rsid w:val="00856339"/>
    <w:rsid w:val="00861D9F"/>
    <w:rsid w:val="00862D78"/>
    <w:rsid w:val="0086428D"/>
    <w:rsid w:val="008670DC"/>
    <w:rsid w:val="00875521"/>
    <w:rsid w:val="0088118D"/>
    <w:rsid w:val="008874C6"/>
    <w:rsid w:val="00891DC2"/>
    <w:rsid w:val="008A49DD"/>
    <w:rsid w:val="008A790F"/>
    <w:rsid w:val="008B0887"/>
    <w:rsid w:val="008B6EC1"/>
    <w:rsid w:val="008D5C9C"/>
    <w:rsid w:val="008D78B4"/>
    <w:rsid w:val="008E13E0"/>
    <w:rsid w:val="008E356F"/>
    <w:rsid w:val="008F2406"/>
    <w:rsid w:val="00900FA3"/>
    <w:rsid w:val="00903DDC"/>
    <w:rsid w:val="00904AA0"/>
    <w:rsid w:val="0090617D"/>
    <w:rsid w:val="009074A8"/>
    <w:rsid w:val="0091348C"/>
    <w:rsid w:val="00942A97"/>
    <w:rsid w:val="00950DC7"/>
    <w:rsid w:val="0096266D"/>
    <w:rsid w:val="009811DE"/>
    <w:rsid w:val="0098716C"/>
    <w:rsid w:val="00992BA8"/>
    <w:rsid w:val="00992EBD"/>
    <w:rsid w:val="009A128C"/>
    <w:rsid w:val="009A23B0"/>
    <w:rsid w:val="009A3BCF"/>
    <w:rsid w:val="009D5DB2"/>
    <w:rsid w:val="009E2D5B"/>
    <w:rsid w:val="009F4EBB"/>
    <w:rsid w:val="00A150A0"/>
    <w:rsid w:val="00A25E42"/>
    <w:rsid w:val="00A30E55"/>
    <w:rsid w:val="00A368D8"/>
    <w:rsid w:val="00A36ADD"/>
    <w:rsid w:val="00A57988"/>
    <w:rsid w:val="00A60BD7"/>
    <w:rsid w:val="00A64B2F"/>
    <w:rsid w:val="00A654DE"/>
    <w:rsid w:val="00A87435"/>
    <w:rsid w:val="00A87B5F"/>
    <w:rsid w:val="00A94CE6"/>
    <w:rsid w:val="00AA395B"/>
    <w:rsid w:val="00AA416C"/>
    <w:rsid w:val="00AB642F"/>
    <w:rsid w:val="00AC035B"/>
    <w:rsid w:val="00AC61C3"/>
    <w:rsid w:val="00AE1188"/>
    <w:rsid w:val="00AE2197"/>
    <w:rsid w:val="00B2148B"/>
    <w:rsid w:val="00B225B5"/>
    <w:rsid w:val="00B237A8"/>
    <w:rsid w:val="00B2603F"/>
    <w:rsid w:val="00B337CD"/>
    <w:rsid w:val="00B4543E"/>
    <w:rsid w:val="00B60CC1"/>
    <w:rsid w:val="00B631C0"/>
    <w:rsid w:val="00B63B52"/>
    <w:rsid w:val="00B66020"/>
    <w:rsid w:val="00B77070"/>
    <w:rsid w:val="00B81E26"/>
    <w:rsid w:val="00B838A3"/>
    <w:rsid w:val="00B905E4"/>
    <w:rsid w:val="00B93C37"/>
    <w:rsid w:val="00B97C2F"/>
    <w:rsid w:val="00BB10D4"/>
    <w:rsid w:val="00BC27C5"/>
    <w:rsid w:val="00BC7578"/>
    <w:rsid w:val="00BD74B3"/>
    <w:rsid w:val="00BE03E3"/>
    <w:rsid w:val="00BE0C8D"/>
    <w:rsid w:val="00BE5ED4"/>
    <w:rsid w:val="00BE5F6D"/>
    <w:rsid w:val="00C00A18"/>
    <w:rsid w:val="00C2091B"/>
    <w:rsid w:val="00C31EEE"/>
    <w:rsid w:val="00C40118"/>
    <w:rsid w:val="00C431AF"/>
    <w:rsid w:val="00C56FDC"/>
    <w:rsid w:val="00C775E9"/>
    <w:rsid w:val="00C92014"/>
    <w:rsid w:val="00C94AF8"/>
    <w:rsid w:val="00C96366"/>
    <w:rsid w:val="00CA51B0"/>
    <w:rsid w:val="00CB5189"/>
    <w:rsid w:val="00CB63ED"/>
    <w:rsid w:val="00CC6106"/>
    <w:rsid w:val="00CD2464"/>
    <w:rsid w:val="00CD5205"/>
    <w:rsid w:val="00D16702"/>
    <w:rsid w:val="00D2529E"/>
    <w:rsid w:val="00D256AD"/>
    <w:rsid w:val="00D25A2A"/>
    <w:rsid w:val="00D27A53"/>
    <w:rsid w:val="00D50790"/>
    <w:rsid w:val="00D57D67"/>
    <w:rsid w:val="00D63837"/>
    <w:rsid w:val="00D70532"/>
    <w:rsid w:val="00D82E76"/>
    <w:rsid w:val="00D84F77"/>
    <w:rsid w:val="00D95632"/>
    <w:rsid w:val="00D97A3C"/>
    <w:rsid w:val="00DA47F9"/>
    <w:rsid w:val="00DB1D83"/>
    <w:rsid w:val="00DB6D13"/>
    <w:rsid w:val="00DC0662"/>
    <w:rsid w:val="00DC0D58"/>
    <w:rsid w:val="00DC4674"/>
    <w:rsid w:val="00DC4F8D"/>
    <w:rsid w:val="00DD3152"/>
    <w:rsid w:val="00DD4BE7"/>
    <w:rsid w:val="00DD6527"/>
    <w:rsid w:val="00E13BA2"/>
    <w:rsid w:val="00E20F63"/>
    <w:rsid w:val="00E349F7"/>
    <w:rsid w:val="00E40E94"/>
    <w:rsid w:val="00E56A09"/>
    <w:rsid w:val="00E63F1A"/>
    <w:rsid w:val="00E65045"/>
    <w:rsid w:val="00E66D12"/>
    <w:rsid w:val="00E81C24"/>
    <w:rsid w:val="00E8223D"/>
    <w:rsid w:val="00E90E4B"/>
    <w:rsid w:val="00E92E05"/>
    <w:rsid w:val="00E9722C"/>
    <w:rsid w:val="00E9729E"/>
    <w:rsid w:val="00EB4050"/>
    <w:rsid w:val="00EC2322"/>
    <w:rsid w:val="00EC2B90"/>
    <w:rsid w:val="00ED1032"/>
    <w:rsid w:val="00EE165D"/>
    <w:rsid w:val="00EE18FD"/>
    <w:rsid w:val="00EE2471"/>
    <w:rsid w:val="00EE2F68"/>
    <w:rsid w:val="00EE7821"/>
    <w:rsid w:val="00EF61CC"/>
    <w:rsid w:val="00EF6549"/>
    <w:rsid w:val="00F02CAF"/>
    <w:rsid w:val="00F1039B"/>
    <w:rsid w:val="00F10F4E"/>
    <w:rsid w:val="00F15A09"/>
    <w:rsid w:val="00F26172"/>
    <w:rsid w:val="00F32B23"/>
    <w:rsid w:val="00F37A31"/>
    <w:rsid w:val="00F40B70"/>
    <w:rsid w:val="00F411D0"/>
    <w:rsid w:val="00F4405B"/>
    <w:rsid w:val="00F475B5"/>
    <w:rsid w:val="00F56D77"/>
    <w:rsid w:val="00F66BED"/>
    <w:rsid w:val="00F66E24"/>
    <w:rsid w:val="00F671C5"/>
    <w:rsid w:val="00F80D17"/>
    <w:rsid w:val="00F918C7"/>
    <w:rsid w:val="00F92254"/>
    <w:rsid w:val="00FA5A04"/>
    <w:rsid w:val="00FA6DA3"/>
    <w:rsid w:val="00FB751A"/>
    <w:rsid w:val="00FD3FFE"/>
    <w:rsid w:val="00FD622C"/>
    <w:rsid w:val="00FD7FE6"/>
    <w:rsid w:val="00FF4D56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8A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3C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F2"/>
  </w:style>
  <w:style w:type="paragraph" w:styleId="a7">
    <w:name w:val="footer"/>
    <w:basedOn w:val="a"/>
    <w:link w:val="a8"/>
    <w:uiPriority w:val="99"/>
    <w:unhideWhenUsed/>
    <w:rsid w:val="004C3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3F2"/>
  </w:style>
  <w:style w:type="character" w:styleId="a9">
    <w:name w:val="annotation reference"/>
    <w:uiPriority w:val="99"/>
    <w:semiHidden/>
    <w:unhideWhenUsed/>
    <w:rsid w:val="00693D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3D39"/>
  </w:style>
  <w:style w:type="character" w:customStyle="1" w:styleId="ab">
    <w:name w:val="Текст примечания Знак"/>
    <w:basedOn w:val="a0"/>
    <w:link w:val="aa"/>
    <w:uiPriority w:val="99"/>
    <w:semiHidden/>
    <w:rsid w:val="00693D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693D3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93D39"/>
    <w:rPr>
      <w:b/>
      <w:bCs/>
    </w:rPr>
  </w:style>
  <w:style w:type="paragraph" w:customStyle="1" w:styleId="-11">
    <w:name w:val="Цветная заливка - Акцент 11"/>
    <w:hidden/>
    <w:uiPriority w:val="71"/>
    <w:rsid w:val="00BE5F6D"/>
  </w:style>
  <w:style w:type="paragraph" w:styleId="ae">
    <w:name w:val="footnote text"/>
    <w:basedOn w:val="a"/>
    <w:link w:val="af"/>
    <w:uiPriority w:val="99"/>
    <w:unhideWhenUsed/>
    <w:rsid w:val="00D63837"/>
    <w:rPr>
      <w:sz w:val="24"/>
      <w:szCs w:val="24"/>
    </w:rPr>
  </w:style>
  <w:style w:type="character" w:customStyle="1" w:styleId="af">
    <w:name w:val="Текст сноски Знак"/>
    <w:link w:val="ae"/>
    <w:uiPriority w:val="99"/>
    <w:rsid w:val="00D63837"/>
    <w:rPr>
      <w:sz w:val="24"/>
      <w:szCs w:val="24"/>
    </w:rPr>
  </w:style>
  <w:style w:type="character" w:styleId="af0">
    <w:name w:val="footnote reference"/>
    <w:uiPriority w:val="99"/>
    <w:unhideWhenUsed/>
    <w:rsid w:val="00D63837"/>
    <w:rPr>
      <w:vertAlign w:val="superscript"/>
    </w:rPr>
  </w:style>
  <w:style w:type="paragraph" w:customStyle="1" w:styleId="Default">
    <w:name w:val="Default"/>
    <w:rsid w:val="00B237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Revision"/>
    <w:hidden/>
    <w:uiPriority w:val="62"/>
    <w:rsid w:val="00E349F7"/>
  </w:style>
  <w:style w:type="paragraph" w:styleId="af2">
    <w:name w:val="List Paragraph"/>
    <w:basedOn w:val="a"/>
    <w:uiPriority w:val="63"/>
    <w:qFormat/>
    <w:rsid w:val="004F6D4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8A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3C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F2"/>
  </w:style>
  <w:style w:type="paragraph" w:styleId="a7">
    <w:name w:val="footer"/>
    <w:basedOn w:val="a"/>
    <w:link w:val="a8"/>
    <w:uiPriority w:val="99"/>
    <w:unhideWhenUsed/>
    <w:rsid w:val="004C3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3F2"/>
  </w:style>
  <w:style w:type="character" w:styleId="a9">
    <w:name w:val="annotation reference"/>
    <w:uiPriority w:val="99"/>
    <w:semiHidden/>
    <w:unhideWhenUsed/>
    <w:rsid w:val="00693D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3D39"/>
  </w:style>
  <w:style w:type="character" w:customStyle="1" w:styleId="ab">
    <w:name w:val="Текст примечания Знак"/>
    <w:basedOn w:val="a0"/>
    <w:link w:val="aa"/>
    <w:uiPriority w:val="99"/>
    <w:semiHidden/>
    <w:rsid w:val="00693D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693D3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93D39"/>
    <w:rPr>
      <w:b/>
      <w:bCs/>
    </w:rPr>
  </w:style>
  <w:style w:type="paragraph" w:customStyle="1" w:styleId="-11">
    <w:name w:val="Цветная заливка - Акцент 11"/>
    <w:hidden/>
    <w:uiPriority w:val="71"/>
    <w:rsid w:val="00BE5F6D"/>
  </w:style>
  <w:style w:type="paragraph" w:styleId="ae">
    <w:name w:val="footnote text"/>
    <w:basedOn w:val="a"/>
    <w:link w:val="af"/>
    <w:uiPriority w:val="99"/>
    <w:unhideWhenUsed/>
    <w:rsid w:val="00D63837"/>
    <w:rPr>
      <w:sz w:val="24"/>
      <w:szCs w:val="24"/>
    </w:rPr>
  </w:style>
  <w:style w:type="character" w:customStyle="1" w:styleId="af">
    <w:name w:val="Текст сноски Знак"/>
    <w:link w:val="ae"/>
    <w:uiPriority w:val="99"/>
    <w:rsid w:val="00D63837"/>
    <w:rPr>
      <w:sz w:val="24"/>
      <w:szCs w:val="24"/>
    </w:rPr>
  </w:style>
  <w:style w:type="character" w:styleId="af0">
    <w:name w:val="footnote reference"/>
    <w:uiPriority w:val="99"/>
    <w:unhideWhenUsed/>
    <w:rsid w:val="00D63837"/>
    <w:rPr>
      <w:vertAlign w:val="superscript"/>
    </w:rPr>
  </w:style>
  <w:style w:type="paragraph" w:customStyle="1" w:styleId="Default">
    <w:name w:val="Default"/>
    <w:rsid w:val="00B237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Revision"/>
    <w:hidden/>
    <w:uiPriority w:val="62"/>
    <w:rsid w:val="00E349F7"/>
  </w:style>
  <w:style w:type="paragraph" w:styleId="af2">
    <w:name w:val="List Paragraph"/>
    <w:basedOn w:val="a"/>
    <w:uiPriority w:val="63"/>
    <w:qFormat/>
    <w:rsid w:val="004F6D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Sixth Edition" SelectedStyle="\APASixthEditionOfficeOnline.xsl"/>
</file>

<file path=customXml/itemProps1.xml><?xml version="1.0" encoding="utf-8"?>
<ds:datastoreItem xmlns:ds="http://schemas.openxmlformats.org/officeDocument/2006/customXml" ds:itemID="{5FB286BE-5E9F-45C1-8D86-21069DA845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Пользователь Windows</cp:lastModifiedBy>
  <cp:revision>90</cp:revision>
  <dcterms:created xsi:type="dcterms:W3CDTF">2018-06-08T12:53:00Z</dcterms:created>
  <dcterms:modified xsi:type="dcterms:W3CDTF">2018-06-13T08:38:00Z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Первый проректор</vt:lpwstr>
  </property>
  <property fmtid="{D5CDD505-2E9C-101B-9397-08002B2CF9AE}" pid="3" name="serviceNoteAuthor">
    <vt:lpwstr>Щербаков Д.А.</vt:lpwstr>
  </property>
  <property fmtid="{D5CDD505-2E9C-101B-9397-08002B2CF9AE}" pid="4" name="signerIof">
    <vt:lpwstr>В. В. Радаев</vt:lpwstr>
  </property>
  <property fmtid="{D5CDD505-2E9C-101B-9397-08002B2CF9AE}" pid="5" name="creatorDepartment">
    <vt:lpwstr>Центр развития международ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Новый</vt:lpwstr>
  </property>
  <property fmtid="{D5CDD505-2E9C-101B-9397-08002B2CF9AE}" pid="8" name="docTitle">
    <vt:lpwstr>Приказ</vt:lpwstr>
  </property>
  <property fmtid="{D5CDD505-2E9C-101B-9397-08002B2CF9AE}" pid="9" name="signerLabel">
    <vt:lpwstr> Первый проректор Радаев В.В.</vt:lpwstr>
  </property>
  <property fmtid="{D5CDD505-2E9C-101B-9397-08002B2CF9AE}" pid="10" name="creatorPost">
    <vt:lpwstr>Директор центра</vt:lpwstr>
  </property>
  <property fmtid="{D5CDD505-2E9C-101B-9397-08002B2CF9AE}" pid="11" name="signerName">
    <vt:lpwstr>Радаев В.В.</vt:lpwstr>
  </property>
  <property fmtid="{D5CDD505-2E9C-101B-9397-08002B2CF9AE}" pid="12" name="signerNameAndPostName">
    <vt:lpwstr>Радаев В.В., Первый проректор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Первый проректор</vt:lpwstr>
  </property>
  <property fmtid="{D5CDD505-2E9C-101B-9397-08002B2CF9AE}" pid="16" name="consider">
    <vt:lpwstr> Первый проректор Радаев В.В.</vt:lpwstr>
  </property>
  <property fmtid="{D5CDD505-2E9C-101B-9397-08002B2CF9AE}" pid="17" name="considerName">
    <vt:lpwstr>Радаев В.В.</vt:lpwstr>
  </property>
  <property fmtid="{D5CDD505-2E9C-101B-9397-08002B2CF9AE}" pid="18" name="signerDelegates">
    <vt:lpwstr>Радаев В.В.</vt:lpwstr>
  </property>
  <property fmtid="{D5CDD505-2E9C-101B-9397-08002B2CF9AE}" pid="19" name="creator">
    <vt:lpwstr>Щербаков Д.А.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В. В. Радаев</vt:lpwstr>
  </property>
  <property fmtid="{D5CDD505-2E9C-101B-9397-08002B2CF9AE}" pid="22" name="regnumProj">
    <vt:lpwstr>М 2018/5/10-697</vt:lpwstr>
  </property>
  <property fmtid="{D5CDD505-2E9C-101B-9397-08002B2CF9AE}" pid="23" name="documentContent">
    <vt:lpwstr>О введении в действие Положения о предоставлении скидок по оплате обучения студентам образовательной программы высшего образования – программы бакалавриата «Программа двух дипломов НИУ ВШЭ и Университета Кёнхи «Экономика и политика в Азии» </vt:lpwstr>
  </property>
  <property fmtid="{D5CDD505-2E9C-101B-9397-08002B2CF9AE}" pid="24" name="serviceNoteAuthorPost">
    <vt:lpwstr>Директор центра</vt:lpwstr>
  </property>
  <property fmtid="{D5CDD505-2E9C-101B-9397-08002B2CF9AE}" pid="25" name="signerPost">
    <vt:lpwstr>Первый проректор</vt:lpwstr>
  </property>
  <property fmtid="{D5CDD505-2E9C-101B-9397-08002B2CF9AE}" pid="26" name="documentSubtype">
    <vt:lpwstr>Об утверждении и введении в действие локальных актов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