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2E1" w:rsidRDefault="00CB32E1" w:rsidP="00CB32E1">
      <w:pPr>
        <w:suppressAutoHyphens/>
        <w:ind w:firstLine="6663"/>
        <w:rPr>
          <w:sz w:val="26"/>
          <w:szCs w:val="26"/>
        </w:rPr>
      </w:pPr>
      <w:r>
        <w:rPr>
          <w:sz w:val="26"/>
          <w:szCs w:val="26"/>
        </w:rPr>
        <w:t xml:space="preserve">Приложение </w:t>
      </w:r>
    </w:p>
    <w:p w:rsidR="00CB32E1" w:rsidRDefault="00CB32E1" w:rsidP="00CB32E1">
      <w:pPr>
        <w:suppressAutoHyphens/>
        <w:ind w:firstLine="6663"/>
        <w:rPr>
          <w:sz w:val="26"/>
          <w:szCs w:val="26"/>
        </w:rPr>
      </w:pPr>
      <w:r>
        <w:rPr>
          <w:sz w:val="26"/>
          <w:szCs w:val="26"/>
        </w:rPr>
        <w:t>к приказу</w:t>
      </w:r>
    </w:p>
    <w:p w:rsidR="00CB32E1" w:rsidRPr="009575E0" w:rsidRDefault="009575E0" w:rsidP="00CB32E1">
      <w:pPr>
        <w:suppressAutoHyphens/>
        <w:ind w:firstLine="6663"/>
        <w:rPr>
          <w:sz w:val="26"/>
          <w:szCs w:val="26"/>
          <w:lang w:val="en-US"/>
        </w:rPr>
      </w:pPr>
      <w:r>
        <w:rPr>
          <w:sz w:val="26"/>
          <w:szCs w:val="26"/>
        </w:rPr>
        <w:t xml:space="preserve">от </w:t>
      </w:r>
      <w:r>
        <w:t>04.05.2018</w:t>
      </w:r>
      <w:r>
        <w:rPr>
          <w:sz w:val="26"/>
          <w:szCs w:val="26"/>
        </w:rPr>
        <w:t xml:space="preserve"> № </w:t>
      </w:r>
      <w:r>
        <w:t>2.4-02/0405-01</w:t>
      </w:r>
      <w:bookmarkStart w:id="0" w:name="_GoBack"/>
      <w:bookmarkEnd w:id="0"/>
    </w:p>
    <w:p w:rsidR="00CB32E1" w:rsidRDefault="00CB32E1" w:rsidP="00CB32E1">
      <w:pPr>
        <w:suppressAutoHyphens/>
        <w:contextualSpacing/>
        <w:rPr>
          <w:sz w:val="26"/>
          <w:szCs w:val="26"/>
        </w:rPr>
      </w:pPr>
    </w:p>
    <w:p w:rsidR="00CB32E1" w:rsidRDefault="00CB32E1" w:rsidP="00CB32E1">
      <w:pPr>
        <w:suppressAutoHyphens/>
      </w:pPr>
    </w:p>
    <w:p w:rsidR="00CB32E1" w:rsidRPr="00797A0B" w:rsidRDefault="00CB32E1" w:rsidP="00CB32E1">
      <w:pPr>
        <w:suppressAutoHyphens/>
        <w:jc w:val="center"/>
        <w:rPr>
          <w:b/>
          <w:bCs/>
          <w:sz w:val="26"/>
          <w:szCs w:val="26"/>
        </w:rPr>
      </w:pPr>
      <w:r>
        <w:rPr>
          <w:b/>
          <w:bCs/>
          <w:sz w:val="26"/>
          <w:szCs w:val="26"/>
        </w:rPr>
        <w:t>Список рецензентов</w:t>
      </w:r>
      <w:r w:rsidRPr="007E0C28">
        <w:rPr>
          <w:b/>
          <w:bCs/>
          <w:sz w:val="26"/>
          <w:szCs w:val="26"/>
        </w:rPr>
        <w:t xml:space="preserve"> </w:t>
      </w:r>
      <w:r>
        <w:rPr>
          <w:b/>
          <w:bCs/>
          <w:sz w:val="26"/>
          <w:szCs w:val="26"/>
        </w:rPr>
        <w:t>выпускных квалификационных</w:t>
      </w:r>
      <w:r w:rsidRPr="007E0C28">
        <w:rPr>
          <w:b/>
          <w:bCs/>
          <w:sz w:val="26"/>
          <w:szCs w:val="26"/>
        </w:rPr>
        <w:t xml:space="preserve"> работ студентов</w:t>
      </w:r>
    </w:p>
    <w:p w:rsidR="00CB32E1" w:rsidRDefault="00CB32E1" w:rsidP="00CB32E1">
      <w:pPr>
        <w:suppressAutoHyphens/>
      </w:pPr>
    </w:p>
    <w:tbl>
      <w:tblPr>
        <w:tblStyle w:val="a6"/>
        <w:tblW w:w="5000" w:type="pct"/>
        <w:tblLayout w:type="fixed"/>
        <w:tblLook w:val="04A0" w:firstRow="1" w:lastRow="0" w:firstColumn="1" w:lastColumn="0" w:noHBand="0" w:noVBand="1"/>
      </w:tblPr>
      <w:tblGrid>
        <w:gridCol w:w="842"/>
        <w:gridCol w:w="2511"/>
        <w:gridCol w:w="2765"/>
        <w:gridCol w:w="2765"/>
        <w:gridCol w:w="2552"/>
        <w:gridCol w:w="12"/>
        <w:gridCol w:w="3339"/>
      </w:tblGrid>
      <w:tr w:rsidR="00CB32E1" w:rsidRPr="00275DBD" w:rsidTr="001D6161">
        <w:trPr>
          <w:trHeight w:val="691"/>
        </w:trPr>
        <w:tc>
          <w:tcPr>
            <w:tcW w:w="285" w:type="pct"/>
            <w:vMerge w:val="restart"/>
          </w:tcPr>
          <w:p w:rsidR="00CB32E1" w:rsidRDefault="00CB32E1" w:rsidP="001301DC">
            <w:pPr>
              <w:suppressAutoHyphens/>
              <w:rPr>
                <w:szCs w:val="24"/>
              </w:rPr>
            </w:pPr>
            <w:r>
              <w:rPr>
                <w:szCs w:val="24"/>
              </w:rPr>
              <w:t xml:space="preserve">№ </w:t>
            </w:r>
            <w:proofErr w:type="gramStart"/>
            <w:r>
              <w:rPr>
                <w:szCs w:val="24"/>
              </w:rPr>
              <w:t>п</w:t>
            </w:r>
            <w:proofErr w:type="gramEnd"/>
            <w:r>
              <w:rPr>
                <w:szCs w:val="24"/>
              </w:rPr>
              <w:t>/п</w:t>
            </w:r>
          </w:p>
        </w:tc>
        <w:tc>
          <w:tcPr>
            <w:tcW w:w="849" w:type="pct"/>
            <w:vMerge w:val="restart"/>
          </w:tcPr>
          <w:p w:rsidR="00CB32E1" w:rsidRDefault="00CB32E1" w:rsidP="001301DC">
            <w:pPr>
              <w:pStyle w:val="a3"/>
              <w:suppressAutoHyphens/>
              <w:rPr>
                <w:sz w:val="24"/>
                <w:szCs w:val="24"/>
              </w:rPr>
            </w:pPr>
            <w:r>
              <w:rPr>
                <w:sz w:val="24"/>
                <w:szCs w:val="24"/>
              </w:rPr>
              <w:t>Ф.И.О. студента</w:t>
            </w:r>
            <w:r w:rsidRPr="00D74FFD">
              <w:rPr>
                <w:sz w:val="24"/>
                <w:szCs w:val="24"/>
              </w:rPr>
              <w:t xml:space="preserve"> </w:t>
            </w:r>
          </w:p>
        </w:tc>
        <w:tc>
          <w:tcPr>
            <w:tcW w:w="935" w:type="pct"/>
            <w:vMerge w:val="restart"/>
          </w:tcPr>
          <w:p w:rsidR="00CB32E1" w:rsidRPr="00A259DD" w:rsidRDefault="00CB32E1" w:rsidP="001301DC">
            <w:pPr>
              <w:pStyle w:val="a3"/>
              <w:suppressAutoHyphens/>
              <w:rPr>
                <w:sz w:val="24"/>
                <w:szCs w:val="24"/>
              </w:rPr>
            </w:pPr>
            <w:r w:rsidRPr="00A259DD">
              <w:rPr>
                <w:sz w:val="24"/>
                <w:szCs w:val="24"/>
              </w:rPr>
              <w:t>Тема работы на русском языке</w:t>
            </w:r>
          </w:p>
        </w:tc>
        <w:tc>
          <w:tcPr>
            <w:tcW w:w="935" w:type="pct"/>
            <w:vMerge w:val="restart"/>
          </w:tcPr>
          <w:p w:rsidR="00CB32E1" w:rsidRPr="008D2C72" w:rsidRDefault="00CB32E1" w:rsidP="00797A0B">
            <w:pPr>
              <w:pStyle w:val="a3"/>
              <w:suppressAutoHyphens/>
              <w:rPr>
                <w:sz w:val="24"/>
                <w:szCs w:val="24"/>
              </w:rPr>
            </w:pPr>
            <w:r w:rsidRPr="00A259DD">
              <w:rPr>
                <w:sz w:val="24"/>
                <w:szCs w:val="24"/>
              </w:rPr>
              <w:t>Тема работы на английском языке</w:t>
            </w:r>
          </w:p>
        </w:tc>
        <w:tc>
          <w:tcPr>
            <w:tcW w:w="1996" w:type="pct"/>
            <w:gridSpan w:val="3"/>
          </w:tcPr>
          <w:p w:rsidR="00CB32E1" w:rsidRPr="002B0BE4" w:rsidRDefault="00CB32E1" w:rsidP="001301DC">
            <w:pPr>
              <w:pStyle w:val="a3"/>
              <w:suppressAutoHyphens/>
              <w:jc w:val="center"/>
              <w:rPr>
                <w:sz w:val="24"/>
                <w:szCs w:val="24"/>
              </w:rPr>
            </w:pPr>
            <w:r w:rsidRPr="002B0BE4">
              <w:rPr>
                <w:sz w:val="24"/>
                <w:szCs w:val="24"/>
              </w:rPr>
              <w:t>Рецензент</w:t>
            </w:r>
          </w:p>
        </w:tc>
      </w:tr>
      <w:tr w:rsidR="00CB32E1" w:rsidRPr="00275DBD" w:rsidTr="00F10759">
        <w:trPr>
          <w:trHeight w:val="827"/>
        </w:trPr>
        <w:tc>
          <w:tcPr>
            <w:tcW w:w="285" w:type="pct"/>
            <w:vMerge/>
          </w:tcPr>
          <w:p w:rsidR="00CB32E1" w:rsidRPr="00D74FFD" w:rsidRDefault="00CB32E1" w:rsidP="001301DC">
            <w:pPr>
              <w:suppressAutoHyphens/>
              <w:rPr>
                <w:szCs w:val="24"/>
              </w:rPr>
            </w:pPr>
          </w:p>
        </w:tc>
        <w:tc>
          <w:tcPr>
            <w:tcW w:w="849" w:type="pct"/>
            <w:vMerge/>
          </w:tcPr>
          <w:p w:rsidR="00CB32E1" w:rsidRPr="00D74FFD" w:rsidRDefault="00CB32E1" w:rsidP="001301DC">
            <w:pPr>
              <w:pStyle w:val="a3"/>
              <w:suppressAutoHyphens/>
              <w:rPr>
                <w:sz w:val="24"/>
                <w:szCs w:val="24"/>
              </w:rPr>
            </w:pPr>
          </w:p>
        </w:tc>
        <w:tc>
          <w:tcPr>
            <w:tcW w:w="935" w:type="pct"/>
            <w:vMerge/>
          </w:tcPr>
          <w:p w:rsidR="00CB32E1" w:rsidRPr="00A259DD" w:rsidRDefault="00CB32E1" w:rsidP="001301DC">
            <w:pPr>
              <w:pStyle w:val="a3"/>
              <w:suppressAutoHyphens/>
              <w:rPr>
                <w:sz w:val="24"/>
                <w:szCs w:val="24"/>
              </w:rPr>
            </w:pPr>
          </w:p>
        </w:tc>
        <w:tc>
          <w:tcPr>
            <w:tcW w:w="935" w:type="pct"/>
            <w:vMerge/>
          </w:tcPr>
          <w:p w:rsidR="00CB32E1" w:rsidRPr="00A259DD" w:rsidRDefault="00CB32E1" w:rsidP="001301DC">
            <w:pPr>
              <w:pStyle w:val="a3"/>
              <w:suppressAutoHyphens/>
              <w:rPr>
                <w:sz w:val="24"/>
                <w:szCs w:val="24"/>
              </w:rPr>
            </w:pPr>
          </w:p>
        </w:tc>
        <w:tc>
          <w:tcPr>
            <w:tcW w:w="867" w:type="pct"/>
            <w:gridSpan w:val="2"/>
          </w:tcPr>
          <w:p w:rsidR="00CB32E1" w:rsidRPr="00D74FFD" w:rsidRDefault="00CB32E1" w:rsidP="001301DC">
            <w:pPr>
              <w:pStyle w:val="a3"/>
              <w:suppressAutoHyphens/>
              <w:rPr>
                <w:sz w:val="24"/>
                <w:szCs w:val="24"/>
              </w:rPr>
            </w:pPr>
            <w:r>
              <w:rPr>
                <w:sz w:val="24"/>
                <w:szCs w:val="24"/>
              </w:rPr>
              <w:t xml:space="preserve">ФИО </w:t>
            </w:r>
          </w:p>
        </w:tc>
        <w:tc>
          <w:tcPr>
            <w:tcW w:w="1129" w:type="pct"/>
          </w:tcPr>
          <w:p w:rsidR="00CB32E1" w:rsidRPr="00D74FFD" w:rsidRDefault="00CB32E1" w:rsidP="001301DC">
            <w:pPr>
              <w:pStyle w:val="a3"/>
              <w:suppressAutoHyphens/>
              <w:rPr>
                <w:sz w:val="24"/>
                <w:szCs w:val="24"/>
              </w:rPr>
            </w:pPr>
            <w:r w:rsidRPr="004138ED">
              <w:rPr>
                <w:sz w:val="24"/>
                <w:szCs w:val="24"/>
              </w:rPr>
              <w:t>ученая степень, ученое звание, место работы, занимаемая должность</w:t>
            </w:r>
          </w:p>
        </w:tc>
      </w:tr>
      <w:tr w:rsidR="00826B3C" w:rsidRPr="00826B3C" w:rsidTr="00F10759">
        <w:trPr>
          <w:trHeight w:val="282"/>
        </w:trPr>
        <w:tc>
          <w:tcPr>
            <w:tcW w:w="285" w:type="pct"/>
          </w:tcPr>
          <w:p w:rsidR="00826B3C" w:rsidRPr="00332AFD" w:rsidRDefault="00826B3C" w:rsidP="008D2C72">
            <w:pPr>
              <w:suppressAutoHyphens/>
              <w:rPr>
                <w:sz w:val="26"/>
                <w:szCs w:val="26"/>
              </w:rPr>
            </w:pPr>
            <w:r w:rsidRPr="00332AFD">
              <w:rPr>
                <w:sz w:val="26"/>
                <w:szCs w:val="26"/>
              </w:rPr>
              <w:t xml:space="preserve">1. </w:t>
            </w:r>
          </w:p>
        </w:tc>
        <w:tc>
          <w:tcPr>
            <w:tcW w:w="849" w:type="pct"/>
          </w:tcPr>
          <w:p w:rsidR="00826B3C" w:rsidRPr="00332AFD" w:rsidRDefault="00826B3C" w:rsidP="008D2C72">
            <w:pPr>
              <w:suppressAutoHyphens/>
              <w:rPr>
                <w:sz w:val="26"/>
                <w:szCs w:val="26"/>
              </w:rPr>
            </w:pPr>
            <w:r>
              <w:rPr>
                <w:sz w:val="26"/>
                <w:szCs w:val="26"/>
              </w:rPr>
              <w:t>Скляревская Анна Витальевна</w:t>
            </w:r>
          </w:p>
        </w:tc>
        <w:tc>
          <w:tcPr>
            <w:tcW w:w="935" w:type="pct"/>
          </w:tcPr>
          <w:p w:rsidR="00826B3C" w:rsidRPr="00556BA8" w:rsidRDefault="00826B3C" w:rsidP="008D2C72">
            <w:pPr>
              <w:rPr>
                <w:sz w:val="26"/>
                <w:szCs w:val="26"/>
              </w:rPr>
            </w:pPr>
            <w:r w:rsidRPr="00556BA8">
              <w:rPr>
                <w:sz w:val="26"/>
                <w:szCs w:val="26"/>
              </w:rPr>
              <w:t>Товарищество передвижников в контексте художественн</w:t>
            </w:r>
            <w:r>
              <w:rPr>
                <w:sz w:val="26"/>
                <w:szCs w:val="26"/>
              </w:rPr>
              <w:t>ого рынка России 1860-1880-х гг.</w:t>
            </w:r>
          </w:p>
          <w:p w:rsidR="00826B3C" w:rsidRPr="00556BA8" w:rsidRDefault="00826B3C" w:rsidP="008D2C72">
            <w:pPr>
              <w:suppressAutoHyphens/>
              <w:rPr>
                <w:sz w:val="26"/>
                <w:szCs w:val="26"/>
              </w:rPr>
            </w:pPr>
          </w:p>
        </w:tc>
        <w:tc>
          <w:tcPr>
            <w:tcW w:w="935" w:type="pct"/>
          </w:tcPr>
          <w:p w:rsidR="00826B3C" w:rsidRPr="00971C82" w:rsidRDefault="00826B3C" w:rsidP="008D2C72">
            <w:pPr>
              <w:rPr>
                <w:sz w:val="26"/>
                <w:szCs w:val="26"/>
                <w:lang w:val="en-US"/>
              </w:rPr>
            </w:pPr>
            <w:r w:rsidRPr="00FD6B72">
              <w:rPr>
                <w:sz w:val="26"/>
                <w:szCs w:val="26"/>
                <w:lang w:val="en-US"/>
              </w:rPr>
              <w:t xml:space="preserve">The </w:t>
            </w:r>
            <w:proofErr w:type="spellStart"/>
            <w:r w:rsidRPr="00FD6B72">
              <w:rPr>
                <w:sz w:val="26"/>
                <w:szCs w:val="26"/>
                <w:lang w:val="en-US"/>
              </w:rPr>
              <w:t>Peredvizhniki</w:t>
            </w:r>
            <w:proofErr w:type="spellEnd"/>
            <w:r w:rsidRPr="00FD6B72">
              <w:rPr>
                <w:sz w:val="26"/>
                <w:szCs w:val="26"/>
                <w:lang w:val="en-US"/>
              </w:rPr>
              <w:t xml:space="preserve"> Partnership in the Context of Russi</w:t>
            </w:r>
            <w:r>
              <w:rPr>
                <w:sz w:val="26"/>
                <w:szCs w:val="26"/>
                <w:lang w:val="en-US"/>
              </w:rPr>
              <w:t>an Art Market in the 1860-1880s</w:t>
            </w:r>
          </w:p>
          <w:p w:rsidR="00826B3C" w:rsidRPr="008D2C72" w:rsidRDefault="00826B3C" w:rsidP="008D2C72">
            <w:pPr>
              <w:suppressAutoHyphens/>
              <w:rPr>
                <w:sz w:val="26"/>
                <w:szCs w:val="26"/>
                <w:lang w:val="en-US"/>
              </w:rPr>
            </w:pPr>
          </w:p>
        </w:tc>
        <w:tc>
          <w:tcPr>
            <w:tcW w:w="867" w:type="pct"/>
            <w:gridSpan w:val="2"/>
          </w:tcPr>
          <w:p w:rsidR="00826B3C" w:rsidRPr="008D2C72" w:rsidRDefault="00826B3C" w:rsidP="00A743B7">
            <w:pPr>
              <w:suppressAutoHyphens/>
              <w:rPr>
                <w:sz w:val="26"/>
                <w:szCs w:val="26"/>
                <w:lang w:val="en-US"/>
              </w:rPr>
            </w:pPr>
            <w:r w:rsidRPr="000A563E">
              <w:rPr>
                <w:sz w:val="26"/>
                <w:szCs w:val="26"/>
                <w:lang w:val="en-US"/>
              </w:rPr>
              <w:t>Шарнова Елена Борисовна</w:t>
            </w:r>
          </w:p>
        </w:tc>
        <w:tc>
          <w:tcPr>
            <w:tcW w:w="1129" w:type="pct"/>
          </w:tcPr>
          <w:p w:rsidR="00826B3C" w:rsidRPr="000A563E" w:rsidRDefault="00826B3C" w:rsidP="00A743B7">
            <w:pPr>
              <w:suppressAutoHyphens/>
              <w:rPr>
                <w:sz w:val="26"/>
                <w:szCs w:val="26"/>
              </w:rPr>
            </w:pPr>
            <w:r w:rsidRPr="000A563E">
              <w:rPr>
                <w:sz w:val="26"/>
                <w:szCs w:val="26"/>
              </w:rPr>
              <w:t>Кандидат искусствоведения, доцент Школы исторических наук.</w:t>
            </w:r>
          </w:p>
        </w:tc>
      </w:tr>
      <w:tr w:rsidR="00826B3C" w:rsidRPr="000A563E" w:rsidTr="00F10759">
        <w:trPr>
          <w:trHeight w:val="282"/>
        </w:trPr>
        <w:tc>
          <w:tcPr>
            <w:tcW w:w="285" w:type="pct"/>
          </w:tcPr>
          <w:p w:rsidR="00826B3C" w:rsidRPr="00332AFD" w:rsidRDefault="00826B3C" w:rsidP="008D2C72">
            <w:pPr>
              <w:suppressAutoHyphens/>
              <w:rPr>
                <w:sz w:val="26"/>
                <w:szCs w:val="26"/>
              </w:rPr>
            </w:pPr>
            <w:r w:rsidRPr="00332AFD">
              <w:rPr>
                <w:sz w:val="26"/>
                <w:szCs w:val="26"/>
              </w:rPr>
              <w:t>2.</w:t>
            </w:r>
          </w:p>
        </w:tc>
        <w:tc>
          <w:tcPr>
            <w:tcW w:w="849" w:type="pct"/>
          </w:tcPr>
          <w:p w:rsidR="00826B3C" w:rsidRDefault="00826B3C" w:rsidP="008D2C72">
            <w:pPr>
              <w:suppressAutoHyphens/>
              <w:rPr>
                <w:sz w:val="26"/>
                <w:szCs w:val="26"/>
              </w:rPr>
            </w:pPr>
            <w:r>
              <w:rPr>
                <w:sz w:val="26"/>
                <w:szCs w:val="26"/>
              </w:rPr>
              <w:t>Манучарова Дарья Александровна</w:t>
            </w:r>
          </w:p>
        </w:tc>
        <w:tc>
          <w:tcPr>
            <w:tcW w:w="935" w:type="pct"/>
          </w:tcPr>
          <w:p w:rsidR="00826B3C" w:rsidRPr="008D2C72" w:rsidRDefault="00826B3C" w:rsidP="008D2C72">
            <w:pPr>
              <w:suppressAutoHyphens/>
              <w:rPr>
                <w:sz w:val="26"/>
                <w:szCs w:val="26"/>
              </w:rPr>
            </w:pPr>
            <w:r w:rsidRPr="00556BA8">
              <w:rPr>
                <w:sz w:val="26"/>
                <w:szCs w:val="26"/>
              </w:rPr>
              <w:t>Роль архитектурных мотивов в станковом творчестве В.Д. Поленова</w:t>
            </w:r>
          </w:p>
        </w:tc>
        <w:tc>
          <w:tcPr>
            <w:tcW w:w="935" w:type="pct"/>
          </w:tcPr>
          <w:p w:rsidR="00826B3C" w:rsidRPr="008D2C72" w:rsidRDefault="00826B3C" w:rsidP="008D2C72">
            <w:pPr>
              <w:suppressAutoHyphens/>
              <w:rPr>
                <w:sz w:val="26"/>
                <w:szCs w:val="26"/>
                <w:lang w:val="en-US"/>
              </w:rPr>
            </w:pPr>
            <w:r w:rsidRPr="00FD6B72">
              <w:rPr>
                <w:sz w:val="26"/>
                <w:szCs w:val="26"/>
                <w:lang w:val="en-US"/>
              </w:rPr>
              <w:t xml:space="preserve">Role of the Architectural Motives in </w:t>
            </w:r>
            <w:proofErr w:type="spellStart"/>
            <w:r w:rsidRPr="00FD6B72">
              <w:rPr>
                <w:sz w:val="26"/>
                <w:szCs w:val="26"/>
                <w:lang w:val="en-US"/>
              </w:rPr>
              <w:t>Vasily</w:t>
            </w:r>
            <w:proofErr w:type="spellEnd"/>
            <w:r w:rsidRPr="00FD6B72">
              <w:rPr>
                <w:sz w:val="26"/>
                <w:szCs w:val="26"/>
                <w:lang w:val="en-US"/>
              </w:rPr>
              <w:t xml:space="preserve"> </w:t>
            </w:r>
            <w:proofErr w:type="spellStart"/>
            <w:r w:rsidRPr="00FD6B72">
              <w:rPr>
                <w:sz w:val="26"/>
                <w:szCs w:val="26"/>
                <w:lang w:val="en-US"/>
              </w:rPr>
              <w:t>Polenov’s</w:t>
            </w:r>
            <w:proofErr w:type="spellEnd"/>
            <w:r w:rsidRPr="00FD6B72">
              <w:rPr>
                <w:sz w:val="26"/>
                <w:szCs w:val="26"/>
                <w:lang w:val="en-US"/>
              </w:rPr>
              <w:t xml:space="preserve"> Works</w:t>
            </w:r>
          </w:p>
        </w:tc>
        <w:tc>
          <w:tcPr>
            <w:tcW w:w="867" w:type="pct"/>
            <w:gridSpan w:val="2"/>
          </w:tcPr>
          <w:p w:rsidR="00826B3C" w:rsidRPr="008D2C72" w:rsidRDefault="00826B3C" w:rsidP="008D2C72">
            <w:pPr>
              <w:suppressAutoHyphens/>
              <w:rPr>
                <w:sz w:val="26"/>
                <w:szCs w:val="26"/>
                <w:lang w:val="en-US"/>
              </w:rPr>
            </w:pPr>
            <w:r w:rsidRPr="000A563E">
              <w:rPr>
                <w:sz w:val="26"/>
                <w:szCs w:val="26"/>
                <w:lang w:val="en-US"/>
              </w:rPr>
              <w:t>Шарнова Елена Борисовна</w:t>
            </w:r>
          </w:p>
        </w:tc>
        <w:tc>
          <w:tcPr>
            <w:tcW w:w="1129" w:type="pct"/>
          </w:tcPr>
          <w:p w:rsidR="00826B3C" w:rsidRPr="000A563E" w:rsidRDefault="00826B3C" w:rsidP="008D2C72">
            <w:pPr>
              <w:suppressAutoHyphens/>
              <w:rPr>
                <w:sz w:val="26"/>
                <w:szCs w:val="26"/>
              </w:rPr>
            </w:pPr>
            <w:r w:rsidRPr="000A563E">
              <w:rPr>
                <w:sz w:val="26"/>
                <w:szCs w:val="26"/>
              </w:rPr>
              <w:t>Кандидат искусствоведения, доцент Школы исторических наук.</w:t>
            </w:r>
          </w:p>
        </w:tc>
      </w:tr>
      <w:tr w:rsidR="00826B3C" w:rsidRPr="00BD39BC" w:rsidTr="005D01DB">
        <w:trPr>
          <w:trHeight w:val="704"/>
        </w:trPr>
        <w:tc>
          <w:tcPr>
            <w:tcW w:w="285" w:type="pct"/>
          </w:tcPr>
          <w:p w:rsidR="00826B3C" w:rsidRPr="00332AFD" w:rsidRDefault="00826B3C" w:rsidP="008D2C72">
            <w:pPr>
              <w:suppressAutoHyphens/>
              <w:rPr>
                <w:sz w:val="26"/>
                <w:szCs w:val="26"/>
              </w:rPr>
            </w:pPr>
            <w:r w:rsidRPr="00332AFD">
              <w:rPr>
                <w:sz w:val="26"/>
                <w:szCs w:val="26"/>
              </w:rPr>
              <w:t xml:space="preserve">3. </w:t>
            </w:r>
          </w:p>
        </w:tc>
        <w:tc>
          <w:tcPr>
            <w:tcW w:w="849" w:type="pct"/>
          </w:tcPr>
          <w:p w:rsidR="00826B3C" w:rsidRPr="00556BA8" w:rsidRDefault="00826B3C" w:rsidP="008D2C72">
            <w:pPr>
              <w:suppressAutoHyphens/>
              <w:rPr>
                <w:sz w:val="26"/>
                <w:szCs w:val="26"/>
              </w:rPr>
            </w:pPr>
            <w:r>
              <w:rPr>
                <w:sz w:val="26"/>
                <w:szCs w:val="26"/>
              </w:rPr>
              <w:t>Корнилина Маргарита Михайловна</w:t>
            </w:r>
          </w:p>
        </w:tc>
        <w:tc>
          <w:tcPr>
            <w:tcW w:w="935" w:type="pct"/>
          </w:tcPr>
          <w:p w:rsidR="00826B3C" w:rsidRPr="00332AFD" w:rsidRDefault="00826B3C" w:rsidP="008D2C72">
            <w:pPr>
              <w:suppressAutoHyphens/>
              <w:rPr>
                <w:sz w:val="26"/>
                <w:szCs w:val="26"/>
              </w:rPr>
            </w:pPr>
            <w:r w:rsidRPr="00556BA8">
              <w:rPr>
                <w:sz w:val="26"/>
                <w:szCs w:val="26"/>
              </w:rPr>
              <w:t xml:space="preserve">Политика коллекционирования П.М. Третьякова как фиксация современного художественного процесса (на примере произведений И.Н. </w:t>
            </w:r>
            <w:r w:rsidRPr="00556BA8">
              <w:rPr>
                <w:sz w:val="26"/>
                <w:szCs w:val="26"/>
              </w:rPr>
              <w:lastRenderedPageBreak/>
              <w:t>К</w:t>
            </w:r>
            <w:r>
              <w:rPr>
                <w:sz w:val="26"/>
                <w:szCs w:val="26"/>
              </w:rPr>
              <w:t>рамского и И.Е. Репина)</w:t>
            </w:r>
          </w:p>
        </w:tc>
        <w:tc>
          <w:tcPr>
            <w:tcW w:w="935" w:type="pct"/>
          </w:tcPr>
          <w:p w:rsidR="00826B3C" w:rsidRPr="00971C82" w:rsidRDefault="00826B3C" w:rsidP="008D2C72">
            <w:pPr>
              <w:suppressAutoHyphens/>
              <w:rPr>
                <w:sz w:val="26"/>
                <w:szCs w:val="26"/>
                <w:lang w:val="en-US"/>
              </w:rPr>
            </w:pPr>
            <w:r w:rsidRPr="00FD6B72">
              <w:rPr>
                <w:sz w:val="26"/>
                <w:szCs w:val="26"/>
                <w:lang w:val="en-US"/>
              </w:rPr>
              <w:lastRenderedPageBreak/>
              <w:t xml:space="preserve">Collection </w:t>
            </w:r>
            <w:proofErr w:type="spellStart"/>
            <w:r w:rsidRPr="00FD6B72">
              <w:rPr>
                <w:sz w:val="26"/>
                <w:szCs w:val="26"/>
                <w:lang w:val="en-US"/>
              </w:rPr>
              <w:t>Poli</w:t>
            </w:r>
            <w:proofErr w:type="spellEnd"/>
            <w:r w:rsidRPr="00556BA8">
              <w:rPr>
                <w:sz w:val="26"/>
                <w:szCs w:val="26"/>
              </w:rPr>
              <w:t>с</w:t>
            </w:r>
            <w:r w:rsidRPr="00FD6B72">
              <w:rPr>
                <w:sz w:val="26"/>
                <w:szCs w:val="26"/>
                <w:lang w:val="en-US"/>
              </w:rPr>
              <w:t xml:space="preserve">y of P. </w:t>
            </w:r>
            <w:proofErr w:type="spellStart"/>
            <w:r w:rsidRPr="00FD6B72">
              <w:rPr>
                <w:sz w:val="26"/>
                <w:szCs w:val="26"/>
                <w:lang w:val="en-US"/>
              </w:rPr>
              <w:t>Tretyakov</w:t>
            </w:r>
            <w:proofErr w:type="spellEnd"/>
            <w:r w:rsidRPr="00FD6B72">
              <w:rPr>
                <w:sz w:val="26"/>
                <w:szCs w:val="26"/>
                <w:lang w:val="en-US"/>
              </w:rPr>
              <w:t xml:space="preserve"> as the Fixation of the Contemporary Art Process in the Example I.</w:t>
            </w:r>
            <w:r>
              <w:rPr>
                <w:sz w:val="26"/>
                <w:szCs w:val="26"/>
                <w:lang w:val="en-US"/>
              </w:rPr>
              <w:t xml:space="preserve"> </w:t>
            </w:r>
            <w:proofErr w:type="spellStart"/>
            <w:r>
              <w:rPr>
                <w:sz w:val="26"/>
                <w:szCs w:val="26"/>
                <w:lang w:val="en-US"/>
              </w:rPr>
              <w:t>Kramskoy</w:t>
            </w:r>
            <w:proofErr w:type="spellEnd"/>
            <w:r>
              <w:rPr>
                <w:sz w:val="26"/>
                <w:szCs w:val="26"/>
                <w:lang w:val="en-US"/>
              </w:rPr>
              <w:t xml:space="preserve"> and I. </w:t>
            </w:r>
            <w:proofErr w:type="spellStart"/>
            <w:r>
              <w:rPr>
                <w:sz w:val="26"/>
                <w:szCs w:val="26"/>
                <w:lang w:val="en-US"/>
              </w:rPr>
              <w:t>Repin</w:t>
            </w:r>
            <w:proofErr w:type="spellEnd"/>
            <w:r>
              <w:rPr>
                <w:sz w:val="26"/>
                <w:szCs w:val="26"/>
                <w:lang w:val="en-US"/>
              </w:rPr>
              <w:t xml:space="preserve"> Artworks</w:t>
            </w:r>
          </w:p>
        </w:tc>
        <w:tc>
          <w:tcPr>
            <w:tcW w:w="867" w:type="pct"/>
            <w:gridSpan w:val="2"/>
          </w:tcPr>
          <w:p w:rsidR="00826B3C" w:rsidRPr="008D2C72" w:rsidRDefault="00826B3C" w:rsidP="00A743B7">
            <w:pPr>
              <w:suppressAutoHyphens/>
              <w:rPr>
                <w:sz w:val="26"/>
                <w:szCs w:val="26"/>
                <w:lang w:val="en-US"/>
              </w:rPr>
            </w:pPr>
            <w:r w:rsidRPr="000A563E">
              <w:rPr>
                <w:sz w:val="26"/>
                <w:szCs w:val="26"/>
                <w:lang w:val="en-US"/>
              </w:rPr>
              <w:t>Шарнова Елена Борисовна</w:t>
            </w:r>
          </w:p>
        </w:tc>
        <w:tc>
          <w:tcPr>
            <w:tcW w:w="1129" w:type="pct"/>
          </w:tcPr>
          <w:p w:rsidR="00826B3C" w:rsidRPr="000A563E" w:rsidRDefault="00826B3C" w:rsidP="00A743B7">
            <w:pPr>
              <w:suppressAutoHyphens/>
              <w:rPr>
                <w:sz w:val="26"/>
                <w:szCs w:val="26"/>
              </w:rPr>
            </w:pPr>
            <w:r w:rsidRPr="000A563E">
              <w:rPr>
                <w:sz w:val="26"/>
                <w:szCs w:val="26"/>
              </w:rPr>
              <w:t>Кандидат искусствоведения, доцент Школы исторических наук.</w:t>
            </w:r>
          </w:p>
        </w:tc>
      </w:tr>
      <w:tr w:rsidR="00826B3C" w:rsidRPr="00D139A8" w:rsidTr="00F10759">
        <w:trPr>
          <w:trHeight w:val="282"/>
        </w:trPr>
        <w:tc>
          <w:tcPr>
            <w:tcW w:w="285" w:type="pct"/>
          </w:tcPr>
          <w:p w:rsidR="00826B3C" w:rsidRPr="00332AFD" w:rsidRDefault="00826B3C" w:rsidP="005D01DB">
            <w:pPr>
              <w:suppressAutoHyphens/>
              <w:rPr>
                <w:sz w:val="26"/>
                <w:szCs w:val="26"/>
              </w:rPr>
            </w:pPr>
            <w:r w:rsidRPr="00332AFD">
              <w:rPr>
                <w:sz w:val="26"/>
                <w:szCs w:val="26"/>
              </w:rPr>
              <w:lastRenderedPageBreak/>
              <w:t>4.</w:t>
            </w:r>
          </w:p>
        </w:tc>
        <w:tc>
          <w:tcPr>
            <w:tcW w:w="849" w:type="pct"/>
          </w:tcPr>
          <w:p w:rsidR="00826B3C" w:rsidRPr="00556BA8" w:rsidRDefault="00826B3C" w:rsidP="005D01DB">
            <w:pPr>
              <w:suppressAutoHyphens/>
              <w:rPr>
                <w:sz w:val="26"/>
                <w:szCs w:val="26"/>
              </w:rPr>
            </w:pPr>
            <w:r>
              <w:rPr>
                <w:sz w:val="26"/>
                <w:szCs w:val="26"/>
              </w:rPr>
              <w:t>Гичевская Виолетта Александровна</w:t>
            </w:r>
          </w:p>
        </w:tc>
        <w:tc>
          <w:tcPr>
            <w:tcW w:w="935" w:type="pct"/>
          </w:tcPr>
          <w:p w:rsidR="00826B3C" w:rsidRPr="00556BA8" w:rsidRDefault="00826B3C" w:rsidP="005D01DB">
            <w:pPr>
              <w:rPr>
                <w:sz w:val="26"/>
                <w:szCs w:val="26"/>
              </w:rPr>
            </w:pPr>
            <w:r w:rsidRPr="00556BA8">
              <w:rPr>
                <w:sz w:val="26"/>
                <w:szCs w:val="26"/>
              </w:rPr>
              <w:t>Еврейское искусств</w:t>
            </w:r>
            <w:r>
              <w:rPr>
                <w:sz w:val="26"/>
                <w:szCs w:val="26"/>
              </w:rPr>
              <w:t>о в музеях конца XX – XXI веков</w:t>
            </w:r>
          </w:p>
        </w:tc>
        <w:tc>
          <w:tcPr>
            <w:tcW w:w="935" w:type="pct"/>
          </w:tcPr>
          <w:p w:rsidR="00826B3C" w:rsidRPr="00971C82" w:rsidRDefault="00826B3C" w:rsidP="005D01DB">
            <w:pPr>
              <w:suppressAutoHyphens/>
              <w:rPr>
                <w:sz w:val="26"/>
                <w:szCs w:val="26"/>
                <w:lang w:val="en-US"/>
              </w:rPr>
            </w:pPr>
            <w:r w:rsidRPr="00FD6B72">
              <w:rPr>
                <w:sz w:val="26"/>
                <w:szCs w:val="26"/>
                <w:lang w:val="en-US"/>
              </w:rPr>
              <w:t>The Jewish Art</w:t>
            </w:r>
            <w:r>
              <w:rPr>
                <w:sz w:val="26"/>
                <w:szCs w:val="26"/>
                <w:lang w:val="en-US"/>
              </w:rPr>
              <w:t xml:space="preserve"> In Museums of XX – XXI Century</w:t>
            </w:r>
          </w:p>
        </w:tc>
        <w:tc>
          <w:tcPr>
            <w:tcW w:w="867" w:type="pct"/>
            <w:gridSpan w:val="2"/>
          </w:tcPr>
          <w:p w:rsidR="00826B3C" w:rsidRPr="005D01DB" w:rsidRDefault="00D139A8" w:rsidP="005D01DB">
            <w:pPr>
              <w:suppressAutoHyphens/>
              <w:rPr>
                <w:sz w:val="26"/>
                <w:szCs w:val="26"/>
                <w:lang w:val="en-US"/>
              </w:rPr>
            </w:pPr>
            <w:proofErr w:type="spellStart"/>
            <w:r w:rsidRPr="00D139A8">
              <w:rPr>
                <w:sz w:val="26"/>
                <w:szCs w:val="26"/>
                <w:lang w:val="en-US"/>
              </w:rPr>
              <w:t>Любимова</w:t>
            </w:r>
            <w:proofErr w:type="spellEnd"/>
            <w:r w:rsidRPr="00D139A8">
              <w:rPr>
                <w:sz w:val="26"/>
                <w:szCs w:val="26"/>
                <w:lang w:val="en-US"/>
              </w:rPr>
              <w:t xml:space="preserve"> Елена Александровна</w:t>
            </w:r>
          </w:p>
        </w:tc>
        <w:tc>
          <w:tcPr>
            <w:tcW w:w="1129" w:type="pct"/>
          </w:tcPr>
          <w:p w:rsidR="00826B3C" w:rsidRPr="00D139A8" w:rsidRDefault="00D139A8" w:rsidP="005D01DB">
            <w:pPr>
              <w:suppressAutoHyphens/>
              <w:rPr>
                <w:sz w:val="26"/>
                <w:szCs w:val="26"/>
              </w:rPr>
            </w:pPr>
            <w:r>
              <w:rPr>
                <w:sz w:val="26"/>
                <w:szCs w:val="26"/>
              </w:rPr>
              <w:t>Г</w:t>
            </w:r>
            <w:r w:rsidRPr="00D139A8">
              <w:rPr>
                <w:sz w:val="26"/>
                <w:szCs w:val="26"/>
              </w:rPr>
              <w:t>лавный хранитель Еврейского музея и центра толерантности.</w:t>
            </w:r>
          </w:p>
        </w:tc>
      </w:tr>
      <w:tr w:rsidR="00826B3C" w:rsidRPr="000A563E" w:rsidTr="00F10759">
        <w:trPr>
          <w:trHeight w:val="282"/>
        </w:trPr>
        <w:tc>
          <w:tcPr>
            <w:tcW w:w="285" w:type="pct"/>
          </w:tcPr>
          <w:p w:rsidR="00826B3C" w:rsidRPr="00332AFD" w:rsidRDefault="00826B3C" w:rsidP="005D01DB">
            <w:pPr>
              <w:suppressAutoHyphens/>
              <w:rPr>
                <w:sz w:val="26"/>
                <w:szCs w:val="26"/>
              </w:rPr>
            </w:pPr>
            <w:r w:rsidRPr="00332AFD">
              <w:rPr>
                <w:sz w:val="26"/>
                <w:szCs w:val="26"/>
              </w:rPr>
              <w:t>5.</w:t>
            </w:r>
          </w:p>
        </w:tc>
        <w:tc>
          <w:tcPr>
            <w:tcW w:w="849" w:type="pct"/>
          </w:tcPr>
          <w:p w:rsidR="00826B3C" w:rsidRPr="00332AFD" w:rsidRDefault="00826B3C" w:rsidP="005D01DB">
            <w:pPr>
              <w:suppressAutoHyphens/>
              <w:rPr>
                <w:sz w:val="26"/>
                <w:szCs w:val="26"/>
              </w:rPr>
            </w:pPr>
            <w:r>
              <w:rPr>
                <w:sz w:val="26"/>
                <w:szCs w:val="26"/>
              </w:rPr>
              <w:t>Енгалычева Ирина Игоревна</w:t>
            </w:r>
          </w:p>
        </w:tc>
        <w:tc>
          <w:tcPr>
            <w:tcW w:w="935" w:type="pct"/>
          </w:tcPr>
          <w:p w:rsidR="00826B3C" w:rsidRPr="00332AFD" w:rsidRDefault="00826B3C" w:rsidP="005D01DB">
            <w:pPr>
              <w:suppressAutoHyphens/>
              <w:rPr>
                <w:sz w:val="26"/>
                <w:szCs w:val="26"/>
              </w:rPr>
            </w:pPr>
            <w:r w:rsidRPr="00556BA8">
              <w:rPr>
                <w:sz w:val="26"/>
                <w:szCs w:val="26"/>
              </w:rPr>
              <w:t xml:space="preserve">Храмовое зодчество Торопца и Осташкова конца XVII— второй половины XVIII века: эволюция </w:t>
            </w:r>
            <w:r>
              <w:rPr>
                <w:sz w:val="26"/>
                <w:szCs w:val="26"/>
              </w:rPr>
              <w:t>форм и региональные особенности</w:t>
            </w:r>
          </w:p>
        </w:tc>
        <w:tc>
          <w:tcPr>
            <w:tcW w:w="935" w:type="pct"/>
          </w:tcPr>
          <w:p w:rsidR="00826B3C" w:rsidRPr="00971C82" w:rsidRDefault="00826B3C" w:rsidP="005D01DB">
            <w:pPr>
              <w:rPr>
                <w:sz w:val="26"/>
                <w:szCs w:val="26"/>
                <w:lang w:val="en-US"/>
              </w:rPr>
            </w:pPr>
            <w:r w:rsidRPr="00FD6B72">
              <w:rPr>
                <w:sz w:val="26"/>
                <w:szCs w:val="26"/>
                <w:lang w:val="en-US"/>
              </w:rPr>
              <w:t xml:space="preserve">The Church Architecture of </w:t>
            </w:r>
            <w:proofErr w:type="spellStart"/>
            <w:r w:rsidRPr="00FD6B72">
              <w:rPr>
                <w:sz w:val="26"/>
                <w:szCs w:val="26"/>
                <w:lang w:val="en-US"/>
              </w:rPr>
              <w:t>Toropets</w:t>
            </w:r>
            <w:proofErr w:type="spellEnd"/>
            <w:r w:rsidRPr="00FD6B72">
              <w:rPr>
                <w:sz w:val="26"/>
                <w:szCs w:val="26"/>
                <w:lang w:val="en-US"/>
              </w:rPr>
              <w:t xml:space="preserve"> and </w:t>
            </w:r>
            <w:proofErr w:type="spellStart"/>
            <w:r w:rsidRPr="00FD6B72">
              <w:rPr>
                <w:sz w:val="26"/>
                <w:szCs w:val="26"/>
                <w:lang w:val="en-US"/>
              </w:rPr>
              <w:t>Ostashkov</w:t>
            </w:r>
            <w:proofErr w:type="spellEnd"/>
            <w:r w:rsidRPr="00FD6B72">
              <w:rPr>
                <w:sz w:val="26"/>
                <w:szCs w:val="26"/>
                <w:lang w:val="en-US"/>
              </w:rPr>
              <w:t xml:space="preserve"> in the Late 17th - Mid 18th Centuries: The Evolution of the F</w:t>
            </w:r>
            <w:r>
              <w:rPr>
                <w:sz w:val="26"/>
                <w:szCs w:val="26"/>
                <w:lang w:val="en-US"/>
              </w:rPr>
              <w:t>orms and Regional Peculiarities</w:t>
            </w:r>
          </w:p>
          <w:p w:rsidR="00826B3C" w:rsidRPr="005D01DB" w:rsidRDefault="00826B3C" w:rsidP="005D01DB">
            <w:pPr>
              <w:suppressAutoHyphens/>
              <w:rPr>
                <w:sz w:val="26"/>
                <w:szCs w:val="26"/>
                <w:lang w:val="en-US"/>
              </w:rPr>
            </w:pPr>
          </w:p>
        </w:tc>
        <w:tc>
          <w:tcPr>
            <w:tcW w:w="867" w:type="pct"/>
            <w:gridSpan w:val="2"/>
          </w:tcPr>
          <w:p w:rsidR="00826B3C" w:rsidRPr="005D01DB" w:rsidRDefault="00826B3C" w:rsidP="005D01DB">
            <w:pPr>
              <w:suppressAutoHyphens/>
              <w:rPr>
                <w:sz w:val="26"/>
                <w:szCs w:val="26"/>
                <w:lang w:val="en-US"/>
              </w:rPr>
            </w:pPr>
            <w:r w:rsidRPr="000A563E">
              <w:rPr>
                <w:sz w:val="26"/>
                <w:szCs w:val="26"/>
                <w:lang w:val="en-US"/>
              </w:rPr>
              <w:t xml:space="preserve">Смирнов Георгий </w:t>
            </w:r>
            <w:proofErr w:type="spellStart"/>
            <w:r w:rsidRPr="000A563E">
              <w:rPr>
                <w:sz w:val="26"/>
                <w:szCs w:val="26"/>
                <w:lang w:val="en-US"/>
              </w:rPr>
              <w:t>Константинович</w:t>
            </w:r>
            <w:proofErr w:type="spellEnd"/>
          </w:p>
        </w:tc>
        <w:tc>
          <w:tcPr>
            <w:tcW w:w="1129" w:type="pct"/>
          </w:tcPr>
          <w:p w:rsidR="00826B3C" w:rsidRPr="000A563E" w:rsidRDefault="00826B3C" w:rsidP="005D01DB">
            <w:pPr>
              <w:suppressAutoHyphens/>
              <w:rPr>
                <w:sz w:val="26"/>
                <w:szCs w:val="26"/>
              </w:rPr>
            </w:pPr>
            <w:r w:rsidRPr="000A563E">
              <w:rPr>
                <w:sz w:val="26"/>
                <w:szCs w:val="26"/>
              </w:rPr>
              <w:t xml:space="preserve">Кандидат искусствоведения, </w:t>
            </w:r>
            <w:proofErr w:type="gramStart"/>
            <w:r w:rsidRPr="000A563E">
              <w:rPr>
                <w:sz w:val="26"/>
                <w:szCs w:val="26"/>
              </w:rPr>
              <w:t>заведующий сектора</w:t>
            </w:r>
            <w:proofErr w:type="gramEnd"/>
            <w:r w:rsidRPr="000A563E">
              <w:rPr>
                <w:sz w:val="26"/>
                <w:szCs w:val="26"/>
              </w:rPr>
              <w:t xml:space="preserve"> Свода памятников архитектуры и монументального искусства ГИИ.</w:t>
            </w:r>
          </w:p>
        </w:tc>
      </w:tr>
      <w:tr w:rsidR="00826B3C" w:rsidRPr="005A118D" w:rsidTr="00F10759">
        <w:trPr>
          <w:trHeight w:val="282"/>
        </w:trPr>
        <w:tc>
          <w:tcPr>
            <w:tcW w:w="285" w:type="pct"/>
          </w:tcPr>
          <w:p w:rsidR="00826B3C" w:rsidRPr="00332AFD" w:rsidRDefault="00826B3C" w:rsidP="005D01DB">
            <w:pPr>
              <w:suppressAutoHyphens/>
              <w:rPr>
                <w:sz w:val="26"/>
                <w:szCs w:val="26"/>
              </w:rPr>
            </w:pPr>
            <w:r w:rsidRPr="00332AFD">
              <w:rPr>
                <w:sz w:val="26"/>
                <w:szCs w:val="26"/>
              </w:rPr>
              <w:t>6.</w:t>
            </w:r>
          </w:p>
        </w:tc>
        <w:tc>
          <w:tcPr>
            <w:tcW w:w="849" w:type="pct"/>
          </w:tcPr>
          <w:p w:rsidR="00826B3C" w:rsidRPr="00332AFD" w:rsidRDefault="00826B3C" w:rsidP="005D01DB">
            <w:pPr>
              <w:suppressAutoHyphens/>
              <w:rPr>
                <w:sz w:val="26"/>
                <w:szCs w:val="26"/>
              </w:rPr>
            </w:pPr>
            <w:r>
              <w:rPr>
                <w:sz w:val="26"/>
                <w:szCs w:val="26"/>
              </w:rPr>
              <w:t>Кириллина Екатерина Олеговна</w:t>
            </w:r>
          </w:p>
        </w:tc>
        <w:tc>
          <w:tcPr>
            <w:tcW w:w="935" w:type="pct"/>
          </w:tcPr>
          <w:p w:rsidR="00826B3C" w:rsidRPr="008E00C4" w:rsidRDefault="00826B3C" w:rsidP="005D01DB">
            <w:pPr>
              <w:suppressAutoHyphens/>
              <w:rPr>
                <w:sz w:val="26"/>
                <w:szCs w:val="26"/>
              </w:rPr>
            </w:pPr>
            <w:r w:rsidRPr="00556BA8">
              <w:rPr>
                <w:sz w:val="26"/>
                <w:szCs w:val="26"/>
              </w:rPr>
              <w:t>Комплексная марксистская экспозиция А.А. Федорова-Давыдова в контексте культурной революции: общественное восприятие и критика первой половины 1930-х гг.</w:t>
            </w:r>
          </w:p>
        </w:tc>
        <w:tc>
          <w:tcPr>
            <w:tcW w:w="935" w:type="pct"/>
          </w:tcPr>
          <w:p w:rsidR="00826B3C" w:rsidRPr="00971C82" w:rsidRDefault="00826B3C" w:rsidP="005D01DB">
            <w:pPr>
              <w:suppressAutoHyphens/>
              <w:rPr>
                <w:sz w:val="26"/>
                <w:szCs w:val="26"/>
                <w:lang w:val="en-US"/>
              </w:rPr>
            </w:pPr>
            <w:r w:rsidRPr="00FD6B72">
              <w:rPr>
                <w:sz w:val="26"/>
                <w:szCs w:val="26"/>
                <w:lang w:val="en-US"/>
              </w:rPr>
              <w:t xml:space="preserve">Aleksei </w:t>
            </w:r>
            <w:proofErr w:type="spellStart"/>
            <w:r w:rsidRPr="00FD6B72">
              <w:rPr>
                <w:sz w:val="26"/>
                <w:szCs w:val="26"/>
                <w:lang w:val="en-US"/>
              </w:rPr>
              <w:t>Fedorov-Davydov's</w:t>
            </w:r>
            <w:proofErr w:type="spellEnd"/>
            <w:r w:rsidRPr="00FD6B72">
              <w:rPr>
                <w:sz w:val="26"/>
                <w:szCs w:val="26"/>
                <w:lang w:val="en-US"/>
              </w:rPr>
              <w:t> Comprehensive Marxist Display in the Context of the Cultural Revolution: Public Reception and Critici</w:t>
            </w:r>
            <w:r>
              <w:rPr>
                <w:sz w:val="26"/>
                <w:szCs w:val="26"/>
                <w:lang w:val="en-US"/>
              </w:rPr>
              <w:t>sm in the Early 1930s</w:t>
            </w:r>
          </w:p>
        </w:tc>
        <w:tc>
          <w:tcPr>
            <w:tcW w:w="867" w:type="pct"/>
            <w:gridSpan w:val="2"/>
          </w:tcPr>
          <w:p w:rsidR="00826B3C" w:rsidRPr="00581F35" w:rsidRDefault="00826B3C" w:rsidP="005D01DB">
            <w:pPr>
              <w:suppressAutoHyphens/>
              <w:rPr>
                <w:sz w:val="26"/>
                <w:szCs w:val="26"/>
                <w:lang w:val="en-US"/>
              </w:rPr>
            </w:pPr>
            <w:r w:rsidRPr="005A118D">
              <w:rPr>
                <w:sz w:val="26"/>
                <w:szCs w:val="26"/>
                <w:lang w:val="en-US"/>
              </w:rPr>
              <w:t xml:space="preserve">Мария Михайловна </w:t>
            </w:r>
            <w:proofErr w:type="spellStart"/>
            <w:r w:rsidRPr="005A118D">
              <w:rPr>
                <w:sz w:val="26"/>
                <w:szCs w:val="26"/>
                <w:lang w:val="en-US"/>
              </w:rPr>
              <w:t>Членова</w:t>
            </w:r>
            <w:proofErr w:type="spellEnd"/>
          </w:p>
        </w:tc>
        <w:tc>
          <w:tcPr>
            <w:tcW w:w="1129" w:type="pct"/>
          </w:tcPr>
          <w:p w:rsidR="00826B3C" w:rsidRPr="005A118D" w:rsidRDefault="00826B3C" w:rsidP="005D01DB">
            <w:pPr>
              <w:suppressAutoHyphens/>
              <w:rPr>
                <w:sz w:val="26"/>
                <w:szCs w:val="26"/>
              </w:rPr>
            </w:pPr>
            <w:proofErr w:type="spellStart"/>
            <w:r w:rsidRPr="005A118D">
              <w:rPr>
                <w:sz w:val="26"/>
                <w:szCs w:val="26"/>
                <w:lang w:val="en-US"/>
              </w:rPr>
              <w:t>Ph</w:t>
            </w:r>
            <w:proofErr w:type="spellEnd"/>
            <w:r w:rsidRPr="005A118D">
              <w:rPr>
                <w:sz w:val="26"/>
                <w:szCs w:val="26"/>
              </w:rPr>
              <w:t>.</w:t>
            </w:r>
            <w:r w:rsidRPr="005A118D">
              <w:rPr>
                <w:sz w:val="26"/>
                <w:szCs w:val="26"/>
                <w:lang w:val="en-US"/>
              </w:rPr>
              <w:t>D</w:t>
            </w:r>
            <w:r w:rsidRPr="005A118D">
              <w:rPr>
                <w:sz w:val="26"/>
                <w:szCs w:val="26"/>
              </w:rPr>
              <w:t>. Колумбийский университет, Куратор проекта городской музей, Амстердам.</w:t>
            </w:r>
          </w:p>
        </w:tc>
      </w:tr>
      <w:tr w:rsidR="00826B3C" w:rsidRPr="00A32FF0" w:rsidTr="00F10759">
        <w:trPr>
          <w:trHeight w:val="282"/>
        </w:trPr>
        <w:tc>
          <w:tcPr>
            <w:tcW w:w="285" w:type="pct"/>
          </w:tcPr>
          <w:p w:rsidR="00826B3C" w:rsidRPr="00332AFD" w:rsidRDefault="00826B3C" w:rsidP="005D01DB">
            <w:pPr>
              <w:suppressAutoHyphens/>
              <w:rPr>
                <w:sz w:val="26"/>
                <w:szCs w:val="26"/>
              </w:rPr>
            </w:pPr>
            <w:r w:rsidRPr="00332AFD">
              <w:rPr>
                <w:sz w:val="26"/>
                <w:szCs w:val="26"/>
              </w:rPr>
              <w:t>7.</w:t>
            </w:r>
          </w:p>
        </w:tc>
        <w:tc>
          <w:tcPr>
            <w:tcW w:w="849" w:type="pct"/>
          </w:tcPr>
          <w:p w:rsidR="00826B3C" w:rsidRPr="00332AFD" w:rsidRDefault="00826B3C" w:rsidP="005D01DB">
            <w:pPr>
              <w:suppressAutoHyphens/>
              <w:rPr>
                <w:sz w:val="26"/>
                <w:szCs w:val="26"/>
              </w:rPr>
            </w:pPr>
            <w:r>
              <w:rPr>
                <w:sz w:val="26"/>
                <w:szCs w:val="26"/>
              </w:rPr>
              <w:t>Баранова Анастасия Викторовна</w:t>
            </w:r>
          </w:p>
        </w:tc>
        <w:tc>
          <w:tcPr>
            <w:tcW w:w="935" w:type="pct"/>
          </w:tcPr>
          <w:p w:rsidR="00826B3C" w:rsidRPr="00C30662" w:rsidRDefault="00826B3C" w:rsidP="005D01DB">
            <w:pPr>
              <w:suppressAutoHyphens/>
              <w:rPr>
                <w:sz w:val="26"/>
                <w:szCs w:val="26"/>
              </w:rPr>
            </w:pPr>
            <w:r w:rsidRPr="00556BA8">
              <w:rPr>
                <w:sz w:val="26"/>
                <w:szCs w:val="26"/>
              </w:rPr>
              <w:t>Образы музыкальных инстру</w:t>
            </w:r>
            <w:r>
              <w:rPr>
                <w:sz w:val="26"/>
                <w:szCs w:val="26"/>
              </w:rPr>
              <w:t>ментов в творчестве Жоржа Брака</w:t>
            </w:r>
          </w:p>
        </w:tc>
        <w:tc>
          <w:tcPr>
            <w:tcW w:w="935" w:type="pct"/>
          </w:tcPr>
          <w:p w:rsidR="00826B3C" w:rsidRPr="00971C82" w:rsidRDefault="00826B3C" w:rsidP="005D01DB">
            <w:pPr>
              <w:suppressAutoHyphens/>
              <w:rPr>
                <w:sz w:val="26"/>
                <w:szCs w:val="26"/>
                <w:lang w:val="en-US"/>
              </w:rPr>
            </w:pPr>
            <w:r w:rsidRPr="00FD6B72">
              <w:rPr>
                <w:sz w:val="26"/>
                <w:szCs w:val="26"/>
                <w:lang w:val="en-US"/>
              </w:rPr>
              <w:t>The Image of Musical Instr</w:t>
            </w:r>
            <w:r>
              <w:rPr>
                <w:sz w:val="26"/>
                <w:szCs w:val="26"/>
                <w:lang w:val="en-US"/>
              </w:rPr>
              <w:t>uments in Georges Braque’s work</w:t>
            </w:r>
          </w:p>
        </w:tc>
        <w:tc>
          <w:tcPr>
            <w:tcW w:w="867" w:type="pct"/>
            <w:gridSpan w:val="2"/>
          </w:tcPr>
          <w:p w:rsidR="00826B3C" w:rsidRPr="00581F35" w:rsidRDefault="00A32FF0" w:rsidP="005D01DB">
            <w:pPr>
              <w:suppressAutoHyphens/>
              <w:rPr>
                <w:sz w:val="26"/>
                <w:szCs w:val="26"/>
                <w:lang w:val="en-US"/>
              </w:rPr>
            </w:pPr>
            <w:r w:rsidRPr="00A32FF0">
              <w:rPr>
                <w:sz w:val="26"/>
                <w:szCs w:val="26"/>
                <w:lang w:val="en-US"/>
              </w:rPr>
              <w:t>Гусева Анна Валентиновна</w:t>
            </w:r>
          </w:p>
        </w:tc>
        <w:tc>
          <w:tcPr>
            <w:tcW w:w="1129" w:type="pct"/>
          </w:tcPr>
          <w:p w:rsidR="00826B3C" w:rsidRPr="00A32FF0" w:rsidRDefault="00A32FF0" w:rsidP="005D01DB">
            <w:pPr>
              <w:suppressAutoHyphens/>
              <w:rPr>
                <w:sz w:val="26"/>
                <w:szCs w:val="26"/>
              </w:rPr>
            </w:pPr>
            <w:r w:rsidRPr="00A32FF0">
              <w:rPr>
                <w:sz w:val="26"/>
                <w:szCs w:val="26"/>
              </w:rPr>
              <w:t xml:space="preserve">Доцент Школы исторических наук НИУ ВШЭ, академический руководитель образовательной </w:t>
            </w:r>
            <w:r w:rsidRPr="00A32FF0">
              <w:rPr>
                <w:sz w:val="26"/>
                <w:szCs w:val="26"/>
              </w:rPr>
              <w:lastRenderedPageBreak/>
              <w:t>программы «История художественной культуры и рынок искусства».</w:t>
            </w:r>
          </w:p>
        </w:tc>
      </w:tr>
      <w:tr w:rsidR="00826B3C" w:rsidRPr="007C0279" w:rsidTr="00F10759">
        <w:trPr>
          <w:trHeight w:val="282"/>
        </w:trPr>
        <w:tc>
          <w:tcPr>
            <w:tcW w:w="285" w:type="pct"/>
          </w:tcPr>
          <w:p w:rsidR="00826B3C" w:rsidRPr="00332AFD" w:rsidRDefault="00826B3C" w:rsidP="00581F35">
            <w:pPr>
              <w:suppressAutoHyphens/>
              <w:rPr>
                <w:sz w:val="26"/>
                <w:szCs w:val="26"/>
              </w:rPr>
            </w:pPr>
            <w:r w:rsidRPr="00332AFD">
              <w:rPr>
                <w:sz w:val="26"/>
                <w:szCs w:val="26"/>
              </w:rPr>
              <w:lastRenderedPageBreak/>
              <w:t>8.</w:t>
            </w:r>
          </w:p>
        </w:tc>
        <w:tc>
          <w:tcPr>
            <w:tcW w:w="849" w:type="pct"/>
          </w:tcPr>
          <w:p w:rsidR="00826B3C" w:rsidRPr="00332AFD" w:rsidRDefault="00826B3C" w:rsidP="00581F35">
            <w:pPr>
              <w:suppressAutoHyphens/>
              <w:rPr>
                <w:sz w:val="26"/>
                <w:szCs w:val="26"/>
              </w:rPr>
            </w:pPr>
            <w:r>
              <w:rPr>
                <w:sz w:val="26"/>
                <w:szCs w:val="26"/>
              </w:rPr>
              <w:t>Сафонова Екатерина Андреевна</w:t>
            </w:r>
          </w:p>
        </w:tc>
        <w:tc>
          <w:tcPr>
            <w:tcW w:w="935" w:type="pct"/>
          </w:tcPr>
          <w:p w:rsidR="00826B3C" w:rsidRPr="00556BA8" w:rsidRDefault="00826B3C" w:rsidP="00581F35">
            <w:pPr>
              <w:rPr>
                <w:sz w:val="26"/>
                <w:szCs w:val="26"/>
              </w:rPr>
            </w:pPr>
            <w:r>
              <w:rPr>
                <w:sz w:val="26"/>
                <w:szCs w:val="26"/>
              </w:rPr>
              <w:t>Н.</w:t>
            </w:r>
            <w:r w:rsidRPr="00556BA8">
              <w:rPr>
                <w:sz w:val="26"/>
                <w:szCs w:val="26"/>
              </w:rPr>
              <w:t>Н. Пунин как «идеолог нового искусства» на страни</w:t>
            </w:r>
            <w:r>
              <w:rPr>
                <w:sz w:val="26"/>
                <w:szCs w:val="26"/>
              </w:rPr>
              <w:t>цах газеты «Искусство коммуны»»</w:t>
            </w:r>
          </w:p>
        </w:tc>
        <w:tc>
          <w:tcPr>
            <w:tcW w:w="935" w:type="pct"/>
          </w:tcPr>
          <w:p w:rsidR="00826B3C" w:rsidRPr="00971C82" w:rsidRDefault="00826B3C" w:rsidP="00581F35">
            <w:pPr>
              <w:suppressAutoHyphens/>
              <w:rPr>
                <w:sz w:val="26"/>
                <w:szCs w:val="26"/>
                <w:lang w:val="en-US"/>
              </w:rPr>
            </w:pPr>
            <w:r w:rsidRPr="00FD6B72">
              <w:rPr>
                <w:sz w:val="26"/>
                <w:szCs w:val="26"/>
                <w:lang w:val="en-US"/>
              </w:rPr>
              <w:t xml:space="preserve">Nikolai </w:t>
            </w:r>
            <w:proofErr w:type="spellStart"/>
            <w:r w:rsidRPr="00FD6B72">
              <w:rPr>
                <w:sz w:val="26"/>
                <w:szCs w:val="26"/>
                <w:lang w:val="en-US"/>
              </w:rPr>
              <w:t>Punin</w:t>
            </w:r>
            <w:proofErr w:type="spellEnd"/>
            <w:r w:rsidRPr="00FD6B72">
              <w:rPr>
                <w:sz w:val="26"/>
                <w:szCs w:val="26"/>
                <w:lang w:val="en-US"/>
              </w:rPr>
              <w:t xml:space="preserve"> as an Ideologist of New Art in the</w:t>
            </w:r>
            <w:r>
              <w:rPr>
                <w:sz w:val="26"/>
                <w:szCs w:val="26"/>
                <w:lang w:val="en-US"/>
              </w:rPr>
              <w:t xml:space="preserve"> Newspaper "Art of the Commune"</w:t>
            </w:r>
          </w:p>
        </w:tc>
        <w:tc>
          <w:tcPr>
            <w:tcW w:w="867" w:type="pct"/>
            <w:gridSpan w:val="2"/>
          </w:tcPr>
          <w:p w:rsidR="00826B3C" w:rsidRPr="00581F35" w:rsidRDefault="00826B3C" w:rsidP="00581F35">
            <w:pPr>
              <w:suppressAutoHyphens/>
              <w:rPr>
                <w:sz w:val="26"/>
                <w:szCs w:val="26"/>
                <w:lang w:val="en-US"/>
              </w:rPr>
            </w:pPr>
            <w:r w:rsidRPr="007C0279">
              <w:rPr>
                <w:sz w:val="26"/>
                <w:szCs w:val="26"/>
                <w:lang w:val="en-US"/>
              </w:rPr>
              <w:t>Кукулин Илья Владимирович</w:t>
            </w:r>
          </w:p>
        </w:tc>
        <w:tc>
          <w:tcPr>
            <w:tcW w:w="1129" w:type="pct"/>
          </w:tcPr>
          <w:p w:rsidR="00826B3C" w:rsidRPr="007C0279" w:rsidRDefault="00826B3C" w:rsidP="00581F35">
            <w:pPr>
              <w:suppressAutoHyphens/>
              <w:rPr>
                <w:sz w:val="26"/>
                <w:szCs w:val="26"/>
              </w:rPr>
            </w:pPr>
            <w:r w:rsidRPr="007C0279">
              <w:rPr>
                <w:sz w:val="26"/>
                <w:szCs w:val="26"/>
              </w:rPr>
              <w:t>Кандидат философских наук, доцент Школы Культурологии НИУ ВШЭ.</w:t>
            </w:r>
          </w:p>
        </w:tc>
      </w:tr>
      <w:tr w:rsidR="00826B3C" w:rsidRPr="00826B3C" w:rsidTr="00F10759">
        <w:trPr>
          <w:trHeight w:val="282"/>
        </w:trPr>
        <w:tc>
          <w:tcPr>
            <w:tcW w:w="285" w:type="pct"/>
          </w:tcPr>
          <w:p w:rsidR="00826B3C" w:rsidRPr="00332AFD" w:rsidRDefault="00826B3C" w:rsidP="00581F35">
            <w:pPr>
              <w:suppressAutoHyphens/>
              <w:rPr>
                <w:sz w:val="26"/>
                <w:szCs w:val="26"/>
              </w:rPr>
            </w:pPr>
            <w:r w:rsidRPr="00332AFD">
              <w:rPr>
                <w:sz w:val="26"/>
                <w:szCs w:val="26"/>
              </w:rPr>
              <w:t>9.</w:t>
            </w:r>
          </w:p>
        </w:tc>
        <w:tc>
          <w:tcPr>
            <w:tcW w:w="849" w:type="pct"/>
          </w:tcPr>
          <w:p w:rsidR="00826B3C" w:rsidRPr="00DB1D0B" w:rsidRDefault="00826B3C" w:rsidP="00581F35">
            <w:pPr>
              <w:suppressAutoHyphens/>
              <w:rPr>
                <w:sz w:val="26"/>
                <w:szCs w:val="26"/>
              </w:rPr>
            </w:pPr>
            <w:r>
              <w:rPr>
                <w:sz w:val="26"/>
                <w:szCs w:val="26"/>
              </w:rPr>
              <w:t>Проворная Екатерина Сергеевна</w:t>
            </w:r>
          </w:p>
        </w:tc>
        <w:tc>
          <w:tcPr>
            <w:tcW w:w="935" w:type="pct"/>
          </w:tcPr>
          <w:p w:rsidR="00826B3C" w:rsidRPr="00556BA8" w:rsidRDefault="00826B3C" w:rsidP="005729DB">
            <w:pPr>
              <w:rPr>
                <w:sz w:val="26"/>
                <w:szCs w:val="26"/>
              </w:rPr>
            </w:pPr>
            <w:r w:rsidRPr="00556BA8">
              <w:rPr>
                <w:sz w:val="26"/>
                <w:szCs w:val="26"/>
              </w:rPr>
              <w:t xml:space="preserve">Теория пространственных искусств А.Г. </w:t>
            </w:r>
            <w:proofErr w:type="spellStart"/>
            <w:r w:rsidRPr="00556BA8">
              <w:rPr>
                <w:sz w:val="26"/>
                <w:szCs w:val="26"/>
              </w:rPr>
              <w:t>Габричевского</w:t>
            </w:r>
            <w:proofErr w:type="spellEnd"/>
            <w:r w:rsidRPr="00556BA8">
              <w:rPr>
                <w:sz w:val="26"/>
                <w:szCs w:val="26"/>
              </w:rPr>
              <w:t>: проблема</w:t>
            </w:r>
          </w:p>
          <w:p w:rsidR="00826B3C" w:rsidRPr="00332AFD" w:rsidRDefault="00826B3C" w:rsidP="005729DB">
            <w:pPr>
              <w:suppressAutoHyphens/>
              <w:rPr>
                <w:sz w:val="26"/>
                <w:szCs w:val="26"/>
              </w:rPr>
            </w:pPr>
            <w:r>
              <w:rPr>
                <w:sz w:val="26"/>
                <w:szCs w:val="26"/>
              </w:rPr>
              <w:t>Классификации</w:t>
            </w:r>
          </w:p>
        </w:tc>
        <w:tc>
          <w:tcPr>
            <w:tcW w:w="935" w:type="pct"/>
          </w:tcPr>
          <w:p w:rsidR="00826B3C" w:rsidRPr="00971C82" w:rsidRDefault="00826B3C" w:rsidP="00581F35">
            <w:pPr>
              <w:suppressAutoHyphens/>
              <w:rPr>
                <w:sz w:val="26"/>
                <w:szCs w:val="26"/>
                <w:lang w:val="en-US"/>
              </w:rPr>
            </w:pPr>
            <w:r w:rsidRPr="00FD6B72">
              <w:rPr>
                <w:sz w:val="26"/>
                <w:szCs w:val="26"/>
                <w:lang w:val="en-US"/>
              </w:rPr>
              <w:t xml:space="preserve">Theory of Spatial Arts of A.G. </w:t>
            </w:r>
            <w:proofErr w:type="spellStart"/>
            <w:r w:rsidRPr="00FD6B72">
              <w:rPr>
                <w:sz w:val="26"/>
                <w:szCs w:val="26"/>
                <w:lang w:val="en-US"/>
              </w:rPr>
              <w:t>Gabrichevs</w:t>
            </w:r>
            <w:r>
              <w:rPr>
                <w:sz w:val="26"/>
                <w:szCs w:val="26"/>
                <w:lang w:val="en-US"/>
              </w:rPr>
              <w:t>ky</w:t>
            </w:r>
            <w:proofErr w:type="spellEnd"/>
            <w:r>
              <w:rPr>
                <w:sz w:val="26"/>
                <w:szCs w:val="26"/>
                <w:lang w:val="en-US"/>
              </w:rPr>
              <w:t>: the Issue of Classification</w:t>
            </w:r>
          </w:p>
        </w:tc>
        <w:tc>
          <w:tcPr>
            <w:tcW w:w="867" w:type="pct"/>
            <w:gridSpan w:val="2"/>
          </w:tcPr>
          <w:p w:rsidR="00826B3C" w:rsidRPr="005729DB" w:rsidRDefault="00826B3C" w:rsidP="00581F35">
            <w:pPr>
              <w:suppressAutoHyphens/>
              <w:rPr>
                <w:sz w:val="26"/>
                <w:szCs w:val="26"/>
                <w:lang w:val="en-US"/>
              </w:rPr>
            </w:pPr>
            <w:r w:rsidRPr="00826B3C">
              <w:rPr>
                <w:sz w:val="26"/>
                <w:szCs w:val="26"/>
                <w:lang w:val="en-US"/>
              </w:rPr>
              <w:t>Чамина Надежда Юрьевна</w:t>
            </w:r>
          </w:p>
        </w:tc>
        <w:tc>
          <w:tcPr>
            <w:tcW w:w="1129" w:type="pct"/>
          </w:tcPr>
          <w:p w:rsidR="00826B3C" w:rsidRPr="00826B3C" w:rsidRDefault="00826B3C" w:rsidP="00581F35">
            <w:pPr>
              <w:suppressAutoHyphens/>
              <w:rPr>
                <w:sz w:val="26"/>
                <w:szCs w:val="26"/>
              </w:rPr>
            </w:pPr>
            <w:r w:rsidRPr="00826B3C">
              <w:rPr>
                <w:sz w:val="26"/>
                <w:szCs w:val="26"/>
              </w:rPr>
              <w:t xml:space="preserve">Кандидат искусствоведения, </w:t>
            </w:r>
            <w:r w:rsidRPr="00826B3C">
              <w:rPr>
                <w:sz w:val="26"/>
                <w:szCs w:val="26"/>
                <w:lang w:val="en-US"/>
              </w:rPr>
              <w:t>PhD</w:t>
            </w:r>
            <w:r w:rsidRPr="00826B3C">
              <w:rPr>
                <w:sz w:val="26"/>
                <w:szCs w:val="26"/>
              </w:rPr>
              <w:t>, доцент Школы исторических наук НИУ ВШЭ.</w:t>
            </w:r>
          </w:p>
        </w:tc>
      </w:tr>
      <w:tr w:rsidR="00826B3C" w:rsidRPr="00783AD4" w:rsidTr="001D6161">
        <w:trPr>
          <w:trHeight w:val="282"/>
        </w:trPr>
        <w:tc>
          <w:tcPr>
            <w:tcW w:w="285" w:type="pct"/>
          </w:tcPr>
          <w:p w:rsidR="00826B3C" w:rsidRPr="00332AFD" w:rsidRDefault="00826B3C" w:rsidP="00581F35">
            <w:pPr>
              <w:suppressAutoHyphens/>
              <w:rPr>
                <w:sz w:val="26"/>
                <w:szCs w:val="26"/>
              </w:rPr>
            </w:pPr>
            <w:r w:rsidRPr="00332AFD">
              <w:rPr>
                <w:sz w:val="26"/>
                <w:szCs w:val="26"/>
              </w:rPr>
              <w:t>10.</w:t>
            </w:r>
          </w:p>
        </w:tc>
        <w:tc>
          <w:tcPr>
            <w:tcW w:w="849" w:type="pct"/>
          </w:tcPr>
          <w:p w:rsidR="00826B3C" w:rsidRDefault="00826B3C" w:rsidP="00581F35">
            <w:pPr>
              <w:suppressAutoHyphens/>
              <w:rPr>
                <w:sz w:val="26"/>
                <w:szCs w:val="26"/>
              </w:rPr>
            </w:pPr>
            <w:r>
              <w:rPr>
                <w:sz w:val="26"/>
                <w:szCs w:val="26"/>
              </w:rPr>
              <w:t>Мерзлякова Мария Александровна</w:t>
            </w:r>
          </w:p>
        </w:tc>
        <w:tc>
          <w:tcPr>
            <w:tcW w:w="935" w:type="pct"/>
          </w:tcPr>
          <w:p w:rsidR="00826B3C" w:rsidRPr="00332AFD" w:rsidRDefault="00826B3C" w:rsidP="00581F35">
            <w:pPr>
              <w:suppressAutoHyphens/>
              <w:rPr>
                <w:sz w:val="26"/>
                <w:szCs w:val="26"/>
              </w:rPr>
            </w:pPr>
            <w:r w:rsidRPr="00556BA8">
              <w:rPr>
                <w:sz w:val="26"/>
                <w:szCs w:val="26"/>
              </w:rPr>
              <w:t>Росписи церкви Рождества Христова в урочище Семеновка Муромского района Владимирской облас</w:t>
            </w:r>
            <w:r>
              <w:rPr>
                <w:sz w:val="26"/>
                <w:szCs w:val="26"/>
              </w:rPr>
              <w:t>ти и их художественный контекст</w:t>
            </w:r>
          </w:p>
        </w:tc>
        <w:tc>
          <w:tcPr>
            <w:tcW w:w="935" w:type="pct"/>
          </w:tcPr>
          <w:p w:rsidR="00826B3C" w:rsidRPr="00971C82" w:rsidRDefault="00826B3C" w:rsidP="00692B91">
            <w:pPr>
              <w:rPr>
                <w:sz w:val="26"/>
                <w:szCs w:val="26"/>
                <w:lang w:val="en-US"/>
              </w:rPr>
            </w:pPr>
            <w:r w:rsidRPr="00FD6B72">
              <w:rPr>
                <w:sz w:val="26"/>
                <w:szCs w:val="26"/>
                <w:lang w:val="en-US"/>
              </w:rPr>
              <w:t>Mural Paintings of the Nativity of Christ Church (</w:t>
            </w:r>
            <w:proofErr w:type="spellStart"/>
            <w:r w:rsidRPr="00FD6B72">
              <w:rPr>
                <w:sz w:val="26"/>
                <w:szCs w:val="26"/>
                <w:lang w:val="en-US"/>
              </w:rPr>
              <w:t>Semenovka</w:t>
            </w:r>
            <w:proofErr w:type="spellEnd"/>
            <w:r w:rsidRPr="00FD6B72">
              <w:rPr>
                <w:sz w:val="26"/>
                <w:szCs w:val="26"/>
                <w:lang w:val="en-US"/>
              </w:rPr>
              <w:t xml:space="preserve"> Abandoned Village Murom District Vladimir Reg</w:t>
            </w:r>
            <w:r>
              <w:rPr>
                <w:sz w:val="26"/>
                <w:szCs w:val="26"/>
                <w:lang w:val="en-US"/>
              </w:rPr>
              <w:t>ion) and their Artistic Context</w:t>
            </w:r>
          </w:p>
          <w:p w:rsidR="00826B3C" w:rsidRPr="00692B91" w:rsidRDefault="00826B3C" w:rsidP="00581F35">
            <w:pPr>
              <w:suppressAutoHyphens/>
              <w:rPr>
                <w:sz w:val="26"/>
                <w:szCs w:val="26"/>
                <w:lang w:val="en-US"/>
              </w:rPr>
            </w:pPr>
          </w:p>
        </w:tc>
        <w:tc>
          <w:tcPr>
            <w:tcW w:w="863" w:type="pct"/>
          </w:tcPr>
          <w:p w:rsidR="00826B3C" w:rsidRPr="00692B91" w:rsidRDefault="00783AD4" w:rsidP="00581F35">
            <w:pPr>
              <w:suppressAutoHyphens/>
              <w:rPr>
                <w:sz w:val="26"/>
                <w:szCs w:val="26"/>
                <w:lang w:val="en-US"/>
              </w:rPr>
            </w:pPr>
            <w:r w:rsidRPr="00783AD4">
              <w:rPr>
                <w:sz w:val="26"/>
                <w:szCs w:val="26"/>
                <w:lang w:val="en-US"/>
              </w:rPr>
              <w:t>Масиель Санчес Лев Карлосович</w:t>
            </w:r>
          </w:p>
        </w:tc>
        <w:tc>
          <w:tcPr>
            <w:tcW w:w="1133" w:type="pct"/>
            <w:gridSpan w:val="2"/>
          </w:tcPr>
          <w:p w:rsidR="00826B3C" w:rsidRPr="00783AD4" w:rsidRDefault="00783AD4" w:rsidP="00581F35">
            <w:pPr>
              <w:suppressAutoHyphens/>
              <w:rPr>
                <w:sz w:val="26"/>
                <w:szCs w:val="26"/>
              </w:rPr>
            </w:pPr>
            <w:r w:rsidRPr="00783AD4">
              <w:rPr>
                <w:sz w:val="26"/>
                <w:szCs w:val="26"/>
              </w:rPr>
              <w:t>Кандидат искусствоведения, доцент Школы исторических наук НИУ ВШЭ.</w:t>
            </w:r>
          </w:p>
        </w:tc>
      </w:tr>
      <w:tr w:rsidR="00826B3C" w:rsidRPr="005D4C14" w:rsidTr="001D6161">
        <w:trPr>
          <w:trHeight w:val="282"/>
        </w:trPr>
        <w:tc>
          <w:tcPr>
            <w:tcW w:w="285" w:type="pct"/>
          </w:tcPr>
          <w:p w:rsidR="00826B3C" w:rsidRPr="00332AFD" w:rsidRDefault="00826B3C" w:rsidP="00581F35">
            <w:pPr>
              <w:suppressAutoHyphens/>
              <w:rPr>
                <w:sz w:val="26"/>
                <w:szCs w:val="26"/>
              </w:rPr>
            </w:pPr>
            <w:r w:rsidRPr="00332AFD">
              <w:rPr>
                <w:sz w:val="26"/>
                <w:szCs w:val="26"/>
              </w:rPr>
              <w:t>11.</w:t>
            </w:r>
          </w:p>
        </w:tc>
        <w:tc>
          <w:tcPr>
            <w:tcW w:w="849" w:type="pct"/>
          </w:tcPr>
          <w:p w:rsidR="00826B3C" w:rsidRPr="00942DC6" w:rsidRDefault="00826B3C" w:rsidP="00581F35">
            <w:pPr>
              <w:suppressAutoHyphens/>
              <w:rPr>
                <w:sz w:val="26"/>
                <w:szCs w:val="26"/>
              </w:rPr>
            </w:pPr>
            <w:r>
              <w:rPr>
                <w:sz w:val="26"/>
                <w:szCs w:val="26"/>
              </w:rPr>
              <w:t>Ермакова Елизавета Александровна</w:t>
            </w:r>
          </w:p>
        </w:tc>
        <w:tc>
          <w:tcPr>
            <w:tcW w:w="935" w:type="pct"/>
          </w:tcPr>
          <w:p w:rsidR="00826B3C" w:rsidRPr="00332AFD" w:rsidRDefault="00826B3C" w:rsidP="00581F35">
            <w:pPr>
              <w:suppressAutoHyphens/>
              <w:rPr>
                <w:sz w:val="26"/>
                <w:szCs w:val="26"/>
              </w:rPr>
            </w:pPr>
            <w:r w:rsidRPr="00556BA8">
              <w:rPr>
                <w:sz w:val="26"/>
                <w:szCs w:val="26"/>
              </w:rPr>
              <w:t>Принципы монументальной декорации московского го</w:t>
            </w:r>
            <w:r>
              <w:rPr>
                <w:sz w:val="26"/>
                <w:szCs w:val="26"/>
              </w:rPr>
              <w:t>родского особняка эпохи модерна</w:t>
            </w:r>
            <w:r w:rsidRPr="00556BA8">
              <w:rPr>
                <w:sz w:val="26"/>
                <w:szCs w:val="26"/>
              </w:rPr>
              <w:br/>
            </w:r>
          </w:p>
        </w:tc>
        <w:tc>
          <w:tcPr>
            <w:tcW w:w="935" w:type="pct"/>
          </w:tcPr>
          <w:p w:rsidR="00826B3C" w:rsidRPr="00971C82" w:rsidRDefault="00826B3C" w:rsidP="00581F35">
            <w:pPr>
              <w:suppressAutoHyphens/>
              <w:rPr>
                <w:sz w:val="26"/>
                <w:szCs w:val="26"/>
                <w:lang w:val="en-US"/>
              </w:rPr>
            </w:pPr>
            <w:r w:rsidRPr="00971C82">
              <w:rPr>
                <w:sz w:val="26"/>
                <w:szCs w:val="26"/>
                <w:lang w:val="en-US"/>
              </w:rPr>
              <w:t>Principles of the Monumental Decoration of the Moscow City Mansions of the Art Nouveau Era</w:t>
            </w:r>
          </w:p>
        </w:tc>
        <w:tc>
          <w:tcPr>
            <w:tcW w:w="863" w:type="pct"/>
          </w:tcPr>
          <w:p w:rsidR="00826B3C" w:rsidRPr="00971C82" w:rsidRDefault="005D4C14" w:rsidP="00581F35">
            <w:pPr>
              <w:suppressAutoHyphens/>
              <w:rPr>
                <w:sz w:val="26"/>
                <w:szCs w:val="26"/>
                <w:lang w:val="en-US"/>
              </w:rPr>
            </w:pPr>
            <w:r w:rsidRPr="005D4C14">
              <w:rPr>
                <w:sz w:val="26"/>
                <w:szCs w:val="26"/>
                <w:lang w:val="en-US"/>
              </w:rPr>
              <w:t>Павлова Анна Леонидовна</w:t>
            </w:r>
          </w:p>
        </w:tc>
        <w:tc>
          <w:tcPr>
            <w:tcW w:w="1133" w:type="pct"/>
            <w:gridSpan w:val="2"/>
          </w:tcPr>
          <w:p w:rsidR="00826B3C" w:rsidRPr="005D4C14" w:rsidRDefault="005D4C14" w:rsidP="00581F35">
            <w:pPr>
              <w:suppressAutoHyphens/>
              <w:rPr>
                <w:sz w:val="26"/>
                <w:szCs w:val="26"/>
              </w:rPr>
            </w:pPr>
            <w:r w:rsidRPr="005D4C14">
              <w:rPr>
                <w:sz w:val="26"/>
                <w:szCs w:val="26"/>
              </w:rPr>
              <w:t>Кандидат искусствоведения, заведующая Отделом Словаря художников НИИ теории и истории изобразительных иску</w:t>
            </w:r>
            <w:proofErr w:type="gramStart"/>
            <w:r w:rsidRPr="005D4C14">
              <w:rPr>
                <w:sz w:val="26"/>
                <w:szCs w:val="26"/>
              </w:rPr>
              <w:t>сств пр</w:t>
            </w:r>
            <w:proofErr w:type="gramEnd"/>
            <w:r w:rsidRPr="005D4C14">
              <w:rPr>
                <w:sz w:val="26"/>
                <w:szCs w:val="26"/>
              </w:rPr>
              <w:t xml:space="preserve">и РАХ, старший научный сотрудник отдела Свода </w:t>
            </w:r>
            <w:r w:rsidRPr="005D4C14">
              <w:rPr>
                <w:sz w:val="26"/>
                <w:szCs w:val="26"/>
              </w:rPr>
              <w:lastRenderedPageBreak/>
              <w:t>памятников ГИИ.</w:t>
            </w:r>
          </w:p>
        </w:tc>
      </w:tr>
      <w:tr w:rsidR="00826B3C" w:rsidRPr="008753E7" w:rsidTr="001D6161">
        <w:trPr>
          <w:trHeight w:val="282"/>
        </w:trPr>
        <w:tc>
          <w:tcPr>
            <w:tcW w:w="285" w:type="pct"/>
          </w:tcPr>
          <w:p w:rsidR="00826B3C" w:rsidRPr="00420CF0" w:rsidRDefault="00826B3C" w:rsidP="00581F35">
            <w:pPr>
              <w:suppressAutoHyphens/>
              <w:rPr>
                <w:sz w:val="26"/>
                <w:szCs w:val="26"/>
              </w:rPr>
            </w:pPr>
            <w:r w:rsidRPr="00420CF0">
              <w:rPr>
                <w:sz w:val="26"/>
                <w:szCs w:val="26"/>
              </w:rPr>
              <w:lastRenderedPageBreak/>
              <w:t>12.</w:t>
            </w:r>
          </w:p>
        </w:tc>
        <w:tc>
          <w:tcPr>
            <w:tcW w:w="849" w:type="pct"/>
          </w:tcPr>
          <w:p w:rsidR="00826B3C" w:rsidRPr="00692B91" w:rsidRDefault="00826B3C" w:rsidP="008753E7">
            <w:pPr>
              <w:suppressAutoHyphens/>
              <w:rPr>
                <w:sz w:val="26"/>
                <w:szCs w:val="26"/>
              </w:rPr>
            </w:pPr>
            <w:r w:rsidRPr="00692B91">
              <w:rPr>
                <w:sz w:val="26"/>
                <w:szCs w:val="26"/>
              </w:rPr>
              <w:t>Карелина Елена Константиновна</w:t>
            </w:r>
          </w:p>
          <w:p w:rsidR="00826B3C" w:rsidRPr="00420CF0" w:rsidRDefault="00826B3C" w:rsidP="00581F35">
            <w:pPr>
              <w:suppressAutoHyphens/>
              <w:rPr>
                <w:sz w:val="26"/>
                <w:szCs w:val="26"/>
              </w:rPr>
            </w:pPr>
          </w:p>
        </w:tc>
        <w:tc>
          <w:tcPr>
            <w:tcW w:w="935" w:type="pct"/>
          </w:tcPr>
          <w:p w:rsidR="00826B3C" w:rsidRPr="00692B91" w:rsidRDefault="00826B3C" w:rsidP="00581F35">
            <w:pPr>
              <w:suppressAutoHyphens/>
              <w:rPr>
                <w:sz w:val="26"/>
                <w:szCs w:val="26"/>
              </w:rPr>
            </w:pPr>
            <w:r>
              <w:rPr>
                <w:sz w:val="26"/>
                <w:szCs w:val="26"/>
              </w:rPr>
              <w:t xml:space="preserve">Правовое </w:t>
            </w:r>
            <w:r w:rsidRPr="00692B91">
              <w:rPr>
                <w:sz w:val="26"/>
                <w:szCs w:val="26"/>
              </w:rPr>
              <w:t>регулирование вывоза и ввоза культурных ценностей: анализ российских практик</w:t>
            </w:r>
          </w:p>
        </w:tc>
        <w:tc>
          <w:tcPr>
            <w:tcW w:w="935" w:type="pct"/>
          </w:tcPr>
          <w:p w:rsidR="00826B3C" w:rsidRPr="009575E0" w:rsidRDefault="00826B3C" w:rsidP="008753E7">
            <w:pPr>
              <w:suppressAutoHyphens/>
              <w:rPr>
                <w:sz w:val="26"/>
                <w:szCs w:val="26"/>
                <w:lang w:val="en-US"/>
              </w:rPr>
            </w:pPr>
            <w:r w:rsidRPr="009575E0">
              <w:rPr>
                <w:sz w:val="26"/>
                <w:szCs w:val="26"/>
                <w:lang w:val="en-US"/>
              </w:rPr>
              <w:t>Export and Import Regulation of Cultural Property: Analysis of Russian Practices</w:t>
            </w:r>
          </w:p>
          <w:p w:rsidR="00826B3C" w:rsidRPr="009575E0" w:rsidRDefault="00826B3C" w:rsidP="00581F35">
            <w:pPr>
              <w:suppressAutoHyphens/>
              <w:rPr>
                <w:sz w:val="26"/>
                <w:szCs w:val="26"/>
                <w:lang w:val="en-US"/>
              </w:rPr>
            </w:pPr>
          </w:p>
        </w:tc>
        <w:tc>
          <w:tcPr>
            <w:tcW w:w="863" w:type="pct"/>
          </w:tcPr>
          <w:p w:rsidR="00826B3C" w:rsidRPr="008753E7" w:rsidRDefault="00826B3C" w:rsidP="00581F35">
            <w:pPr>
              <w:suppressAutoHyphens/>
              <w:rPr>
                <w:sz w:val="26"/>
                <w:szCs w:val="26"/>
              </w:rPr>
            </w:pPr>
            <w:r w:rsidRPr="000A31A0">
              <w:rPr>
                <w:sz w:val="26"/>
                <w:szCs w:val="26"/>
              </w:rPr>
              <w:t>Рыбак Кирилл Евгеньевич</w:t>
            </w:r>
          </w:p>
        </w:tc>
        <w:tc>
          <w:tcPr>
            <w:tcW w:w="1133" w:type="pct"/>
            <w:gridSpan w:val="2"/>
          </w:tcPr>
          <w:p w:rsidR="00826B3C" w:rsidRPr="008753E7" w:rsidRDefault="00826B3C" w:rsidP="00581F35">
            <w:pPr>
              <w:suppressAutoHyphens/>
              <w:rPr>
                <w:sz w:val="26"/>
                <w:szCs w:val="26"/>
              </w:rPr>
            </w:pPr>
            <w:r w:rsidRPr="000A31A0">
              <w:rPr>
                <w:sz w:val="26"/>
                <w:szCs w:val="26"/>
              </w:rPr>
              <w:t>Советник Министра культуры РФ в Министерстве культуры Российской Федерации.</w:t>
            </w:r>
          </w:p>
        </w:tc>
      </w:tr>
      <w:tr w:rsidR="00826B3C" w:rsidRPr="008753E7" w:rsidTr="001D6161">
        <w:trPr>
          <w:trHeight w:val="282"/>
        </w:trPr>
        <w:tc>
          <w:tcPr>
            <w:tcW w:w="285" w:type="pct"/>
          </w:tcPr>
          <w:p w:rsidR="00826B3C" w:rsidRPr="00420CF0" w:rsidRDefault="00826B3C" w:rsidP="00581F35">
            <w:pPr>
              <w:suppressAutoHyphens/>
              <w:rPr>
                <w:sz w:val="26"/>
                <w:szCs w:val="26"/>
              </w:rPr>
            </w:pPr>
            <w:r w:rsidRPr="00420CF0">
              <w:rPr>
                <w:sz w:val="26"/>
                <w:szCs w:val="26"/>
              </w:rPr>
              <w:t>13.</w:t>
            </w:r>
          </w:p>
        </w:tc>
        <w:tc>
          <w:tcPr>
            <w:tcW w:w="849" w:type="pct"/>
          </w:tcPr>
          <w:p w:rsidR="00826B3C" w:rsidRPr="00420CF0" w:rsidRDefault="00826B3C" w:rsidP="00581F35">
            <w:pPr>
              <w:suppressAutoHyphens/>
              <w:rPr>
                <w:sz w:val="26"/>
                <w:szCs w:val="26"/>
              </w:rPr>
            </w:pPr>
            <w:r w:rsidRPr="008753E7">
              <w:rPr>
                <w:sz w:val="26"/>
                <w:szCs w:val="26"/>
              </w:rPr>
              <w:t>Личманова Елена Александровна</w:t>
            </w:r>
          </w:p>
        </w:tc>
        <w:tc>
          <w:tcPr>
            <w:tcW w:w="935" w:type="pct"/>
          </w:tcPr>
          <w:p w:rsidR="00826B3C" w:rsidRPr="00420CF0" w:rsidRDefault="00826B3C" w:rsidP="00581F35">
            <w:pPr>
              <w:suppressAutoHyphens/>
              <w:rPr>
                <w:sz w:val="26"/>
                <w:szCs w:val="26"/>
              </w:rPr>
            </w:pPr>
            <w:proofErr w:type="spellStart"/>
            <w:r w:rsidRPr="008753E7">
              <w:rPr>
                <w:sz w:val="26"/>
                <w:szCs w:val="26"/>
              </w:rPr>
              <w:t>Раннеанглийские</w:t>
            </w:r>
            <w:proofErr w:type="spellEnd"/>
            <w:r w:rsidRPr="008753E7">
              <w:rPr>
                <w:sz w:val="26"/>
                <w:szCs w:val="26"/>
              </w:rPr>
              <w:t xml:space="preserve"> истоки происхождения иконографии Коронования Богоматери</w:t>
            </w:r>
          </w:p>
        </w:tc>
        <w:tc>
          <w:tcPr>
            <w:tcW w:w="935" w:type="pct"/>
          </w:tcPr>
          <w:p w:rsidR="00826B3C" w:rsidRPr="009575E0" w:rsidRDefault="00826B3C" w:rsidP="008753E7">
            <w:pPr>
              <w:suppressAutoHyphens/>
              <w:rPr>
                <w:sz w:val="26"/>
                <w:szCs w:val="26"/>
                <w:lang w:val="en-US"/>
              </w:rPr>
            </w:pPr>
            <w:r w:rsidRPr="009575E0">
              <w:rPr>
                <w:sz w:val="26"/>
                <w:szCs w:val="26"/>
                <w:lang w:val="en-US"/>
              </w:rPr>
              <w:t>Insular Sources for the Coronation of the Virgin</w:t>
            </w:r>
          </w:p>
          <w:p w:rsidR="00826B3C" w:rsidRPr="009575E0" w:rsidRDefault="00826B3C" w:rsidP="00581F35">
            <w:pPr>
              <w:suppressAutoHyphens/>
              <w:rPr>
                <w:sz w:val="26"/>
                <w:szCs w:val="26"/>
                <w:lang w:val="en-US"/>
              </w:rPr>
            </w:pPr>
          </w:p>
        </w:tc>
        <w:tc>
          <w:tcPr>
            <w:tcW w:w="863" w:type="pct"/>
          </w:tcPr>
          <w:p w:rsidR="00826B3C" w:rsidRPr="008753E7" w:rsidRDefault="00826B3C" w:rsidP="00581F35">
            <w:pPr>
              <w:suppressAutoHyphens/>
              <w:rPr>
                <w:sz w:val="26"/>
                <w:szCs w:val="26"/>
              </w:rPr>
            </w:pPr>
            <w:proofErr w:type="spellStart"/>
            <w:r w:rsidRPr="0087213D">
              <w:rPr>
                <w:sz w:val="26"/>
                <w:szCs w:val="26"/>
              </w:rPr>
              <w:t>Харман</w:t>
            </w:r>
            <w:proofErr w:type="spellEnd"/>
            <w:r w:rsidRPr="0087213D">
              <w:rPr>
                <w:sz w:val="26"/>
                <w:szCs w:val="26"/>
              </w:rPr>
              <w:t xml:space="preserve"> </w:t>
            </w:r>
            <w:proofErr w:type="spellStart"/>
            <w:r w:rsidRPr="0087213D">
              <w:rPr>
                <w:sz w:val="26"/>
                <w:szCs w:val="26"/>
              </w:rPr>
              <w:t>Дильшат</w:t>
            </w:r>
            <w:proofErr w:type="spellEnd"/>
            <w:r w:rsidRPr="0087213D">
              <w:rPr>
                <w:sz w:val="26"/>
                <w:szCs w:val="26"/>
              </w:rPr>
              <w:t xml:space="preserve"> </w:t>
            </w:r>
            <w:proofErr w:type="spellStart"/>
            <w:r w:rsidRPr="0087213D">
              <w:rPr>
                <w:sz w:val="26"/>
                <w:szCs w:val="26"/>
              </w:rPr>
              <w:t>Догановна</w:t>
            </w:r>
            <w:proofErr w:type="spellEnd"/>
          </w:p>
        </w:tc>
        <w:tc>
          <w:tcPr>
            <w:tcW w:w="1133" w:type="pct"/>
            <w:gridSpan w:val="2"/>
          </w:tcPr>
          <w:p w:rsidR="00826B3C" w:rsidRPr="008753E7" w:rsidRDefault="00826B3C" w:rsidP="00581F35">
            <w:pPr>
              <w:suppressAutoHyphens/>
              <w:rPr>
                <w:sz w:val="26"/>
                <w:szCs w:val="26"/>
              </w:rPr>
            </w:pPr>
            <w:r w:rsidRPr="0087213D">
              <w:rPr>
                <w:sz w:val="26"/>
                <w:szCs w:val="26"/>
              </w:rPr>
              <w:t>Кандидат искусствоведения, сотрудник Информационно-аналитического центра "СОВА".</w:t>
            </w:r>
          </w:p>
        </w:tc>
      </w:tr>
      <w:tr w:rsidR="00826B3C" w:rsidRPr="008753E7" w:rsidTr="001D6161">
        <w:trPr>
          <w:trHeight w:val="282"/>
        </w:trPr>
        <w:tc>
          <w:tcPr>
            <w:tcW w:w="285" w:type="pct"/>
          </w:tcPr>
          <w:p w:rsidR="00826B3C" w:rsidRPr="00045CAD" w:rsidRDefault="00826B3C" w:rsidP="00581F35">
            <w:pPr>
              <w:suppressAutoHyphens/>
              <w:rPr>
                <w:sz w:val="26"/>
                <w:szCs w:val="26"/>
              </w:rPr>
            </w:pPr>
            <w:r w:rsidRPr="00045CAD">
              <w:rPr>
                <w:sz w:val="26"/>
                <w:szCs w:val="26"/>
              </w:rPr>
              <w:t>14.</w:t>
            </w:r>
          </w:p>
        </w:tc>
        <w:tc>
          <w:tcPr>
            <w:tcW w:w="849" w:type="pct"/>
          </w:tcPr>
          <w:p w:rsidR="00826B3C" w:rsidRPr="00420CF0" w:rsidRDefault="00826B3C" w:rsidP="00581F35">
            <w:pPr>
              <w:suppressAutoHyphens/>
              <w:rPr>
                <w:sz w:val="26"/>
                <w:szCs w:val="26"/>
              </w:rPr>
            </w:pPr>
            <w:r w:rsidRPr="008753E7">
              <w:rPr>
                <w:sz w:val="26"/>
                <w:szCs w:val="26"/>
              </w:rPr>
              <w:t>Русанов Иван Владимирович</w:t>
            </w:r>
          </w:p>
        </w:tc>
        <w:tc>
          <w:tcPr>
            <w:tcW w:w="935" w:type="pct"/>
          </w:tcPr>
          <w:p w:rsidR="00826B3C" w:rsidRPr="00420CF0" w:rsidRDefault="00826B3C" w:rsidP="00581F35">
            <w:pPr>
              <w:suppressAutoHyphens/>
              <w:rPr>
                <w:sz w:val="26"/>
                <w:szCs w:val="26"/>
              </w:rPr>
            </w:pPr>
            <w:r w:rsidRPr="008753E7">
              <w:rPr>
                <w:sz w:val="26"/>
                <w:szCs w:val="26"/>
              </w:rPr>
              <w:t>Городская усадьба в Ярославле XIX века</w:t>
            </w:r>
          </w:p>
        </w:tc>
        <w:tc>
          <w:tcPr>
            <w:tcW w:w="935" w:type="pct"/>
          </w:tcPr>
          <w:p w:rsidR="00826B3C" w:rsidRPr="009575E0" w:rsidRDefault="00826B3C" w:rsidP="00581F35">
            <w:pPr>
              <w:suppressAutoHyphens/>
              <w:rPr>
                <w:sz w:val="26"/>
                <w:szCs w:val="26"/>
                <w:lang w:val="en-US"/>
              </w:rPr>
            </w:pPr>
            <w:r w:rsidRPr="009575E0">
              <w:rPr>
                <w:sz w:val="26"/>
                <w:szCs w:val="26"/>
                <w:lang w:val="en-US"/>
              </w:rPr>
              <w:t>The Town Manors in Yaroslavl City of XIX Century</w:t>
            </w:r>
          </w:p>
        </w:tc>
        <w:tc>
          <w:tcPr>
            <w:tcW w:w="863" w:type="pct"/>
          </w:tcPr>
          <w:p w:rsidR="00826B3C" w:rsidRPr="008753E7" w:rsidRDefault="00826B3C" w:rsidP="00581F35">
            <w:pPr>
              <w:suppressAutoHyphens/>
              <w:rPr>
                <w:sz w:val="26"/>
                <w:szCs w:val="26"/>
              </w:rPr>
            </w:pPr>
            <w:r w:rsidRPr="00381DB6">
              <w:rPr>
                <w:sz w:val="26"/>
                <w:szCs w:val="26"/>
              </w:rPr>
              <w:t>Масиель Санчес Лев Карлосович</w:t>
            </w:r>
          </w:p>
        </w:tc>
        <w:tc>
          <w:tcPr>
            <w:tcW w:w="1133" w:type="pct"/>
            <w:gridSpan w:val="2"/>
          </w:tcPr>
          <w:p w:rsidR="00826B3C" w:rsidRPr="008753E7" w:rsidRDefault="00826B3C" w:rsidP="00581F35">
            <w:pPr>
              <w:suppressAutoHyphens/>
              <w:rPr>
                <w:sz w:val="26"/>
                <w:szCs w:val="26"/>
              </w:rPr>
            </w:pPr>
            <w:r w:rsidRPr="00381DB6">
              <w:rPr>
                <w:sz w:val="26"/>
                <w:szCs w:val="26"/>
              </w:rPr>
              <w:t>Кандидат искусствоведения, доцент Школы исторических наук НИУ ВШЭ.</w:t>
            </w:r>
          </w:p>
        </w:tc>
      </w:tr>
      <w:tr w:rsidR="00826B3C" w:rsidRPr="0098706F" w:rsidTr="001D6161">
        <w:trPr>
          <w:trHeight w:val="282"/>
        </w:trPr>
        <w:tc>
          <w:tcPr>
            <w:tcW w:w="285" w:type="pct"/>
          </w:tcPr>
          <w:p w:rsidR="00826B3C" w:rsidRPr="00045CAD" w:rsidRDefault="00826B3C" w:rsidP="00581F35">
            <w:pPr>
              <w:suppressAutoHyphens/>
              <w:rPr>
                <w:sz w:val="26"/>
                <w:szCs w:val="26"/>
              </w:rPr>
            </w:pPr>
            <w:r w:rsidRPr="00045CAD">
              <w:rPr>
                <w:sz w:val="26"/>
                <w:szCs w:val="26"/>
              </w:rPr>
              <w:t>15.</w:t>
            </w:r>
          </w:p>
        </w:tc>
        <w:tc>
          <w:tcPr>
            <w:tcW w:w="849" w:type="pct"/>
          </w:tcPr>
          <w:p w:rsidR="00826B3C" w:rsidRPr="00420CF0" w:rsidRDefault="00826B3C" w:rsidP="00581F35">
            <w:pPr>
              <w:suppressAutoHyphens/>
              <w:rPr>
                <w:sz w:val="26"/>
                <w:szCs w:val="26"/>
              </w:rPr>
            </w:pPr>
            <w:r w:rsidRPr="008753E7">
              <w:rPr>
                <w:sz w:val="26"/>
                <w:szCs w:val="26"/>
              </w:rPr>
              <w:t>Синицын Евгений Игоревич</w:t>
            </w:r>
          </w:p>
        </w:tc>
        <w:tc>
          <w:tcPr>
            <w:tcW w:w="935" w:type="pct"/>
          </w:tcPr>
          <w:p w:rsidR="00826B3C" w:rsidRPr="00420CF0" w:rsidRDefault="00826B3C" w:rsidP="00581F35">
            <w:pPr>
              <w:suppressAutoHyphens/>
              <w:rPr>
                <w:sz w:val="26"/>
                <w:szCs w:val="26"/>
              </w:rPr>
            </w:pPr>
            <w:r w:rsidRPr="008753E7">
              <w:rPr>
                <w:sz w:val="26"/>
                <w:szCs w:val="26"/>
              </w:rPr>
              <w:t>Детская книжная графика 1960-х</w:t>
            </w:r>
            <w:r>
              <w:rPr>
                <w:sz w:val="26"/>
                <w:szCs w:val="26"/>
              </w:rPr>
              <w:t xml:space="preserve"> - 1980-х в Москве и Ленинграде</w:t>
            </w:r>
          </w:p>
        </w:tc>
        <w:tc>
          <w:tcPr>
            <w:tcW w:w="935" w:type="pct"/>
          </w:tcPr>
          <w:p w:rsidR="00826B3C" w:rsidRPr="00971C82" w:rsidRDefault="00826B3C" w:rsidP="00581F35">
            <w:pPr>
              <w:suppressAutoHyphens/>
              <w:rPr>
                <w:sz w:val="26"/>
                <w:szCs w:val="26"/>
                <w:lang w:val="en-US"/>
              </w:rPr>
            </w:pPr>
            <w:proofErr w:type="spellStart"/>
            <w:r w:rsidRPr="00971C82">
              <w:rPr>
                <w:sz w:val="26"/>
                <w:szCs w:val="26"/>
                <w:lang w:val="en-US"/>
              </w:rPr>
              <w:t>Childrens</w:t>
            </w:r>
            <w:proofErr w:type="spellEnd"/>
            <w:r w:rsidRPr="00971C82">
              <w:rPr>
                <w:sz w:val="26"/>
                <w:szCs w:val="26"/>
                <w:lang w:val="en-US"/>
              </w:rPr>
              <w:t>' Book Illustration: Moscow and Leningrad Schools in 1960-s - 1980-s</w:t>
            </w:r>
          </w:p>
        </w:tc>
        <w:tc>
          <w:tcPr>
            <w:tcW w:w="863" w:type="pct"/>
          </w:tcPr>
          <w:p w:rsidR="00826B3C" w:rsidRPr="00971C82" w:rsidRDefault="00826B3C" w:rsidP="00581F35">
            <w:pPr>
              <w:suppressAutoHyphens/>
              <w:rPr>
                <w:sz w:val="26"/>
                <w:szCs w:val="26"/>
                <w:lang w:val="en-US"/>
              </w:rPr>
            </w:pPr>
            <w:proofErr w:type="spellStart"/>
            <w:r w:rsidRPr="0098706F">
              <w:rPr>
                <w:sz w:val="26"/>
                <w:szCs w:val="26"/>
                <w:lang w:val="en-US"/>
              </w:rPr>
              <w:t>Гостев</w:t>
            </w:r>
            <w:proofErr w:type="spellEnd"/>
            <w:r w:rsidRPr="0098706F">
              <w:rPr>
                <w:sz w:val="26"/>
                <w:szCs w:val="26"/>
                <w:lang w:val="en-US"/>
              </w:rPr>
              <w:t xml:space="preserve"> Анатолий </w:t>
            </w:r>
            <w:proofErr w:type="spellStart"/>
            <w:r w:rsidRPr="0098706F">
              <w:rPr>
                <w:sz w:val="26"/>
                <w:szCs w:val="26"/>
                <w:lang w:val="en-US"/>
              </w:rPr>
              <w:t>Матвеевич</w:t>
            </w:r>
            <w:proofErr w:type="spellEnd"/>
          </w:p>
        </w:tc>
        <w:tc>
          <w:tcPr>
            <w:tcW w:w="1133" w:type="pct"/>
            <w:gridSpan w:val="2"/>
          </w:tcPr>
          <w:p w:rsidR="00826B3C" w:rsidRPr="0098706F" w:rsidRDefault="00826B3C" w:rsidP="00581F35">
            <w:pPr>
              <w:suppressAutoHyphens/>
              <w:rPr>
                <w:sz w:val="26"/>
                <w:szCs w:val="26"/>
              </w:rPr>
            </w:pPr>
            <w:r w:rsidRPr="0098706F">
              <w:rPr>
                <w:sz w:val="26"/>
                <w:szCs w:val="26"/>
              </w:rPr>
              <w:t>Искусствовед, специалист по древней книге, руководитель департамента русского и европейского искусства аукционного дома "В Никитском".</w:t>
            </w:r>
          </w:p>
        </w:tc>
      </w:tr>
      <w:tr w:rsidR="00826B3C" w:rsidRPr="008753E7" w:rsidTr="001D6161">
        <w:trPr>
          <w:trHeight w:val="282"/>
        </w:trPr>
        <w:tc>
          <w:tcPr>
            <w:tcW w:w="285" w:type="pct"/>
          </w:tcPr>
          <w:p w:rsidR="00826B3C" w:rsidRPr="00045CAD" w:rsidRDefault="00826B3C" w:rsidP="00581F35">
            <w:pPr>
              <w:suppressAutoHyphens/>
              <w:rPr>
                <w:sz w:val="26"/>
                <w:szCs w:val="26"/>
              </w:rPr>
            </w:pPr>
            <w:r w:rsidRPr="00045CAD">
              <w:rPr>
                <w:sz w:val="26"/>
                <w:szCs w:val="26"/>
              </w:rPr>
              <w:t>16.</w:t>
            </w:r>
          </w:p>
        </w:tc>
        <w:tc>
          <w:tcPr>
            <w:tcW w:w="849" w:type="pct"/>
          </w:tcPr>
          <w:p w:rsidR="00826B3C" w:rsidRPr="00420CF0" w:rsidRDefault="00826B3C" w:rsidP="00581F35">
            <w:pPr>
              <w:suppressAutoHyphens/>
              <w:rPr>
                <w:sz w:val="26"/>
                <w:szCs w:val="26"/>
              </w:rPr>
            </w:pPr>
            <w:r w:rsidRPr="008753E7">
              <w:rPr>
                <w:sz w:val="26"/>
                <w:szCs w:val="26"/>
              </w:rPr>
              <w:t>Субботина Надежда Борисовна</w:t>
            </w:r>
          </w:p>
        </w:tc>
        <w:tc>
          <w:tcPr>
            <w:tcW w:w="935" w:type="pct"/>
          </w:tcPr>
          <w:p w:rsidR="00826B3C" w:rsidRPr="008753E7" w:rsidRDefault="00826B3C" w:rsidP="008753E7">
            <w:pPr>
              <w:suppressAutoHyphens/>
              <w:rPr>
                <w:sz w:val="26"/>
                <w:szCs w:val="26"/>
              </w:rPr>
            </w:pPr>
            <w:r w:rsidRPr="008753E7">
              <w:rPr>
                <w:sz w:val="26"/>
                <w:szCs w:val="26"/>
              </w:rPr>
              <w:t>Соотношение текста и образа в традиции иллюстрирования Песни Песней и смежных текстов в западноевропейских рукописях 12-начала 14 в.</w:t>
            </w:r>
          </w:p>
          <w:p w:rsidR="00826B3C" w:rsidRPr="00420CF0" w:rsidRDefault="00826B3C" w:rsidP="00581F35">
            <w:pPr>
              <w:suppressAutoHyphens/>
              <w:rPr>
                <w:sz w:val="26"/>
                <w:szCs w:val="26"/>
              </w:rPr>
            </w:pPr>
          </w:p>
        </w:tc>
        <w:tc>
          <w:tcPr>
            <w:tcW w:w="935" w:type="pct"/>
          </w:tcPr>
          <w:p w:rsidR="00826B3C" w:rsidRPr="009575E0" w:rsidRDefault="00826B3C" w:rsidP="008753E7">
            <w:pPr>
              <w:suppressAutoHyphens/>
              <w:rPr>
                <w:sz w:val="26"/>
                <w:szCs w:val="26"/>
                <w:lang w:val="en-US"/>
              </w:rPr>
            </w:pPr>
            <w:r w:rsidRPr="009575E0">
              <w:rPr>
                <w:sz w:val="26"/>
                <w:szCs w:val="26"/>
                <w:lang w:val="en-US"/>
              </w:rPr>
              <w:t xml:space="preserve">The Interrelation between the Text and the Image in the Tradition of Illustration of the Song of Songs and of the Adjacent Texts in the West European Manuscripts from the 12th to the </w:t>
            </w:r>
            <w:r w:rsidRPr="009575E0">
              <w:rPr>
                <w:sz w:val="26"/>
                <w:szCs w:val="26"/>
                <w:lang w:val="en-US"/>
              </w:rPr>
              <w:lastRenderedPageBreak/>
              <w:t xml:space="preserve">Beginning of the 14th Centuries </w:t>
            </w:r>
          </w:p>
          <w:p w:rsidR="00826B3C" w:rsidRPr="009575E0" w:rsidRDefault="00826B3C" w:rsidP="00581F35">
            <w:pPr>
              <w:suppressAutoHyphens/>
              <w:rPr>
                <w:sz w:val="26"/>
                <w:szCs w:val="26"/>
                <w:lang w:val="en-US"/>
              </w:rPr>
            </w:pPr>
          </w:p>
        </w:tc>
        <w:tc>
          <w:tcPr>
            <w:tcW w:w="863" w:type="pct"/>
          </w:tcPr>
          <w:p w:rsidR="00826B3C" w:rsidRPr="008753E7" w:rsidRDefault="00CF02D5" w:rsidP="00581F35">
            <w:pPr>
              <w:suppressAutoHyphens/>
              <w:rPr>
                <w:sz w:val="26"/>
                <w:szCs w:val="26"/>
              </w:rPr>
            </w:pPr>
            <w:r w:rsidRPr="00CF02D5">
              <w:rPr>
                <w:sz w:val="26"/>
                <w:szCs w:val="26"/>
              </w:rPr>
              <w:lastRenderedPageBreak/>
              <w:t>Новичкова Елена Валерьевна</w:t>
            </w:r>
          </w:p>
        </w:tc>
        <w:tc>
          <w:tcPr>
            <w:tcW w:w="1133" w:type="pct"/>
            <w:gridSpan w:val="2"/>
          </w:tcPr>
          <w:p w:rsidR="00826B3C" w:rsidRPr="008753E7" w:rsidRDefault="00CF02D5" w:rsidP="00581F35">
            <w:pPr>
              <w:suppressAutoHyphens/>
              <w:rPr>
                <w:sz w:val="26"/>
                <w:szCs w:val="26"/>
              </w:rPr>
            </w:pPr>
            <w:r w:rsidRPr="00CF02D5">
              <w:rPr>
                <w:sz w:val="26"/>
                <w:szCs w:val="26"/>
              </w:rPr>
              <w:t>Кандидат искусствоведения, ООО "Издательство Лабиринт Пресс", редактор.</w:t>
            </w:r>
          </w:p>
        </w:tc>
      </w:tr>
      <w:tr w:rsidR="00826B3C" w:rsidRPr="008753E7" w:rsidTr="001D6161">
        <w:trPr>
          <w:trHeight w:val="282"/>
        </w:trPr>
        <w:tc>
          <w:tcPr>
            <w:tcW w:w="285" w:type="pct"/>
          </w:tcPr>
          <w:p w:rsidR="00826B3C" w:rsidRPr="00045CAD" w:rsidRDefault="00826B3C" w:rsidP="00581F35">
            <w:pPr>
              <w:suppressAutoHyphens/>
              <w:rPr>
                <w:sz w:val="26"/>
                <w:szCs w:val="26"/>
              </w:rPr>
            </w:pPr>
            <w:r w:rsidRPr="00045CAD">
              <w:rPr>
                <w:sz w:val="26"/>
                <w:szCs w:val="26"/>
              </w:rPr>
              <w:lastRenderedPageBreak/>
              <w:t>17.</w:t>
            </w:r>
          </w:p>
        </w:tc>
        <w:tc>
          <w:tcPr>
            <w:tcW w:w="849" w:type="pct"/>
          </w:tcPr>
          <w:p w:rsidR="00826B3C" w:rsidRPr="00420CF0" w:rsidRDefault="00826B3C" w:rsidP="00581F35">
            <w:pPr>
              <w:suppressAutoHyphens/>
              <w:rPr>
                <w:sz w:val="26"/>
                <w:szCs w:val="26"/>
              </w:rPr>
            </w:pPr>
            <w:r w:rsidRPr="008753E7">
              <w:rPr>
                <w:sz w:val="26"/>
                <w:szCs w:val="26"/>
              </w:rPr>
              <w:t>Танюшина Александра Александровна</w:t>
            </w:r>
          </w:p>
        </w:tc>
        <w:tc>
          <w:tcPr>
            <w:tcW w:w="935" w:type="pct"/>
          </w:tcPr>
          <w:p w:rsidR="00826B3C" w:rsidRPr="008753E7" w:rsidRDefault="00826B3C" w:rsidP="008753E7">
            <w:pPr>
              <w:suppressAutoHyphens/>
              <w:rPr>
                <w:sz w:val="26"/>
                <w:szCs w:val="26"/>
              </w:rPr>
            </w:pPr>
            <w:r w:rsidRPr="008753E7">
              <w:rPr>
                <w:sz w:val="26"/>
                <w:szCs w:val="26"/>
              </w:rPr>
              <w:t xml:space="preserve">Опыт </w:t>
            </w:r>
            <w:proofErr w:type="spellStart"/>
            <w:r w:rsidRPr="008753E7">
              <w:rPr>
                <w:sz w:val="26"/>
                <w:szCs w:val="26"/>
              </w:rPr>
              <w:t>фотомонтажных</w:t>
            </w:r>
            <w:proofErr w:type="spellEnd"/>
            <w:r w:rsidRPr="008753E7">
              <w:rPr>
                <w:sz w:val="26"/>
                <w:szCs w:val="26"/>
              </w:rPr>
              <w:t xml:space="preserve"> практик немецкого дадаизма и искусство новой вещественности: проблема </w:t>
            </w:r>
            <w:r>
              <w:rPr>
                <w:sz w:val="26"/>
                <w:szCs w:val="26"/>
              </w:rPr>
              <w:t>взаимодействия</w:t>
            </w:r>
          </w:p>
          <w:p w:rsidR="00826B3C" w:rsidRPr="00420CF0" w:rsidRDefault="00826B3C" w:rsidP="00581F35">
            <w:pPr>
              <w:suppressAutoHyphens/>
              <w:rPr>
                <w:sz w:val="26"/>
                <w:szCs w:val="26"/>
              </w:rPr>
            </w:pPr>
          </w:p>
        </w:tc>
        <w:tc>
          <w:tcPr>
            <w:tcW w:w="935" w:type="pct"/>
          </w:tcPr>
          <w:p w:rsidR="00826B3C" w:rsidRPr="009575E0" w:rsidRDefault="00826B3C" w:rsidP="00581F35">
            <w:pPr>
              <w:suppressAutoHyphens/>
              <w:rPr>
                <w:sz w:val="26"/>
                <w:szCs w:val="26"/>
                <w:lang w:val="en-US"/>
              </w:rPr>
            </w:pPr>
            <w:r w:rsidRPr="009575E0">
              <w:rPr>
                <w:sz w:val="26"/>
                <w:szCs w:val="26"/>
                <w:lang w:val="en-US"/>
              </w:rPr>
              <w:t>Photomontage Practices of the German Dadaism and Art of the New Objectivity: the Problem of Interaction</w:t>
            </w:r>
          </w:p>
        </w:tc>
        <w:tc>
          <w:tcPr>
            <w:tcW w:w="863" w:type="pct"/>
          </w:tcPr>
          <w:p w:rsidR="00826B3C" w:rsidRPr="008753E7" w:rsidRDefault="00826B3C" w:rsidP="00581F35">
            <w:pPr>
              <w:suppressAutoHyphens/>
              <w:rPr>
                <w:sz w:val="26"/>
                <w:szCs w:val="26"/>
              </w:rPr>
            </w:pPr>
            <w:r w:rsidRPr="00BD39BC">
              <w:rPr>
                <w:sz w:val="26"/>
                <w:szCs w:val="26"/>
              </w:rPr>
              <w:t>Куренной Виталий Анатольевич</w:t>
            </w:r>
          </w:p>
        </w:tc>
        <w:tc>
          <w:tcPr>
            <w:tcW w:w="1133" w:type="pct"/>
            <w:gridSpan w:val="2"/>
          </w:tcPr>
          <w:p w:rsidR="00826B3C" w:rsidRPr="008753E7" w:rsidRDefault="00826B3C" w:rsidP="00581F35">
            <w:pPr>
              <w:suppressAutoHyphens/>
              <w:rPr>
                <w:sz w:val="26"/>
                <w:szCs w:val="26"/>
              </w:rPr>
            </w:pPr>
            <w:r w:rsidRPr="00E05561">
              <w:rPr>
                <w:sz w:val="26"/>
                <w:szCs w:val="26"/>
              </w:rPr>
              <w:t>Кандидат философских наук, доцент, Профессор Школы Культурологии НИУ ВШЭ.</w:t>
            </w:r>
          </w:p>
        </w:tc>
      </w:tr>
      <w:tr w:rsidR="00826B3C" w:rsidRPr="00971C82" w:rsidTr="001D6161">
        <w:trPr>
          <w:trHeight w:val="282"/>
        </w:trPr>
        <w:tc>
          <w:tcPr>
            <w:tcW w:w="285" w:type="pct"/>
          </w:tcPr>
          <w:p w:rsidR="00826B3C" w:rsidRPr="00045CAD" w:rsidRDefault="00826B3C" w:rsidP="00581F35">
            <w:pPr>
              <w:suppressAutoHyphens/>
              <w:rPr>
                <w:sz w:val="26"/>
                <w:szCs w:val="26"/>
              </w:rPr>
            </w:pPr>
            <w:r w:rsidRPr="00045CAD">
              <w:rPr>
                <w:sz w:val="26"/>
                <w:szCs w:val="26"/>
              </w:rPr>
              <w:t>18.</w:t>
            </w:r>
          </w:p>
        </w:tc>
        <w:tc>
          <w:tcPr>
            <w:tcW w:w="849" w:type="pct"/>
          </w:tcPr>
          <w:p w:rsidR="00826B3C" w:rsidRPr="00420CF0" w:rsidRDefault="00826B3C" w:rsidP="00581F35">
            <w:pPr>
              <w:suppressAutoHyphens/>
              <w:rPr>
                <w:sz w:val="26"/>
                <w:szCs w:val="26"/>
              </w:rPr>
            </w:pPr>
            <w:r w:rsidRPr="00971C82">
              <w:rPr>
                <w:sz w:val="26"/>
                <w:szCs w:val="26"/>
              </w:rPr>
              <w:t>Синцова Анна Алексеевна</w:t>
            </w:r>
          </w:p>
        </w:tc>
        <w:tc>
          <w:tcPr>
            <w:tcW w:w="935" w:type="pct"/>
          </w:tcPr>
          <w:p w:rsidR="00826B3C" w:rsidRPr="00420CF0" w:rsidRDefault="00826B3C" w:rsidP="00581F35">
            <w:pPr>
              <w:suppressAutoHyphens/>
              <w:rPr>
                <w:sz w:val="26"/>
                <w:szCs w:val="26"/>
              </w:rPr>
            </w:pPr>
            <w:r w:rsidRPr="00971C82">
              <w:rPr>
                <w:sz w:val="26"/>
                <w:szCs w:val="26"/>
              </w:rPr>
              <w:t>Проблемы интерпретации искусства старых мастеров в аналитической живописи группы «Эрмитаж»</w:t>
            </w:r>
          </w:p>
        </w:tc>
        <w:tc>
          <w:tcPr>
            <w:tcW w:w="935" w:type="pct"/>
          </w:tcPr>
          <w:p w:rsidR="00826B3C" w:rsidRPr="009575E0" w:rsidRDefault="00826B3C" w:rsidP="00581F35">
            <w:pPr>
              <w:suppressAutoHyphens/>
              <w:rPr>
                <w:sz w:val="26"/>
                <w:szCs w:val="26"/>
                <w:lang w:val="en-US"/>
              </w:rPr>
            </w:pPr>
            <w:r w:rsidRPr="009575E0">
              <w:rPr>
                <w:sz w:val="26"/>
                <w:szCs w:val="26"/>
                <w:lang w:val="en-US"/>
              </w:rPr>
              <w:t>Analytical Paintings of the Hermitage Group. Problems of Old Masters` Interpretation</w:t>
            </w:r>
          </w:p>
        </w:tc>
        <w:tc>
          <w:tcPr>
            <w:tcW w:w="863" w:type="pct"/>
          </w:tcPr>
          <w:p w:rsidR="00826B3C" w:rsidRPr="00971C82" w:rsidRDefault="0076547E" w:rsidP="00581F35">
            <w:pPr>
              <w:suppressAutoHyphens/>
              <w:rPr>
                <w:sz w:val="26"/>
                <w:szCs w:val="26"/>
              </w:rPr>
            </w:pPr>
            <w:r w:rsidRPr="0076547E">
              <w:rPr>
                <w:sz w:val="26"/>
                <w:szCs w:val="26"/>
              </w:rPr>
              <w:t>Мария Владимировна Шликевич</w:t>
            </w:r>
          </w:p>
        </w:tc>
        <w:tc>
          <w:tcPr>
            <w:tcW w:w="1133" w:type="pct"/>
            <w:gridSpan w:val="2"/>
          </w:tcPr>
          <w:p w:rsidR="00826B3C" w:rsidRPr="00971C82" w:rsidRDefault="0076547E" w:rsidP="00581F35">
            <w:pPr>
              <w:suppressAutoHyphens/>
              <w:rPr>
                <w:sz w:val="26"/>
                <w:szCs w:val="26"/>
              </w:rPr>
            </w:pPr>
            <w:r w:rsidRPr="0076547E">
              <w:rPr>
                <w:sz w:val="26"/>
                <w:szCs w:val="26"/>
              </w:rPr>
              <w:t>Младший научный сотрудник, Отдел Западноевропейского искусства Государственного Эрмитажа</w:t>
            </w:r>
            <w:r>
              <w:rPr>
                <w:sz w:val="26"/>
                <w:szCs w:val="26"/>
              </w:rPr>
              <w:t>.</w:t>
            </w:r>
          </w:p>
        </w:tc>
      </w:tr>
      <w:tr w:rsidR="00826B3C" w:rsidRPr="00971C82" w:rsidTr="001D6161">
        <w:trPr>
          <w:trHeight w:val="282"/>
        </w:trPr>
        <w:tc>
          <w:tcPr>
            <w:tcW w:w="285" w:type="pct"/>
          </w:tcPr>
          <w:p w:rsidR="00826B3C" w:rsidRPr="00045CAD" w:rsidRDefault="00826B3C" w:rsidP="00581F35">
            <w:pPr>
              <w:suppressAutoHyphens/>
              <w:rPr>
                <w:sz w:val="26"/>
                <w:szCs w:val="26"/>
              </w:rPr>
            </w:pPr>
            <w:r w:rsidRPr="00045CAD">
              <w:rPr>
                <w:sz w:val="26"/>
                <w:szCs w:val="26"/>
              </w:rPr>
              <w:t>19.</w:t>
            </w:r>
          </w:p>
        </w:tc>
        <w:tc>
          <w:tcPr>
            <w:tcW w:w="849" w:type="pct"/>
          </w:tcPr>
          <w:p w:rsidR="00826B3C" w:rsidRPr="00971C82" w:rsidRDefault="00826B3C" w:rsidP="00971C82">
            <w:pPr>
              <w:suppressAutoHyphens/>
              <w:rPr>
                <w:sz w:val="26"/>
                <w:szCs w:val="26"/>
              </w:rPr>
            </w:pPr>
          </w:p>
          <w:p w:rsidR="00826B3C" w:rsidRPr="00971C82" w:rsidRDefault="00826B3C" w:rsidP="00971C82">
            <w:pPr>
              <w:suppressAutoHyphens/>
              <w:rPr>
                <w:sz w:val="26"/>
                <w:szCs w:val="26"/>
              </w:rPr>
            </w:pPr>
          </w:p>
          <w:p w:rsidR="00826B3C" w:rsidRPr="00971C82" w:rsidRDefault="00826B3C" w:rsidP="00971C82">
            <w:pPr>
              <w:suppressAutoHyphens/>
              <w:rPr>
                <w:sz w:val="26"/>
                <w:szCs w:val="26"/>
              </w:rPr>
            </w:pPr>
            <w:r w:rsidRPr="00971C82">
              <w:rPr>
                <w:sz w:val="26"/>
                <w:szCs w:val="26"/>
              </w:rPr>
              <w:t>Ведюшкина Анна Михайловна</w:t>
            </w:r>
          </w:p>
        </w:tc>
        <w:tc>
          <w:tcPr>
            <w:tcW w:w="935" w:type="pct"/>
          </w:tcPr>
          <w:p w:rsidR="00826B3C" w:rsidRPr="00971C82" w:rsidRDefault="00826B3C" w:rsidP="00971C82">
            <w:pPr>
              <w:suppressAutoHyphens/>
              <w:rPr>
                <w:sz w:val="26"/>
                <w:szCs w:val="26"/>
              </w:rPr>
            </w:pPr>
          </w:p>
          <w:p w:rsidR="00826B3C" w:rsidRPr="00971C82" w:rsidRDefault="00826B3C" w:rsidP="00971C82">
            <w:pPr>
              <w:suppressAutoHyphens/>
              <w:rPr>
                <w:sz w:val="26"/>
                <w:szCs w:val="26"/>
              </w:rPr>
            </w:pPr>
          </w:p>
          <w:p w:rsidR="00826B3C" w:rsidRPr="00971C82" w:rsidRDefault="00826B3C" w:rsidP="00971C82">
            <w:pPr>
              <w:suppressAutoHyphens/>
              <w:rPr>
                <w:sz w:val="26"/>
                <w:szCs w:val="26"/>
              </w:rPr>
            </w:pPr>
            <w:r w:rsidRPr="00971C82">
              <w:rPr>
                <w:sz w:val="26"/>
                <w:szCs w:val="26"/>
              </w:rPr>
              <w:t xml:space="preserve">Реализм в американской живописи: взгляд из СССР (на примере Эдварда Хоппера и Эндрю </w:t>
            </w:r>
            <w:proofErr w:type="spellStart"/>
            <w:r w:rsidRPr="00971C82">
              <w:rPr>
                <w:sz w:val="26"/>
                <w:szCs w:val="26"/>
              </w:rPr>
              <w:t>Уайета</w:t>
            </w:r>
            <w:proofErr w:type="spellEnd"/>
            <w:r w:rsidRPr="00971C82">
              <w:rPr>
                <w:sz w:val="26"/>
                <w:szCs w:val="26"/>
              </w:rPr>
              <w:t>)</w:t>
            </w:r>
          </w:p>
        </w:tc>
        <w:tc>
          <w:tcPr>
            <w:tcW w:w="935" w:type="pct"/>
          </w:tcPr>
          <w:p w:rsidR="00826B3C" w:rsidRPr="009575E0" w:rsidRDefault="00826B3C" w:rsidP="00971C82">
            <w:pPr>
              <w:suppressAutoHyphens/>
              <w:rPr>
                <w:sz w:val="26"/>
                <w:szCs w:val="26"/>
                <w:lang w:val="en-US"/>
              </w:rPr>
            </w:pPr>
          </w:p>
          <w:p w:rsidR="00826B3C" w:rsidRPr="009575E0" w:rsidRDefault="00826B3C" w:rsidP="00971C82">
            <w:pPr>
              <w:suppressAutoHyphens/>
              <w:rPr>
                <w:sz w:val="26"/>
                <w:szCs w:val="26"/>
                <w:lang w:val="en-US"/>
              </w:rPr>
            </w:pPr>
          </w:p>
          <w:p w:rsidR="00826B3C" w:rsidRPr="009575E0" w:rsidRDefault="00826B3C" w:rsidP="00971C82">
            <w:pPr>
              <w:suppressAutoHyphens/>
              <w:rPr>
                <w:sz w:val="26"/>
                <w:szCs w:val="26"/>
                <w:lang w:val="en-US"/>
              </w:rPr>
            </w:pPr>
            <w:r w:rsidRPr="009575E0">
              <w:rPr>
                <w:sz w:val="26"/>
                <w:szCs w:val="26"/>
                <w:lang w:val="en-US"/>
              </w:rPr>
              <w:t>Realism in American Painting of the 20th century from a Soviet Perspective: Edward Hopper and Andrew Wyeth</w:t>
            </w:r>
          </w:p>
        </w:tc>
        <w:tc>
          <w:tcPr>
            <w:tcW w:w="863" w:type="pct"/>
          </w:tcPr>
          <w:p w:rsidR="00826B3C" w:rsidRPr="00971C82" w:rsidRDefault="00E61465" w:rsidP="00971C82">
            <w:pPr>
              <w:suppressAutoHyphens/>
              <w:rPr>
                <w:sz w:val="26"/>
                <w:szCs w:val="26"/>
              </w:rPr>
            </w:pPr>
            <w:r w:rsidRPr="00E61465">
              <w:rPr>
                <w:sz w:val="26"/>
                <w:szCs w:val="26"/>
              </w:rPr>
              <w:t>Нефедова Ольга Вадимовна</w:t>
            </w:r>
          </w:p>
        </w:tc>
        <w:tc>
          <w:tcPr>
            <w:tcW w:w="1133" w:type="pct"/>
            <w:gridSpan w:val="2"/>
          </w:tcPr>
          <w:p w:rsidR="00826B3C" w:rsidRPr="00971C82" w:rsidRDefault="00E61465" w:rsidP="00971C82">
            <w:pPr>
              <w:suppressAutoHyphens/>
              <w:rPr>
                <w:sz w:val="26"/>
                <w:szCs w:val="26"/>
              </w:rPr>
            </w:pPr>
            <w:r w:rsidRPr="00E61465">
              <w:rPr>
                <w:sz w:val="26"/>
                <w:szCs w:val="26"/>
              </w:rPr>
              <w:t xml:space="preserve">Кандидат искусствоведения, </w:t>
            </w:r>
            <w:proofErr w:type="spellStart"/>
            <w:r w:rsidRPr="00E61465">
              <w:rPr>
                <w:sz w:val="26"/>
                <w:szCs w:val="26"/>
              </w:rPr>
              <w:t>PhD</w:t>
            </w:r>
            <w:proofErr w:type="spellEnd"/>
            <w:r w:rsidRPr="00E61465">
              <w:rPr>
                <w:sz w:val="26"/>
                <w:szCs w:val="26"/>
              </w:rPr>
              <w:t>, доцент Школы исторических наук НИУ ВШЭ.</w:t>
            </w:r>
          </w:p>
        </w:tc>
      </w:tr>
    </w:tbl>
    <w:p w:rsidR="00CB32E1" w:rsidRPr="00E61465" w:rsidRDefault="00CB32E1" w:rsidP="00045CAD">
      <w:pPr>
        <w:suppressAutoHyphens/>
        <w:rPr>
          <w:sz w:val="26"/>
          <w:szCs w:val="26"/>
        </w:rPr>
      </w:pPr>
    </w:p>
    <w:p w:rsidR="00CB32E1" w:rsidRPr="00E61465" w:rsidRDefault="00CB32E1" w:rsidP="00045CAD">
      <w:pPr>
        <w:suppressAutoHyphens/>
        <w:rPr>
          <w:sz w:val="26"/>
          <w:szCs w:val="26"/>
        </w:rPr>
      </w:pPr>
    </w:p>
    <w:p w:rsidR="00045CAD" w:rsidRPr="00E61465" w:rsidRDefault="00045CAD">
      <w:pPr>
        <w:suppressAutoHyphens/>
        <w:rPr>
          <w:sz w:val="26"/>
          <w:szCs w:val="26"/>
        </w:rPr>
      </w:pPr>
    </w:p>
    <w:sectPr w:rsidR="00045CAD" w:rsidRPr="00E61465" w:rsidSect="00CB32E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5D3" w:rsidRDefault="008A45D3" w:rsidP="00CB32E1">
      <w:r>
        <w:separator/>
      </w:r>
    </w:p>
  </w:endnote>
  <w:endnote w:type="continuationSeparator" w:id="0">
    <w:p w:rsidR="008A45D3" w:rsidRDefault="008A45D3" w:rsidP="00CB3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5D3" w:rsidRDefault="008A45D3" w:rsidP="00CB32E1">
      <w:r>
        <w:separator/>
      </w:r>
    </w:p>
  </w:footnote>
  <w:footnote w:type="continuationSeparator" w:id="0">
    <w:p w:rsidR="008A45D3" w:rsidRDefault="008A45D3" w:rsidP="00CB32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E1"/>
    <w:rsid w:val="000178DC"/>
    <w:rsid w:val="00026595"/>
    <w:rsid w:val="00045CAD"/>
    <w:rsid w:val="000A31A0"/>
    <w:rsid w:val="000A563E"/>
    <w:rsid w:val="000E2B7F"/>
    <w:rsid w:val="001D6161"/>
    <w:rsid w:val="00256588"/>
    <w:rsid w:val="002F7091"/>
    <w:rsid w:val="00381DB6"/>
    <w:rsid w:val="003C1143"/>
    <w:rsid w:val="003C2787"/>
    <w:rsid w:val="00420CF0"/>
    <w:rsid w:val="00433C88"/>
    <w:rsid w:val="00504EA7"/>
    <w:rsid w:val="005729DB"/>
    <w:rsid w:val="00581F35"/>
    <w:rsid w:val="005A118D"/>
    <w:rsid w:val="005D01DB"/>
    <w:rsid w:val="005D4C14"/>
    <w:rsid w:val="005D6CC2"/>
    <w:rsid w:val="005E4E32"/>
    <w:rsid w:val="00603AA3"/>
    <w:rsid w:val="00692B91"/>
    <w:rsid w:val="0076547E"/>
    <w:rsid w:val="00783AD4"/>
    <w:rsid w:val="00797A0B"/>
    <w:rsid w:val="007C0279"/>
    <w:rsid w:val="00826B3C"/>
    <w:rsid w:val="0087213D"/>
    <w:rsid w:val="008753E7"/>
    <w:rsid w:val="008A45D3"/>
    <w:rsid w:val="008D2C72"/>
    <w:rsid w:val="008E43ED"/>
    <w:rsid w:val="009575E0"/>
    <w:rsid w:val="00971C82"/>
    <w:rsid w:val="0098457D"/>
    <w:rsid w:val="0098706F"/>
    <w:rsid w:val="00A32FF0"/>
    <w:rsid w:val="00B123D7"/>
    <w:rsid w:val="00BD39BC"/>
    <w:rsid w:val="00CB32E1"/>
    <w:rsid w:val="00CE6F20"/>
    <w:rsid w:val="00CF02D5"/>
    <w:rsid w:val="00D139A8"/>
    <w:rsid w:val="00E05561"/>
    <w:rsid w:val="00E24B76"/>
    <w:rsid w:val="00E61465"/>
    <w:rsid w:val="00E67FBF"/>
    <w:rsid w:val="00EF6A89"/>
    <w:rsid w:val="00F00948"/>
    <w:rsid w:val="00F10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E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B32E1"/>
    <w:rPr>
      <w:sz w:val="20"/>
    </w:rPr>
  </w:style>
  <w:style w:type="character" w:customStyle="1" w:styleId="a4">
    <w:name w:val="Текст сноски Знак"/>
    <w:basedOn w:val="a0"/>
    <w:link w:val="a3"/>
    <w:uiPriority w:val="99"/>
    <w:semiHidden/>
    <w:rsid w:val="00CB32E1"/>
    <w:rPr>
      <w:rFonts w:ascii="Times New Roman" w:eastAsia="Times New Roman" w:hAnsi="Times New Roman" w:cs="Times New Roman"/>
      <w:sz w:val="20"/>
      <w:szCs w:val="20"/>
      <w:lang w:eastAsia="ru-RU"/>
    </w:rPr>
  </w:style>
  <w:style w:type="character" w:styleId="a5">
    <w:name w:val="footnote reference"/>
    <w:uiPriority w:val="99"/>
    <w:semiHidden/>
    <w:rsid w:val="00CB32E1"/>
    <w:rPr>
      <w:vertAlign w:val="superscript"/>
    </w:rPr>
  </w:style>
  <w:style w:type="table" w:styleId="a6">
    <w:name w:val="Table Grid"/>
    <w:basedOn w:val="a1"/>
    <w:uiPriority w:val="59"/>
    <w:rsid w:val="00CB32E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E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B32E1"/>
    <w:rPr>
      <w:sz w:val="20"/>
    </w:rPr>
  </w:style>
  <w:style w:type="character" w:customStyle="1" w:styleId="a4">
    <w:name w:val="Текст сноски Знак"/>
    <w:basedOn w:val="a0"/>
    <w:link w:val="a3"/>
    <w:uiPriority w:val="99"/>
    <w:semiHidden/>
    <w:rsid w:val="00CB32E1"/>
    <w:rPr>
      <w:rFonts w:ascii="Times New Roman" w:eastAsia="Times New Roman" w:hAnsi="Times New Roman" w:cs="Times New Roman"/>
      <w:sz w:val="20"/>
      <w:szCs w:val="20"/>
      <w:lang w:eastAsia="ru-RU"/>
    </w:rPr>
  </w:style>
  <w:style w:type="character" w:styleId="a5">
    <w:name w:val="footnote reference"/>
    <w:uiPriority w:val="99"/>
    <w:semiHidden/>
    <w:rsid w:val="00CB32E1"/>
    <w:rPr>
      <w:vertAlign w:val="superscript"/>
    </w:rPr>
  </w:style>
  <w:style w:type="table" w:styleId="a6">
    <w:name w:val="Table Grid"/>
    <w:basedOn w:val="a1"/>
    <w:uiPriority w:val="59"/>
    <w:rsid w:val="00CB32E1"/>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89687">
      <w:bodyDiv w:val="1"/>
      <w:marLeft w:val="0"/>
      <w:marRight w:val="0"/>
      <w:marTop w:val="0"/>
      <w:marBottom w:val="0"/>
      <w:divBdr>
        <w:top w:val="none" w:sz="0" w:space="0" w:color="auto"/>
        <w:left w:val="none" w:sz="0" w:space="0" w:color="auto"/>
        <w:bottom w:val="none" w:sz="0" w:space="0" w:color="auto"/>
        <w:right w:val="none" w:sz="0" w:space="0" w:color="auto"/>
      </w:divBdr>
    </w:div>
    <w:div w:id="101151092">
      <w:bodyDiv w:val="1"/>
      <w:marLeft w:val="0"/>
      <w:marRight w:val="0"/>
      <w:marTop w:val="0"/>
      <w:marBottom w:val="0"/>
      <w:divBdr>
        <w:top w:val="none" w:sz="0" w:space="0" w:color="auto"/>
        <w:left w:val="none" w:sz="0" w:space="0" w:color="auto"/>
        <w:bottom w:val="none" w:sz="0" w:space="0" w:color="auto"/>
        <w:right w:val="none" w:sz="0" w:space="0" w:color="auto"/>
      </w:divBdr>
    </w:div>
    <w:div w:id="157307578">
      <w:bodyDiv w:val="1"/>
      <w:marLeft w:val="0"/>
      <w:marRight w:val="0"/>
      <w:marTop w:val="0"/>
      <w:marBottom w:val="0"/>
      <w:divBdr>
        <w:top w:val="none" w:sz="0" w:space="0" w:color="auto"/>
        <w:left w:val="none" w:sz="0" w:space="0" w:color="auto"/>
        <w:bottom w:val="none" w:sz="0" w:space="0" w:color="auto"/>
        <w:right w:val="none" w:sz="0" w:space="0" w:color="auto"/>
      </w:divBdr>
    </w:div>
    <w:div w:id="217784155">
      <w:bodyDiv w:val="1"/>
      <w:marLeft w:val="0"/>
      <w:marRight w:val="0"/>
      <w:marTop w:val="0"/>
      <w:marBottom w:val="0"/>
      <w:divBdr>
        <w:top w:val="none" w:sz="0" w:space="0" w:color="auto"/>
        <w:left w:val="none" w:sz="0" w:space="0" w:color="auto"/>
        <w:bottom w:val="none" w:sz="0" w:space="0" w:color="auto"/>
        <w:right w:val="none" w:sz="0" w:space="0" w:color="auto"/>
      </w:divBdr>
    </w:div>
    <w:div w:id="293369820">
      <w:bodyDiv w:val="1"/>
      <w:marLeft w:val="0"/>
      <w:marRight w:val="0"/>
      <w:marTop w:val="0"/>
      <w:marBottom w:val="0"/>
      <w:divBdr>
        <w:top w:val="none" w:sz="0" w:space="0" w:color="auto"/>
        <w:left w:val="none" w:sz="0" w:space="0" w:color="auto"/>
        <w:bottom w:val="none" w:sz="0" w:space="0" w:color="auto"/>
        <w:right w:val="none" w:sz="0" w:space="0" w:color="auto"/>
      </w:divBdr>
    </w:div>
    <w:div w:id="553392001">
      <w:bodyDiv w:val="1"/>
      <w:marLeft w:val="0"/>
      <w:marRight w:val="0"/>
      <w:marTop w:val="0"/>
      <w:marBottom w:val="0"/>
      <w:divBdr>
        <w:top w:val="none" w:sz="0" w:space="0" w:color="auto"/>
        <w:left w:val="none" w:sz="0" w:space="0" w:color="auto"/>
        <w:bottom w:val="none" w:sz="0" w:space="0" w:color="auto"/>
        <w:right w:val="none" w:sz="0" w:space="0" w:color="auto"/>
      </w:divBdr>
    </w:div>
    <w:div w:id="714474708">
      <w:bodyDiv w:val="1"/>
      <w:marLeft w:val="0"/>
      <w:marRight w:val="0"/>
      <w:marTop w:val="0"/>
      <w:marBottom w:val="0"/>
      <w:divBdr>
        <w:top w:val="none" w:sz="0" w:space="0" w:color="auto"/>
        <w:left w:val="none" w:sz="0" w:space="0" w:color="auto"/>
        <w:bottom w:val="none" w:sz="0" w:space="0" w:color="auto"/>
        <w:right w:val="none" w:sz="0" w:space="0" w:color="auto"/>
      </w:divBdr>
    </w:div>
    <w:div w:id="924072034">
      <w:bodyDiv w:val="1"/>
      <w:marLeft w:val="0"/>
      <w:marRight w:val="0"/>
      <w:marTop w:val="0"/>
      <w:marBottom w:val="0"/>
      <w:divBdr>
        <w:top w:val="none" w:sz="0" w:space="0" w:color="auto"/>
        <w:left w:val="none" w:sz="0" w:space="0" w:color="auto"/>
        <w:bottom w:val="none" w:sz="0" w:space="0" w:color="auto"/>
        <w:right w:val="none" w:sz="0" w:space="0" w:color="auto"/>
      </w:divBdr>
    </w:div>
    <w:div w:id="959797390">
      <w:bodyDiv w:val="1"/>
      <w:marLeft w:val="0"/>
      <w:marRight w:val="0"/>
      <w:marTop w:val="0"/>
      <w:marBottom w:val="0"/>
      <w:divBdr>
        <w:top w:val="none" w:sz="0" w:space="0" w:color="auto"/>
        <w:left w:val="none" w:sz="0" w:space="0" w:color="auto"/>
        <w:bottom w:val="none" w:sz="0" w:space="0" w:color="auto"/>
        <w:right w:val="none" w:sz="0" w:space="0" w:color="auto"/>
      </w:divBdr>
    </w:div>
    <w:div w:id="1316107168">
      <w:bodyDiv w:val="1"/>
      <w:marLeft w:val="0"/>
      <w:marRight w:val="0"/>
      <w:marTop w:val="0"/>
      <w:marBottom w:val="0"/>
      <w:divBdr>
        <w:top w:val="none" w:sz="0" w:space="0" w:color="auto"/>
        <w:left w:val="none" w:sz="0" w:space="0" w:color="auto"/>
        <w:bottom w:val="none" w:sz="0" w:space="0" w:color="auto"/>
        <w:right w:val="none" w:sz="0" w:space="0" w:color="auto"/>
      </w:divBdr>
    </w:div>
    <w:div w:id="1766068996">
      <w:bodyDiv w:val="1"/>
      <w:marLeft w:val="0"/>
      <w:marRight w:val="0"/>
      <w:marTop w:val="0"/>
      <w:marBottom w:val="0"/>
      <w:divBdr>
        <w:top w:val="none" w:sz="0" w:space="0" w:color="auto"/>
        <w:left w:val="none" w:sz="0" w:space="0" w:color="auto"/>
        <w:bottom w:val="none" w:sz="0" w:space="0" w:color="auto"/>
        <w:right w:val="none" w:sz="0" w:space="0" w:color="auto"/>
      </w:divBdr>
    </w:div>
    <w:div w:id="19742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985</Words>
  <Characters>5616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86</cp:revision>
  <dcterms:created xsi:type="dcterms:W3CDTF">2018-04-28T14:10:00Z</dcterms:created>
  <dcterms:modified xsi:type="dcterms:W3CDTF">2018-06-29T16:55:00Z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Григорьева Ю.А.</vt:lpwstr>
  </property>
  <property fmtid="{D5CDD505-2E9C-101B-9397-08002B2CF9AE}" pid="3" name="signerIof">
    <vt:lpwstr>А. В. Гусева</vt:lpwstr>
  </property>
  <property fmtid="{D5CDD505-2E9C-101B-9397-08002B2CF9AE}" pid="4" name="creatorDepartment">
    <vt:lpwstr>Школа исторических наук</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организации учебного процесса со студентами и аспирантами</vt:lpwstr>
  </property>
  <property fmtid="{D5CDD505-2E9C-101B-9397-08002B2CF9AE}" pid="8" name="regnumProj">
    <vt:lpwstr>М 2018/5/3-407</vt:lpwstr>
  </property>
  <property fmtid="{D5CDD505-2E9C-101B-9397-08002B2CF9AE}" pid="9" name="stateValue">
    <vt:lpwstr>Новый</vt:lpwstr>
  </property>
  <property fmtid="{D5CDD505-2E9C-101B-9397-08002B2CF9AE}" pid="10" name="docTitle">
    <vt:lpwstr>Приказ</vt:lpwstr>
  </property>
  <property fmtid="{D5CDD505-2E9C-101B-9397-08002B2CF9AE}" pid="11" name="signerLabel">
    <vt:lpwstr>Доцент Гусева А.В.</vt:lpwstr>
  </property>
  <property fmtid="{D5CDD505-2E9C-101B-9397-08002B2CF9AE}" pid="12" name="documentContent">
    <vt:lpwstr>О назначении рецензентов выпускных квалификационных работ студентов образовательной программы «История художественной культуры и рынок искусства» факультета гуманитарных наук</vt:lpwstr>
  </property>
  <property fmtid="{D5CDD505-2E9C-101B-9397-08002B2CF9AE}" pid="13" name="creatorPost">
    <vt:lpwstr>Менеджер</vt:lpwstr>
  </property>
  <property fmtid="{D5CDD505-2E9C-101B-9397-08002B2CF9AE}" pid="14" name="signerName">
    <vt:lpwstr>Гусева А.В.</vt:lpwstr>
  </property>
  <property fmtid="{D5CDD505-2E9C-101B-9397-08002B2CF9AE}" pid="15" name="signerNameAndPostName">
    <vt:lpwstr>Гусева А.В., Доцент</vt:lpwstr>
  </property>
  <property fmtid="{D5CDD505-2E9C-101B-9397-08002B2CF9AE}" pid="16" name="signerPost">
    <vt:lpwstr>Доцент</vt:lpwstr>
  </property>
  <property fmtid="{D5CDD505-2E9C-101B-9397-08002B2CF9AE}" pid="17" name="documentSubtype">
    <vt:lpwstr>Об утверждении тем/ руководителей/ консультантов</vt:lpwstr>
  </property>
  <property fmtid="{D5CDD505-2E9C-101B-9397-08002B2CF9AE}" pid="18" name="docStatus">
    <vt:lpwstr>NOT_CONTROLLED</vt:lpwstr>
  </property>
  <property fmtid="{D5CDD505-2E9C-101B-9397-08002B2CF9AE}" pid="19" name="signerExtraDelegates">
    <vt:lpwstr> Доцент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Гусева А.В.</vt:lpwstr>
  </property>
</Properties>
</file>