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D3" w:rsidRPr="003B75E2" w:rsidRDefault="00C07AD3" w:rsidP="00FB4AF4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sz w:val="26"/>
          <w:szCs w:val="26"/>
        </w:rPr>
      </w:pPr>
      <w:r w:rsidRPr="003B75E2">
        <w:rPr>
          <w:sz w:val="26"/>
          <w:szCs w:val="26"/>
        </w:rPr>
        <w:t>Annex No. 3</w:t>
      </w:r>
    </w:p>
    <w:p w:rsidR="00C07AD3" w:rsidRPr="003B75E2" w:rsidRDefault="00C07AD3" w:rsidP="00FB4AF4">
      <w:pPr>
        <w:tabs>
          <w:tab w:val="left" w:pos="2490"/>
        </w:tabs>
        <w:ind w:left="5387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Regulations on Scholarships and Other </w:t>
      </w:r>
      <w:r w:rsidR="00D11E80">
        <w:rPr>
          <w:sz w:val="26"/>
          <w:szCs w:val="26"/>
        </w:rPr>
        <w:t>Types</w:t>
      </w:r>
      <w:r w:rsidRPr="003B75E2">
        <w:rPr>
          <w:sz w:val="26"/>
          <w:szCs w:val="26"/>
        </w:rPr>
        <w:t xml:space="preserve"> of Financial Support </w:t>
      </w:r>
      <w:r>
        <w:rPr>
          <w:sz w:val="26"/>
          <w:szCs w:val="26"/>
        </w:rPr>
        <w:t>for</w:t>
      </w:r>
      <w:r w:rsidRPr="003B75E2">
        <w:rPr>
          <w:sz w:val="26"/>
          <w:szCs w:val="26"/>
        </w:rPr>
        <w:t xml:space="preserve"> HSE Students</w:t>
      </w:r>
    </w:p>
    <w:p w:rsidR="00C07AD3" w:rsidRPr="003B75E2" w:rsidRDefault="00C07AD3" w:rsidP="00FB4AF4">
      <w:pPr>
        <w:pStyle w:val="a9"/>
        <w:spacing w:before="0" w:after="0"/>
        <w:ind w:firstLine="709"/>
        <w:jc w:val="center"/>
        <w:rPr>
          <w:bCs/>
          <w:sz w:val="26"/>
          <w:szCs w:val="26"/>
        </w:rPr>
      </w:pPr>
    </w:p>
    <w:p w:rsidR="00C07AD3" w:rsidRPr="003B75E2" w:rsidRDefault="00C07AD3" w:rsidP="00FB4AF4">
      <w:pPr>
        <w:pStyle w:val="a9"/>
        <w:spacing w:before="0" w:after="0"/>
        <w:jc w:val="center"/>
        <w:rPr>
          <w:sz w:val="26"/>
          <w:szCs w:val="26"/>
        </w:rPr>
      </w:pPr>
      <w:r w:rsidRPr="003B75E2">
        <w:rPr>
          <w:sz w:val="26"/>
          <w:szCs w:val="26"/>
        </w:rPr>
        <w:t>Eligibility Criteria and Procedure of Competition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Scholarships for Achievements in Public Activities </w:t>
      </w:r>
    </w:p>
    <w:p w:rsidR="00C07AD3" w:rsidRPr="003B75E2" w:rsidRDefault="00C07AD3" w:rsidP="00FB4AF4">
      <w:pPr>
        <w:pStyle w:val="text"/>
        <w:spacing w:before="0" w:after="0"/>
        <w:ind w:firstLine="709"/>
        <w:jc w:val="both"/>
        <w:rPr>
          <w:sz w:val="26"/>
          <w:szCs w:val="26"/>
        </w:rPr>
      </w:pPr>
    </w:p>
    <w:p w:rsidR="00C07AD3" w:rsidRPr="003B75E2" w:rsidRDefault="00C07AD3" w:rsidP="00FB4AF4">
      <w:pPr>
        <w:pStyle w:val="a9"/>
        <w:spacing w:before="0" w:after="0"/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t xml:space="preserve">1. Increased state academic scholarships for </w:t>
      </w:r>
      <w:r>
        <w:rPr>
          <w:sz w:val="26"/>
          <w:szCs w:val="26"/>
        </w:rPr>
        <w:t>student</w:t>
      </w:r>
      <w:r w:rsidRPr="003B75E2">
        <w:rPr>
          <w:sz w:val="26"/>
          <w:szCs w:val="26"/>
        </w:rPr>
        <w:t xml:space="preserve"> achievements in public activities shall be awarded </w:t>
      </w:r>
      <w:r>
        <w:rPr>
          <w:sz w:val="26"/>
          <w:szCs w:val="26"/>
        </w:rPr>
        <w:t>if</w:t>
      </w:r>
      <w:r w:rsidRPr="003B75E2">
        <w:rPr>
          <w:sz w:val="26"/>
          <w:szCs w:val="26"/>
        </w:rPr>
        <w:t xml:space="preserve"> such activities </w:t>
      </w:r>
      <w:r>
        <w:rPr>
          <w:sz w:val="26"/>
          <w:szCs w:val="26"/>
        </w:rPr>
        <w:t>meet 1 (</w:t>
      </w:r>
      <w:r w:rsidRPr="003B75E2">
        <w:rPr>
          <w:sz w:val="26"/>
          <w:szCs w:val="26"/>
        </w:rPr>
        <w:t>one</w:t>
      </w:r>
      <w:r>
        <w:rPr>
          <w:sz w:val="26"/>
          <w:szCs w:val="26"/>
        </w:rPr>
        <w:t>)</w:t>
      </w:r>
      <w:r w:rsidRPr="003B75E2">
        <w:rPr>
          <w:sz w:val="26"/>
          <w:szCs w:val="26"/>
        </w:rPr>
        <w:t xml:space="preserve"> or several of the following criteria:</w:t>
      </w:r>
    </w:p>
    <w:p w:rsidR="00C07AD3" w:rsidRPr="003B75E2" w:rsidRDefault="00D11E80" w:rsidP="00FB4A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C07AD3" w:rsidRPr="003B75E2">
        <w:rPr>
          <w:sz w:val="26"/>
          <w:szCs w:val="26"/>
        </w:rPr>
        <w:t>the student’s regular participation in the organi</w:t>
      </w:r>
      <w:r w:rsidR="00C07AD3">
        <w:rPr>
          <w:sz w:val="26"/>
          <w:szCs w:val="26"/>
        </w:rPr>
        <w:t>z</w:t>
      </w:r>
      <w:r w:rsidR="00C07AD3" w:rsidRPr="003B75E2">
        <w:rPr>
          <w:sz w:val="26"/>
          <w:szCs w:val="26"/>
        </w:rPr>
        <w:t xml:space="preserve">ation (and support) of public events of </w:t>
      </w:r>
      <w:r w:rsidR="00C07AD3">
        <w:rPr>
          <w:sz w:val="26"/>
          <w:szCs w:val="26"/>
        </w:rPr>
        <w:t xml:space="preserve">a </w:t>
      </w:r>
      <w:r w:rsidR="00C07AD3" w:rsidRPr="003B75E2">
        <w:rPr>
          <w:sz w:val="26"/>
          <w:szCs w:val="26"/>
        </w:rPr>
        <w:t xml:space="preserve">social, cultural, legal advocacy and socially beneficial nature, held or supported by HSE, during the </w:t>
      </w:r>
      <w:r>
        <w:rPr>
          <w:sz w:val="26"/>
          <w:szCs w:val="26"/>
        </w:rPr>
        <w:t xml:space="preserve">previous </w:t>
      </w:r>
      <w:r w:rsidR="00C07AD3" w:rsidRPr="003B75E2">
        <w:rPr>
          <w:sz w:val="26"/>
          <w:szCs w:val="26"/>
        </w:rPr>
        <w:t>year</w:t>
      </w:r>
      <w:r w:rsidR="004F72A7">
        <w:rPr>
          <w:rStyle w:val="a8"/>
          <w:sz w:val="26"/>
          <w:szCs w:val="26"/>
        </w:rPr>
        <w:footnoteReference w:id="1"/>
      </w:r>
      <w:r w:rsidR="00C07AD3" w:rsidRPr="003B75E2">
        <w:rPr>
          <w:sz w:val="26"/>
          <w:szCs w:val="26"/>
        </w:rPr>
        <w:t xml:space="preserve">, provided that documentary evidence thereof is available; </w:t>
      </w:r>
    </w:p>
    <w:p w:rsidR="00C07AD3" w:rsidRPr="003B75E2" w:rsidRDefault="00D11E80" w:rsidP="00FB4AF4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proofErr w:type="gramStart"/>
      <w:r w:rsidR="00C07AD3" w:rsidRPr="003B75E2">
        <w:rPr>
          <w:sz w:val="26"/>
          <w:szCs w:val="26"/>
        </w:rPr>
        <w:t>the</w:t>
      </w:r>
      <w:proofErr w:type="gramEnd"/>
      <w:r w:rsidR="00C07AD3" w:rsidRPr="003B75E2">
        <w:rPr>
          <w:sz w:val="26"/>
          <w:szCs w:val="26"/>
        </w:rPr>
        <w:t xml:space="preserve"> student’s regular participation </w:t>
      </w:r>
      <w:r w:rsidR="00C07AD3">
        <w:rPr>
          <w:sz w:val="26"/>
          <w:szCs w:val="26"/>
        </w:rPr>
        <w:t>in the provision of</w:t>
      </w:r>
      <w:r w:rsidR="00C07AD3" w:rsidRPr="003B75E2">
        <w:rPr>
          <w:sz w:val="26"/>
          <w:szCs w:val="26"/>
        </w:rPr>
        <w:t xml:space="preserve"> information support </w:t>
      </w:r>
      <w:r w:rsidR="00C07AD3">
        <w:rPr>
          <w:sz w:val="26"/>
          <w:szCs w:val="26"/>
        </w:rPr>
        <w:t xml:space="preserve">for </w:t>
      </w:r>
      <w:r w:rsidR="00C07AD3" w:rsidRPr="003B75E2">
        <w:rPr>
          <w:sz w:val="26"/>
          <w:szCs w:val="26"/>
        </w:rPr>
        <w:t xml:space="preserve">important events </w:t>
      </w:r>
      <w:r w:rsidR="00C07AD3">
        <w:rPr>
          <w:sz w:val="26"/>
          <w:szCs w:val="26"/>
        </w:rPr>
        <w:t xml:space="preserve">related to </w:t>
      </w:r>
      <w:r w:rsidR="00C07AD3" w:rsidRPr="003B75E2">
        <w:rPr>
          <w:sz w:val="26"/>
          <w:szCs w:val="26"/>
        </w:rPr>
        <w:t>HSE</w:t>
      </w:r>
      <w:r w:rsidR="00C07AD3">
        <w:rPr>
          <w:sz w:val="26"/>
          <w:szCs w:val="26"/>
        </w:rPr>
        <w:t>’s</w:t>
      </w:r>
      <w:r w:rsidR="00C07AD3" w:rsidRPr="003B75E2">
        <w:rPr>
          <w:sz w:val="26"/>
          <w:szCs w:val="26"/>
        </w:rPr>
        <w:t xml:space="preserve"> public life, during the </w:t>
      </w:r>
      <w:r>
        <w:rPr>
          <w:sz w:val="26"/>
          <w:szCs w:val="26"/>
        </w:rPr>
        <w:t>previous</w:t>
      </w:r>
      <w:r w:rsidR="00781226">
        <w:rPr>
          <w:sz w:val="26"/>
          <w:szCs w:val="26"/>
        </w:rPr>
        <w:t xml:space="preserve"> year</w:t>
      </w:r>
      <w:r w:rsidR="00C07AD3" w:rsidRPr="003B75E2">
        <w:rPr>
          <w:sz w:val="26"/>
          <w:szCs w:val="26"/>
        </w:rPr>
        <w:t xml:space="preserve">, provided that documentary evidence thereof is available. </w:t>
      </w:r>
    </w:p>
    <w:p w:rsidR="00C07AD3" w:rsidRDefault="00C07AD3" w:rsidP="00FB4AF4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2. In order to take part in </w:t>
      </w:r>
      <w:r>
        <w:rPr>
          <w:sz w:val="26"/>
          <w:szCs w:val="26"/>
        </w:rPr>
        <w:t xml:space="preserve">a </w:t>
      </w:r>
      <w:r w:rsidRPr="003B75E2">
        <w:rPr>
          <w:sz w:val="26"/>
          <w:szCs w:val="26"/>
        </w:rPr>
        <w:t xml:space="preserve">competition for increased academic scholarships for achievements in public activities, </w:t>
      </w:r>
      <w:r w:rsidR="00781226"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 candidate must submit scanned copies of documents confirming </w:t>
      </w:r>
      <w:r>
        <w:rPr>
          <w:sz w:val="26"/>
          <w:szCs w:val="26"/>
        </w:rPr>
        <w:t xml:space="preserve">his/her </w:t>
      </w:r>
      <w:r w:rsidRPr="003B75E2">
        <w:rPr>
          <w:sz w:val="26"/>
          <w:szCs w:val="26"/>
        </w:rPr>
        <w:t xml:space="preserve">eligibility </w:t>
      </w:r>
      <w:r>
        <w:rPr>
          <w:sz w:val="26"/>
          <w:szCs w:val="26"/>
        </w:rPr>
        <w:t>for</w:t>
      </w:r>
      <w:r w:rsidRPr="003B75E2">
        <w:rPr>
          <w:sz w:val="26"/>
          <w:szCs w:val="26"/>
        </w:rPr>
        <w:t xml:space="preserve"> taking part in the competition, as per </w:t>
      </w:r>
      <w:r w:rsidR="00D11E80">
        <w:rPr>
          <w:sz w:val="26"/>
          <w:szCs w:val="26"/>
        </w:rPr>
        <w:t xml:space="preserve">one or more criteria set forth in </w:t>
      </w:r>
      <w:r w:rsidRPr="003B75E2">
        <w:rPr>
          <w:sz w:val="26"/>
          <w:szCs w:val="26"/>
        </w:rPr>
        <w:t>p. 1.</w:t>
      </w:r>
    </w:p>
    <w:p w:rsidR="00590C05" w:rsidRPr="00B37C7E" w:rsidRDefault="00590C05" w:rsidP="00FB4AF4">
      <w:pPr>
        <w:pStyle w:val="text"/>
        <w:spacing w:before="0" w:after="0"/>
        <w:ind w:firstLine="709"/>
        <w:jc w:val="both"/>
        <w:rPr>
          <w:sz w:val="26"/>
          <w:szCs w:val="26"/>
        </w:rPr>
      </w:pPr>
      <w:r w:rsidRPr="00B37C7E">
        <w:rPr>
          <w:sz w:val="26"/>
          <w:szCs w:val="26"/>
        </w:rPr>
        <w:t xml:space="preserve">3. </w:t>
      </w:r>
      <w:r w:rsidR="00B37C7E">
        <w:rPr>
          <w:sz w:val="26"/>
          <w:szCs w:val="26"/>
          <w:lang w:val="en-US"/>
        </w:rPr>
        <w:t>Candidates</w:t>
      </w:r>
      <w:r w:rsidR="00B37C7E" w:rsidRPr="00B37C7E">
        <w:rPr>
          <w:sz w:val="26"/>
          <w:szCs w:val="26"/>
        </w:rPr>
        <w:t xml:space="preserve"> </w:t>
      </w:r>
      <w:r w:rsidR="00B37C7E">
        <w:rPr>
          <w:sz w:val="26"/>
          <w:szCs w:val="26"/>
          <w:lang w:val="en-US"/>
        </w:rPr>
        <w:t>for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increased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academic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scholarships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for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achievements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in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public</w:t>
      </w:r>
      <w:r w:rsidR="00B37C7E" w:rsidRPr="00B37C7E">
        <w:rPr>
          <w:sz w:val="26"/>
          <w:szCs w:val="26"/>
        </w:rPr>
        <w:t xml:space="preserve"> </w:t>
      </w:r>
      <w:r w:rsidR="00B37C7E" w:rsidRPr="003B75E2">
        <w:rPr>
          <w:sz w:val="26"/>
          <w:szCs w:val="26"/>
        </w:rPr>
        <w:t>activities</w:t>
      </w:r>
      <w:r w:rsidR="00B37C7E" w:rsidRPr="00B37C7E">
        <w:rPr>
          <w:bCs/>
          <w:sz w:val="26"/>
          <w:szCs w:val="26"/>
        </w:rPr>
        <w:t xml:space="preserve"> </w:t>
      </w:r>
      <w:r w:rsidR="007177B6">
        <w:rPr>
          <w:bCs/>
          <w:sz w:val="26"/>
          <w:szCs w:val="26"/>
        </w:rPr>
        <w:t xml:space="preserve">(hereinafter – “candidates” or “applicants”) </w:t>
      </w:r>
      <w:r w:rsidR="00B37C7E">
        <w:rPr>
          <w:bCs/>
          <w:sz w:val="26"/>
          <w:szCs w:val="26"/>
          <w:lang w:val="en-US"/>
        </w:rPr>
        <w:t>can take part in the competition in one or more of the following nominations</w:t>
      </w:r>
      <w:r w:rsidRPr="00B37C7E">
        <w:rPr>
          <w:bCs/>
          <w:sz w:val="26"/>
          <w:szCs w:val="26"/>
        </w:rPr>
        <w:t>:</w:t>
      </w:r>
    </w:p>
    <w:p w:rsidR="00590C05" w:rsidRPr="00B37C7E" w:rsidRDefault="00590C05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C7E">
        <w:rPr>
          <w:bCs/>
          <w:sz w:val="26"/>
          <w:szCs w:val="26"/>
        </w:rPr>
        <w:t xml:space="preserve">3.1. </w:t>
      </w:r>
      <w:proofErr w:type="gramStart"/>
      <w:r w:rsidR="00B37C7E">
        <w:rPr>
          <w:bCs/>
          <w:sz w:val="26"/>
          <w:szCs w:val="26"/>
          <w:lang w:val="en-US"/>
        </w:rPr>
        <w:t>scholarships</w:t>
      </w:r>
      <w:proofErr w:type="gramEnd"/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awarded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for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regular</w:t>
      </w:r>
      <w:r w:rsidR="00B37C7E" w:rsidRPr="00B37C7E">
        <w:rPr>
          <w:bCs/>
          <w:sz w:val="26"/>
          <w:szCs w:val="26"/>
        </w:rPr>
        <w:t xml:space="preserve"> </w:t>
      </w:r>
      <w:r w:rsidR="00781226">
        <w:rPr>
          <w:bCs/>
          <w:sz w:val="26"/>
          <w:szCs w:val="26"/>
          <w:lang w:val="en-US"/>
        </w:rPr>
        <w:t>volunteer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and</w:t>
      </w:r>
      <w:r w:rsidR="00B37C7E" w:rsidRPr="00B37C7E">
        <w:rPr>
          <w:bCs/>
          <w:sz w:val="26"/>
          <w:szCs w:val="26"/>
        </w:rPr>
        <w:t>/</w:t>
      </w:r>
      <w:r w:rsidR="00B37C7E">
        <w:rPr>
          <w:bCs/>
          <w:sz w:val="26"/>
          <w:szCs w:val="26"/>
          <w:lang w:val="en-US"/>
        </w:rPr>
        <w:t>or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organizational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activities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associated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with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events</w:t>
      </w:r>
      <w:r w:rsidR="00B37C7E" w:rsidRPr="00B37C7E">
        <w:rPr>
          <w:bCs/>
          <w:sz w:val="26"/>
          <w:szCs w:val="26"/>
        </w:rPr>
        <w:t xml:space="preserve"> (</w:t>
      </w:r>
      <w:r w:rsidR="00B37C7E">
        <w:rPr>
          <w:bCs/>
          <w:sz w:val="26"/>
          <w:szCs w:val="26"/>
          <w:lang w:val="en-US"/>
        </w:rPr>
        <w:t>projects</w:t>
      </w:r>
      <w:r w:rsidR="00B37C7E" w:rsidRPr="00B37C7E">
        <w:rPr>
          <w:bCs/>
          <w:sz w:val="26"/>
          <w:szCs w:val="26"/>
        </w:rPr>
        <w:t xml:space="preserve">) </w:t>
      </w:r>
      <w:r w:rsidR="00B37C7E">
        <w:rPr>
          <w:bCs/>
          <w:sz w:val="26"/>
          <w:szCs w:val="26"/>
          <w:lang w:val="en-US"/>
        </w:rPr>
        <w:t>hosted</w:t>
      </w:r>
      <w:r w:rsidR="00B37C7E" w:rsidRPr="00B37C7E">
        <w:rPr>
          <w:bCs/>
          <w:sz w:val="26"/>
          <w:szCs w:val="26"/>
        </w:rPr>
        <w:t>/</w:t>
      </w:r>
      <w:r w:rsidR="00B37C7E">
        <w:rPr>
          <w:bCs/>
          <w:sz w:val="26"/>
          <w:szCs w:val="26"/>
          <w:lang w:val="en-US"/>
        </w:rPr>
        <w:t>supported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by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HSE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or</w:t>
      </w:r>
      <w:r w:rsidR="00B37C7E" w:rsidRPr="00B37C7E">
        <w:rPr>
          <w:bCs/>
          <w:sz w:val="26"/>
          <w:szCs w:val="26"/>
        </w:rPr>
        <w:t xml:space="preserve"> </w:t>
      </w:r>
      <w:r w:rsidR="00B37C7E">
        <w:rPr>
          <w:bCs/>
          <w:sz w:val="26"/>
          <w:szCs w:val="26"/>
          <w:lang w:val="en-US"/>
        </w:rPr>
        <w:t>its student organizations during the previous year</w:t>
      </w:r>
      <w:r w:rsidRPr="00B37C7E">
        <w:rPr>
          <w:bCs/>
          <w:sz w:val="26"/>
          <w:szCs w:val="26"/>
        </w:rPr>
        <w:t>;</w:t>
      </w:r>
    </w:p>
    <w:p w:rsidR="00590C05" w:rsidRPr="00060B0E" w:rsidRDefault="00590C05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60B0E">
        <w:rPr>
          <w:bCs/>
          <w:sz w:val="26"/>
          <w:szCs w:val="26"/>
        </w:rPr>
        <w:t xml:space="preserve">3.2. </w:t>
      </w:r>
      <w:proofErr w:type="gramStart"/>
      <w:r w:rsidR="00060B0E">
        <w:rPr>
          <w:bCs/>
          <w:sz w:val="26"/>
          <w:szCs w:val="26"/>
          <w:lang w:val="en-US"/>
        </w:rPr>
        <w:t>scholarships</w:t>
      </w:r>
      <w:proofErr w:type="gramEnd"/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awarded</w:t>
      </w:r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for</w:t>
      </w:r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regular</w:t>
      </w:r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supervision</w:t>
      </w:r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of</w:t>
      </w:r>
      <w:r w:rsidR="00060B0E" w:rsidRPr="00060B0E">
        <w:rPr>
          <w:bCs/>
          <w:sz w:val="26"/>
          <w:szCs w:val="26"/>
        </w:rPr>
        <w:t xml:space="preserve"> </w:t>
      </w:r>
      <w:r w:rsidR="00060B0E">
        <w:rPr>
          <w:bCs/>
          <w:sz w:val="26"/>
          <w:szCs w:val="26"/>
          <w:lang w:val="en-US"/>
        </w:rPr>
        <w:t>socially significant events (projects) during the previous year</w:t>
      </w:r>
      <w:r w:rsidRPr="00060B0E">
        <w:rPr>
          <w:bCs/>
          <w:sz w:val="26"/>
          <w:szCs w:val="26"/>
        </w:rPr>
        <w:t>;</w:t>
      </w:r>
    </w:p>
    <w:p w:rsidR="0065072D" w:rsidRDefault="00590C05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781226">
        <w:rPr>
          <w:bCs/>
          <w:sz w:val="26"/>
          <w:szCs w:val="26"/>
          <w:lang w:val="en-US"/>
        </w:rPr>
        <w:t xml:space="preserve">3.3. </w:t>
      </w:r>
      <w:proofErr w:type="gramStart"/>
      <w:r w:rsidR="00060B0E">
        <w:rPr>
          <w:bCs/>
          <w:sz w:val="26"/>
          <w:szCs w:val="26"/>
          <w:lang w:val="en-US"/>
        </w:rPr>
        <w:t>scholarships</w:t>
      </w:r>
      <w:proofErr w:type="gramEnd"/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awarded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for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regular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contributions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to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student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media</w:t>
      </w:r>
      <w:r w:rsidR="00060B0E" w:rsidRPr="00781226">
        <w:rPr>
          <w:bCs/>
          <w:sz w:val="26"/>
          <w:szCs w:val="26"/>
          <w:lang w:val="en-US"/>
        </w:rPr>
        <w:t xml:space="preserve"> (</w:t>
      </w:r>
      <w:r w:rsidR="00060B0E">
        <w:rPr>
          <w:bCs/>
          <w:sz w:val="26"/>
          <w:szCs w:val="26"/>
          <w:lang w:val="en-US"/>
        </w:rPr>
        <w:t>student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media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organizations</w:t>
      </w:r>
      <w:r w:rsidR="00060B0E" w:rsidRPr="00781226">
        <w:rPr>
          <w:bCs/>
          <w:sz w:val="26"/>
          <w:szCs w:val="26"/>
          <w:lang w:val="en-US"/>
        </w:rPr>
        <w:t xml:space="preserve">) </w:t>
      </w:r>
      <w:r w:rsidR="00060B0E">
        <w:rPr>
          <w:bCs/>
          <w:sz w:val="26"/>
          <w:szCs w:val="26"/>
          <w:lang w:val="en-US"/>
        </w:rPr>
        <w:t>during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the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previous</w:t>
      </w:r>
      <w:r w:rsidR="00060B0E" w:rsidRPr="00781226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year</w:t>
      </w:r>
      <w:r w:rsidR="00060B0E" w:rsidRPr="00781226">
        <w:rPr>
          <w:bCs/>
          <w:sz w:val="26"/>
          <w:szCs w:val="26"/>
          <w:lang w:val="en-US"/>
        </w:rPr>
        <w:t xml:space="preserve">. </w:t>
      </w:r>
      <w:r w:rsidR="00060B0E">
        <w:rPr>
          <w:bCs/>
          <w:sz w:val="26"/>
          <w:szCs w:val="26"/>
          <w:lang w:val="en-US"/>
        </w:rPr>
        <w:t>The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list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of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student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media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organizations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eligible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for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the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purposes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of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this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6B1FE4">
        <w:rPr>
          <w:bCs/>
          <w:sz w:val="26"/>
          <w:szCs w:val="26"/>
          <w:lang w:val="en-US"/>
        </w:rPr>
        <w:t>document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shall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be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approved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by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060B0E">
        <w:rPr>
          <w:bCs/>
          <w:sz w:val="26"/>
          <w:szCs w:val="26"/>
          <w:lang w:val="en-US"/>
        </w:rPr>
        <w:t>the</w:t>
      </w:r>
      <w:r w:rsidR="00060B0E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head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of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HSE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Student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Initiative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Support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Centre</w:t>
      </w:r>
      <w:r w:rsidR="0065072D" w:rsidRPr="0065072D">
        <w:rPr>
          <w:bCs/>
          <w:sz w:val="26"/>
          <w:szCs w:val="26"/>
          <w:lang w:val="en-US"/>
        </w:rPr>
        <w:t xml:space="preserve"> (</w:t>
      </w:r>
      <w:r w:rsidR="0065072D">
        <w:rPr>
          <w:bCs/>
          <w:sz w:val="26"/>
          <w:szCs w:val="26"/>
          <w:lang w:val="en-US"/>
        </w:rPr>
        <w:t>for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Moscow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campus</w:t>
      </w:r>
      <w:r w:rsidR="0065072D" w:rsidRPr="0065072D">
        <w:rPr>
          <w:bCs/>
          <w:sz w:val="26"/>
          <w:szCs w:val="26"/>
          <w:lang w:val="en-US"/>
        </w:rPr>
        <w:t xml:space="preserve">) </w:t>
      </w:r>
      <w:r w:rsidR="0065072D">
        <w:rPr>
          <w:bCs/>
          <w:sz w:val="26"/>
          <w:szCs w:val="26"/>
          <w:lang w:val="en-US"/>
        </w:rPr>
        <w:t>and</w:t>
      </w:r>
      <w:r w:rsidR="0065072D" w:rsidRPr="0065072D">
        <w:rPr>
          <w:bCs/>
          <w:sz w:val="26"/>
          <w:szCs w:val="26"/>
          <w:lang w:val="en-US"/>
        </w:rPr>
        <w:t>/</w:t>
      </w:r>
      <w:r w:rsidR="0065072D">
        <w:rPr>
          <w:bCs/>
          <w:sz w:val="26"/>
          <w:szCs w:val="26"/>
          <w:lang w:val="en-US"/>
        </w:rPr>
        <w:t>or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an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authorized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official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at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an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HSE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regional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campus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and</w:t>
      </w:r>
      <w:r w:rsidR="0065072D" w:rsidRPr="0065072D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 xml:space="preserve">disclosed to competition participants at least 2 (two) weeks prior to the start of the competition. </w:t>
      </w:r>
      <w:r w:rsidR="0065072D" w:rsidRPr="0065072D">
        <w:rPr>
          <w:bCs/>
          <w:sz w:val="26"/>
          <w:szCs w:val="26"/>
          <w:lang w:val="en-US"/>
        </w:rPr>
        <w:t xml:space="preserve"> </w:t>
      </w:r>
    </w:p>
    <w:p w:rsidR="00D74AE2" w:rsidRDefault="00590C05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D74AE2">
        <w:rPr>
          <w:bCs/>
          <w:sz w:val="26"/>
          <w:szCs w:val="26"/>
          <w:lang w:val="en-US"/>
        </w:rPr>
        <w:t xml:space="preserve">4. </w:t>
      </w:r>
      <w:r w:rsidR="0065072D">
        <w:rPr>
          <w:bCs/>
          <w:sz w:val="26"/>
          <w:szCs w:val="26"/>
          <w:lang w:val="en-US"/>
        </w:rPr>
        <w:t>The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number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of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sz w:val="26"/>
          <w:szCs w:val="26"/>
          <w:lang w:val="en-US"/>
        </w:rPr>
        <w:t>i</w:t>
      </w:r>
      <w:proofErr w:type="spellStart"/>
      <w:r w:rsidR="0065072D" w:rsidRPr="003B75E2">
        <w:rPr>
          <w:sz w:val="26"/>
          <w:szCs w:val="26"/>
        </w:rPr>
        <w:t>ncreased</w:t>
      </w:r>
      <w:proofErr w:type="spellEnd"/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state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academic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scholarships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for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>
        <w:rPr>
          <w:sz w:val="26"/>
          <w:szCs w:val="26"/>
        </w:rPr>
        <w:t>student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achievements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in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public</w:t>
      </w:r>
      <w:r w:rsidR="0065072D" w:rsidRPr="00D74AE2">
        <w:rPr>
          <w:sz w:val="26"/>
          <w:szCs w:val="26"/>
          <w:lang w:val="en-US"/>
        </w:rPr>
        <w:t xml:space="preserve"> </w:t>
      </w:r>
      <w:r w:rsidR="0065072D" w:rsidRPr="003B75E2">
        <w:rPr>
          <w:sz w:val="26"/>
          <w:szCs w:val="26"/>
        </w:rPr>
        <w:t>activities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allocated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as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per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n</w:t>
      </w:r>
      <w:r w:rsidR="00D74AE2">
        <w:rPr>
          <w:bCs/>
          <w:sz w:val="26"/>
          <w:szCs w:val="26"/>
          <w:lang w:val="en-US"/>
        </w:rPr>
        <w:t>o</w:t>
      </w:r>
      <w:r w:rsidR="0065072D">
        <w:rPr>
          <w:bCs/>
          <w:sz w:val="26"/>
          <w:szCs w:val="26"/>
          <w:lang w:val="en-US"/>
        </w:rPr>
        <w:t>minations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set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forth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in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p</w:t>
      </w:r>
      <w:r w:rsidR="0065072D" w:rsidRPr="00D74AE2">
        <w:rPr>
          <w:bCs/>
          <w:sz w:val="26"/>
          <w:szCs w:val="26"/>
          <w:lang w:val="en-US"/>
        </w:rPr>
        <w:t xml:space="preserve">. 3 </w:t>
      </w:r>
      <w:r w:rsidR="0065072D">
        <w:rPr>
          <w:bCs/>
          <w:sz w:val="26"/>
          <w:szCs w:val="26"/>
          <w:lang w:val="en-US"/>
        </w:rPr>
        <w:t>hereof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shall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be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established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by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the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University</w:t>
      </w:r>
      <w:r w:rsidR="0065072D" w:rsidRPr="00D74AE2">
        <w:rPr>
          <w:bCs/>
          <w:sz w:val="26"/>
          <w:szCs w:val="26"/>
          <w:lang w:val="en-US"/>
        </w:rPr>
        <w:t>-</w:t>
      </w:r>
      <w:r w:rsidR="0065072D">
        <w:rPr>
          <w:bCs/>
          <w:sz w:val="26"/>
          <w:szCs w:val="26"/>
          <w:lang w:val="en-US"/>
        </w:rPr>
        <w:t>wide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Scholarship</w:t>
      </w:r>
      <w:r w:rsidR="0065072D" w:rsidRPr="00D74AE2">
        <w:rPr>
          <w:bCs/>
          <w:sz w:val="26"/>
          <w:szCs w:val="26"/>
          <w:lang w:val="en-US"/>
        </w:rPr>
        <w:t xml:space="preserve"> </w:t>
      </w:r>
      <w:r w:rsidR="0065072D">
        <w:rPr>
          <w:bCs/>
          <w:sz w:val="26"/>
          <w:szCs w:val="26"/>
          <w:lang w:val="en-US"/>
        </w:rPr>
        <w:t>Committee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depending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on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the total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number of applicants</w:t>
      </w:r>
      <w:r w:rsidR="00D74AE2" w:rsidRPr="00D74AE2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 xml:space="preserve">and their respective scores after evaluation. </w:t>
      </w:r>
      <w:r w:rsidR="00D74AE2" w:rsidRPr="00D74AE2">
        <w:rPr>
          <w:bCs/>
          <w:sz w:val="26"/>
          <w:szCs w:val="26"/>
          <w:lang w:val="en-US"/>
        </w:rPr>
        <w:t xml:space="preserve"> </w:t>
      </w:r>
    </w:p>
    <w:p w:rsidR="00590C05" w:rsidRPr="00781226" w:rsidRDefault="00590C05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3A6F9D">
        <w:rPr>
          <w:bCs/>
          <w:sz w:val="26"/>
          <w:szCs w:val="26"/>
          <w:lang w:val="en-US"/>
        </w:rPr>
        <w:lastRenderedPageBreak/>
        <w:t xml:space="preserve">5. </w:t>
      </w:r>
      <w:r w:rsidR="00D74AE2">
        <w:rPr>
          <w:bCs/>
          <w:sz w:val="26"/>
          <w:szCs w:val="26"/>
          <w:lang w:val="en-US"/>
        </w:rPr>
        <w:t>If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a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candidate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is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declared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winner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in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more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than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one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nomination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stipulated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in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p</w:t>
      </w:r>
      <w:r w:rsidR="00D74AE2" w:rsidRPr="003A6F9D">
        <w:rPr>
          <w:bCs/>
          <w:sz w:val="26"/>
          <w:szCs w:val="26"/>
          <w:lang w:val="en-US"/>
        </w:rPr>
        <w:t xml:space="preserve">.3 </w:t>
      </w:r>
      <w:r w:rsidR="00D74AE2">
        <w:rPr>
          <w:bCs/>
          <w:sz w:val="26"/>
          <w:szCs w:val="26"/>
          <w:lang w:val="en-US"/>
        </w:rPr>
        <w:t>hereof</w:t>
      </w:r>
      <w:r w:rsidR="00D74AE2" w:rsidRPr="003A6F9D">
        <w:rPr>
          <w:bCs/>
          <w:sz w:val="26"/>
          <w:szCs w:val="26"/>
          <w:lang w:val="en-US"/>
        </w:rPr>
        <w:t xml:space="preserve">, </w:t>
      </w:r>
      <w:r w:rsidR="00D74AE2">
        <w:rPr>
          <w:bCs/>
          <w:sz w:val="26"/>
          <w:szCs w:val="26"/>
          <w:lang w:val="en-US"/>
        </w:rPr>
        <w:t>he</w:t>
      </w:r>
      <w:r w:rsidR="00D74AE2" w:rsidRPr="003A6F9D">
        <w:rPr>
          <w:bCs/>
          <w:sz w:val="26"/>
          <w:szCs w:val="26"/>
          <w:lang w:val="en-US"/>
        </w:rPr>
        <w:t>/</w:t>
      </w:r>
      <w:r w:rsidR="00D74AE2">
        <w:rPr>
          <w:bCs/>
          <w:sz w:val="26"/>
          <w:szCs w:val="26"/>
          <w:lang w:val="en-US"/>
        </w:rPr>
        <w:t>she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shall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be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assigned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a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3A6F9D">
        <w:rPr>
          <w:bCs/>
          <w:sz w:val="26"/>
          <w:szCs w:val="26"/>
          <w:lang w:val="en-US"/>
        </w:rPr>
        <w:t>highest</w:t>
      </w:r>
      <w:r w:rsidR="003A6F9D" w:rsidRPr="003A6F9D">
        <w:rPr>
          <w:bCs/>
          <w:sz w:val="26"/>
          <w:szCs w:val="26"/>
          <w:lang w:val="en-US"/>
        </w:rPr>
        <w:t xml:space="preserve"> </w:t>
      </w:r>
      <w:r w:rsidR="003A6F9D">
        <w:rPr>
          <w:bCs/>
          <w:sz w:val="26"/>
          <w:szCs w:val="26"/>
          <w:lang w:val="en-US"/>
        </w:rPr>
        <w:t>possible</w:t>
      </w:r>
      <w:r w:rsidR="003A6F9D" w:rsidRPr="003A6F9D">
        <w:rPr>
          <w:bCs/>
          <w:sz w:val="26"/>
          <w:szCs w:val="26"/>
          <w:lang w:val="en-US"/>
        </w:rPr>
        <w:t xml:space="preserve"> </w:t>
      </w:r>
      <w:r w:rsidR="00D74AE2">
        <w:rPr>
          <w:bCs/>
          <w:sz w:val="26"/>
          <w:szCs w:val="26"/>
          <w:lang w:val="en-US"/>
        </w:rPr>
        <w:t>scholarship</w:t>
      </w:r>
      <w:r w:rsidR="00D74AE2" w:rsidRPr="003A6F9D">
        <w:rPr>
          <w:bCs/>
          <w:sz w:val="26"/>
          <w:szCs w:val="26"/>
          <w:lang w:val="en-US"/>
        </w:rPr>
        <w:t xml:space="preserve"> </w:t>
      </w:r>
      <w:r w:rsidR="003A6F9D">
        <w:rPr>
          <w:bCs/>
          <w:sz w:val="26"/>
          <w:szCs w:val="26"/>
          <w:lang w:val="en-US"/>
        </w:rPr>
        <w:t>among</w:t>
      </w:r>
      <w:r w:rsidR="003A6F9D" w:rsidRPr="003A6F9D">
        <w:rPr>
          <w:bCs/>
          <w:sz w:val="26"/>
          <w:szCs w:val="26"/>
          <w:lang w:val="en-US"/>
        </w:rPr>
        <w:t xml:space="preserve"> </w:t>
      </w:r>
      <w:r w:rsidR="003A6F9D">
        <w:rPr>
          <w:bCs/>
          <w:sz w:val="26"/>
          <w:szCs w:val="26"/>
          <w:lang w:val="en-US"/>
        </w:rPr>
        <w:t>the</w:t>
      </w:r>
      <w:r w:rsidR="003A6F9D" w:rsidRPr="003A6F9D">
        <w:rPr>
          <w:bCs/>
          <w:sz w:val="26"/>
          <w:szCs w:val="26"/>
          <w:lang w:val="en-US"/>
        </w:rPr>
        <w:t xml:space="preserve"> </w:t>
      </w:r>
      <w:r w:rsidR="003A6F9D">
        <w:rPr>
          <w:bCs/>
          <w:sz w:val="26"/>
          <w:szCs w:val="26"/>
          <w:lang w:val="en-US"/>
        </w:rPr>
        <w:t xml:space="preserve">nominations. </w:t>
      </w:r>
      <w:r w:rsidR="00D74AE2" w:rsidRPr="003A6F9D">
        <w:rPr>
          <w:bCs/>
          <w:sz w:val="26"/>
          <w:szCs w:val="26"/>
          <w:lang w:val="en-US"/>
        </w:rPr>
        <w:t xml:space="preserve">  </w:t>
      </w:r>
    </w:p>
    <w:p w:rsidR="00590C05" w:rsidRPr="00781226" w:rsidRDefault="00590C05" w:rsidP="00FB4AF4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</w:p>
    <w:p w:rsidR="007177B6" w:rsidRPr="00E93B02" w:rsidRDefault="007177B6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E93B02">
        <w:rPr>
          <w:bCs/>
          <w:sz w:val="26"/>
          <w:szCs w:val="26"/>
          <w:lang w:val="en-US"/>
        </w:rPr>
        <w:t xml:space="preserve">6. </w:t>
      </w:r>
      <w:r>
        <w:rPr>
          <w:bCs/>
          <w:sz w:val="26"/>
          <w:szCs w:val="26"/>
          <w:lang w:val="en-US"/>
        </w:rPr>
        <w:t>The</w:t>
      </w:r>
      <w:r w:rsidRPr="00E93B02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evaluation</w:t>
      </w:r>
      <w:r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of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achievements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demonstrated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by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an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applicant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>as</w:t>
      </w:r>
      <w:r w:rsidR="00E93B02" w:rsidRPr="00E93B02">
        <w:rPr>
          <w:bCs/>
          <w:sz w:val="26"/>
          <w:szCs w:val="26"/>
          <w:lang w:val="en-US"/>
        </w:rPr>
        <w:t xml:space="preserve"> </w:t>
      </w:r>
      <w:r w:rsidR="00E93B02">
        <w:rPr>
          <w:bCs/>
          <w:sz w:val="26"/>
          <w:szCs w:val="26"/>
          <w:lang w:val="en-US"/>
        </w:rPr>
        <w:t xml:space="preserve">per p. </w:t>
      </w:r>
      <w:r w:rsidRPr="00E93B02">
        <w:rPr>
          <w:bCs/>
          <w:sz w:val="26"/>
          <w:szCs w:val="26"/>
          <w:lang w:val="en-US"/>
        </w:rPr>
        <w:t xml:space="preserve">3.1 </w:t>
      </w:r>
      <w:r w:rsidR="00E93B02">
        <w:rPr>
          <w:bCs/>
          <w:sz w:val="26"/>
          <w:szCs w:val="26"/>
          <w:lang w:val="en-US"/>
        </w:rPr>
        <w:t>shall be carried out as follows</w:t>
      </w:r>
      <w:r w:rsidRPr="00E93B02">
        <w:rPr>
          <w:bCs/>
          <w:sz w:val="26"/>
          <w:szCs w:val="26"/>
          <w:lang w:val="en-US"/>
        </w:rPr>
        <w:t>:</w:t>
      </w:r>
    </w:p>
    <w:p w:rsidR="007177B6" w:rsidRPr="007B5ED2" w:rsidRDefault="007177B6" w:rsidP="00FB4AF4">
      <w:pPr>
        <w:ind w:left="360"/>
        <w:jc w:val="both"/>
        <w:rPr>
          <w:rFonts w:eastAsiaTheme="minorEastAsia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:rsidR="007177B6" w:rsidRPr="00E93B02" w:rsidRDefault="00E93B02" w:rsidP="00FB4AF4">
      <w:pPr>
        <w:jc w:val="both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w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h</m:t>
          </m:r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ere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 w:rsidR="007177B6" w:rsidRPr="00E93B02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>
        <w:rPr>
          <w:rFonts w:eastAsiaTheme="minorEastAsia"/>
          <w:sz w:val="26"/>
          <w:szCs w:val="26"/>
          <w:lang w:val="en-US" w:eastAsia="en-US"/>
        </w:rPr>
        <w:t>total</w:t>
      </w:r>
      <w:proofErr w:type="gramEnd"/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score</w:t>
      </w:r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eastAsia="en-US"/>
        </w:rPr>
        <w:t xml:space="preserve">earned </w:t>
      </w:r>
      <w:r>
        <w:rPr>
          <w:rFonts w:eastAsiaTheme="minorEastAsia"/>
          <w:sz w:val="26"/>
          <w:szCs w:val="26"/>
          <w:lang w:val="en-US" w:eastAsia="en-US"/>
        </w:rPr>
        <w:t>for</w:t>
      </w:r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volunteer</w:t>
      </w:r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and</w:t>
      </w:r>
      <w:r w:rsidRPr="00E93B02">
        <w:rPr>
          <w:rFonts w:eastAsiaTheme="minorEastAsia"/>
          <w:sz w:val="26"/>
          <w:szCs w:val="26"/>
          <w:lang w:eastAsia="en-US"/>
        </w:rPr>
        <w:t>/</w:t>
      </w:r>
      <w:r>
        <w:rPr>
          <w:rFonts w:eastAsiaTheme="minorEastAsia"/>
          <w:sz w:val="26"/>
          <w:szCs w:val="26"/>
          <w:lang w:val="en-US" w:eastAsia="en-US"/>
        </w:rPr>
        <w:t>or</w:t>
      </w:r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organizational</w:t>
      </w:r>
      <w:r w:rsidRPr="00E93B02">
        <w:rPr>
          <w:rFonts w:eastAsiaTheme="minorEastAsia"/>
          <w:sz w:val="26"/>
          <w:szCs w:val="26"/>
          <w:lang w:eastAsia="en-US"/>
        </w:rPr>
        <w:t xml:space="preserve"> </w:t>
      </w:r>
      <w:r w:rsidR="005C5DFA">
        <w:rPr>
          <w:rFonts w:eastAsiaTheme="minorEastAsia"/>
          <w:sz w:val="26"/>
          <w:szCs w:val="26"/>
          <w:lang w:val="en-US" w:eastAsia="en-US"/>
        </w:rPr>
        <w:t xml:space="preserve">input into </w:t>
      </w:r>
      <w:r>
        <w:rPr>
          <w:rFonts w:eastAsiaTheme="minorEastAsia"/>
          <w:sz w:val="26"/>
          <w:szCs w:val="26"/>
          <w:lang w:val="en-US" w:eastAsia="en-US"/>
        </w:rPr>
        <w:t>HSE events (projects)</w:t>
      </w:r>
      <w:r w:rsidR="007177B6" w:rsidRPr="00E93B02">
        <w:rPr>
          <w:sz w:val="26"/>
          <w:szCs w:val="26"/>
        </w:rPr>
        <w:t>;</w:t>
      </w:r>
    </w:p>
    <w:p w:rsidR="007177B6" w:rsidRPr="005C5DFA" w:rsidRDefault="00FB4AF4" w:rsidP="00FB4AF4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7177B6" w:rsidRPr="005C5DFA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 w:rsidR="00E93B02">
        <w:rPr>
          <w:rFonts w:eastAsiaTheme="minorEastAsia"/>
          <w:sz w:val="26"/>
          <w:szCs w:val="26"/>
          <w:lang w:val="en-US" w:eastAsia="en-US"/>
        </w:rPr>
        <w:t>basic</w:t>
      </w:r>
      <w:proofErr w:type="gramEnd"/>
      <w:r w:rsidR="00E93B02" w:rsidRPr="005C5DFA">
        <w:rPr>
          <w:rFonts w:eastAsiaTheme="minorEastAsia"/>
          <w:sz w:val="26"/>
          <w:szCs w:val="26"/>
          <w:lang w:eastAsia="en-US"/>
        </w:rPr>
        <w:t xml:space="preserve"> </w:t>
      </w:r>
      <w:r w:rsidR="00E93B02">
        <w:rPr>
          <w:rFonts w:eastAsiaTheme="minorEastAsia"/>
          <w:sz w:val="26"/>
          <w:szCs w:val="26"/>
          <w:lang w:val="en-US" w:eastAsia="en-US"/>
        </w:rPr>
        <w:t>score</w:t>
      </w:r>
      <w:r w:rsidR="00E93B02" w:rsidRPr="005C5DFA">
        <w:rPr>
          <w:rFonts w:eastAsiaTheme="minorEastAsia"/>
          <w:sz w:val="26"/>
          <w:szCs w:val="26"/>
          <w:lang w:eastAsia="en-US"/>
        </w:rPr>
        <w:t xml:space="preserve"> </w:t>
      </w:r>
      <w:r w:rsidR="00E93B02">
        <w:rPr>
          <w:rFonts w:eastAsiaTheme="minorEastAsia"/>
          <w:sz w:val="26"/>
          <w:szCs w:val="26"/>
          <w:lang w:eastAsia="en-US"/>
        </w:rPr>
        <w:t xml:space="preserve">earned </w:t>
      </w:r>
      <w:r w:rsidR="00E93B02">
        <w:rPr>
          <w:rFonts w:eastAsiaTheme="minorEastAsia"/>
          <w:sz w:val="26"/>
          <w:szCs w:val="26"/>
          <w:lang w:val="en-US" w:eastAsia="en-US"/>
        </w:rPr>
        <w:t>for</w:t>
      </w:r>
      <w:r w:rsidR="00E93B02" w:rsidRPr="00E93B02">
        <w:rPr>
          <w:rFonts w:eastAsiaTheme="minorEastAsia"/>
          <w:sz w:val="26"/>
          <w:szCs w:val="26"/>
          <w:lang w:eastAsia="en-US"/>
        </w:rPr>
        <w:t xml:space="preserve"> </w:t>
      </w:r>
      <w:r w:rsidR="00E93B02">
        <w:rPr>
          <w:rFonts w:eastAsiaTheme="minorEastAsia"/>
          <w:sz w:val="26"/>
          <w:szCs w:val="26"/>
          <w:lang w:val="en-US" w:eastAsia="en-US"/>
        </w:rPr>
        <w:t>volunteer</w:t>
      </w:r>
      <w:r w:rsidR="00E93B02" w:rsidRPr="00E93B02">
        <w:rPr>
          <w:rFonts w:eastAsiaTheme="minorEastAsia"/>
          <w:sz w:val="26"/>
          <w:szCs w:val="26"/>
          <w:lang w:eastAsia="en-US"/>
        </w:rPr>
        <w:t xml:space="preserve"> </w:t>
      </w:r>
      <w:r w:rsidR="00E93B02">
        <w:rPr>
          <w:rFonts w:eastAsiaTheme="minorEastAsia"/>
          <w:sz w:val="26"/>
          <w:szCs w:val="26"/>
          <w:lang w:val="en-US" w:eastAsia="en-US"/>
        </w:rPr>
        <w:t>and</w:t>
      </w:r>
      <w:r w:rsidR="00E93B02" w:rsidRPr="00E93B02">
        <w:rPr>
          <w:rFonts w:eastAsiaTheme="minorEastAsia"/>
          <w:sz w:val="26"/>
          <w:szCs w:val="26"/>
          <w:lang w:eastAsia="en-US"/>
        </w:rPr>
        <w:t>/</w:t>
      </w:r>
      <w:r w:rsidR="00E93B02">
        <w:rPr>
          <w:rFonts w:eastAsiaTheme="minorEastAsia"/>
          <w:sz w:val="26"/>
          <w:szCs w:val="26"/>
          <w:lang w:val="en-US" w:eastAsia="en-US"/>
        </w:rPr>
        <w:t>or</w:t>
      </w:r>
      <w:r w:rsidR="00E93B02" w:rsidRPr="00E93B02">
        <w:rPr>
          <w:rFonts w:eastAsiaTheme="minorEastAsia"/>
          <w:sz w:val="26"/>
          <w:szCs w:val="26"/>
          <w:lang w:eastAsia="en-US"/>
        </w:rPr>
        <w:t xml:space="preserve"> </w:t>
      </w:r>
      <w:r w:rsidR="00E93B02">
        <w:rPr>
          <w:rFonts w:eastAsiaTheme="minorEastAsia"/>
          <w:sz w:val="26"/>
          <w:szCs w:val="26"/>
          <w:lang w:val="en-US" w:eastAsia="en-US"/>
        </w:rPr>
        <w:t>organizational</w:t>
      </w:r>
      <w:r w:rsidR="00E93B02" w:rsidRPr="00E93B02">
        <w:rPr>
          <w:rFonts w:eastAsiaTheme="minorEastAsia"/>
          <w:sz w:val="26"/>
          <w:szCs w:val="26"/>
          <w:lang w:eastAsia="en-US"/>
        </w:rPr>
        <w:t xml:space="preserve"> </w:t>
      </w:r>
      <w:r w:rsidR="005C5DFA">
        <w:rPr>
          <w:rFonts w:eastAsiaTheme="minorEastAsia"/>
          <w:sz w:val="26"/>
          <w:szCs w:val="26"/>
          <w:lang w:val="en-US" w:eastAsia="en-US"/>
        </w:rPr>
        <w:t>input into</w:t>
      </w:r>
      <w:r w:rsidR="005C5DFA">
        <w:rPr>
          <w:rFonts w:eastAsiaTheme="minorEastAsia"/>
          <w:sz w:val="26"/>
          <w:szCs w:val="26"/>
          <w:lang w:eastAsia="en-US"/>
        </w:rPr>
        <w:t xml:space="preserve"> an </w:t>
      </w:r>
      <w:r w:rsidR="007177B6" w:rsidRPr="007B5ED2">
        <w:rPr>
          <w:i/>
          <w:sz w:val="26"/>
          <w:szCs w:val="26"/>
          <w:lang w:val="en-US"/>
        </w:rPr>
        <w:t>i</w:t>
      </w:r>
      <w:r w:rsidR="007177B6" w:rsidRPr="005C5DFA">
        <w:rPr>
          <w:sz w:val="26"/>
          <w:szCs w:val="26"/>
        </w:rPr>
        <w:t>-</w:t>
      </w:r>
      <w:proofErr w:type="spellStart"/>
      <w:r w:rsidR="005C5DFA">
        <w:rPr>
          <w:sz w:val="26"/>
          <w:szCs w:val="26"/>
          <w:lang w:val="en-US"/>
        </w:rPr>
        <w:t>th</w:t>
      </w:r>
      <w:proofErr w:type="spellEnd"/>
      <w:r w:rsidR="007177B6" w:rsidRPr="005C5DFA">
        <w:rPr>
          <w:sz w:val="26"/>
          <w:szCs w:val="26"/>
        </w:rPr>
        <w:t xml:space="preserve"> </w:t>
      </w:r>
      <w:r w:rsidR="005C5DFA">
        <w:rPr>
          <w:sz w:val="26"/>
          <w:szCs w:val="26"/>
          <w:lang w:val="en-US"/>
        </w:rPr>
        <w:t>event</w:t>
      </w:r>
      <w:r w:rsidR="007177B6" w:rsidRPr="005C5DFA">
        <w:rPr>
          <w:sz w:val="26"/>
          <w:szCs w:val="26"/>
        </w:rPr>
        <w:t xml:space="preserve"> (</w:t>
      </w:r>
      <w:r w:rsidR="005C5DFA">
        <w:rPr>
          <w:sz w:val="26"/>
          <w:szCs w:val="26"/>
          <w:lang w:val="en-US"/>
        </w:rPr>
        <w:t>project</w:t>
      </w:r>
      <w:r w:rsidR="007177B6" w:rsidRPr="005C5DFA">
        <w:rPr>
          <w:sz w:val="26"/>
          <w:szCs w:val="26"/>
        </w:rPr>
        <w:t xml:space="preserve">) </w:t>
      </w:r>
      <w:r w:rsidR="005C5DFA">
        <w:rPr>
          <w:sz w:val="26"/>
          <w:szCs w:val="26"/>
          <w:lang w:val="en-US"/>
        </w:rPr>
        <w:t>as per Table</w:t>
      </w:r>
      <w:r w:rsidR="007177B6" w:rsidRPr="005C5DFA">
        <w:rPr>
          <w:sz w:val="26"/>
          <w:szCs w:val="26"/>
        </w:rPr>
        <w:t xml:space="preserve"> 1;</w:t>
      </w:r>
    </w:p>
    <w:p w:rsidR="007177B6" w:rsidRPr="00E726C9" w:rsidRDefault="007177B6" w:rsidP="00FB4AF4">
      <w:pPr>
        <w:jc w:val="both"/>
        <w:rPr>
          <w:sz w:val="26"/>
          <w:szCs w:val="26"/>
          <w:lang w:val="en-US"/>
        </w:rPr>
      </w:pPr>
      <w:r w:rsidRPr="007B5ED2">
        <w:rPr>
          <w:i/>
          <w:sz w:val="26"/>
          <w:szCs w:val="26"/>
          <w:lang w:val="en-US"/>
        </w:rPr>
        <w:t>n</w:t>
      </w:r>
      <w:r w:rsidRPr="00E726C9">
        <w:rPr>
          <w:sz w:val="26"/>
          <w:szCs w:val="26"/>
          <w:lang w:val="en-US"/>
        </w:rPr>
        <w:t xml:space="preserve"> – </w:t>
      </w:r>
      <w:proofErr w:type="gramStart"/>
      <w:r w:rsidR="005C5DFA">
        <w:rPr>
          <w:sz w:val="26"/>
          <w:szCs w:val="26"/>
          <w:lang w:val="en-US"/>
        </w:rPr>
        <w:t>number</w:t>
      </w:r>
      <w:proofErr w:type="gramEnd"/>
      <w:r w:rsidR="005C5DFA">
        <w:rPr>
          <w:sz w:val="26"/>
          <w:szCs w:val="26"/>
          <w:lang w:val="en-US"/>
        </w:rPr>
        <w:t xml:space="preserve"> of events (project</w:t>
      </w:r>
      <w:r w:rsidR="004B13F5">
        <w:rPr>
          <w:sz w:val="26"/>
          <w:szCs w:val="26"/>
          <w:lang w:val="en-US"/>
        </w:rPr>
        <w:t>s</w:t>
      </w:r>
      <w:r w:rsidR="005C5DFA">
        <w:rPr>
          <w:sz w:val="26"/>
          <w:szCs w:val="26"/>
          <w:lang w:val="en-US"/>
        </w:rPr>
        <w:t>) where the applicant was involved</w:t>
      </w:r>
      <w:r w:rsidRPr="00E726C9">
        <w:rPr>
          <w:sz w:val="26"/>
          <w:szCs w:val="26"/>
          <w:lang w:val="en-US"/>
        </w:rPr>
        <w:t xml:space="preserve">. </w:t>
      </w:r>
    </w:p>
    <w:p w:rsidR="006B1FE4" w:rsidRDefault="006B1FE4" w:rsidP="00FB4AF4">
      <w:pPr>
        <w:jc w:val="both"/>
        <w:rPr>
          <w:sz w:val="26"/>
          <w:szCs w:val="26"/>
          <w:lang w:val="en-US"/>
        </w:rPr>
      </w:pPr>
    </w:p>
    <w:p w:rsidR="007177B6" w:rsidRPr="00781226" w:rsidRDefault="00E726C9" w:rsidP="00FB4AF4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gain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eligibility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competition</w:t>
      </w:r>
      <w:r w:rsidRPr="00781226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a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candidate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must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take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781226">
        <w:rPr>
          <w:sz w:val="26"/>
          <w:szCs w:val="26"/>
          <w:lang w:val="en-US"/>
        </w:rPr>
        <w:t xml:space="preserve"> 3 (</w:t>
      </w:r>
      <w:r>
        <w:rPr>
          <w:sz w:val="26"/>
          <w:szCs w:val="26"/>
          <w:lang w:val="en-US"/>
        </w:rPr>
        <w:t>three</w:t>
      </w:r>
      <w:r w:rsidRPr="00781226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or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more</w:t>
      </w:r>
      <w:r w:rsidRPr="0078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events</w:t>
      </w:r>
      <w:r w:rsidRPr="0078122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projects</w:t>
      </w:r>
      <w:r w:rsidRPr="00781226">
        <w:rPr>
          <w:sz w:val="26"/>
          <w:szCs w:val="26"/>
          <w:lang w:val="en-US"/>
        </w:rPr>
        <w:t xml:space="preserve">), </w:t>
      </w:r>
      <w:r>
        <w:rPr>
          <w:sz w:val="26"/>
          <w:szCs w:val="26"/>
          <w:lang w:val="en-US"/>
        </w:rPr>
        <w:t>i</w:t>
      </w:r>
      <w:r w:rsidRPr="00781226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e</w:t>
      </w:r>
      <w:r w:rsidRPr="00781226">
        <w:rPr>
          <w:sz w:val="26"/>
          <w:szCs w:val="26"/>
          <w:lang w:val="en-US"/>
        </w:rPr>
        <w:t xml:space="preserve">. </w:t>
      </w:r>
      <m:oMath>
        <m:r>
          <w:rPr>
            <w:rFonts w:ascii="Cambria Math" w:hAnsi="Cambria Math"/>
            <w:sz w:val="26"/>
            <w:szCs w:val="26"/>
            <w:lang w:val="en-US"/>
          </w:rPr>
          <m:t>n</m:t>
        </m:r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≥3</m:t>
        </m:r>
      </m:oMath>
      <w:proofErr w:type="gramStart"/>
      <w:r w:rsidR="007177B6" w:rsidRPr="00781226">
        <w:rPr>
          <w:sz w:val="26"/>
          <w:szCs w:val="26"/>
          <w:lang w:val="en-US" w:eastAsia="en-US"/>
        </w:rPr>
        <w:t>.</w:t>
      </w:r>
      <w:proofErr w:type="gramEnd"/>
    </w:p>
    <w:p w:rsidR="007177B6" w:rsidRPr="003D3185" w:rsidRDefault="00E726C9" w:rsidP="00FB4AF4">
      <w:pPr>
        <w:pStyle w:val="ad"/>
        <w:spacing w:line="240" w:lineRule="auto"/>
        <w:ind w:left="7152" w:firstLine="636"/>
        <w:jc w:val="center"/>
        <w:outlineLvl w:val="0"/>
        <w:rPr>
          <w:rFonts w:ascii="Times New Roman" w:eastAsia="Times New Roman" w:hAnsi="Times New Roman"/>
          <w:sz w:val="26"/>
          <w:szCs w:val="26"/>
          <w:lang w:val="en-US"/>
        </w:rPr>
      </w:pPr>
      <w:r w:rsidRPr="003D3185">
        <w:rPr>
          <w:rFonts w:ascii="Times New Roman" w:eastAsia="Times New Roman" w:hAnsi="Times New Roman"/>
          <w:sz w:val="26"/>
          <w:szCs w:val="26"/>
          <w:lang w:val="en-US"/>
        </w:rPr>
        <w:t>Table</w:t>
      </w:r>
      <w:r w:rsidR="007177B6" w:rsidRPr="003D3185">
        <w:rPr>
          <w:rFonts w:ascii="Times New Roman" w:eastAsia="Times New Roman" w:hAnsi="Times New Roman"/>
          <w:sz w:val="26"/>
          <w:szCs w:val="26"/>
          <w:lang w:val="en-US"/>
        </w:rPr>
        <w:t xml:space="preserve"> 1</w:t>
      </w:r>
    </w:p>
    <w:p w:rsidR="007177B6" w:rsidRPr="00781226" w:rsidRDefault="007177B6" w:rsidP="00FB4AF4">
      <w:pPr>
        <w:pStyle w:val="ad"/>
        <w:spacing w:line="240" w:lineRule="auto"/>
        <w:ind w:left="7152" w:firstLine="636"/>
        <w:jc w:val="center"/>
        <w:outlineLvl w:val="0"/>
        <w:rPr>
          <w:rFonts w:eastAsiaTheme="minorHAnsi"/>
          <w:sz w:val="26"/>
          <w:szCs w:val="26"/>
          <w:lang w:val="en-US" w:eastAsia="en-US"/>
        </w:rPr>
      </w:pPr>
    </w:p>
    <w:p w:rsidR="007177B6" w:rsidRDefault="00E726C9" w:rsidP="00FB4AF4">
      <w:pPr>
        <w:ind w:left="360"/>
        <w:jc w:val="center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val="en-US" w:eastAsia="en-US"/>
        </w:rPr>
        <w:t>Basic</w:t>
      </w:r>
      <w:r w:rsidRPr="00E726C9">
        <w:rPr>
          <w:rFonts w:eastAsiaTheme="minorHAnsi"/>
          <w:sz w:val="26"/>
          <w:szCs w:val="26"/>
          <w:lang w:val="en-US" w:eastAsia="en-US"/>
        </w:rPr>
        <w:t xml:space="preserve"> </w:t>
      </w:r>
      <w:r>
        <w:rPr>
          <w:rFonts w:eastAsiaTheme="minorHAnsi"/>
          <w:sz w:val="26"/>
          <w:szCs w:val="26"/>
          <w:lang w:val="en-US" w:eastAsia="en-US"/>
        </w:rPr>
        <w:t>score</w:t>
      </w:r>
      <w:r w:rsidRPr="00E726C9">
        <w:rPr>
          <w:rFonts w:eastAsiaTheme="minorHAnsi"/>
          <w:sz w:val="26"/>
          <w:szCs w:val="26"/>
          <w:lang w:val="en-US" w:eastAsia="en-US"/>
        </w:rPr>
        <w:t xml:space="preserve"> </w:t>
      </w:r>
      <w:r>
        <w:rPr>
          <w:rFonts w:eastAsiaTheme="minorHAnsi"/>
          <w:sz w:val="26"/>
          <w:szCs w:val="26"/>
          <w:lang w:val="en-US" w:eastAsia="en-US"/>
        </w:rPr>
        <w:t>for</w:t>
      </w:r>
      <w:r w:rsidRPr="00E726C9">
        <w:rPr>
          <w:rFonts w:eastAsiaTheme="minorHAnsi"/>
          <w:sz w:val="26"/>
          <w:szCs w:val="26"/>
          <w:lang w:val="en-US" w:eastAsia="en-US"/>
        </w:rPr>
        <w:t xml:space="preserve"> </w:t>
      </w:r>
      <w:r>
        <w:rPr>
          <w:rFonts w:eastAsiaTheme="minorHAnsi"/>
          <w:sz w:val="26"/>
          <w:szCs w:val="26"/>
          <w:lang w:val="en-US" w:eastAsia="en-US"/>
        </w:rPr>
        <w:t>volunteer and/or organizational i</w:t>
      </w:r>
      <w:r w:rsidR="006B1FE4">
        <w:rPr>
          <w:rFonts w:eastAsiaTheme="minorHAnsi"/>
          <w:sz w:val="26"/>
          <w:szCs w:val="26"/>
          <w:lang w:val="en-US" w:eastAsia="en-US"/>
        </w:rPr>
        <w:t>n</w:t>
      </w:r>
      <w:r>
        <w:rPr>
          <w:rFonts w:eastAsiaTheme="minorHAnsi"/>
          <w:sz w:val="26"/>
          <w:szCs w:val="26"/>
          <w:lang w:val="en-US" w:eastAsia="en-US"/>
        </w:rPr>
        <w:t xml:space="preserve">put into events (projects) </w:t>
      </w:r>
    </w:p>
    <w:p w:rsidR="00E726C9" w:rsidRPr="007B5ED2" w:rsidRDefault="00E726C9" w:rsidP="00FB4AF4">
      <w:pPr>
        <w:ind w:left="36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415"/>
        <w:gridCol w:w="2224"/>
        <w:gridCol w:w="2313"/>
        <w:gridCol w:w="2259"/>
      </w:tblGrid>
      <w:tr w:rsidR="007177B6" w:rsidRPr="007B5ED2" w:rsidTr="00C339A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177B6" w:rsidRDefault="00E726C9" w:rsidP="00FB4AF4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Student involvement per day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E726C9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up to </w:t>
            </w:r>
            <w:r w:rsidR="007177B6" w:rsidRPr="007B5ED2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hours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 xml:space="preserve">3 </w:t>
            </w:r>
            <w:r w:rsidR="00E726C9">
              <w:rPr>
                <w:sz w:val="26"/>
                <w:szCs w:val="26"/>
              </w:rPr>
              <w:t>to</w:t>
            </w:r>
            <w:r w:rsidRPr="007B5ED2">
              <w:rPr>
                <w:sz w:val="26"/>
                <w:szCs w:val="26"/>
              </w:rPr>
              <w:t xml:space="preserve"> 6 </w:t>
            </w:r>
            <w:r w:rsidR="00E726C9">
              <w:rPr>
                <w:sz w:val="26"/>
                <w:szCs w:val="26"/>
              </w:rPr>
              <w:t>hours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E726C9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than</w:t>
            </w:r>
            <w:r w:rsidR="007177B6" w:rsidRPr="007B5ED2">
              <w:rPr>
                <w:sz w:val="26"/>
                <w:szCs w:val="26"/>
              </w:rPr>
              <w:t xml:space="preserve"> 6 </w:t>
            </w:r>
            <w:r>
              <w:rPr>
                <w:sz w:val="26"/>
                <w:szCs w:val="26"/>
              </w:rPr>
              <w:t>hours</w:t>
            </w:r>
          </w:p>
        </w:tc>
      </w:tr>
      <w:tr w:rsidR="007177B6" w:rsidRPr="007B5ED2" w:rsidTr="00C339A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E726C9" w:rsidP="00FB4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Score (points)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D74ED7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177B6" w:rsidRPr="007B5ED2">
              <w:rPr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2</w:t>
            </w:r>
          </w:p>
        </w:tc>
      </w:tr>
    </w:tbl>
    <w:p w:rsidR="007177B6" w:rsidRPr="007B5ED2" w:rsidRDefault="007177B6" w:rsidP="00FB4AF4">
      <w:pPr>
        <w:pStyle w:val="a9"/>
        <w:spacing w:before="0" w:after="0"/>
        <w:jc w:val="both"/>
        <w:rPr>
          <w:rFonts w:eastAsiaTheme="minorEastAsia"/>
          <w:sz w:val="26"/>
          <w:szCs w:val="26"/>
          <w:lang w:eastAsia="en-US"/>
        </w:rPr>
      </w:pPr>
    </w:p>
    <w:p w:rsidR="007177B6" w:rsidRPr="00E70CF2" w:rsidRDefault="007177B6" w:rsidP="00FB4A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9A2">
        <w:rPr>
          <w:sz w:val="26"/>
          <w:szCs w:val="26"/>
        </w:rPr>
        <w:t xml:space="preserve">7. </w:t>
      </w:r>
      <w:r w:rsidR="00D74ED7">
        <w:rPr>
          <w:sz w:val="26"/>
          <w:szCs w:val="26"/>
          <w:lang w:val="en-US"/>
        </w:rPr>
        <w:t>To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take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part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in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the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competition</w:t>
      </w:r>
      <w:r w:rsidR="00D74ED7" w:rsidRPr="00C339A2">
        <w:rPr>
          <w:sz w:val="26"/>
          <w:szCs w:val="26"/>
        </w:rPr>
        <w:t xml:space="preserve"> </w:t>
      </w:r>
      <w:r w:rsidR="00D74ED7">
        <w:rPr>
          <w:sz w:val="26"/>
          <w:szCs w:val="26"/>
          <w:lang w:val="en-US"/>
        </w:rPr>
        <w:t>for</w:t>
      </w:r>
      <w:r w:rsidR="00D74ED7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i</w:t>
      </w:r>
      <w:proofErr w:type="spellStart"/>
      <w:r w:rsidR="00C339A2" w:rsidRPr="003B75E2">
        <w:rPr>
          <w:sz w:val="26"/>
          <w:szCs w:val="26"/>
        </w:rPr>
        <w:t>ncreased</w:t>
      </w:r>
      <w:proofErr w:type="spellEnd"/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state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academic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scholarships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for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</w:rPr>
        <w:t>student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achievements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in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public</w:t>
      </w:r>
      <w:r w:rsidR="00C339A2" w:rsidRPr="00C339A2">
        <w:rPr>
          <w:sz w:val="26"/>
          <w:szCs w:val="26"/>
        </w:rPr>
        <w:t xml:space="preserve"> </w:t>
      </w:r>
      <w:r w:rsidR="00C339A2" w:rsidRPr="003B75E2">
        <w:rPr>
          <w:sz w:val="26"/>
          <w:szCs w:val="26"/>
        </w:rPr>
        <w:t>activities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as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per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p</w:t>
      </w:r>
      <w:r w:rsidR="00C339A2" w:rsidRPr="00C339A2">
        <w:rPr>
          <w:sz w:val="26"/>
          <w:szCs w:val="26"/>
        </w:rPr>
        <w:t xml:space="preserve">. 3.2 </w:t>
      </w:r>
      <w:r w:rsidR="00C339A2">
        <w:rPr>
          <w:sz w:val="26"/>
          <w:szCs w:val="26"/>
          <w:lang w:val="en-US"/>
        </w:rPr>
        <w:t>hereof</w:t>
      </w:r>
      <w:r w:rsidR="00C339A2" w:rsidRPr="00C339A2">
        <w:rPr>
          <w:sz w:val="26"/>
          <w:szCs w:val="26"/>
        </w:rPr>
        <w:t xml:space="preserve">, </w:t>
      </w:r>
      <w:r w:rsidR="00C339A2">
        <w:rPr>
          <w:sz w:val="26"/>
          <w:szCs w:val="26"/>
          <w:lang w:val="en-US"/>
        </w:rPr>
        <w:t>a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candidate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must</w:t>
      </w:r>
      <w:r w:rsidR="00C339A2" w:rsidRPr="00C339A2">
        <w:rPr>
          <w:sz w:val="26"/>
          <w:szCs w:val="26"/>
        </w:rPr>
        <w:t xml:space="preserve"> </w:t>
      </w:r>
      <w:r w:rsidR="00C339A2">
        <w:rPr>
          <w:sz w:val="26"/>
          <w:szCs w:val="26"/>
          <w:lang w:val="en-US"/>
        </w:rPr>
        <w:t>upload</w:t>
      </w:r>
      <w:r w:rsidR="00C339A2" w:rsidRPr="00C339A2">
        <w:rPr>
          <w:sz w:val="26"/>
          <w:szCs w:val="26"/>
        </w:rPr>
        <w:t xml:space="preserve"> </w:t>
      </w:r>
      <w:r w:rsidR="006B1FE4">
        <w:rPr>
          <w:sz w:val="26"/>
          <w:szCs w:val="26"/>
          <w:lang w:val="en-US"/>
        </w:rPr>
        <w:t xml:space="preserve">to LMS </w:t>
      </w:r>
      <w:r w:rsidR="00C339A2">
        <w:rPr>
          <w:sz w:val="26"/>
          <w:szCs w:val="26"/>
          <w:lang w:val="en-US"/>
        </w:rPr>
        <w:t xml:space="preserve">a presentation with </w:t>
      </w:r>
      <w:r w:rsidR="003D3185">
        <w:rPr>
          <w:sz w:val="26"/>
          <w:szCs w:val="26"/>
          <w:lang w:val="en-US"/>
        </w:rPr>
        <w:t>a</w:t>
      </w:r>
      <w:r w:rsidR="006B1FE4">
        <w:rPr>
          <w:sz w:val="26"/>
          <w:szCs w:val="26"/>
          <w:lang w:val="en-US"/>
        </w:rPr>
        <w:t xml:space="preserve"> </w:t>
      </w:r>
      <w:r w:rsidR="00C339A2">
        <w:rPr>
          <w:sz w:val="26"/>
          <w:szCs w:val="26"/>
          <w:lang w:val="en-US"/>
        </w:rPr>
        <w:t>description of the event (project) he/she supervised</w:t>
      </w:r>
      <w:r w:rsidR="00E70CF2">
        <w:rPr>
          <w:sz w:val="26"/>
          <w:szCs w:val="26"/>
          <w:lang w:val="en-US"/>
        </w:rPr>
        <w:t xml:space="preserve"> as pursuant to p. 3.3.8.1 of the Regulations</w:t>
      </w:r>
      <w:r w:rsidRPr="00E70CF2">
        <w:rPr>
          <w:sz w:val="26"/>
          <w:szCs w:val="26"/>
        </w:rPr>
        <w:t xml:space="preserve">. </w:t>
      </w:r>
    </w:p>
    <w:p w:rsidR="007177B6" w:rsidRPr="00E70CF2" w:rsidRDefault="006B1FE4" w:rsidP="00FB4A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This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presentation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must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include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the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following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</w:rPr>
        <w:t>details</w:t>
      </w:r>
      <w:r w:rsidR="007177B6" w:rsidRPr="00E70CF2">
        <w:rPr>
          <w:sz w:val="26"/>
          <w:szCs w:val="26"/>
        </w:rPr>
        <w:t xml:space="preserve">: </w:t>
      </w:r>
      <w:r w:rsidR="00E70CF2">
        <w:rPr>
          <w:sz w:val="26"/>
          <w:szCs w:val="26"/>
          <w:lang w:val="en-US"/>
        </w:rPr>
        <w:t>goals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  <w:lang w:val="en-US"/>
        </w:rPr>
        <w:t>and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  <w:lang w:val="en-US"/>
        </w:rPr>
        <w:t>objectives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  <w:lang w:val="en-US"/>
        </w:rPr>
        <w:t>of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  <w:lang w:val="en-US"/>
        </w:rPr>
        <w:t>the</w:t>
      </w:r>
      <w:r w:rsidR="00E70CF2" w:rsidRPr="00E70CF2">
        <w:rPr>
          <w:sz w:val="26"/>
          <w:szCs w:val="26"/>
        </w:rPr>
        <w:t xml:space="preserve"> </w:t>
      </w:r>
      <w:r w:rsidR="00E70CF2">
        <w:rPr>
          <w:sz w:val="26"/>
          <w:szCs w:val="26"/>
          <w:lang w:val="en-US"/>
        </w:rPr>
        <w:t>event</w:t>
      </w:r>
      <w:r w:rsidR="00E70CF2" w:rsidRPr="00E70CF2">
        <w:rPr>
          <w:sz w:val="26"/>
          <w:szCs w:val="26"/>
        </w:rPr>
        <w:t xml:space="preserve"> (</w:t>
      </w:r>
      <w:r w:rsidR="00E70CF2">
        <w:rPr>
          <w:sz w:val="26"/>
          <w:szCs w:val="26"/>
          <w:lang w:val="en-US"/>
        </w:rPr>
        <w:t>project</w:t>
      </w:r>
      <w:r w:rsidR="00E70CF2" w:rsidRPr="00E70CF2">
        <w:rPr>
          <w:sz w:val="26"/>
          <w:szCs w:val="26"/>
        </w:rPr>
        <w:t>)</w:t>
      </w:r>
      <w:r w:rsidR="007177B6" w:rsidRPr="00E70CF2">
        <w:rPr>
          <w:sz w:val="26"/>
          <w:szCs w:val="26"/>
        </w:rPr>
        <w:t xml:space="preserve">; </w:t>
      </w:r>
      <w:r w:rsidR="00E70CF2">
        <w:rPr>
          <w:sz w:val="26"/>
          <w:szCs w:val="26"/>
          <w:lang w:val="en-US"/>
        </w:rPr>
        <w:t>its target audience</w:t>
      </w:r>
      <w:r w:rsidR="007177B6" w:rsidRPr="00E70CF2">
        <w:rPr>
          <w:sz w:val="26"/>
          <w:szCs w:val="26"/>
        </w:rPr>
        <w:t xml:space="preserve">; </w:t>
      </w:r>
      <w:r w:rsidR="00E70CF2">
        <w:rPr>
          <w:sz w:val="26"/>
          <w:szCs w:val="26"/>
          <w:lang w:val="en-US"/>
        </w:rPr>
        <w:t>its social significance</w:t>
      </w:r>
      <w:r w:rsidR="007177B6" w:rsidRPr="00E70CF2">
        <w:rPr>
          <w:sz w:val="26"/>
          <w:szCs w:val="26"/>
        </w:rPr>
        <w:t xml:space="preserve">; </w:t>
      </w:r>
      <w:r w:rsidR="00E70CF2">
        <w:rPr>
          <w:sz w:val="26"/>
          <w:szCs w:val="26"/>
        </w:rPr>
        <w:t>its overall importance for the University</w:t>
      </w:r>
      <w:r w:rsidR="007177B6" w:rsidRPr="00E70CF2">
        <w:rPr>
          <w:sz w:val="26"/>
          <w:szCs w:val="26"/>
        </w:rPr>
        <w:t xml:space="preserve">; </w:t>
      </w:r>
      <w:r w:rsidR="00E70CF2">
        <w:rPr>
          <w:sz w:val="26"/>
          <w:szCs w:val="26"/>
        </w:rPr>
        <w:t>its timeframe</w:t>
      </w:r>
      <w:r w:rsidR="007177B6" w:rsidRPr="00E70CF2">
        <w:rPr>
          <w:sz w:val="26"/>
          <w:szCs w:val="26"/>
        </w:rPr>
        <w:t xml:space="preserve">; </w:t>
      </w:r>
      <w:r w:rsidR="00E70CF2">
        <w:rPr>
          <w:sz w:val="26"/>
          <w:szCs w:val="26"/>
        </w:rPr>
        <w:t>its results as well as the list of issue</w:t>
      </w:r>
      <w:r>
        <w:rPr>
          <w:sz w:val="26"/>
          <w:szCs w:val="26"/>
        </w:rPr>
        <w:t>s</w:t>
      </w:r>
      <w:r w:rsidR="00E70CF2">
        <w:rPr>
          <w:sz w:val="26"/>
          <w:szCs w:val="26"/>
        </w:rPr>
        <w:t xml:space="preserve"> solved as a result of the event (project)</w:t>
      </w:r>
      <w:r w:rsidR="007177B6" w:rsidRPr="00E70CF2">
        <w:rPr>
          <w:sz w:val="26"/>
          <w:szCs w:val="26"/>
          <w:lang w:val="en-US"/>
        </w:rPr>
        <w:t xml:space="preserve">; </w:t>
      </w:r>
      <w:r w:rsidR="00E70CF2">
        <w:rPr>
          <w:sz w:val="26"/>
          <w:szCs w:val="26"/>
          <w:lang w:val="en-US"/>
        </w:rPr>
        <w:t xml:space="preserve">details of </w:t>
      </w:r>
      <w:r>
        <w:rPr>
          <w:sz w:val="26"/>
          <w:szCs w:val="26"/>
          <w:lang w:val="en-US"/>
        </w:rPr>
        <w:t xml:space="preserve">the </w:t>
      </w:r>
      <w:r w:rsidR="00E70CF2">
        <w:rPr>
          <w:sz w:val="26"/>
          <w:szCs w:val="26"/>
          <w:lang w:val="en-US"/>
        </w:rPr>
        <w:t>event (project) team, including roles and personal contribution of each team member</w:t>
      </w:r>
      <w:r w:rsidR="007177B6" w:rsidRPr="00E70CF2">
        <w:rPr>
          <w:sz w:val="26"/>
          <w:szCs w:val="26"/>
          <w:lang w:val="en-US"/>
        </w:rPr>
        <w:t xml:space="preserve">; </w:t>
      </w:r>
      <w:r w:rsidR="00E70CF2">
        <w:rPr>
          <w:sz w:val="26"/>
          <w:szCs w:val="26"/>
          <w:lang w:val="en-US"/>
        </w:rPr>
        <w:t xml:space="preserve">links to </w:t>
      </w:r>
      <w:r w:rsidR="00513EB0">
        <w:rPr>
          <w:sz w:val="26"/>
          <w:szCs w:val="26"/>
          <w:lang w:val="en-US"/>
        </w:rPr>
        <w:t>photos and video fil</w:t>
      </w:r>
      <w:r>
        <w:rPr>
          <w:sz w:val="26"/>
          <w:szCs w:val="26"/>
          <w:lang w:val="en-US"/>
        </w:rPr>
        <w:t>es (if available) confirming that</w:t>
      </w:r>
      <w:r w:rsidR="00513EB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="00513EB0">
        <w:rPr>
          <w:sz w:val="26"/>
          <w:szCs w:val="26"/>
          <w:lang w:val="en-US"/>
        </w:rPr>
        <w:t xml:space="preserve"> event was held/</w:t>
      </w:r>
      <w:r>
        <w:rPr>
          <w:sz w:val="26"/>
          <w:szCs w:val="26"/>
          <w:lang w:val="en-US"/>
        </w:rPr>
        <w:t>the</w:t>
      </w:r>
      <w:r w:rsidR="00513EB0">
        <w:rPr>
          <w:sz w:val="26"/>
          <w:szCs w:val="26"/>
          <w:lang w:val="en-US"/>
        </w:rPr>
        <w:t xml:space="preserve"> project has been completed</w:t>
      </w:r>
      <w:r w:rsidR="007177B6" w:rsidRPr="00E70CF2">
        <w:rPr>
          <w:sz w:val="26"/>
          <w:szCs w:val="26"/>
          <w:lang w:val="en-US"/>
        </w:rPr>
        <w:t>.</w:t>
      </w:r>
    </w:p>
    <w:p w:rsidR="007177B6" w:rsidRPr="00513EB0" w:rsidRDefault="007177B6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513EB0">
        <w:rPr>
          <w:sz w:val="26"/>
          <w:szCs w:val="26"/>
          <w:lang w:val="en-US"/>
        </w:rPr>
        <w:t xml:space="preserve">8. </w:t>
      </w:r>
      <w:r w:rsidR="00513EB0">
        <w:rPr>
          <w:bCs/>
          <w:sz w:val="26"/>
          <w:szCs w:val="26"/>
          <w:lang w:val="en-US"/>
        </w:rPr>
        <w:t>The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evaluation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of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achievements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demonstrated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by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an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applicant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as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 xml:space="preserve">per p. </w:t>
      </w:r>
      <w:r w:rsidR="00513EB0" w:rsidRPr="00E93B02">
        <w:rPr>
          <w:bCs/>
          <w:sz w:val="26"/>
          <w:szCs w:val="26"/>
          <w:lang w:val="en-US"/>
        </w:rPr>
        <w:t>3.</w:t>
      </w:r>
      <w:r w:rsidR="00513EB0">
        <w:rPr>
          <w:bCs/>
          <w:sz w:val="26"/>
          <w:szCs w:val="26"/>
          <w:lang w:val="en-US"/>
        </w:rPr>
        <w:t>2</w:t>
      </w:r>
      <w:r w:rsidR="00513EB0" w:rsidRPr="00E93B02">
        <w:rPr>
          <w:bCs/>
          <w:sz w:val="26"/>
          <w:szCs w:val="26"/>
          <w:lang w:val="en-US"/>
        </w:rPr>
        <w:t xml:space="preserve"> </w:t>
      </w:r>
      <w:r w:rsidR="00513EB0">
        <w:rPr>
          <w:bCs/>
          <w:sz w:val="26"/>
          <w:szCs w:val="26"/>
          <w:lang w:val="en-US"/>
        </w:rPr>
        <w:t>shall be carried out as follows</w:t>
      </w:r>
      <w:r w:rsidR="00513EB0" w:rsidRPr="00E93B02">
        <w:rPr>
          <w:bCs/>
          <w:sz w:val="26"/>
          <w:szCs w:val="26"/>
          <w:lang w:val="en-US"/>
        </w:rPr>
        <w:t>:</w:t>
      </w:r>
    </w:p>
    <w:p w:rsidR="007177B6" w:rsidRPr="007B5ED2" w:rsidRDefault="007177B6" w:rsidP="00FB4AF4">
      <w:pPr>
        <w:ind w:left="360"/>
        <w:jc w:val="both"/>
        <w:rPr>
          <w:rFonts w:eastAsiaTheme="minorEastAsia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:rsidR="007177B6" w:rsidRPr="00513EB0" w:rsidRDefault="00513EB0" w:rsidP="00FB4AF4">
      <w:pPr>
        <w:jc w:val="both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w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h</m:t>
          </m:r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ere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 w:rsidR="007177B6" w:rsidRPr="00513EB0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>
        <w:rPr>
          <w:rFonts w:eastAsiaTheme="minorEastAsia"/>
          <w:sz w:val="26"/>
          <w:szCs w:val="26"/>
          <w:lang w:val="en-US" w:eastAsia="en-US"/>
        </w:rPr>
        <w:t>total</w:t>
      </w:r>
      <w:proofErr w:type="gramEnd"/>
      <w:r w:rsidRPr="00513EB0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score</w:t>
      </w:r>
      <w:r w:rsidRPr="00513EB0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earned</w:t>
      </w:r>
      <w:r w:rsidRPr="00513EB0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for</w:t>
      </w:r>
      <w:r w:rsidRPr="00513EB0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supervising socially significant events (projects)</w:t>
      </w:r>
      <w:r w:rsidR="007177B6" w:rsidRPr="00513EB0">
        <w:rPr>
          <w:sz w:val="26"/>
          <w:szCs w:val="26"/>
        </w:rPr>
        <w:t>;</w:t>
      </w:r>
    </w:p>
    <w:p w:rsidR="007177B6" w:rsidRPr="00513EB0" w:rsidRDefault="00FB4AF4" w:rsidP="00FB4AF4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3D3185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 w:rsidR="00513EB0">
        <w:rPr>
          <w:rFonts w:eastAsiaTheme="minorEastAsia"/>
          <w:sz w:val="26"/>
          <w:szCs w:val="26"/>
          <w:lang w:val="en-US" w:eastAsia="en-US"/>
        </w:rPr>
        <w:t>score</w:t>
      </w:r>
      <w:proofErr w:type="gramEnd"/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earned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following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an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expert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evaluation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val="en-US" w:eastAsia="en-US"/>
        </w:rPr>
        <w:t>of</w:t>
      </w:r>
      <w:r w:rsidR="00513EB0" w:rsidRPr="00513EB0">
        <w:rPr>
          <w:rFonts w:eastAsiaTheme="minorEastAsia"/>
          <w:sz w:val="26"/>
          <w:szCs w:val="26"/>
          <w:lang w:eastAsia="en-US"/>
        </w:rPr>
        <w:t xml:space="preserve"> </w:t>
      </w:r>
      <w:r w:rsidR="00513EB0">
        <w:rPr>
          <w:rFonts w:eastAsiaTheme="minorEastAsia"/>
          <w:sz w:val="26"/>
          <w:szCs w:val="26"/>
          <w:lang w:eastAsia="en-US"/>
        </w:rPr>
        <w:t>a candidate</w:t>
      </w:r>
      <w:r w:rsidR="003D3185">
        <w:rPr>
          <w:rFonts w:eastAsiaTheme="minorEastAsia"/>
          <w:sz w:val="26"/>
          <w:szCs w:val="26"/>
          <w:lang w:eastAsia="en-US"/>
        </w:rPr>
        <w:t>’</w:t>
      </w:r>
      <w:r w:rsidR="00513EB0">
        <w:rPr>
          <w:rFonts w:eastAsiaTheme="minorEastAsia"/>
          <w:sz w:val="26"/>
          <w:szCs w:val="26"/>
          <w:lang w:eastAsia="en-US"/>
        </w:rPr>
        <w:t xml:space="preserve">s </w:t>
      </w:r>
      <w:r w:rsidR="00513EB0">
        <w:rPr>
          <w:rFonts w:eastAsiaTheme="minorEastAsia"/>
          <w:sz w:val="26"/>
          <w:szCs w:val="26"/>
          <w:lang w:val="en-US" w:eastAsia="en-US"/>
        </w:rPr>
        <w:t xml:space="preserve">event (project) supervision </w:t>
      </w:r>
      <w:r w:rsidR="004B13F5">
        <w:rPr>
          <w:rFonts w:eastAsiaTheme="minorEastAsia"/>
          <w:sz w:val="26"/>
          <w:szCs w:val="26"/>
          <w:lang w:val="en-US" w:eastAsia="en-US"/>
        </w:rPr>
        <w:t>with respect to a specific socially significant event (project)</w:t>
      </w:r>
      <w:r w:rsidR="007177B6" w:rsidRPr="00513EB0">
        <w:rPr>
          <w:bCs/>
          <w:sz w:val="26"/>
          <w:szCs w:val="26"/>
        </w:rPr>
        <w:t xml:space="preserve"> </w:t>
      </w:r>
      <w:r w:rsidR="004B13F5">
        <w:rPr>
          <w:bCs/>
          <w:sz w:val="26"/>
          <w:szCs w:val="26"/>
        </w:rPr>
        <w:t xml:space="preserve">- </w:t>
      </w:r>
      <w:r w:rsidR="007177B6" w:rsidRPr="007B5ED2">
        <w:rPr>
          <w:i/>
          <w:sz w:val="26"/>
          <w:szCs w:val="26"/>
          <w:lang w:val="en-US"/>
        </w:rPr>
        <w:t>i</w:t>
      </w:r>
      <w:r w:rsidR="007177B6" w:rsidRPr="00513EB0">
        <w:rPr>
          <w:sz w:val="26"/>
          <w:szCs w:val="26"/>
        </w:rPr>
        <w:t>;</w:t>
      </w:r>
    </w:p>
    <w:p w:rsidR="007177B6" w:rsidRPr="004B13F5" w:rsidRDefault="007177B6" w:rsidP="00FB4AF4">
      <w:pPr>
        <w:jc w:val="both"/>
        <w:rPr>
          <w:sz w:val="26"/>
          <w:szCs w:val="26"/>
        </w:rPr>
      </w:pPr>
      <w:r w:rsidRPr="007B5ED2">
        <w:rPr>
          <w:i/>
          <w:sz w:val="26"/>
          <w:szCs w:val="26"/>
          <w:lang w:val="en-US"/>
        </w:rPr>
        <w:t>n</w:t>
      </w:r>
      <w:r w:rsidRPr="004B13F5">
        <w:rPr>
          <w:sz w:val="26"/>
          <w:szCs w:val="26"/>
        </w:rPr>
        <w:t xml:space="preserve"> – </w:t>
      </w:r>
      <w:proofErr w:type="gramStart"/>
      <w:r w:rsidR="004B13F5">
        <w:rPr>
          <w:sz w:val="26"/>
          <w:szCs w:val="26"/>
          <w:lang w:val="en-US"/>
        </w:rPr>
        <w:t>number</w:t>
      </w:r>
      <w:proofErr w:type="gramEnd"/>
      <w:r w:rsidR="004B13F5" w:rsidRPr="004B13F5">
        <w:rPr>
          <w:sz w:val="26"/>
          <w:szCs w:val="26"/>
        </w:rPr>
        <w:t xml:space="preserve"> </w:t>
      </w:r>
      <w:r w:rsidR="004B13F5">
        <w:rPr>
          <w:sz w:val="26"/>
          <w:szCs w:val="26"/>
          <w:lang w:val="en-US"/>
        </w:rPr>
        <w:t>of</w:t>
      </w:r>
      <w:r w:rsidR="004B13F5" w:rsidRPr="004B13F5">
        <w:rPr>
          <w:sz w:val="26"/>
          <w:szCs w:val="26"/>
        </w:rPr>
        <w:t xml:space="preserve"> </w:t>
      </w:r>
      <w:r w:rsidR="00DF5216">
        <w:rPr>
          <w:sz w:val="26"/>
          <w:szCs w:val="26"/>
          <w:lang w:val="en-US"/>
        </w:rPr>
        <w:t>events (projects) held (</w:t>
      </w:r>
      <w:r w:rsidR="004B13F5">
        <w:rPr>
          <w:sz w:val="26"/>
          <w:szCs w:val="26"/>
          <w:lang w:val="en-US"/>
        </w:rPr>
        <w:t>completed</w:t>
      </w:r>
      <w:r w:rsidR="00DF5216">
        <w:rPr>
          <w:sz w:val="26"/>
          <w:szCs w:val="26"/>
          <w:lang w:val="en-US"/>
        </w:rPr>
        <w:t>)</w:t>
      </w:r>
      <w:r w:rsidR="004B13F5">
        <w:rPr>
          <w:sz w:val="26"/>
          <w:szCs w:val="26"/>
          <w:lang w:val="en-US"/>
        </w:rPr>
        <w:t xml:space="preserve"> under the candidate’s supervision</w:t>
      </w:r>
      <w:r w:rsidRPr="004B13F5">
        <w:rPr>
          <w:sz w:val="26"/>
          <w:szCs w:val="26"/>
        </w:rPr>
        <w:t xml:space="preserve">. </w:t>
      </w:r>
    </w:p>
    <w:p w:rsidR="00A64D21" w:rsidRDefault="007177B6" w:rsidP="00FB4AF4">
      <w:pPr>
        <w:pStyle w:val="a9"/>
        <w:spacing w:before="0" w:after="0"/>
        <w:ind w:firstLine="708"/>
        <w:jc w:val="both"/>
        <w:rPr>
          <w:bCs/>
          <w:sz w:val="26"/>
          <w:szCs w:val="26"/>
          <w:lang w:val="en-US"/>
        </w:rPr>
      </w:pPr>
      <w:r w:rsidRPr="00ED3B39">
        <w:rPr>
          <w:bCs/>
          <w:sz w:val="26"/>
          <w:szCs w:val="26"/>
        </w:rPr>
        <w:lastRenderedPageBreak/>
        <w:t xml:space="preserve">9. </w:t>
      </w:r>
      <w:r w:rsidR="00ED3B39">
        <w:rPr>
          <w:bCs/>
          <w:sz w:val="26"/>
          <w:szCs w:val="26"/>
          <w:lang w:val="en-US"/>
        </w:rPr>
        <w:t>Each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socially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important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event</w:t>
      </w:r>
      <w:r w:rsidR="00ED3B39" w:rsidRPr="00ED3B39">
        <w:rPr>
          <w:bCs/>
          <w:sz w:val="26"/>
          <w:szCs w:val="26"/>
        </w:rPr>
        <w:t xml:space="preserve"> (</w:t>
      </w:r>
      <w:r w:rsidR="00ED3B39">
        <w:rPr>
          <w:bCs/>
          <w:sz w:val="26"/>
          <w:szCs w:val="26"/>
          <w:lang w:val="en-US"/>
        </w:rPr>
        <w:t>project</w:t>
      </w:r>
      <w:r w:rsidR="00ED3B39" w:rsidRPr="00ED3B39">
        <w:rPr>
          <w:bCs/>
          <w:sz w:val="26"/>
          <w:szCs w:val="26"/>
        </w:rPr>
        <w:t xml:space="preserve">) </w:t>
      </w:r>
      <w:r w:rsidR="00ED3B39">
        <w:rPr>
          <w:bCs/>
          <w:sz w:val="26"/>
          <w:szCs w:val="26"/>
          <w:lang w:val="en-US"/>
        </w:rPr>
        <w:t>submitted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for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the</w:t>
      </w:r>
      <w:r w:rsidR="00ED3B39" w:rsidRPr="00ED3B39">
        <w:rPr>
          <w:bCs/>
          <w:sz w:val="26"/>
          <w:szCs w:val="26"/>
        </w:rPr>
        <w:t xml:space="preserve"> </w:t>
      </w:r>
      <w:r w:rsidR="00ED3B39">
        <w:rPr>
          <w:bCs/>
          <w:sz w:val="26"/>
          <w:szCs w:val="26"/>
          <w:lang w:val="en-US"/>
        </w:rPr>
        <w:t>competition by the candidate shall be reviewed by an expert group which shall be set up by the University-wide Scholarship Committee. An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expert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group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shall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include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HSE</w:t>
      </w:r>
      <w:r w:rsidR="00ED3B39" w:rsidRPr="00ED3B39">
        <w:rPr>
          <w:bCs/>
          <w:sz w:val="26"/>
          <w:szCs w:val="26"/>
          <w:lang w:val="en-US"/>
        </w:rPr>
        <w:t xml:space="preserve"> </w:t>
      </w:r>
      <w:r w:rsidR="00ED3B39">
        <w:rPr>
          <w:bCs/>
          <w:sz w:val="26"/>
          <w:szCs w:val="26"/>
          <w:lang w:val="en-US"/>
        </w:rPr>
        <w:t>employees</w:t>
      </w:r>
      <w:r w:rsidR="00ED3B39" w:rsidRPr="00ED3B39">
        <w:rPr>
          <w:bCs/>
          <w:sz w:val="26"/>
          <w:szCs w:val="26"/>
          <w:lang w:val="en-US"/>
        </w:rPr>
        <w:t xml:space="preserve"> (5</w:t>
      </w:r>
      <w:r w:rsidR="00ED3B39">
        <w:rPr>
          <w:bCs/>
          <w:sz w:val="26"/>
          <w:szCs w:val="26"/>
          <w:lang w:val="en-US"/>
        </w:rPr>
        <w:t xml:space="preserve">0%) and HSE students recommended by the HSE student self-government bodies/student self-government bodies of an HSE regional campus (50%). </w:t>
      </w:r>
      <w:r w:rsidR="00A64D21">
        <w:rPr>
          <w:bCs/>
          <w:sz w:val="26"/>
          <w:szCs w:val="26"/>
          <w:lang w:val="en-US"/>
        </w:rPr>
        <w:t>At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least</w:t>
      </w:r>
      <w:r w:rsidR="00A64D21" w:rsidRPr="00781226">
        <w:rPr>
          <w:bCs/>
          <w:sz w:val="26"/>
          <w:szCs w:val="26"/>
          <w:lang w:val="en-US"/>
        </w:rPr>
        <w:t xml:space="preserve"> 4 </w:t>
      </w:r>
      <w:r w:rsidR="00A64D21">
        <w:rPr>
          <w:bCs/>
          <w:sz w:val="26"/>
          <w:szCs w:val="26"/>
          <w:lang w:val="en-US"/>
        </w:rPr>
        <w:t>persons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must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sit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on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the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expert</w:t>
      </w:r>
      <w:r w:rsidR="00A64D21" w:rsidRPr="00781226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group</w:t>
      </w:r>
      <w:r w:rsidR="00A64D21" w:rsidRPr="00781226">
        <w:rPr>
          <w:bCs/>
          <w:sz w:val="26"/>
          <w:szCs w:val="26"/>
          <w:lang w:val="en-US"/>
        </w:rPr>
        <w:t xml:space="preserve">. </w:t>
      </w:r>
      <w:r w:rsidR="00A64D21">
        <w:rPr>
          <w:bCs/>
          <w:sz w:val="26"/>
          <w:szCs w:val="26"/>
          <w:lang w:val="en-US"/>
        </w:rPr>
        <w:t>HSE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employees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and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students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who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may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have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a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conflict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of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580E4F">
        <w:rPr>
          <w:bCs/>
          <w:sz w:val="26"/>
          <w:szCs w:val="26"/>
          <w:lang w:val="en-US"/>
        </w:rPr>
        <w:t>interests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with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respect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to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an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event</w:t>
      </w:r>
      <w:r w:rsidR="00A64D21" w:rsidRPr="00A64D21">
        <w:rPr>
          <w:bCs/>
          <w:sz w:val="26"/>
          <w:szCs w:val="26"/>
          <w:lang w:val="en-US"/>
        </w:rPr>
        <w:t xml:space="preserve"> (</w:t>
      </w:r>
      <w:r w:rsidR="00A64D21">
        <w:rPr>
          <w:bCs/>
          <w:sz w:val="26"/>
          <w:szCs w:val="26"/>
          <w:lang w:val="en-US"/>
        </w:rPr>
        <w:t>project</w:t>
      </w:r>
      <w:r w:rsidR="00A64D21" w:rsidRPr="00A64D21">
        <w:rPr>
          <w:bCs/>
          <w:sz w:val="26"/>
          <w:szCs w:val="26"/>
          <w:lang w:val="en-US"/>
        </w:rPr>
        <w:t xml:space="preserve">) </w:t>
      </w:r>
      <w:r w:rsidR="00A64D21">
        <w:rPr>
          <w:bCs/>
          <w:sz w:val="26"/>
          <w:szCs w:val="26"/>
          <w:lang w:val="en-US"/>
        </w:rPr>
        <w:t>under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review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cannot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take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part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in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>the</w:t>
      </w:r>
      <w:r w:rsidR="00A64D21" w:rsidRPr="00A64D21">
        <w:rPr>
          <w:bCs/>
          <w:sz w:val="26"/>
          <w:szCs w:val="26"/>
          <w:lang w:val="en-US"/>
        </w:rPr>
        <w:t xml:space="preserve"> </w:t>
      </w:r>
      <w:r w:rsidR="00A64D21">
        <w:rPr>
          <w:bCs/>
          <w:sz w:val="26"/>
          <w:szCs w:val="26"/>
          <w:lang w:val="en-US"/>
        </w:rPr>
        <w:t xml:space="preserve">evaluation of a given event (project). </w:t>
      </w:r>
    </w:p>
    <w:p w:rsidR="007177B6" w:rsidRPr="00A64D21" w:rsidRDefault="00A64D21" w:rsidP="00FB4AF4">
      <w:pPr>
        <w:pStyle w:val="a9"/>
        <w:spacing w:before="0" w:after="0"/>
        <w:ind w:firstLine="708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Events</w:t>
      </w:r>
      <w:r w:rsidRPr="00A64D21">
        <w:rPr>
          <w:bCs/>
          <w:sz w:val="26"/>
          <w:szCs w:val="26"/>
          <w:lang w:val="en-US"/>
        </w:rPr>
        <w:t xml:space="preserve"> (</w:t>
      </w:r>
      <w:r>
        <w:rPr>
          <w:bCs/>
          <w:sz w:val="26"/>
          <w:szCs w:val="26"/>
          <w:lang w:val="en-US"/>
        </w:rPr>
        <w:t>projects</w:t>
      </w:r>
      <w:r w:rsidRPr="00A64D21">
        <w:rPr>
          <w:bCs/>
          <w:sz w:val="26"/>
          <w:szCs w:val="26"/>
          <w:lang w:val="en-US"/>
        </w:rPr>
        <w:t xml:space="preserve">) </w:t>
      </w:r>
      <w:r>
        <w:rPr>
          <w:bCs/>
          <w:sz w:val="26"/>
          <w:szCs w:val="26"/>
          <w:lang w:val="en-US"/>
        </w:rPr>
        <w:t>submitted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for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review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shall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be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evaluated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by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an</w:t>
      </w:r>
      <w:r w:rsidRPr="00A64D21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expert group on the basis of the following criteria</w:t>
      </w:r>
      <w:r w:rsidR="007177B6" w:rsidRPr="00A64D21">
        <w:rPr>
          <w:bCs/>
          <w:sz w:val="26"/>
          <w:szCs w:val="26"/>
          <w:lang w:val="en-US"/>
        </w:rPr>
        <w:t>:</w:t>
      </w:r>
    </w:p>
    <w:p w:rsidR="007177B6" w:rsidRPr="001D3247" w:rsidRDefault="008E6DB8" w:rsidP="00FB4AF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firstLine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D3247">
        <w:rPr>
          <w:rFonts w:ascii="Times New Roman" w:hAnsi="Times New Roman"/>
          <w:bCs/>
          <w:sz w:val="26"/>
          <w:szCs w:val="26"/>
          <w:lang w:val="en-US"/>
        </w:rPr>
        <w:t>relevance of the issue</w:t>
      </w:r>
      <w:r w:rsidR="00237E0B">
        <w:rPr>
          <w:rFonts w:ascii="Times New Roman" w:hAnsi="Times New Roman"/>
          <w:bCs/>
          <w:sz w:val="26"/>
          <w:szCs w:val="26"/>
          <w:lang w:val="en-US"/>
        </w:rPr>
        <w:t>/problem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237E0B">
        <w:rPr>
          <w:rFonts w:ascii="Times New Roman" w:hAnsi="Times New Roman"/>
          <w:bCs/>
          <w:sz w:val="26"/>
          <w:szCs w:val="26"/>
          <w:lang w:val="en-US"/>
        </w:rPr>
        <w:t>an event (project)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580E4F">
        <w:rPr>
          <w:rFonts w:ascii="Times New Roman" w:hAnsi="Times New Roman"/>
          <w:bCs/>
          <w:sz w:val="26"/>
          <w:szCs w:val="26"/>
          <w:lang w:val="en-US"/>
        </w:rPr>
        <w:t>aims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 xml:space="preserve"> to solve 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 xml:space="preserve">(0 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>to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 xml:space="preserve"> 10 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>points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>);</w:t>
      </w:r>
    </w:p>
    <w:p w:rsidR="007177B6" w:rsidRPr="001D3247" w:rsidRDefault="008E6DB8" w:rsidP="00FB4AF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firstLine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D3247">
        <w:rPr>
          <w:rFonts w:ascii="Times New Roman" w:hAnsi="Times New Roman"/>
          <w:bCs/>
          <w:sz w:val="26"/>
          <w:szCs w:val="26"/>
          <w:lang w:val="en-US"/>
        </w:rPr>
        <w:t>whether or not it’</w:t>
      </w:r>
      <w:bookmarkStart w:id="0" w:name="_GoBack"/>
      <w:bookmarkEnd w:id="0"/>
      <w:r w:rsidRPr="001D3247">
        <w:rPr>
          <w:rFonts w:ascii="Times New Roman" w:hAnsi="Times New Roman"/>
          <w:bCs/>
          <w:sz w:val="26"/>
          <w:szCs w:val="26"/>
          <w:lang w:val="en-US"/>
        </w:rPr>
        <w:t>s important for the University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 xml:space="preserve"> (0 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>to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 xml:space="preserve"> 10 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>points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>);</w:t>
      </w:r>
    </w:p>
    <w:p w:rsidR="007177B6" w:rsidRPr="001D3247" w:rsidRDefault="001D3247" w:rsidP="00FB4AF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firstLine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D3247">
        <w:rPr>
          <w:rFonts w:ascii="Times New Roman" w:hAnsi="Times New Roman"/>
          <w:bCs/>
          <w:sz w:val="26"/>
          <w:szCs w:val="26"/>
          <w:lang w:val="en-US"/>
        </w:rPr>
        <w:t xml:space="preserve">event (project) </w:t>
      </w:r>
      <w:r w:rsidR="008E6DB8" w:rsidRPr="001D3247">
        <w:rPr>
          <w:rFonts w:ascii="Times New Roman" w:hAnsi="Times New Roman"/>
          <w:bCs/>
          <w:sz w:val="26"/>
          <w:szCs w:val="26"/>
          <w:lang w:val="en-US"/>
        </w:rPr>
        <w:t xml:space="preserve">complexity/scope of work required </w:t>
      </w:r>
      <w:r w:rsidRPr="001D3247">
        <w:rPr>
          <w:rFonts w:ascii="Times New Roman" w:hAnsi="Times New Roman"/>
          <w:bCs/>
          <w:sz w:val="26"/>
          <w:szCs w:val="26"/>
          <w:lang w:val="en-US"/>
        </w:rPr>
        <w:t>(0 to 10 points)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>;</w:t>
      </w:r>
    </w:p>
    <w:p w:rsidR="007177B6" w:rsidRPr="001D3247" w:rsidRDefault="001D3247" w:rsidP="00FB4AF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firstLine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D3247">
        <w:rPr>
          <w:rFonts w:ascii="Times New Roman" w:hAnsi="Times New Roman"/>
          <w:bCs/>
          <w:sz w:val="26"/>
          <w:szCs w:val="26"/>
          <w:lang w:val="en-US"/>
        </w:rPr>
        <w:t>high/low quality of event management (project implementation) (0 to 10 points)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>;</w:t>
      </w:r>
    </w:p>
    <w:p w:rsidR="007177B6" w:rsidRPr="001D3247" w:rsidRDefault="001D3247" w:rsidP="00FB4AF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firstLine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proofErr w:type="gramStart"/>
      <w:r w:rsidRPr="001D3247">
        <w:rPr>
          <w:rFonts w:ascii="Times New Roman" w:hAnsi="Times New Roman"/>
          <w:bCs/>
          <w:sz w:val="26"/>
          <w:szCs w:val="26"/>
          <w:lang w:val="en-US"/>
        </w:rPr>
        <w:t>event</w:t>
      </w:r>
      <w:proofErr w:type="gramEnd"/>
      <w:r w:rsidRPr="001D3247">
        <w:rPr>
          <w:rFonts w:ascii="Times New Roman" w:hAnsi="Times New Roman"/>
          <w:bCs/>
          <w:sz w:val="26"/>
          <w:szCs w:val="26"/>
          <w:lang w:val="en-US"/>
        </w:rPr>
        <w:t xml:space="preserve"> (project) effectiveness, i.e. if it was useful for solving the problem posed (0 to 10 points)</w:t>
      </w:r>
      <w:r w:rsidR="007177B6" w:rsidRPr="001D3247">
        <w:rPr>
          <w:rFonts w:ascii="Times New Roman" w:hAnsi="Times New Roman"/>
          <w:bCs/>
          <w:sz w:val="26"/>
          <w:szCs w:val="26"/>
          <w:lang w:val="en-US"/>
        </w:rPr>
        <w:t>.</w:t>
      </w:r>
    </w:p>
    <w:p w:rsidR="007177B6" w:rsidRPr="004F72A7" w:rsidRDefault="00FB4AF4" w:rsidP="00FB4AF4">
      <w:pPr>
        <w:pStyle w:val="a9"/>
        <w:spacing w:before="0" w:after="0"/>
        <w:ind w:firstLine="708"/>
        <w:jc w:val="both"/>
        <w:rPr>
          <w:sz w:val="26"/>
          <w:szCs w:val="26"/>
          <w:lang w:val="en-US"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0</m:t>
            </m:r>
          </m:sup>
        </m:sSubSup>
      </m:oMath>
      <w:r w:rsidR="00580E4F" w:rsidRPr="005C6355">
        <w:rPr>
          <w:sz w:val="26"/>
          <w:szCs w:val="26"/>
          <w:lang w:val="en-US" w:eastAsia="en-US"/>
        </w:rPr>
        <w:t xml:space="preserve"> , </w:t>
      </w:r>
      <w:r w:rsidR="00580E4F">
        <w:rPr>
          <w:sz w:val="26"/>
          <w:szCs w:val="26"/>
          <w:lang w:val="en-US" w:eastAsia="en-US"/>
        </w:rPr>
        <w:t>i</w:t>
      </w:r>
      <w:r w:rsidR="00580E4F" w:rsidRPr="005C6355">
        <w:rPr>
          <w:sz w:val="26"/>
          <w:szCs w:val="26"/>
          <w:lang w:val="en-US" w:eastAsia="en-US"/>
        </w:rPr>
        <w:t>.</w:t>
      </w:r>
      <w:r w:rsidR="00580E4F">
        <w:rPr>
          <w:sz w:val="26"/>
          <w:szCs w:val="26"/>
          <w:lang w:val="en-US" w:eastAsia="en-US"/>
        </w:rPr>
        <w:t>e</w:t>
      </w:r>
      <w:r w:rsidR="00580E4F" w:rsidRPr="005C6355">
        <w:rPr>
          <w:sz w:val="26"/>
          <w:szCs w:val="26"/>
          <w:lang w:val="en-US" w:eastAsia="en-US"/>
        </w:rPr>
        <w:t xml:space="preserve">. </w:t>
      </w:r>
      <w:r w:rsidR="00580E4F">
        <w:rPr>
          <w:sz w:val="26"/>
          <w:szCs w:val="26"/>
          <w:lang w:val="en-US" w:eastAsia="en-US"/>
        </w:rPr>
        <w:t>the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score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assigned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for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supervision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of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a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socially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significant</w:t>
      </w:r>
      <w:r w:rsidR="00580E4F" w:rsidRPr="005C6355">
        <w:rPr>
          <w:sz w:val="26"/>
          <w:szCs w:val="26"/>
          <w:lang w:val="en-US" w:eastAsia="en-US"/>
        </w:rPr>
        <w:t xml:space="preserve"> </w:t>
      </w:r>
      <w:r w:rsidR="00580E4F">
        <w:rPr>
          <w:sz w:val="26"/>
          <w:szCs w:val="26"/>
          <w:lang w:val="en-US" w:eastAsia="en-US"/>
        </w:rPr>
        <w:t>event</w:t>
      </w:r>
      <w:r w:rsidR="00580E4F" w:rsidRPr="005C6355">
        <w:rPr>
          <w:sz w:val="26"/>
          <w:szCs w:val="26"/>
          <w:lang w:val="en-US" w:eastAsia="en-US"/>
        </w:rPr>
        <w:t xml:space="preserve"> (</w:t>
      </w:r>
      <w:r w:rsidR="00580E4F">
        <w:rPr>
          <w:sz w:val="26"/>
          <w:szCs w:val="26"/>
          <w:lang w:val="en-US" w:eastAsia="en-US"/>
        </w:rPr>
        <w:t>project</w:t>
      </w:r>
      <w:r w:rsidR="005C6355" w:rsidRPr="005C6355">
        <w:rPr>
          <w:sz w:val="26"/>
          <w:szCs w:val="26"/>
          <w:lang w:val="en-US" w:eastAsia="en-US"/>
        </w:rPr>
        <w:t xml:space="preserve">), </w:t>
      </w:r>
      <w:r w:rsidR="005C6355">
        <w:rPr>
          <w:sz w:val="26"/>
          <w:szCs w:val="26"/>
          <w:lang w:val="en-US" w:eastAsia="en-US"/>
        </w:rPr>
        <w:t>is the</w:t>
      </w:r>
      <w:r w:rsidR="005C6355" w:rsidRPr="005C6355">
        <w:rPr>
          <w:sz w:val="26"/>
          <w:szCs w:val="26"/>
          <w:lang w:val="en-US" w:eastAsia="en-US"/>
        </w:rPr>
        <w:t xml:space="preserve"> </w:t>
      </w:r>
      <w:r w:rsidR="005C6355">
        <w:rPr>
          <w:sz w:val="26"/>
          <w:szCs w:val="26"/>
          <w:lang w:val="en-US" w:eastAsia="en-US"/>
        </w:rPr>
        <w:t xml:space="preserve">arithmetic mean of scores assigned by each expert for each criterion. </w:t>
      </w:r>
    </w:p>
    <w:p w:rsidR="007177B6" w:rsidRPr="004F72A7" w:rsidRDefault="00071519" w:rsidP="00FB4AF4">
      <w:pPr>
        <w:pStyle w:val="a9"/>
        <w:spacing w:before="0" w:after="0"/>
        <w:ind w:firstLine="708"/>
        <w:jc w:val="both"/>
        <w:rPr>
          <w:bCs/>
          <w:sz w:val="26"/>
          <w:szCs w:val="26"/>
          <w:lang w:val="en-US"/>
        </w:rPr>
      </w:pPr>
      <w:r>
        <w:rPr>
          <w:sz w:val="26"/>
          <w:szCs w:val="26"/>
          <w:lang w:val="en-US" w:eastAsia="en-US"/>
        </w:rPr>
        <w:t>Should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an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event</w:t>
      </w:r>
      <w:r w:rsidRPr="00071519">
        <w:rPr>
          <w:sz w:val="26"/>
          <w:szCs w:val="26"/>
          <w:lang w:val="en-US" w:eastAsia="en-US"/>
        </w:rPr>
        <w:t xml:space="preserve"> (</w:t>
      </w:r>
      <w:r>
        <w:rPr>
          <w:sz w:val="26"/>
          <w:szCs w:val="26"/>
          <w:lang w:val="en-US" w:eastAsia="en-US"/>
        </w:rPr>
        <w:t>project</w:t>
      </w:r>
      <w:r w:rsidRPr="00071519">
        <w:rPr>
          <w:sz w:val="26"/>
          <w:szCs w:val="26"/>
          <w:lang w:val="en-US" w:eastAsia="en-US"/>
        </w:rPr>
        <w:t xml:space="preserve">) </w:t>
      </w:r>
      <w:r>
        <w:rPr>
          <w:sz w:val="26"/>
          <w:szCs w:val="26"/>
          <w:lang w:val="en-US" w:eastAsia="en-US"/>
        </w:rPr>
        <w:t>have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more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than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one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supervisor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applying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for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increased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state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academic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scholarships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for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public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activities</w:t>
      </w:r>
      <w:r w:rsidRPr="00071519">
        <w:rPr>
          <w:sz w:val="26"/>
          <w:szCs w:val="26"/>
          <w:lang w:val="en-US" w:eastAsia="en-US"/>
        </w:rPr>
        <w:t xml:space="preserve">, </w:t>
      </w:r>
      <w:r>
        <w:rPr>
          <w:sz w:val="26"/>
          <w:szCs w:val="26"/>
          <w:lang w:val="en-US" w:eastAsia="en-US"/>
        </w:rPr>
        <w:t>the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final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score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assigned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to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each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super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visor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of</w:t>
      </w:r>
      <w:r w:rsidRPr="00071519">
        <w:rPr>
          <w:sz w:val="26"/>
          <w:szCs w:val="26"/>
          <w:lang w:val="en-US" w:eastAsia="en-US"/>
        </w:rPr>
        <w:t xml:space="preserve"> </w:t>
      </w:r>
      <w:r>
        <w:rPr>
          <w:sz w:val="26"/>
          <w:szCs w:val="26"/>
          <w:lang w:val="en-US" w:eastAsia="en-US"/>
        </w:rPr>
        <w:t>the</w:t>
      </w:r>
      <w:r w:rsidRPr="00071519">
        <w:rPr>
          <w:sz w:val="26"/>
          <w:szCs w:val="26"/>
          <w:lang w:val="en-US" w:eastAsia="en-US"/>
        </w:rPr>
        <w:t xml:space="preserve"> </w:t>
      </w:r>
      <w:r w:rsidRPr="00AA7EFC">
        <w:rPr>
          <w:i/>
          <w:sz w:val="26"/>
          <w:szCs w:val="26"/>
          <w:lang w:val="en-US"/>
        </w:rPr>
        <w:t>i</w:t>
      </w:r>
      <w:r w:rsidRPr="00071519"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th</w:t>
      </w:r>
      <w:proofErr w:type="spellEnd"/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event (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0</m:t>
            </m:r>
          </m:sup>
        </m:sSubSup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 xml:space="preserve">) </m:t>
        </m:r>
      </m:oMath>
      <w:r>
        <w:rPr>
          <w:sz w:val="26"/>
          <w:szCs w:val="26"/>
          <w:lang w:val="en-US"/>
        </w:rPr>
        <w:t>shall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prorated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line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contribution</w:t>
      </w:r>
      <w:r w:rsidRPr="000715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made by each supervisor. Supervisors</w:t>
      </w:r>
      <w:r w:rsidRPr="00DF47E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must</w:t>
      </w:r>
      <w:r w:rsidRPr="00DF47E4">
        <w:rPr>
          <w:sz w:val="26"/>
          <w:szCs w:val="26"/>
          <w:lang w:val="en-US"/>
        </w:rPr>
        <w:t xml:space="preserve"> </w:t>
      </w:r>
      <w:r w:rsidR="00DF47E4">
        <w:rPr>
          <w:sz w:val="26"/>
          <w:szCs w:val="26"/>
          <w:lang w:val="en-US"/>
        </w:rPr>
        <w:t xml:space="preserve">come to mutual agreement with respect to </w:t>
      </w:r>
      <w:r>
        <w:rPr>
          <w:sz w:val="26"/>
          <w:szCs w:val="26"/>
          <w:lang w:val="en-US"/>
        </w:rPr>
        <w:t>their</w:t>
      </w:r>
      <w:r w:rsidRPr="00DF47E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contributions</w:t>
      </w:r>
      <w:r w:rsidRPr="00DF47E4">
        <w:rPr>
          <w:sz w:val="26"/>
          <w:szCs w:val="26"/>
          <w:lang w:val="en-US"/>
        </w:rPr>
        <w:t xml:space="preserve"> </w:t>
      </w:r>
      <w:r w:rsidR="0034743A">
        <w:rPr>
          <w:sz w:val="26"/>
          <w:szCs w:val="26"/>
          <w:lang w:val="en-US"/>
        </w:rPr>
        <w:t xml:space="preserve">expressed </w:t>
      </w:r>
      <w:r>
        <w:rPr>
          <w:sz w:val="26"/>
          <w:szCs w:val="26"/>
          <w:lang w:val="en-US"/>
        </w:rPr>
        <w:t>in</w:t>
      </w:r>
      <w:r w:rsidRPr="00DF47E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percent</w:t>
      </w:r>
      <w:r w:rsidR="00DF47E4">
        <w:rPr>
          <w:sz w:val="26"/>
          <w:szCs w:val="26"/>
          <w:lang w:val="en-US"/>
        </w:rPr>
        <w:t xml:space="preserve">, and then specify this percent in the event (project) presentation. </w:t>
      </w:r>
      <w:r w:rsidRPr="00DF47E4">
        <w:rPr>
          <w:sz w:val="26"/>
          <w:szCs w:val="26"/>
          <w:lang w:val="en-US"/>
        </w:rPr>
        <w:t xml:space="preserve"> </w:t>
      </w:r>
    </w:p>
    <w:p w:rsidR="007177B6" w:rsidRPr="00DF47E4" w:rsidRDefault="007177B6" w:rsidP="00FB4AF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en-US"/>
        </w:rPr>
      </w:pPr>
      <w:r w:rsidRPr="00DF47E4">
        <w:rPr>
          <w:rFonts w:eastAsia="Calibri"/>
          <w:sz w:val="26"/>
          <w:szCs w:val="26"/>
          <w:lang w:val="en-US"/>
        </w:rPr>
        <w:t xml:space="preserve">10. </w:t>
      </w:r>
      <w:r w:rsidR="00DF47E4">
        <w:rPr>
          <w:bCs/>
          <w:sz w:val="26"/>
          <w:szCs w:val="26"/>
          <w:lang w:val="en-US"/>
        </w:rPr>
        <w:t>The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evaluation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of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achievements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demonstrated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by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an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applicant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as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 xml:space="preserve">per p. </w:t>
      </w:r>
      <w:r w:rsidR="00DF47E4" w:rsidRPr="00E93B02">
        <w:rPr>
          <w:bCs/>
          <w:sz w:val="26"/>
          <w:szCs w:val="26"/>
          <w:lang w:val="en-US"/>
        </w:rPr>
        <w:t>3.</w:t>
      </w:r>
      <w:r w:rsidR="00DF47E4">
        <w:rPr>
          <w:bCs/>
          <w:sz w:val="26"/>
          <w:szCs w:val="26"/>
          <w:lang w:val="en-US"/>
        </w:rPr>
        <w:t>3</w:t>
      </w:r>
      <w:r w:rsidR="00DF47E4" w:rsidRPr="00E93B02">
        <w:rPr>
          <w:bCs/>
          <w:sz w:val="26"/>
          <w:szCs w:val="26"/>
          <w:lang w:val="en-US"/>
        </w:rPr>
        <w:t xml:space="preserve"> </w:t>
      </w:r>
      <w:r w:rsidR="00DF47E4">
        <w:rPr>
          <w:bCs/>
          <w:sz w:val="26"/>
          <w:szCs w:val="26"/>
          <w:lang w:val="en-US"/>
        </w:rPr>
        <w:t>shall be carried out as follows</w:t>
      </w:r>
      <w:r w:rsidR="00DF47E4" w:rsidRPr="00E93B02">
        <w:rPr>
          <w:bCs/>
          <w:sz w:val="26"/>
          <w:szCs w:val="26"/>
          <w:lang w:val="en-US"/>
        </w:rPr>
        <w:t>:</w:t>
      </w:r>
    </w:p>
    <w:p w:rsidR="007177B6" w:rsidRPr="00DF47E4" w:rsidRDefault="007177B6" w:rsidP="00FB4AF4">
      <w:pPr>
        <w:autoSpaceDE w:val="0"/>
        <w:autoSpaceDN w:val="0"/>
        <w:adjustRightInd w:val="0"/>
        <w:ind w:firstLine="360"/>
        <w:jc w:val="both"/>
        <w:rPr>
          <w:sz w:val="26"/>
          <w:szCs w:val="26"/>
          <w:lang w:val="en-US"/>
        </w:rPr>
      </w:pPr>
    </w:p>
    <w:p w:rsidR="007177B6" w:rsidRPr="007B5ED2" w:rsidRDefault="007177B6" w:rsidP="00FB4AF4">
      <w:pPr>
        <w:ind w:left="360"/>
        <w:jc w:val="both"/>
        <w:rPr>
          <w:rFonts w:eastAsiaTheme="minorEastAsia"/>
          <w:i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∙</m:t>
          </m:r>
          <m:sSubSup>
            <m:sSubSupPr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format</m:t>
              </m:r>
            </m:sup>
          </m:sSubSup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sSubSup>
            <m:sSubSupPr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∙</m:t>
              </m:r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ауд</m:t>
              </m:r>
            </m:sup>
          </m:sSubSup>
        </m:oMath>
      </m:oMathPara>
    </w:p>
    <w:p w:rsidR="007177B6" w:rsidRPr="00DF47E4" w:rsidRDefault="00DF47E4" w:rsidP="00FB4AF4">
      <w:pPr>
        <w:jc w:val="both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w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h</m:t>
          </m:r>
          <m:r>
            <w:rPr>
              <w:rFonts w:ascii="Cambria Math" w:eastAsiaTheme="minorHAnsi" w:hAnsi="Cambria Math"/>
              <w:sz w:val="26"/>
              <w:szCs w:val="26"/>
              <w:lang w:val="ru-RU" w:eastAsia="en-US"/>
            </w:rPr>
            <m:t>ere</m:t>
          </m:r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 w:rsidR="007177B6" w:rsidRPr="00DF47E4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>
        <w:rPr>
          <w:rFonts w:eastAsiaTheme="minorEastAsia"/>
          <w:sz w:val="26"/>
          <w:szCs w:val="26"/>
          <w:lang w:val="en-US" w:eastAsia="en-US"/>
        </w:rPr>
        <w:t>final</w:t>
      </w:r>
      <w:proofErr w:type="gramEnd"/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score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assigned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for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regular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participation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in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student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media</w:t>
      </w:r>
      <w:r w:rsidRPr="00DF47E4">
        <w:rPr>
          <w:rFonts w:eastAsiaTheme="minorEastAsia"/>
          <w:sz w:val="26"/>
          <w:szCs w:val="26"/>
          <w:lang w:eastAsia="en-US"/>
        </w:rPr>
        <w:t xml:space="preserve"> </w:t>
      </w:r>
      <w:r>
        <w:rPr>
          <w:rFonts w:eastAsiaTheme="minorEastAsia"/>
          <w:sz w:val="26"/>
          <w:szCs w:val="26"/>
          <w:lang w:val="en-US" w:eastAsia="en-US"/>
        </w:rPr>
        <w:t>(student media organizations)</w:t>
      </w:r>
      <w:r w:rsidR="007177B6" w:rsidRPr="00DF47E4">
        <w:rPr>
          <w:sz w:val="26"/>
          <w:szCs w:val="26"/>
        </w:rPr>
        <w:t>;</w:t>
      </w:r>
    </w:p>
    <w:p w:rsidR="007177B6" w:rsidRPr="00BD61D8" w:rsidRDefault="00FB4AF4" w:rsidP="00FB4AF4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7177B6" w:rsidRPr="00BD61D8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 w:rsidR="00BD61D8">
        <w:rPr>
          <w:rFonts w:eastAsiaTheme="minorEastAsia"/>
          <w:sz w:val="26"/>
          <w:szCs w:val="26"/>
          <w:lang w:val="en-US" w:eastAsia="en-US"/>
        </w:rPr>
        <w:t>basic</w:t>
      </w:r>
      <w:proofErr w:type="gramEnd"/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DF47E4">
        <w:rPr>
          <w:rFonts w:eastAsiaTheme="minorEastAsia"/>
          <w:sz w:val="26"/>
          <w:szCs w:val="26"/>
          <w:lang w:val="en-US" w:eastAsia="en-US"/>
        </w:rPr>
        <w:t>score</w:t>
      </w:r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DF47E4">
        <w:rPr>
          <w:rFonts w:eastAsiaTheme="minorEastAsia"/>
          <w:sz w:val="26"/>
          <w:szCs w:val="26"/>
          <w:lang w:val="en-US" w:eastAsia="en-US"/>
        </w:rPr>
        <w:t>assigned</w:t>
      </w:r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DF47E4">
        <w:rPr>
          <w:rFonts w:eastAsiaTheme="minorEastAsia"/>
          <w:sz w:val="26"/>
          <w:szCs w:val="26"/>
          <w:lang w:val="en-US" w:eastAsia="en-US"/>
        </w:rPr>
        <w:t>for</w:t>
      </w:r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DF47E4">
        <w:rPr>
          <w:rFonts w:eastAsiaTheme="minorEastAsia"/>
          <w:sz w:val="26"/>
          <w:szCs w:val="26"/>
          <w:lang w:val="en-US" w:eastAsia="en-US"/>
        </w:rPr>
        <w:t>preparation</w:t>
      </w:r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DF47E4">
        <w:rPr>
          <w:rFonts w:eastAsiaTheme="minorEastAsia"/>
          <w:sz w:val="26"/>
          <w:szCs w:val="26"/>
          <w:lang w:val="en-US" w:eastAsia="en-US"/>
        </w:rPr>
        <w:t>of</w:t>
      </w:r>
      <w:r w:rsidR="00DF47E4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BD61D8">
        <w:rPr>
          <w:rFonts w:eastAsiaTheme="minorEastAsia"/>
          <w:sz w:val="26"/>
          <w:szCs w:val="26"/>
          <w:lang w:val="en-US" w:eastAsia="en-US"/>
        </w:rPr>
        <w:t>one</w:t>
      </w:r>
      <w:r w:rsidR="00BD61D8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BD61D8">
        <w:rPr>
          <w:rFonts w:eastAsiaTheme="minorEastAsia"/>
          <w:sz w:val="26"/>
          <w:szCs w:val="26"/>
          <w:lang w:val="en-US" w:eastAsia="en-US"/>
        </w:rPr>
        <w:t>item</w:t>
      </w:r>
      <w:r w:rsidR="00BD61D8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BD61D8">
        <w:rPr>
          <w:rFonts w:eastAsiaTheme="minorEastAsia"/>
          <w:sz w:val="26"/>
          <w:szCs w:val="26"/>
          <w:lang w:val="en-US" w:eastAsia="en-US"/>
        </w:rPr>
        <w:t>of information content (</w:t>
      </w:r>
      <w:r w:rsidR="007177B6" w:rsidRPr="007B5ED2">
        <w:rPr>
          <w:i/>
          <w:sz w:val="26"/>
          <w:szCs w:val="26"/>
          <w:lang w:val="en-US"/>
        </w:rPr>
        <w:t>i</w:t>
      </w:r>
      <w:r w:rsidR="00BD61D8">
        <w:rPr>
          <w:sz w:val="26"/>
          <w:szCs w:val="26"/>
        </w:rPr>
        <w:t>) as per Table 2</w:t>
      </w:r>
      <w:r w:rsidR="007177B6" w:rsidRPr="00BD61D8">
        <w:rPr>
          <w:sz w:val="26"/>
          <w:szCs w:val="26"/>
        </w:rPr>
        <w:t>;</w:t>
      </w:r>
    </w:p>
    <w:p w:rsidR="007177B6" w:rsidRPr="00BD61D8" w:rsidRDefault="00FB4AF4" w:rsidP="00FB4AF4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val="ru-RU" w:eastAsia="en-US"/>
              </w:rPr>
              <m:t>format</m:t>
            </m:r>
          </m:sup>
        </m:sSubSup>
      </m:oMath>
      <w:r w:rsidR="007177B6" w:rsidRPr="00BD61D8">
        <w:rPr>
          <w:sz w:val="26"/>
          <w:szCs w:val="26"/>
          <w:lang w:eastAsia="en-US"/>
        </w:rPr>
        <w:t xml:space="preserve"> – </w:t>
      </w:r>
      <w:proofErr w:type="gramStart"/>
      <w:r w:rsidR="00BD61D8">
        <w:rPr>
          <w:sz w:val="26"/>
          <w:szCs w:val="26"/>
          <w:lang w:val="en-US" w:eastAsia="en-US"/>
        </w:rPr>
        <w:t>adjustment</w:t>
      </w:r>
      <w:proofErr w:type="gramEnd"/>
      <w:r w:rsidR="00BD61D8" w:rsidRPr="00BD61D8">
        <w:rPr>
          <w:sz w:val="26"/>
          <w:szCs w:val="26"/>
          <w:lang w:eastAsia="en-US"/>
        </w:rPr>
        <w:t xml:space="preserve"> </w:t>
      </w:r>
      <w:r w:rsidR="00BD61D8">
        <w:rPr>
          <w:sz w:val="26"/>
          <w:szCs w:val="26"/>
          <w:lang w:val="en-US" w:eastAsia="en-US"/>
        </w:rPr>
        <w:t>coefficient</w:t>
      </w:r>
      <w:r w:rsidR="00BD61D8" w:rsidRPr="00BD61D8">
        <w:rPr>
          <w:sz w:val="26"/>
          <w:szCs w:val="26"/>
          <w:lang w:eastAsia="en-US"/>
        </w:rPr>
        <w:t xml:space="preserve"> </w:t>
      </w:r>
      <w:r w:rsidR="00BD61D8">
        <w:rPr>
          <w:sz w:val="26"/>
          <w:szCs w:val="26"/>
          <w:lang w:val="en-US" w:eastAsia="en-US"/>
        </w:rPr>
        <w:t>that depends on the format of information content as per Table 3</w:t>
      </w:r>
      <w:r w:rsidR="007177B6" w:rsidRPr="00BD61D8">
        <w:rPr>
          <w:sz w:val="26"/>
          <w:szCs w:val="26"/>
        </w:rPr>
        <w:t>;</w:t>
      </w:r>
    </w:p>
    <w:p w:rsidR="007177B6" w:rsidRPr="00BD61D8" w:rsidRDefault="00FB4AF4" w:rsidP="00FB4AF4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M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7177B6" w:rsidRPr="00BD61D8">
        <w:rPr>
          <w:rFonts w:eastAsiaTheme="minorEastAsia"/>
          <w:sz w:val="26"/>
          <w:szCs w:val="26"/>
          <w:lang w:eastAsia="en-US"/>
        </w:rPr>
        <w:t xml:space="preserve"> – </w:t>
      </w:r>
      <w:proofErr w:type="gramStart"/>
      <w:r w:rsidR="00BD61D8">
        <w:rPr>
          <w:rFonts w:eastAsiaTheme="minorEastAsia"/>
          <w:sz w:val="26"/>
          <w:szCs w:val="26"/>
          <w:lang w:val="en-US" w:eastAsia="en-US"/>
        </w:rPr>
        <w:t>basic</w:t>
      </w:r>
      <w:proofErr w:type="gramEnd"/>
      <w:r w:rsidR="00BD61D8" w:rsidRPr="00BD61D8">
        <w:rPr>
          <w:rFonts w:eastAsiaTheme="minorEastAsia"/>
          <w:sz w:val="26"/>
          <w:szCs w:val="26"/>
          <w:lang w:eastAsia="en-US"/>
        </w:rPr>
        <w:t xml:space="preserve"> </w:t>
      </w:r>
      <w:r w:rsidR="00BD61D8">
        <w:rPr>
          <w:rFonts w:eastAsiaTheme="minorEastAsia"/>
          <w:sz w:val="26"/>
          <w:szCs w:val="26"/>
          <w:lang w:val="en-US" w:eastAsia="en-US"/>
        </w:rPr>
        <w:t>score assigned for preparation of one video item (</w:t>
      </w:r>
      <w:r w:rsidR="007177B6" w:rsidRPr="007B5ED2">
        <w:rPr>
          <w:i/>
          <w:sz w:val="26"/>
          <w:szCs w:val="26"/>
          <w:lang w:val="en-US"/>
        </w:rPr>
        <w:t>i</w:t>
      </w:r>
      <w:r w:rsidR="00BD61D8" w:rsidRPr="00BD61D8">
        <w:rPr>
          <w:rFonts w:eastAsiaTheme="minorEastAsia"/>
          <w:sz w:val="26"/>
          <w:szCs w:val="26"/>
          <w:lang w:val="en-US" w:eastAsia="en-US"/>
        </w:rPr>
        <w:t>)</w:t>
      </w:r>
      <w:r w:rsidR="00BD61D8">
        <w:rPr>
          <w:i/>
          <w:sz w:val="26"/>
          <w:szCs w:val="26"/>
          <w:lang w:val="en-US"/>
        </w:rPr>
        <w:t xml:space="preserve"> </w:t>
      </w:r>
      <w:r w:rsidR="00BD61D8">
        <w:rPr>
          <w:sz w:val="26"/>
          <w:szCs w:val="26"/>
        </w:rPr>
        <w:t>as per Table 4</w:t>
      </w:r>
      <w:r w:rsidR="007177B6" w:rsidRPr="00BD61D8">
        <w:rPr>
          <w:sz w:val="26"/>
          <w:szCs w:val="26"/>
        </w:rPr>
        <w:t>;</w:t>
      </w:r>
    </w:p>
    <w:p w:rsidR="007177B6" w:rsidRPr="00342369" w:rsidRDefault="00FB4AF4" w:rsidP="00FB4AF4">
      <w:pPr>
        <w:jc w:val="both"/>
        <w:rPr>
          <w:sz w:val="26"/>
          <w:szCs w:val="26"/>
          <w:lang w:val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val="ru-RU" w:eastAsia="en-US"/>
              </w:rPr>
              <m:t>views</m:t>
            </m:r>
          </m:sup>
        </m:sSubSup>
      </m:oMath>
      <w:r w:rsidR="007177B6" w:rsidRPr="00342369">
        <w:rPr>
          <w:sz w:val="26"/>
          <w:szCs w:val="26"/>
          <w:lang w:val="en-US" w:eastAsia="en-US"/>
        </w:rPr>
        <w:t xml:space="preserve"> – </w:t>
      </w:r>
      <w:proofErr w:type="gramStart"/>
      <w:r w:rsidR="00342369">
        <w:rPr>
          <w:sz w:val="26"/>
          <w:szCs w:val="26"/>
          <w:lang w:val="en-US" w:eastAsia="en-US"/>
        </w:rPr>
        <w:t>adjustment</w:t>
      </w:r>
      <w:proofErr w:type="gramEnd"/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coefficient</w:t>
      </w:r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that</w:t>
      </w:r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depends</w:t>
      </w:r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on</w:t>
      </w:r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the</w:t>
      </w:r>
      <w:r w:rsidR="00342369" w:rsidRPr="00342369">
        <w:rPr>
          <w:sz w:val="26"/>
          <w:szCs w:val="26"/>
          <w:lang w:val="en-US" w:eastAsia="en-US"/>
        </w:rPr>
        <w:t xml:space="preserve"> </w:t>
      </w:r>
      <w:r w:rsidR="00342369">
        <w:rPr>
          <w:sz w:val="26"/>
          <w:szCs w:val="26"/>
          <w:lang w:val="en-US" w:eastAsia="en-US"/>
        </w:rPr>
        <w:t>number of views as per Table 5</w:t>
      </w:r>
      <w:r w:rsidR="007177B6" w:rsidRPr="00342369">
        <w:rPr>
          <w:sz w:val="26"/>
          <w:szCs w:val="26"/>
          <w:lang w:val="en-US"/>
        </w:rPr>
        <w:t>;</w:t>
      </w:r>
    </w:p>
    <w:p w:rsidR="007177B6" w:rsidRPr="00342369" w:rsidRDefault="007177B6" w:rsidP="00FB4AF4">
      <w:pPr>
        <w:jc w:val="both"/>
        <w:rPr>
          <w:bCs/>
          <w:sz w:val="26"/>
          <w:szCs w:val="26"/>
          <w:lang w:val="en-US"/>
        </w:rPr>
      </w:pPr>
      <w:r w:rsidRPr="007B5ED2">
        <w:rPr>
          <w:i/>
          <w:sz w:val="26"/>
          <w:szCs w:val="26"/>
          <w:lang w:val="en-US"/>
        </w:rPr>
        <w:t>n</w:t>
      </w:r>
      <w:r w:rsidRPr="00342369">
        <w:rPr>
          <w:sz w:val="26"/>
          <w:szCs w:val="26"/>
          <w:lang w:val="en-US"/>
        </w:rPr>
        <w:t xml:space="preserve"> – </w:t>
      </w:r>
      <w:proofErr w:type="gramStart"/>
      <w:r w:rsidR="00342369">
        <w:rPr>
          <w:sz w:val="26"/>
          <w:szCs w:val="26"/>
          <w:lang w:val="en-US"/>
        </w:rPr>
        <w:t>number</w:t>
      </w:r>
      <w:proofErr w:type="gramEnd"/>
      <w:r w:rsidR="00342369">
        <w:rPr>
          <w:sz w:val="26"/>
          <w:szCs w:val="26"/>
          <w:lang w:val="en-US"/>
        </w:rPr>
        <w:t xml:space="preserve"> of information content items produced by the student</w:t>
      </w:r>
      <w:r w:rsidRPr="00342369">
        <w:rPr>
          <w:bCs/>
          <w:sz w:val="26"/>
          <w:szCs w:val="26"/>
          <w:lang w:val="en-US"/>
        </w:rPr>
        <w:t>;</w:t>
      </w:r>
    </w:p>
    <w:p w:rsidR="007177B6" w:rsidRPr="0080524F" w:rsidRDefault="007177B6" w:rsidP="00FB4AF4">
      <w:pPr>
        <w:jc w:val="both"/>
        <w:rPr>
          <w:bCs/>
          <w:sz w:val="26"/>
          <w:szCs w:val="26"/>
          <w:lang w:val="en-US"/>
        </w:rPr>
      </w:pPr>
      <w:r w:rsidRPr="007B5ED2">
        <w:rPr>
          <w:i/>
          <w:sz w:val="26"/>
          <w:szCs w:val="26"/>
          <w:lang w:val="en-US"/>
        </w:rPr>
        <w:t>m</w:t>
      </w:r>
      <w:r w:rsidRPr="0080524F">
        <w:rPr>
          <w:sz w:val="26"/>
          <w:szCs w:val="26"/>
          <w:lang w:val="en-US"/>
        </w:rPr>
        <w:t xml:space="preserve"> – </w:t>
      </w:r>
      <w:proofErr w:type="gramStart"/>
      <w:r w:rsidR="00342369">
        <w:rPr>
          <w:sz w:val="26"/>
          <w:szCs w:val="26"/>
          <w:lang w:val="en-US"/>
        </w:rPr>
        <w:t>number</w:t>
      </w:r>
      <w:proofErr w:type="gramEnd"/>
      <w:r w:rsidR="00342369">
        <w:rPr>
          <w:sz w:val="26"/>
          <w:szCs w:val="26"/>
          <w:lang w:val="en-US"/>
        </w:rPr>
        <w:t xml:space="preserve"> of video items produced by the student</w:t>
      </w:r>
      <w:r w:rsidRPr="0080524F">
        <w:rPr>
          <w:bCs/>
          <w:sz w:val="26"/>
          <w:szCs w:val="26"/>
          <w:lang w:val="en-US"/>
        </w:rPr>
        <w:t>;</w:t>
      </w:r>
    </w:p>
    <w:p w:rsidR="007177B6" w:rsidRPr="0080524F" w:rsidRDefault="0080524F" w:rsidP="00FB4AF4">
      <w:pPr>
        <w:ind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To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gain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eligibility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participation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competition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increased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state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scholarship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public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activities</w:t>
      </w:r>
      <w:r w:rsidRPr="0080524F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a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must</w:t>
      </w:r>
      <w:r w:rsidRPr="0080524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prepare at least 3 materials during the previous year (information content </w:t>
      </w:r>
      <w:r w:rsidR="0034743A">
        <w:rPr>
          <w:sz w:val="26"/>
          <w:szCs w:val="26"/>
          <w:lang w:val="en-US"/>
        </w:rPr>
        <w:t>or</w:t>
      </w:r>
      <w:r>
        <w:rPr>
          <w:sz w:val="26"/>
          <w:szCs w:val="26"/>
          <w:lang w:val="en-US"/>
        </w:rPr>
        <w:t xml:space="preserve"> video files</w:t>
      </w:r>
      <w:r w:rsidR="0034743A">
        <w:rPr>
          <w:sz w:val="26"/>
          <w:szCs w:val="26"/>
          <w:lang w:val="en-US"/>
        </w:rPr>
        <w:t xml:space="preserve"> or both</w:t>
      </w:r>
      <w:proofErr w:type="gramStart"/>
      <w:r>
        <w:rPr>
          <w:sz w:val="26"/>
          <w:szCs w:val="26"/>
          <w:lang w:val="en-US"/>
        </w:rPr>
        <w:t xml:space="preserve">; </w:t>
      </w:r>
      <w:proofErr w:type="gramEnd"/>
      <m:oMath>
        <m:r>
          <w:rPr>
            <w:rFonts w:ascii="Cambria Math" w:hAnsi="Cambria Math"/>
            <w:sz w:val="26"/>
            <w:szCs w:val="26"/>
            <w:lang w:val="en-US"/>
          </w:rPr>
          <m:t>n+m</m:t>
        </m:r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≥3</m:t>
        </m:r>
      </m:oMath>
      <w:r>
        <w:rPr>
          <w:sz w:val="26"/>
          <w:szCs w:val="26"/>
          <w:lang w:val="en-US"/>
        </w:rPr>
        <w:t>)</w:t>
      </w:r>
      <w:r w:rsidR="007177B6" w:rsidRPr="0080524F">
        <w:rPr>
          <w:sz w:val="26"/>
          <w:szCs w:val="26"/>
          <w:lang w:val="en-US" w:eastAsia="en-US"/>
        </w:rPr>
        <w:t>.</w:t>
      </w:r>
    </w:p>
    <w:p w:rsidR="007177B6" w:rsidRPr="0080524F" w:rsidRDefault="0080524F" w:rsidP="00FB4AF4">
      <w:pPr>
        <w:ind w:left="360"/>
        <w:jc w:val="right"/>
        <w:outlineLvl w:val="0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val="en-US" w:eastAsia="en-US"/>
        </w:rPr>
        <w:t>Table</w:t>
      </w:r>
      <w:r w:rsidR="007177B6" w:rsidRPr="0080524F">
        <w:rPr>
          <w:rFonts w:eastAsiaTheme="minorHAnsi"/>
          <w:sz w:val="26"/>
          <w:szCs w:val="26"/>
          <w:lang w:val="en-US" w:eastAsia="en-US"/>
        </w:rPr>
        <w:t xml:space="preserve"> 2</w:t>
      </w:r>
    </w:p>
    <w:p w:rsidR="007177B6" w:rsidRPr="0080524F" w:rsidRDefault="0080524F" w:rsidP="00FB4AF4">
      <w:pPr>
        <w:ind w:left="360"/>
        <w:jc w:val="center"/>
        <w:outlineLvl w:val="0"/>
        <w:rPr>
          <w:rFonts w:eastAsiaTheme="minorHAnsi"/>
          <w:sz w:val="26"/>
          <w:szCs w:val="26"/>
          <w:lang w:val="en-US" w:eastAsia="en-US"/>
        </w:rPr>
      </w:pPr>
      <w:r>
        <w:rPr>
          <w:sz w:val="26"/>
          <w:szCs w:val="26"/>
          <w:lang w:val="en-US" w:eastAsia="en-US"/>
        </w:rPr>
        <w:t>Basic scores assigned for information content</w:t>
      </w:r>
    </w:p>
    <w:tbl>
      <w:tblPr>
        <w:tblStyle w:val="1"/>
        <w:tblW w:w="9529" w:type="dxa"/>
        <w:tblInd w:w="360" w:type="dxa"/>
        <w:tblLook w:val="04A0" w:firstRow="1" w:lastRow="0" w:firstColumn="1" w:lastColumn="0" w:noHBand="0" w:noVBand="1"/>
      </w:tblPr>
      <w:tblGrid>
        <w:gridCol w:w="2066"/>
        <w:gridCol w:w="1857"/>
        <w:gridCol w:w="1909"/>
        <w:gridCol w:w="1973"/>
        <w:gridCol w:w="1724"/>
      </w:tblGrid>
      <w:tr w:rsidR="007177B6" w:rsidRPr="007B5ED2" w:rsidTr="00C339A2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852F84" w:rsidP="00FB4A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Candidate’s role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Author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Editor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Visual designer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4743A" w:rsidP="00FB4AF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Proof</w:t>
            </w:r>
            <w:r w:rsidR="00852F84">
              <w:rPr>
                <w:sz w:val="26"/>
                <w:szCs w:val="26"/>
              </w:rPr>
              <w:t>reader</w:t>
            </w:r>
            <w:proofErr w:type="spellEnd"/>
          </w:p>
        </w:tc>
      </w:tr>
      <w:tr w:rsidR="007177B6" w:rsidRPr="007B5ED2" w:rsidTr="00C339A2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Scores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1</w:t>
            </w:r>
          </w:p>
        </w:tc>
      </w:tr>
    </w:tbl>
    <w:p w:rsidR="007177B6" w:rsidRPr="007B5ED2" w:rsidRDefault="007177B6" w:rsidP="00FB4AF4">
      <w:pPr>
        <w:outlineLvl w:val="0"/>
        <w:rPr>
          <w:rFonts w:eastAsiaTheme="minorHAnsi"/>
          <w:sz w:val="26"/>
          <w:szCs w:val="26"/>
          <w:lang w:eastAsia="en-US"/>
        </w:rPr>
      </w:pPr>
    </w:p>
    <w:p w:rsidR="007177B6" w:rsidRPr="007B5ED2" w:rsidRDefault="00852F84" w:rsidP="00FB4AF4">
      <w:pPr>
        <w:ind w:left="36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Table</w:t>
      </w:r>
      <w:r w:rsidR="007177B6" w:rsidRPr="007B5ED2">
        <w:rPr>
          <w:rFonts w:eastAsiaTheme="minorHAnsi"/>
          <w:sz w:val="26"/>
          <w:szCs w:val="26"/>
          <w:lang w:eastAsia="en-US"/>
        </w:rPr>
        <w:t xml:space="preserve"> 3</w:t>
      </w:r>
    </w:p>
    <w:p w:rsidR="007177B6" w:rsidRPr="00852F84" w:rsidRDefault="00852F84" w:rsidP="00FB4AF4">
      <w:pPr>
        <w:jc w:val="center"/>
        <w:rPr>
          <w:sz w:val="26"/>
          <w:szCs w:val="26"/>
          <w:lang w:val="en-US" w:eastAsia="ru-RU"/>
        </w:rPr>
      </w:pPr>
      <w:r>
        <w:rPr>
          <w:sz w:val="26"/>
          <w:szCs w:val="26"/>
          <w:lang w:val="en-US" w:eastAsia="en-US"/>
        </w:rPr>
        <w:t>Adjustment coefficient for the format of information content</w:t>
      </w:r>
    </w:p>
    <w:tbl>
      <w:tblPr>
        <w:tblStyle w:val="1"/>
        <w:tblW w:w="8537" w:type="dxa"/>
        <w:jc w:val="center"/>
        <w:tblInd w:w="0" w:type="dxa"/>
        <w:tblLook w:val="04A0" w:firstRow="1" w:lastRow="0" w:firstColumn="1" w:lastColumn="0" w:noHBand="0" w:noVBand="1"/>
      </w:tblPr>
      <w:tblGrid>
        <w:gridCol w:w="6411"/>
        <w:gridCol w:w="2126"/>
      </w:tblGrid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Type of information content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852F84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Adjustment coefficient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852F84" w:rsidRDefault="00852F84" w:rsidP="00FB4A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 w:eastAsia="ru-RU"/>
              </w:rPr>
              <w:t>Text including over</w:t>
            </w:r>
            <w:r w:rsidR="007177B6" w:rsidRPr="007177B6">
              <w:rPr>
                <w:sz w:val="26"/>
                <w:szCs w:val="26"/>
                <w:lang w:val="ru-RU" w:eastAsia="ru-RU"/>
              </w:rPr>
              <w:t xml:space="preserve"> 1800 </w:t>
            </w:r>
            <w:r>
              <w:rPr>
                <w:sz w:val="26"/>
                <w:szCs w:val="26"/>
                <w:lang w:val="en-US" w:eastAsia="ru-RU"/>
              </w:rPr>
              <w:t>words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2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852F84" w:rsidRDefault="00852F84" w:rsidP="00FB4A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 w:eastAsia="ru-RU"/>
              </w:rPr>
              <w:t>Text</w:t>
            </w:r>
            <w:r w:rsidRPr="00852F84">
              <w:rPr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including</w:t>
            </w:r>
            <w:r w:rsidRPr="00852F84">
              <w:rPr>
                <w:sz w:val="26"/>
                <w:szCs w:val="26"/>
                <w:lang w:val="en-US" w:eastAsia="ru-RU"/>
              </w:rPr>
              <w:t xml:space="preserve"> </w:t>
            </w:r>
            <w:r w:rsidR="007177B6" w:rsidRPr="00852F84">
              <w:rPr>
                <w:sz w:val="26"/>
                <w:szCs w:val="26"/>
                <w:lang w:val="en-US" w:eastAsia="ru-RU"/>
              </w:rPr>
              <w:t xml:space="preserve">500 </w:t>
            </w:r>
            <w:r>
              <w:rPr>
                <w:sz w:val="26"/>
                <w:szCs w:val="26"/>
                <w:lang w:val="en-US" w:eastAsia="ru-RU"/>
              </w:rPr>
              <w:t>to</w:t>
            </w:r>
            <w:r w:rsidR="007177B6" w:rsidRPr="00852F84">
              <w:rPr>
                <w:sz w:val="26"/>
                <w:szCs w:val="26"/>
                <w:lang w:val="en-US" w:eastAsia="ru-RU"/>
              </w:rPr>
              <w:t xml:space="preserve"> 1800 </w:t>
            </w:r>
            <w:r>
              <w:rPr>
                <w:sz w:val="26"/>
                <w:szCs w:val="26"/>
                <w:lang w:val="en-US" w:eastAsia="ru-RU"/>
              </w:rPr>
              <w:t xml:space="preserve">words which can be published on </w:t>
            </w:r>
            <w:r w:rsidR="0034743A">
              <w:rPr>
                <w:sz w:val="26"/>
                <w:szCs w:val="26"/>
                <w:lang w:val="en-US" w:eastAsia="ru-RU"/>
              </w:rPr>
              <w:t>a</w:t>
            </w:r>
            <w:r>
              <w:rPr>
                <w:sz w:val="26"/>
                <w:szCs w:val="26"/>
                <w:lang w:val="en-US" w:eastAsia="ru-RU"/>
              </w:rPr>
              <w:t xml:space="preserve"> website or in social media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1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6F6212" w:rsidRDefault="006F6212" w:rsidP="00FB4A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 w:eastAsia="ru-RU"/>
              </w:rPr>
              <w:t>Publication</w:t>
            </w:r>
            <w:r w:rsidRPr="006F6212">
              <w:rPr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in</w:t>
            </w:r>
            <w:r w:rsidRPr="006F6212">
              <w:rPr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social</w:t>
            </w:r>
            <w:r w:rsidRPr="006F6212">
              <w:rPr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media</w:t>
            </w:r>
            <w:r w:rsidRPr="006F6212">
              <w:rPr>
                <w:sz w:val="26"/>
                <w:szCs w:val="26"/>
                <w:lang w:val="en-US" w:eastAsia="ru-RU"/>
              </w:rPr>
              <w:t xml:space="preserve"> (</w:t>
            </w:r>
            <w:r w:rsidR="007177B6" w:rsidRPr="006F6212">
              <w:rPr>
                <w:sz w:val="26"/>
                <w:szCs w:val="26"/>
                <w:lang w:val="en-US" w:eastAsia="ru-RU"/>
              </w:rPr>
              <w:t xml:space="preserve">100 </w:t>
            </w:r>
            <w:r>
              <w:rPr>
                <w:sz w:val="26"/>
                <w:szCs w:val="26"/>
                <w:lang w:val="en-US" w:eastAsia="ru-RU"/>
              </w:rPr>
              <w:t>to</w:t>
            </w:r>
            <w:r w:rsidR="007177B6" w:rsidRPr="006F6212">
              <w:rPr>
                <w:sz w:val="26"/>
                <w:szCs w:val="26"/>
                <w:lang w:val="en-US" w:eastAsia="ru-RU"/>
              </w:rPr>
              <w:t xml:space="preserve"> 500 </w:t>
            </w:r>
            <w:r>
              <w:rPr>
                <w:sz w:val="26"/>
                <w:szCs w:val="26"/>
                <w:lang w:val="en-US" w:eastAsia="ru-RU"/>
              </w:rPr>
              <w:t xml:space="preserve">words), which is regarded as </w:t>
            </w:r>
            <w:r w:rsidR="00FB4AF4">
              <w:rPr>
                <w:sz w:val="26"/>
                <w:szCs w:val="26"/>
                <w:lang w:val="en-US" w:eastAsia="ru-RU"/>
              </w:rPr>
              <w:t>a separate</w:t>
            </w:r>
            <w:r>
              <w:rPr>
                <w:sz w:val="26"/>
                <w:szCs w:val="26"/>
                <w:lang w:val="en-US" w:eastAsia="ru-RU"/>
              </w:rPr>
              <w:t xml:space="preserve"> information </w:t>
            </w:r>
            <w:r w:rsidR="00FB4AF4">
              <w:rPr>
                <w:sz w:val="26"/>
                <w:szCs w:val="26"/>
                <w:lang w:val="en-US" w:eastAsia="ru-RU"/>
              </w:rPr>
              <w:t>item</w:t>
            </w:r>
            <w:r>
              <w:rPr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6F6212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25</w:t>
            </w:r>
          </w:p>
        </w:tc>
      </w:tr>
    </w:tbl>
    <w:p w:rsidR="007177B6" w:rsidRPr="007B5ED2" w:rsidRDefault="007177B6" w:rsidP="00FB4AF4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7177B6" w:rsidRPr="007B5ED2" w:rsidRDefault="006F6212" w:rsidP="00FB4AF4">
      <w:pPr>
        <w:ind w:left="36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Table</w:t>
      </w:r>
      <w:r w:rsidR="007177B6" w:rsidRPr="007B5ED2">
        <w:rPr>
          <w:rFonts w:eastAsiaTheme="minorHAnsi"/>
          <w:sz w:val="26"/>
          <w:szCs w:val="26"/>
          <w:lang w:eastAsia="en-US"/>
        </w:rPr>
        <w:t xml:space="preserve"> 4</w:t>
      </w:r>
    </w:p>
    <w:p w:rsidR="007177B6" w:rsidRPr="006F6212" w:rsidRDefault="006F6212" w:rsidP="00FB4AF4">
      <w:pPr>
        <w:ind w:left="360"/>
        <w:jc w:val="center"/>
        <w:outlineLvl w:val="0"/>
        <w:rPr>
          <w:sz w:val="26"/>
          <w:szCs w:val="26"/>
          <w:lang w:val="en-US" w:eastAsia="ru-RU"/>
        </w:rPr>
      </w:pPr>
      <w:r>
        <w:rPr>
          <w:sz w:val="26"/>
          <w:szCs w:val="26"/>
          <w:lang w:val="en-US" w:eastAsia="en-US"/>
        </w:rPr>
        <w:t>Basic score for preparing video files</w:t>
      </w:r>
      <w:r w:rsidR="007177B6" w:rsidRPr="006F6212">
        <w:rPr>
          <w:sz w:val="26"/>
          <w:szCs w:val="26"/>
          <w:lang w:val="en-US" w:eastAsia="ru-RU"/>
        </w:rPr>
        <w:br/>
      </w:r>
    </w:p>
    <w:tbl>
      <w:tblPr>
        <w:tblStyle w:val="1"/>
        <w:tblW w:w="9529" w:type="dxa"/>
        <w:tblInd w:w="360" w:type="dxa"/>
        <w:tblLook w:val="04A0" w:firstRow="1" w:lastRow="0" w:firstColumn="1" w:lastColumn="0" w:noHBand="0" w:noVBand="1"/>
      </w:tblPr>
      <w:tblGrid>
        <w:gridCol w:w="2066"/>
        <w:gridCol w:w="1857"/>
        <w:gridCol w:w="1909"/>
        <w:gridCol w:w="1973"/>
        <w:gridCol w:w="1724"/>
      </w:tblGrid>
      <w:tr w:rsidR="007177B6" w:rsidRPr="007B5ED2" w:rsidTr="00C339A2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6F6212" w:rsidP="00FB4A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Candidate’s role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6F6212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Cameraman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Film editor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6F6212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Reporter</w:t>
            </w:r>
          </w:p>
        </w:tc>
      </w:tr>
      <w:tr w:rsidR="007177B6" w:rsidRPr="007B5ED2" w:rsidTr="00C339A2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3E769B" w:rsidP="00FB4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Scores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7177B6" w:rsidRPr="007B5ED2">
              <w:rPr>
                <w:sz w:val="26"/>
                <w:szCs w:val="26"/>
              </w:rPr>
              <w:t>5</w:t>
            </w:r>
          </w:p>
        </w:tc>
      </w:tr>
    </w:tbl>
    <w:p w:rsidR="007177B6" w:rsidRPr="007B5ED2" w:rsidRDefault="007177B6" w:rsidP="00FB4A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</w:p>
    <w:p w:rsidR="007177B6" w:rsidRPr="007B5ED2" w:rsidRDefault="003E769B" w:rsidP="00FB4AF4">
      <w:pPr>
        <w:ind w:left="360"/>
        <w:jc w:val="right"/>
        <w:outlineLvl w:val="0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eastAsia="en-US"/>
        </w:rPr>
        <w:t>Table</w:t>
      </w:r>
      <w:r w:rsidR="007177B6" w:rsidRPr="007B5ED2">
        <w:rPr>
          <w:rFonts w:eastAsiaTheme="minorHAnsi"/>
          <w:sz w:val="26"/>
          <w:szCs w:val="26"/>
          <w:lang w:eastAsia="en-US"/>
        </w:rPr>
        <w:t xml:space="preserve"> 5</w:t>
      </w:r>
    </w:p>
    <w:p w:rsidR="007177B6" w:rsidRPr="003E769B" w:rsidRDefault="003E769B" w:rsidP="00FB4AF4">
      <w:pPr>
        <w:jc w:val="center"/>
        <w:rPr>
          <w:sz w:val="26"/>
          <w:szCs w:val="26"/>
          <w:lang w:val="en-US" w:eastAsia="ru-RU"/>
        </w:rPr>
      </w:pPr>
      <w:r>
        <w:rPr>
          <w:sz w:val="26"/>
          <w:szCs w:val="26"/>
          <w:lang w:val="en-US" w:eastAsia="en-US"/>
        </w:rPr>
        <w:t>Adjustment coefficient based on total views</w:t>
      </w:r>
    </w:p>
    <w:tbl>
      <w:tblPr>
        <w:tblStyle w:val="1"/>
        <w:tblW w:w="8537" w:type="dxa"/>
        <w:jc w:val="center"/>
        <w:tblInd w:w="0" w:type="dxa"/>
        <w:tblLook w:val="04A0" w:firstRow="1" w:lastRow="0" w:firstColumn="1" w:lastColumn="0" w:noHBand="0" w:noVBand="1"/>
      </w:tblPr>
      <w:tblGrid>
        <w:gridCol w:w="6411"/>
        <w:gridCol w:w="2126"/>
      </w:tblGrid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en-US"/>
              </w:rPr>
              <w:t>Total views</w:t>
            </w:r>
          </w:p>
          <w:p w:rsidR="007177B6" w:rsidRPr="007B5ED2" w:rsidRDefault="007177B6" w:rsidP="00FB4AF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Adjustment coefficient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B6" w:rsidRPr="007B5ED2" w:rsidRDefault="003E769B" w:rsidP="00FB4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over 10,</w:t>
            </w:r>
            <w:r w:rsidR="007177B6" w:rsidRPr="007B5ED2">
              <w:rPr>
                <w:sz w:val="26"/>
                <w:szCs w:val="26"/>
                <w:lang w:eastAsia="ru-RU"/>
              </w:rPr>
              <w:t xml:space="preserve">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2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1,</w:t>
            </w:r>
            <w:r w:rsidR="007177B6" w:rsidRPr="007B5ED2">
              <w:rPr>
                <w:sz w:val="26"/>
                <w:szCs w:val="26"/>
                <w:lang w:eastAsia="ru-RU"/>
              </w:rPr>
              <w:t xml:space="preserve">500 </w:t>
            </w:r>
            <w:r>
              <w:rPr>
                <w:sz w:val="26"/>
                <w:szCs w:val="26"/>
                <w:lang w:eastAsia="ru-RU"/>
              </w:rPr>
              <w:t>to 10,</w:t>
            </w:r>
            <w:r w:rsidR="007177B6" w:rsidRPr="007B5ED2">
              <w:rPr>
                <w:sz w:val="26"/>
                <w:szCs w:val="26"/>
                <w:lang w:eastAsia="ru-RU"/>
              </w:rPr>
              <w:t xml:space="preserve">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1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both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  <w:lang w:eastAsia="ru-RU"/>
              </w:rPr>
              <w:t xml:space="preserve">500 </w:t>
            </w:r>
            <w:r w:rsidR="003E769B">
              <w:rPr>
                <w:sz w:val="26"/>
                <w:szCs w:val="26"/>
                <w:lang w:eastAsia="ru-RU"/>
              </w:rPr>
              <w:t>to 1,</w:t>
            </w:r>
            <w:r w:rsidRPr="007B5ED2">
              <w:rPr>
                <w:sz w:val="26"/>
                <w:szCs w:val="26"/>
                <w:lang w:eastAsia="ru-RU"/>
              </w:rPr>
              <w:t xml:space="preserve">500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0,25</w:t>
            </w:r>
          </w:p>
        </w:tc>
      </w:tr>
      <w:tr w:rsidR="007177B6" w:rsidRPr="007B5ED2" w:rsidTr="00C339A2">
        <w:trPr>
          <w:jc w:val="center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3E769B" w:rsidP="00FB4AF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less than</w:t>
            </w:r>
            <w:r w:rsidR="007177B6" w:rsidRPr="007B5ED2">
              <w:rPr>
                <w:sz w:val="26"/>
                <w:szCs w:val="26"/>
                <w:lang w:eastAsia="ru-RU"/>
              </w:rPr>
              <w:t xml:space="preserve"> </w:t>
            </w:r>
            <w:r w:rsidR="007177B6" w:rsidRPr="007B5ED2">
              <w:rPr>
                <w:sz w:val="26"/>
                <w:szCs w:val="26"/>
                <w:lang w:val="en-US" w:eastAsia="ru-RU"/>
              </w:rPr>
              <w:t xml:space="preserve">500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B6" w:rsidRPr="007B5ED2" w:rsidRDefault="007177B6" w:rsidP="00FB4AF4">
            <w:pPr>
              <w:jc w:val="center"/>
              <w:rPr>
                <w:sz w:val="26"/>
                <w:szCs w:val="26"/>
              </w:rPr>
            </w:pPr>
            <w:r w:rsidRPr="007B5ED2">
              <w:rPr>
                <w:sz w:val="26"/>
                <w:szCs w:val="26"/>
              </w:rPr>
              <w:t>0</w:t>
            </w:r>
          </w:p>
        </w:tc>
      </w:tr>
    </w:tbl>
    <w:p w:rsidR="007177B6" w:rsidRPr="007B5ED2" w:rsidRDefault="007177B6" w:rsidP="00FB4A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</w:p>
    <w:p w:rsidR="007177B6" w:rsidRPr="004F72A7" w:rsidRDefault="007177B6" w:rsidP="00FB4AF4">
      <w:pPr>
        <w:ind w:firstLine="708"/>
        <w:jc w:val="both"/>
        <w:rPr>
          <w:rFonts w:eastAsia="Calibri"/>
          <w:sz w:val="26"/>
          <w:szCs w:val="26"/>
          <w:lang w:val="en-US"/>
        </w:rPr>
      </w:pPr>
      <w:r w:rsidRPr="00EA5EB5">
        <w:rPr>
          <w:sz w:val="26"/>
          <w:szCs w:val="26"/>
          <w:lang w:val="en-US"/>
        </w:rPr>
        <w:t xml:space="preserve">11. </w:t>
      </w:r>
      <w:r w:rsidR="00EA5EB5">
        <w:rPr>
          <w:sz w:val="26"/>
          <w:szCs w:val="26"/>
          <w:lang w:val="en-US"/>
        </w:rPr>
        <w:t>The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University</w:t>
      </w:r>
      <w:r w:rsidR="00EA5EB5" w:rsidRPr="00EA5EB5">
        <w:rPr>
          <w:sz w:val="26"/>
          <w:szCs w:val="26"/>
          <w:lang w:val="en-US"/>
        </w:rPr>
        <w:t>-</w:t>
      </w:r>
      <w:r w:rsidR="00EA5EB5">
        <w:rPr>
          <w:sz w:val="26"/>
          <w:szCs w:val="26"/>
          <w:lang w:val="en-US"/>
        </w:rPr>
        <w:t>wide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Scholarship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Committee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shall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establish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an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expert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group</w:t>
      </w:r>
      <w:r w:rsidR="00EA5EB5" w:rsidRPr="00EA5EB5">
        <w:rPr>
          <w:sz w:val="26"/>
          <w:szCs w:val="26"/>
          <w:lang w:val="en-US"/>
        </w:rPr>
        <w:t xml:space="preserve">, </w:t>
      </w:r>
      <w:r w:rsidR="00EA5EB5">
        <w:rPr>
          <w:sz w:val="26"/>
          <w:szCs w:val="26"/>
          <w:lang w:val="en-US"/>
        </w:rPr>
        <w:t>which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shall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assess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the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public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activities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submitted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by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candidates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as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per</w:t>
      </w:r>
      <w:r w:rsidR="00EA5EB5" w:rsidRPr="00EA5EB5">
        <w:rPr>
          <w:sz w:val="26"/>
          <w:szCs w:val="26"/>
          <w:lang w:val="en-US"/>
        </w:rPr>
        <w:t xml:space="preserve"> </w:t>
      </w:r>
      <w:r w:rsidR="00EA5EB5">
        <w:rPr>
          <w:sz w:val="26"/>
          <w:szCs w:val="26"/>
          <w:lang w:val="en-US"/>
        </w:rPr>
        <w:t>p</w:t>
      </w:r>
      <w:r w:rsidR="00EA5EB5" w:rsidRPr="00EA5EB5">
        <w:rPr>
          <w:sz w:val="26"/>
          <w:szCs w:val="26"/>
          <w:lang w:val="en-US"/>
        </w:rPr>
        <w:t xml:space="preserve">. </w:t>
      </w:r>
      <w:r w:rsidR="00EA5EB5">
        <w:rPr>
          <w:sz w:val="26"/>
          <w:szCs w:val="26"/>
          <w:lang w:val="en-US"/>
        </w:rPr>
        <w:t xml:space="preserve">3.3 hereof. The expert committee shall include HSE staff </w:t>
      </w:r>
      <w:r w:rsidR="00FB4AF4">
        <w:rPr>
          <w:sz w:val="26"/>
          <w:szCs w:val="26"/>
          <w:lang w:val="en-US"/>
        </w:rPr>
        <w:t>or</w:t>
      </w:r>
      <w:r w:rsidR="00EA5EB5">
        <w:rPr>
          <w:sz w:val="26"/>
          <w:szCs w:val="26"/>
          <w:lang w:val="en-US"/>
        </w:rPr>
        <w:t xml:space="preserve"> employees of the University’s regional campuses. </w:t>
      </w:r>
    </w:p>
    <w:p w:rsidR="00EA5EB5" w:rsidRPr="003B75E2" w:rsidRDefault="007177B6" w:rsidP="00FB4AF4">
      <w:pPr>
        <w:ind w:firstLine="708"/>
        <w:jc w:val="both"/>
        <w:rPr>
          <w:sz w:val="26"/>
          <w:szCs w:val="26"/>
        </w:rPr>
      </w:pPr>
      <w:r w:rsidRPr="00EA5EB5">
        <w:rPr>
          <w:rFonts w:eastAsia="Calibri"/>
          <w:sz w:val="26"/>
          <w:szCs w:val="26"/>
          <w:lang w:val="en-US"/>
        </w:rPr>
        <w:t xml:space="preserve">12. </w:t>
      </w:r>
      <w:r w:rsidR="00EA5EB5" w:rsidRPr="003B75E2">
        <w:rPr>
          <w:sz w:val="26"/>
          <w:szCs w:val="26"/>
        </w:rPr>
        <w:t xml:space="preserve">If </w:t>
      </w:r>
      <w:r w:rsidR="00EA5EB5">
        <w:rPr>
          <w:sz w:val="26"/>
          <w:szCs w:val="26"/>
        </w:rPr>
        <w:t xml:space="preserve">an </w:t>
      </w:r>
      <w:r w:rsidR="00EA5EB5" w:rsidRPr="003B75E2">
        <w:rPr>
          <w:sz w:val="26"/>
          <w:szCs w:val="26"/>
        </w:rPr>
        <w:t xml:space="preserve">increased state academic scholarship of this type </w:t>
      </w:r>
      <w:r w:rsidR="00EA5EB5">
        <w:rPr>
          <w:sz w:val="26"/>
          <w:szCs w:val="26"/>
        </w:rPr>
        <w:t>has been</w:t>
      </w:r>
      <w:r w:rsidR="00EA5EB5" w:rsidRPr="003B75E2">
        <w:rPr>
          <w:sz w:val="26"/>
          <w:szCs w:val="26"/>
        </w:rPr>
        <w:t xml:space="preserve"> awarded, the candidate cannot provide already submitted documents </w:t>
      </w:r>
      <w:r w:rsidR="00EA5EB5">
        <w:rPr>
          <w:sz w:val="26"/>
          <w:szCs w:val="26"/>
        </w:rPr>
        <w:t>in order to take part in</w:t>
      </w:r>
      <w:r w:rsidR="00EA5EB5" w:rsidRPr="003B75E2">
        <w:rPr>
          <w:sz w:val="26"/>
          <w:szCs w:val="26"/>
        </w:rPr>
        <w:t xml:space="preserve"> other competitions for increased state academic scholarships.</w:t>
      </w:r>
    </w:p>
    <w:p w:rsidR="00EA5EB5" w:rsidRPr="00EA5EB5" w:rsidRDefault="00EA5EB5" w:rsidP="00FB4AF4">
      <w:pPr>
        <w:ind w:firstLine="708"/>
        <w:jc w:val="both"/>
        <w:rPr>
          <w:sz w:val="26"/>
          <w:szCs w:val="26"/>
        </w:rPr>
      </w:pPr>
    </w:p>
    <w:p w:rsidR="007177B6" w:rsidRPr="00EA5EB5" w:rsidRDefault="007177B6" w:rsidP="00FB4AF4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6D6120" w:rsidRPr="00EA5EB5" w:rsidRDefault="006D6120" w:rsidP="00FB4AF4">
      <w:pPr>
        <w:pStyle w:val="a9"/>
        <w:spacing w:before="0" w:after="0"/>
        <w:ind w:firstLine="709"/>
        <w:jc w:val="both"/>
        <w:rPr>
          <w:lang w:val="en-US"/>
        </w:rPr>
      </w:pPr>
    </w:p>
    <w:sectPr w:rsidR="006D6120" w:rsidRPr="00EA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1F" w:rsidRDefault="00C52E1F" w:rsidP="00C07AD3">
      <w:r>
        <w:separator/>
      </w:r>
    </w:p>
  </w:endnote>
  <w:endnote w:type="continuationSeparator" w:id="0">
    <w:p w:rsidR="00C52E1F" w:rsidRDefault="00C52E1F" w:rsidP="00C0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1F" w:rsidRDefault="00C52E1F" w:rsidP="00C07AD3">
      <w:r>
        <w:separator/>
      </w:r>
    </w:p>
  </w:footnote>
  <w:footnote w:type="continuationSeparator" w:id="0">
    <w:p w:rsidR="00C52E1F" w:rsidRDefault="00C52E1F" w:rsidP="00C07AD3">
      <w:r>
        <w:continuationSeparator/>
      </w:r>
    </w:p>
  </w:footnote>
  <w:footnote w:id="1">
    <w:p w:rsidR="004F72A7" w:rsidRPr="004F72A7" w:rsidRDefault="004F72A7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For the purposes of this document “previous year” refers to 365 days preceding the competition dates.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AGSZpZGIKSkoxScWlycmZ8HUmBaCwAtgO2qLAAAAA=="/>
  </w:docVars>
  <w:rsids>
    <w:rsidRoot w:val="00C07AD3"/>
    <w:rsid w:val="00060B0E"/>
    <w:rsid w:val="00071519"/>
    <w:rsid w:val="001D3247"/>
    <w:rsid w:val="00237E0B"/>
    <w:rsid w:val="00342369"/>
    <w:rsid w:val="0034743A"/>
    <w:rsid w:val="003A6F9D"/>
    <w:rsid w:val="003D3185"/>
    <w:rsid w:val="003E769B"/>
    <w:rsid w:val="004B13F5"/>
    <w:rsid w:val="004F72A7"/>
    <w:rsid w:val="00513EB0"/>
    <w:rsid w:val="00580E4F"/>
    <w:rsid w:val="00590C05"/>
    <w:rsid w:val="005C5DFA"/>
    <w:rsid w:val="005C6355"/>
    <w:rsid w:val="0065072D"/>
    <w:rsid w:val="006B1FE4"/>
    <w:rsid w:val="006D6120"/>
    <w:rsid w:val="006F6212"/>
    <w:rsid w:val="007177B6"/>
    <w:rsid w:val="00781226"/>
    <w:rsid w:val="0080524F"/>
    <w:rsid w:val="00852F84"/>
    <w:rsid w:val="008E6DB8"/>
    <w:rsid w:val="00A64D21"/>
    <w:rsid w:val="00B37C7E"/>
    <w:rsid w:val="00BD61D8"/>
    <w:rsid w:val="00C07AD3"/>
    <w:rsid w:val="00C339A2"/>
    <w:rsid w:val="00C52E1F"/>
    <w:rsid w:val="00D11E80"/>
    <w:rsid w:val="00D74AE2"/>
    <w:rsid w:val="00D74ED7"/>
    <w:rsid w:val="00DF47E4"/>
    <w:rsid w:val="00DF5216"/>
    <w:rsid w:val="00E70CF2"/>
    <w:rsid w:val="00E726C9"/>
    <w:rsid w:val="00E93B02"/>
    <w:rsid w:val="00EA5EB5"/>
    <w:rsid w:val="00ED3B39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07AD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C07AD3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7AD3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paragraph" w:styleId="a6">
    <w:name w:val="footnote text"/>
    <w:basedOn w:val="a"/>
    <w:link w:val="a7"/>
    <w:uiPriority w:val="99"/>
    <w:rsid w:val="00C07AD3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07AD3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8">
    <w:name w:val="footnote reference"/>
    <w:uiPriority w:val="99"/>
    <w:rsid w:val="00C07AD3"/>
    <w:rPr>
      <w:rFonts w:cs="Times New Roman"/>
      <w:vertAlign w:val="superscript"/>
    </w:rPr>
  </w:style>
  <w:style w:type="paragraph" w:customStyle="1" w:styleId="text">
    <w:name w:val="text"/>
    <w:basedOn w:val="a"/>
    <w:uiPriority w:val="99"/>
    <w:rsid w:val="00C07A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C07AD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0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C07A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C07AD3"/>
    <w:rPr>
      <w:rFonts w:ascii="Times New Roman" w:eastAsia="Calibri" w:hAnsi="Times New Roman" w:cs="Times New Roman"/>
      <w:sz w:val="24"/>
      <w:szCs w:val="24"/>
      <w:lang w:val="en-GB" w:eastAsia="en-GB" w:bidi="en-GB"/>
    </w:rPr>
  </w:style>
  <w:style w:type="paragraph" w:styleId="ad">
    <w:name w:val="List Paragraph"/>
    <w:basedOn w:val="a"/>
    <w:uiPriority w:val="34"/>
    <w:qFormat/>
    <w:rsid w:val="00C07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sid w:val="00C07AD3"/>
    <w:pPr>
      <w:spacing w:after="0" w:line="240" w:lineRule="auto"/>
    </w:pPr>
    <w:rPr>
      <w:lang w:val="en-GB" w:eastAsia="en-GB" w:bidi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07A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7AD3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07AD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C07AD3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7AD3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paragraph" w:styleId="a6">
    <w:name w:val="footnote text"/>
    <w:basedOn w:val="a"/>
    <w:link w:val="a7"/>
    <w:uiPriority w:val="99"/>
    <w:rsid w:val="00C07AD3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07AD3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8">
    <w:name w:val="footnote reference"/>
    <w:uiPriority w:val="99"/>
    <w:rsid w:val="00C07AD3"/>
    <w:rPr>
      <w:rFonts w:cs="Times New Roman"/>
      <w:vertAlign w:val="superscript"/>
    </w:rPr>
  </w:style>
  <w:style w:type="paragraph" w:customStyle="1" w:styleId="text">
    <w:name w:val="text"/>
    <w:basedOn w:val="a"/>
    <w:uiPriority w:val="99"/>
    <w:rsid w:val="00C07A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C07AD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0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C07A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C07AD3"/>
    <w:rPr>
      <w:rFonts w:ascii="Times New Roman" w:eastAsia="Calibri" w:hAnsi="Times New Roman" w:cs="Times New Roman"/>
      <w:sz w:val="24"/>
      <w:szCs w:val="24"/>
      <w:lang w:val="en-GB" w:eastAsia="en-GB" w:bidi="en-GB"/>
    </w:rPr>
  </w:style>
  <w:style w:type="paragraph" w:styleId="ad">
    <w:name w:val="List Paragraph"/>
    <w:basedOn w:val="a"/>
    <w:uiPriority w:val="34"/>
    <w:qFormat/>
    <w:rsid w:val="00C07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sid w:val="00C07AD3"/>
    <w:pPr>
      <w:spacing w:after="0" w:line="240" w:lineRule="auto"/>
    </w:pPr>
    <w:rPr>
      <w:lang w:val="en-GB" w:eastAsia="en-GB" w:bidi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07A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7AD3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C3BD-70BB-4035-883F-28B98627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Варвара Андреевна</dc:creator>
  <cp:keywords/>
  <dc:description/>
  <cp:lastModifiedBy>Скачкова Варвара Андреевна</cp:lastModifiedBy>
  <cp:revision>2</cp:revision>
  <dcterms:created xsi:type="dcterms:W3CDTF">2018-08-21T08:36:00Z</dcterms:created>
  <dcterms:modified xsi:type="dcterms:W3CDTF">2018-08-30T09:20:00Z</dcterms:modified>
</cp:coreProperties>
</file>