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87" w:rsidRPr="00076653" w:rsidRDefault="008B6CC2" w:rsidP="008B6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Темы курсовых работ 2018-2019</w:t>
      </w:r>
    </w:p>
    <w:p w:rsidR="00623389" w:rsidRPr="00076653" w:rsidRDefault="00623389" w:rsidP="008B6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389" w:rsidRPr="00076653" w:rsidRDefault="00623389" w:rsidP="000766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</w:p>
    <w:p w:rsidR="00A439C9" w:rsidRPr="00076653" w:rsidRDefault="00A439C9" w:rsidP="00A439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</w:t>
      </w:r>
      <w:r w:rsidR="00083325"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А .</w:t>
      </w:r>
      <w:proofErr w:type="gram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</w:t>
      </w:r>
      <w:proofErr w:type="spell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Ялбулганов</w:t>
      </w:r>
      <w:proofErr w:type="spell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6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1.Правовое регулирование внутреннего государственного финансового контроля на федеральном уровне.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Правовые основы земельного налога.</w:t>
      </w:r>
    </w:p>
    <w:p w:rsidR="00A439C9" w:rsidRPr="00076653" w:rsidRDefault="00A439C9" w:rsidP="00A439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7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Налоги на использование природных ресурсо</w:t>
      </w:r>
      <w:r w:rsidRPr="00076653">
        <w:rPr>
          <w:rFonts w:ascii="Times New Roman" w:hAnsi="Times New Roman" w:cs="Times New Roman"/>
          <w:sz w:val="24"/>
          <w:szCs w:val="24"/>
        </w:rPr>
        <w:t xml:space="preserve">в и природной среды по  </w:t>
      </w:r>
      <w:r w:rsidRPr="00076653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 w:rsidRPr="00076653">
        <w:rPr>
          <w:rFonts w:ascii="Times New Roman" w:hAnsi="Times New Roman" w:cs="Times New Roman"/>
          <w:sz w:val="24"/>
          <w:szCs w:val="24"/>
        </w:rPr>
        <w:t>у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государств-</w:t>
      </w:r>
      <w:r w:rsidRPr="0007665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ЕАЭС.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4.Правовая природа утилизационного  сбора.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5.Правовая природа экологического сбора.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Правовое регулирование платы за размещение  отходов.</w:t>
      </w:r>
    </w:p>
    <w:p w:rsidR="00A439C9" w:rsidRPr="00076653" w:rsidRDefault="00A439C9" w:rsidP="00A439C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76653">
        <w:rPr>
          <w:rFonts w:ascii="Times New Roman" w:hAnsi="Times New Roman" w:cs="Times New Roman"/>
          <w:sz w:val="24"/>
          <w:szCs w:val="24"/>
        </w:rPr>
        <w:t xml:space="preserve"> Возмещение  вреда, причиненного окружающей  природной среде.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Оценка земельных участков в налоговых целях</w:t>
      </w: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9C9" w:rsidRPr="00076653" w:rsidRDefault="00A439C9" w:rsidP="00A439C9">
      <w:pPr>
        <w:rPr>
          <w:rFonts w:ascii="Times New Roman" w:eastAsia="Calibri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Правовые основы платного лесопользования.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Правовое регулирование платежей за пользование водными объектами.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11. Финансово-правовые нормы.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12. Предмет финансового права.</w:t>
      </w:r>
    </w:p>
    <w:p w:rsidR="00083325" w:rsidRPr="00994B2A" w:rsidRDefault="00083325" w:rsidP="00083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 </w:t>
      </w:r>
      <w:proofErr w:type="gram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А .</w:t>
      </w:r>
      <w:proofErr w:type="gram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Козырин</w:t>
      </w:r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7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8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94B2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 Стимулы и поощрения в финансовом праве.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2. Методы правового регулирования в финансовом праве.</w:t>
      </w:r>
    </w:p>
    <w:p w:rsidR="00A439C9" w:rsidRPr="00076653" w:rsidRDefault="00083325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3.</w:t>
      </w:r>
      <w:r w:rsidR="00A439C9" w:rsidRPr="00076653">
        <w:rPr>
          <w:rFonts w:ascii="Times New Roman" w:hAnsi="Times New Roman" w:cs="Times New Roman"/>
          <w:sz w:val="24"/>
          <w:szCs w:val="24"/>
        </w:rPr>
        <w:t>Применение норм гражданского права при регулировании налоговых отношений.</w:t>
      </w:r>
    </w:p>
    <w:p w:rsidR="00A439C9" w:rsidRPr="00076653" w:rsidRDefault="00083325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4</w:t>
      </w:r>
      <w:r w:rsidR="00A439C9" w:rsidRPr="00076653">
        <w:rPr>
          <w:rFonts w:ascii="Times New Roman" w:hAnsi="Times New Roman" w:cs="Times New Roman"/>
          <w:sz w:val="24"/>
          <w:szCs w:val="24"/>
        </w:rPr>
        <w:t>. Залог в налоговом праве.</w:t>
      </w:r>
    </w:p>
    <w:p w:rsidR="00A439C9" w:rsidRPr="00076653" w:rsidRDefault="00083325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5</w:t>
      </w:r>
      <w:r w:rsidR="00A439C9" w:rsidRPr="00076653">
        <w:rPr>
          <w:rFonts w:ascii="Times New Roman" w:hAnsi="Times New Roman" w:cs="Times New Roman"/>
          <w:sz w:val="24"/>
          <w:szCs w:val="24"/>
        </w:rPr>
        <w:t>. Банковская гарантия как форма обеспечения исполнения налоговой обязанности.</w:t>
      </w:r>
    </w:p>
    <w:p w:rsidR="00230C82" w:rsidRPr="00076653" w:rsidRDefault="00083325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6</w:t>
      </w:r>
      <w:r w:rsidR="00A439C9" w:rsidRPr="00076653">
        <w:rPr>
          <w:rFonts w:ascii="Times New Roman" w:hAnsi="Times New Roman" w:cs="Times New Roman"/>
          <w:sz w:val="24"/>
          <w:szCs w:val="24"/>
        </w:rPr>
        <w:t xml:space="preserve">. </w:t>
      </w:r>
      <w:r w:rsidR="00230C82" w:rsidRPr="00076653">
        <w:rPr>
          <w:rFonts w:ascii="Times New Roman" w:hAnsi="Times New Roman" w:cs="Times New Roman"/>
          <w:sz w:val="24"/>
          <w:szCs w:val="24"/>
        </w:rPr>
        <w:t>Источники налогового права (одной из следующих стран – Японии, Индии, Ирана, Южной Кореи, Швейцарии, Австрии, Австралии).</w:t>
      </w:r>
    </w:p>
    <w:p w:rsidR="00230C82" w:rsidRPr="00076653" w:rsidRDefault="00083325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7. Бюджетный процесс </w:t>
      </w:r>
      <w:r w:rsidR="00230C82" w:rsidRPr="00076653">
        <w:rPr>
          <w:rFonts w:ascii="Times New Roman" w:hAnsi="Times New Roman" w:cs="Times New Roman"/>
          <w:sz w:val="24"/>
          <w:szCs w:val="24"/>
        </w:rPr>
        <w:t>(одной из следующих стран – Японии, Индии, Ирана, Южной Кореи, Швейцарии, Австрии, Австралии).</w:t>
      </w:r>
    </w:p>
    <w:p w:rsidR="00083325" w:rsidRPr="00076653" w:rsidRDefault="00083325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8. Презумпции и фикции в финансовом праве.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</w:p>
    <w:p w:rsidR="00623389" w:rsidRPr="00076653" w:rsidRDefault="00623389" w:rsidP="0062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Магистратура</w:t>
      </w:r>
    </w:p>
    <w:p w:rsidR="00443034" w:rsidRPr="00076653" w:rsidRDefault="00443034" w:rsidP="0062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А. А. </w:t>
      </w:r>
      <w:proofErr w:type="spell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Ял</w:t>
      </w:r>
      <w:r w:rsidR="00A439C9" w:rsidRPr="00076653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улганов</w:t>
      </w:r>
      <w:proofErr w:type="spell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9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10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43034" w:rsidRPr="00076653" w:rsidRDefault="00443034" w:rsidP="00443034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1.Правовое регулирование внутреннего государственного финансового контроля на федеральном уровне.</w:t>
      </w:r>
    </w:p>
    <w:p w:rsidR="00443034" w:rsidRPr="00076653" w:rsidRDefault="00443034" w:rsidP="004430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 вопросу о типологии  и классификации публичного  финансового контроля: позиция доктрины и законодателя. 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Правовой статус органов внутреннего  государственного финансового контроля. 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НДПИ и НДД: сравнительно-правовая характеристика.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Правовые основы земельного налога: федеральное, региональное и местное регулирование.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Правовое регулирование налога на имущество физических лиц.</w:t>
      </w:r>
    </w:p>
    <w:p w:rsidR="00443034" w:rsidRPr="00076653" w:rsidRDefault="00443034" w:rsidP="004430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7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Налоги на использование природных ресурсо</w:t>
      </w:r>
      <w:r w:rsidRPr="00076653">
        <w:rPr>
          <w:rFonts w:ascii="Times New Roman" w:hAnsi="Times New Roman" w:cs="Times New Roman"/>
          <w:sz w:val="24"/>
          <w:szCs w:val="24"/>
        </w:rPr>
        <w:t xml:space="preserve">в и природной среды по  </w:t>
      </w:r>
      <w:r w:rsidRPr="00076653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 w:rsidRPr="00076653">
        <w:rPr>
          <w:rFonts w:ascii="Times New Roman" w:hAnsi="Times New Roman" w:cs="Times New Roman"/>
          <w:sz w:val="24"/>
          <w:szCs w:val="24"/>
        </w:rPr>
        <w:t>у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государств-</w:t>
      </w:r>
      <w:r w:rsidRPr="0007665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ЕАЭС.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8.Правовая природа утилизационного  сбора.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9.Правовая природа экологического сбора.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Правовое регулирование платы за размещение  отходов.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Кадастровая стоимость как налоговая база: вопросы правового регулирования.</w:t>
      </w:r>
    </w:p>
    <w:p w:rsidR="00443034" w:rsidRPr="00076653" w:rsidRDefault="00443034" w:rsidP="004430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76653">
        <w:rPr>
          <w:rFonts w:ascii="Times New Roman" w:hAnsi="Times New Roman" w:cs="Times New Roman"/>
          <w:sz w:val="24"/>
          <w:szCs w:val="24"/>
        </w:rPr>
        <w:t xml:space="preserve"> Возмещение  вреда, причиненного окружающей  природной среде как комплексный правовой институт.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Оценка земельных участков в налоговых целях</w:t>
      </w:r>
      <w:r w:rsidRPr="00076653">
        <w:rPr>
          <w:rFonts w:ascii="Times New Roman" w:hAnsi="Times New Roman" w:cs="Times New Roman"/>
          <w:sz w:val="24"/>
          <w:szCs w:val="24"/>
        </w:rPr>
        <w:t xml:space="preserve">: </w:t>
      </w: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правового регулирования.</w:t>
      </w:r>
    </w:p>
    <w:p w:rsidR="00443034" w:rsidRPr="00076653" w:rsidRDefault="00443034" w:rsidP="004430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Правовое регулирование платежей за пользование водными объектами.</w:t>
      </w:r>
    </w:p>
    <w:p w:rsidR="00443034" w:rsidRPr="00076653" w:rsidRDefault="00443034" w:rsidP="00443034">
      <w:pPr>
        <w:rPr>
          <w:rFonts w:ascii="Times New Roman" w:eastAsia="Calibri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Правовые основы платного лесопользования.</w:t>
      </w:r>
    </w:p>
    <w:p w:rsidR="00443034" w:rsidRPr="00076653" w:rsidRDefault="00443034" w:rsidP="00443034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16.Правовое регулирование неналоговых платежей   за  пользование недрами.</w:t>
      </w:r>
    </w:p>
    <w:p w:rsidR="00443034" w:rsidRPr="00076653" w:rsidRDefault="00443034" w:rsidP="00443034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17. Объект налогообложения как базовый элемент юридического состава налога.</w:t>
      </w:r>
    </w:p>
    <w:p w:rsidR="00443034" w:rsidRPr="00076653" w:rsidRDefault="00443034" w:rsidP="00443034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18. Финансово-правов</w:t>
      </w:r>
      <w:r w:rsidR="00A439C9" w:rsidRPr="00076653">
        <w:rPr>
          <w:rFonts w:ascii="Times New Roman" w:hAnsi="Times New Roman" w:cs="Times New Roman"/>
          <w:sz w:val="24"/>
          <w:szCs w:val="24"/>
        </w:rPr>
        <w:t>ая</w:t>
      </w:r>
      <w:r w:rsidRPr="00076653">
        <w:rPr>
          <w:rFonts w:ascii="Times New Roman" w:hAnsi="Times New Roman" w:cs="Times New Roman"/>
          <w:sz w:val="24"/>
          <w:szCs w:val="24"/>
        </w:rPr>
        <w:t xml:space="preserve"> норм</w:t>
      </w:r>
      <w:r w:rsidR="00A439C9" w:rsidRPr="00076653">
        <w:rPr>
          <w:rFonts w:ascii="Times New Roman" w:hAnsi="Times New Roman" w:cs="Times New Roman"/>
          <w:sz w:val="24"/>
          <w:szCs w:val="24"/>
        </w:rPr>
        <w:t>а</w:t>
      </w:r>
      <w:r w:rsidRPr="00076653">
        <w:rPr>
          <w:rFonts w:ascii="Times New Roman" w:hAnsi="Times New Roman" w:cs="Times New Roman"/>
          <w:sz w:val="24"/>
          <w:szCs w:val="24"/>
        </w:rPr>
        <w:t>.</w:t>
      </w:r>
    </w:p>
    <w:p w:rsidR="00443034" w:rsidRPr="00076653" w:rsidRDefault="00443034" w:rsidP="00443034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19. Развитие теории переложения налогов в финансово-правовой науке.</w:t>
      </w:r>
    </w:p>
    <w:p w:rsidR="00B86126" w:rsidRPr="00076653" w:rsidRDefault="00B86126" w:rsidP="00B861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 </w:t>
      </w:r>
      <w:proofErr w:type="gram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А .</w:t>
      </w:r>
      <w:proofErr w:type="gram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 Козырин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1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12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 Законное платежное средство.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2. Источники налогового права (одной из следующих стран – Японии, Индии, </w:t>
      </w:r>
      <w:r w:rsidR="00230C82" w:rsidRPr="00076653"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lastRenderedPageBreak/>
        <w:t>3. Рекомендательные нормы в финансовом праве.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4. Валютные ограничения.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5. Бюджетный процесс (одной из следующих стран – Японии, Индии, </w:t>
      </w:r>
      <w:r w:rsidR="00076653" w:rsidRPr="00076653"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6. Правовой эксперимент в налоговом праве.</w:t>
      </w:r>
    </w:p>
    <w:p w:rsidR="00B86126" w:rsidRPr="00076653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7. Экспертиза в налоговом праве.</w:t>
      </w:r>
    </w:p>
    <w:p w:rsidR="00B86126" w:rsidRDefault="00B86126" w:rsidP="00B86126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8. Таможенная процедура беспошлинной торговли.</w:t>
      </w:r>
    </w:p>
    <w:p w:rsidR="00994B2A" w:rsidRDefault="00994B2A" w:rsidP="00B86126">
      <w:pPr>
        <w:rPr>
          <w:rFonts w:ascii="Times New Roman" w:hAnsi="Times New Roman" w:cs="Times New Roman"/>
          <w:sz w:val="24"/>
          <w:szCs w:val="24"/>
        </w:rPr>
      </w:pPr>
    </w:p>
    <w:p w:rsidR="00994B2A" w:rsidRPr="00994B2A" w:rsidRDefault="00994B2A" w:rsidP="00B86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Pr="00994B2A">
        <w:rPr>
          <w:rFonts w:ascii="Times New Roman" w:hAnsi="Times New Roman" w:cs="Times New Roman"/>
          <w:b/>
          <w:sz w:val="24"/>
          <w:szCs w:val="24"/>
        </w:rPr>
        <w:t>Трошкина Т.Н. (</w:t>
      </w:r>
      <w:bookmarkStart w:id="0" w:name="_Hlk525644465"/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994B2A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Pr="00994B2A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Pr="00994B2A">
        <w:rPr>
          <w:rFonts w:ascii="Times New Roman" w:hAnsi="Times New Roman" w:cs="Times New Roman"/>
          <w:b/>
          <w:sz w:val="24"/>
          <w:szCs w:val="24"/>
        </w:rPr>
        <w:instrText>: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instrText>ttroshkina</w:instrText>
      </w:r>
      <w:r w:rsidRPr="00994B2A">
        <w:rPr>
          <w:rFonts w:ascii="Times New Roman" w:hAnsi="Times New Roman" w:cs="Times New Roman"/>
          <w:b/>
          <w:sz w:val="24"/>
          <w:szCs w:val="24"/>
        </w:rPr>
        <w:instrText>@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instrText>hse</w:instrText>
      </w:r>
      <w:r w:rsidRPr="00994B2A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Pr="00994B2A">
        <w:rPr>
          <w:rFonts w:ascii="Times New Roman" w:hAnsi="Times New Roman" w:cs="Times New Roman"/>
          <w:b/>
          <w:sz w:val="24"/>
          <w:szCs w:val="24"/>
        </w:rPr>
        <w:instrText xml:space="preserve">^" </w:instrTex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994B2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ttroshkina</w:t>
      </w:r>
      <w:r w:rsidRPr="00994B2A">
        <w:rPr>
          <w:rStyle w:val="a3"/>
          <w:rFonts w:ascii="Times New Roman" w:hAnsi="Times New Roman" w:cs="Times New Roman"/>
          <w:b/>
          <w:sz w:val="24"/>
          <w:szCs w:val="24"/>
        </w:rPr>
        <w:t>@</w:t>
      </w:r>
      <w:r w:rsidRPr="00994B2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hse</w:t>
      </w:r>
      <w:r w:rsidRPr="00994B2A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994B2A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994B2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994B2A">
        <w:rPr>
          <w:rFonts w:ascii="Times New Roman" w:hAnsi="Times New Roman" w:cs="Times New Roman"/>
          <w:b/>
          <w:sz w:val="24"/>
          <w:szCs w:val="24"/>
        </w:rPr>
        <w:t xml:space="preserve"> ; </w:t>
      </w:r>
      <w:hyperlink r:id="rId13" w:history="1"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shary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94B2A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Влияние характера внешнеэкономического договора на выбор таможенной процедуры.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Общее и различия в правовом регулировании таможенных процедур и специальных налоговых режимов.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Соотношение таможенной процедуры таможенного склада и таможенной процедуры временного хранения товаров.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 xml:space="preserve">Признак неизменности состояния товаров как </w:t>
      </w:r>
      <w:proofErr w:type="gramStart"/>
      <w:r w:rsidRPr="00994B2A">
        <w:rPr>
          <w:rFonts w:ascii="Times New Roman" w:eastAsia="Calibri" w:hAnsi="Times New Roman" w:cs="Times New Roman"/>
          <w:sz w:val="28"/>
          <w:szCs w:val="28"/>
        </w:rPr>
        <w:t>ограничение  большинства</w:t>
      </w:r>
      <w:proofErr w:type="gramEnd"/>
      <w:r w:rsidRPr="00994B2A">
        <w:rPr>
          <w:rFonts w:ascii="Times New Roman" w:eastAsia="Calibri" w:hAnsi="Times New Roman" w:cs="Times New Roman"/>
          <w:sz w:val="28"/>
          <w:szCs w:val="28"/>
        </w:rPr>
        <w:t xml:space="preserve"> таможенных процедур.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Ответственность за несоблюдение таможенной процедуры.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Налоги, пошлины и сборы в системе таможенных платежей.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 xml:space="preserve">Правовая природа таможенной пошлины. 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Пошлина в системе государственного регулирования внешнеторговой деятельности.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 xml:space="preserve">Элементы таможенной пошлины. </w:t>
      </w:r>
    </w:p>
    <w:p w:rsidR="00994B2A" w:rsidRPr="00994B2A" w:rsidRDefault="00994B2A" w:rsidP="00994B2A">
      <w:pPr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2A">
        <w:rPr>
          <w:rFonts w:ascii="Times New Roman" w:eastAsia="Calibri" w:hAnsi="Times New Roman" w:cs="Times New Roman"/>
          <w:sz w:val="28"/>
          <w:szCs w:val="28"/>
        </w:rPr>
        <w:t>Элементы таможенного сбора.</w:t>
      </w:r>
    </w:p>
    <w:p w:rsidR="00994B2A" w:rsidRPr="00076653" w:rsidRDefault="00994B2A" w:rsidP="00B86126">
      <w:pPr>
        <w:rPr>
          <w:rFonts w:ascii="Times New Roman" w:hAnsi="Times New Roman" w:cs="Times New Roman"/>
          <w:sz w:val="24"/>
          <w:szCs w:val="24"/>
        </w:rPr>
      </w:pPr>
    </w:p>
    <w:p w:rsidR="00A439C9" w:rsidRPr="00076653" w:rsidRDefault="00A439C9" w:rsidP="00623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389" w:rsidRPr="00076653" w:rsidRDefault="00623389" w:rsidP="006233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Темы выпускных квалификационных работ 2018-2019</w:t>
      </w:r>
    </w:p>
    <w:p w:rsidR="00623389" w:rsidRPr="00076653" w:rsidRDefault="00623389" w:rsidP="000766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</w:p>
    <w:p w:rsidR="00623389" w:rsidRPr="00076653" w:rsidRDefault="00623389" w:rsidP="0062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Доц. Е. В. Рябова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4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lentaf@mail.ru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lastRenderedPageBreak/>
        <w:t>1. Счетная палата Российской Федерации как орган государственного аудита.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2. Организационно-правовые модели высших органов государственного аудита: сравнительно-правовое исследование.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3. Правовые основы и принципы подоходного налогообложения в Российской Федерации и зарубежных странах: сравнительно-правовое исследование (предполагается корректировка темы в части уточнения исследуемого региона либо вида налогов).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4. Организационно-правовые модели национальных банков: исследование мировой практики.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5. Доходы бюджетов бюджетной системы Российской Федерации: система и правовые основы формирования.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6. Бюджетный процесс в Российской Федерации и зарубежных странах: сравнительно-правовое исследование (возможно корректировка темы в части уточнения зарубежной страны (группы стран)).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7. Федеральное казначейство в бюджетном процессе Российской Федерации.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8. Правовое регулирование бюджетных инвестиций в Российской Федерации.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9. Правовое и финансовое обеспечение реализации концессионных проектов в Российской Федерации.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10. Финансово-правовые основы реализации инвестиционных проектов, основанных на государственно-частном партнёрстве, в Российской Федерации.</w:t>
      </w:r>
      <w:r w:rsidRPr="00076653">
        <w:rPr>
          <w:rStyle w:val="apple-converted-spacemailrucssattributepostfix"/>
        </w:rPr>
        <w:t> </w:t>
      </w:r>
    </w:p>
    <w:p w:rsidR="00083325" w:rsidRPr="00076653" w:rsidRDefault="00083325" w:rsidP="00083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А. А. </w:t>
      </w:r>
      <w:proofErr w:type="spell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Ялбулганов</w:t>
      </w:r>
      <w:proofErr w:type="spell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5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16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1.Правовое регулирование внутреннего государственного финансового контроля на федеральном уровне.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Правовой статус органов внутреннего  государственного финансового контроля. 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Правовые основы земельного налога.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Правовое регулирование налога на имущество физических лиц.</w:t>
      </w:r>
    </w:p>
    <w:p w:rsidR="00083325" w:rsidRPr="00076653" w:rsidRDefault="00083325" w:rsidP="000833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7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Налоги на использование природных ресурсо</w:t>
      </w:r>
      <w:r w:rsidRPr="00076653">
        <w:rPr>
          <w:rFonts w:ascii="Times New Roman" w:hAnsi="Times New Roman" w:cs="Times New Roman"/>
          <w:sz w:val="24"/>
          <w:szCs w:val="24"/>
        </w:rPr>
        <w:t xml:space="preserve">в и природной среды по  </w:t>
      </w:r>
      <w:r w:rsidRPr="00076653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 w:rsidRPr="00076653">
        <w:rPr>
          <w:rFonts w:ascii="Times New Roman" w:hAnsi="Times New Roman" w:cs="Times New Roman"/>
          <w:sz w:val="24"/>
          <w:szCs w:val="24"/>
        </w:rPr>
        <w:t>у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государств-</w:t>
      </w:r>
      <w:r w:rsidRPr="0007665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ЕАЭС.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6.Правовая природа утилизационного  сбора.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7.Правовая природа экологического сбора.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Правовое регулирование платы за размещение  отходов.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Кадастровая стоимость как налоговая база: вопросы правового регулирования.</w:t>
      </w:r>
    </w:p>
    <w:p w:rsidR="00083325" w:rsidRPr="00076653" w:rsidRDefault="00083325" w:rsidP="0008332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76653">
        <w:rPr>
          <w:rFonts w:ascii="Times New Roman" w:hAnsi="Times New Roman" w:cs="Times New Roman"/>
          <w:sz w:val="24"/>
          <w:szCs w:val="24"/>
        </w:rPr>
        <w:t xml:space="preserve"> Возмещение  вреда, причиненного окружающей  природной среде как комплексный правовой институт.</w:t>
      </w:r>
    </w:p>
    <w:p w:rsidR="00083325" w:rsidRPr="00076653" w:rsidRDefault="00083325" w:rsidP="00083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Правовое регулирование платежей за пользование водными объектами.</w:t>
      </w:r>
    </w:p>
    <w:p w:rsidR="00083325" w:rsidRPr="00076653" w:rsidRDefault="00083325" w:rsidP="00083325">
      <w:pPr>
        <w:rPr>
          <w:rFonts w:ascii="Times New Roman" w:eastAsia="Calibri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Правовые основы платного лесопользования.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13. Объект налогообложения как базовый элемент юридического состава налога.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14. Норма финансового права.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15. Развитие теории переложения налогов в финансово-правовой науке.</w:t>
      </w:r>
    </w:p>
    <w:p w:rsidR="00083325" w:rsidRPr="00076653" w:rsidRDefault="00083325" w:rsidP="00083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 </w:t>
      </w:r>
      <w:proofErr w:type="gram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А .</w:t>
      </w:r>
      <w:proofErr w:type="gram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 Козырин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7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18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 Стимулы и поощрения в финансовом праве.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2. Методы правового регулирования в финансовом праве.</w:t>
      </w:r>
    </w:p>
    <w:p w:rsidR="00083325" w:rsidRPr="00076653" w:rsidRDefault="00083325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3. Залог в налоговом и таможенном праве.</w:t>
      </w:r>
    </w:p>
    <w:p w:rsidR="00083325" w:rsidRPr="00076653" w:rsidRDefault="00230C82" w:rsidP="00083325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4</w:t>
      </w:r>
      <w:r w:rsidR="00083325" w:rsidRPr="00076653">
        <w:rPr>
          <w:rFonts w:ascii="Times New Roman" w:hAnsi="Times New Roman" w:cs="Times New Roman"/>
          <w:sz w:val="24"/>
          <w:szCs w:val="24"/>
        </w:rPr>
        <w:t xml:space="preserve">. </w:t>
      </w:r>
      <w:r w:rsidRPr="00076653">
        <w:rPr>
          <w:rFonts w:ascii="Times New Roman" w:hAnsi="Times New Roman" w:cs="Times New Roman"/>
          <w:sz w:val="24"/>
          <w:szCs w:val="24"/>
        </w:rPr>
        <w:t xml:space="preserve">Источники налогового права (одной из следующих стран – Японии, Индии, </w:t>
      </w:r>
      <w:r w:rsidR="00076653" w:rsidRPr="00076653">
        <w:rPr>
          <w:rFonts w:ascii="Times New Roman" w:hAnsi="Times New Roman" w:cs="Times New Roman"/>
          <w:sz w:val="24"/>
          <w:szCs w:val="24"/>
        </w:rPr>
        <w:t xml:space="preserve">Ирана, 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5. Бюджетный процесс (одной из следующих стран – Японии, Индии, </w:t>
      </w:r>
      <w:r w:rsidR="00076653" w:rsidRPr="00076653">
        <w:rPr>
          <w:rFonts w:ascii="Times New Roman" w:hAnsi="Times New Roman" w:cs="Times New Roman"/>
          <w:sz w:val="24"/>
          <w:szCs w:val="24"/>
        </w:rPr>
        <w:t xml:space="preserve">Ирана, 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623389" w:rsidRPr="00076653" w:rsidRDefault="00623389" w:rsidP="000766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Магистратура</w:t>
      </w:r>
    </w:p>
    <w:p w:rsidR="00623389" w:rsidRPr="00076653" w:rsidRDefault="00623389" w:rsidP="00623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Доц. Е. В. Рябова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9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lentaf@mail.ru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1. Принцип эффективного использования бюджетных средств: нормативное обеспечение и реализация на практике (возможно проведение исследования по другому принципу (группе принципов) бюджетной системы РФ).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2. Принципы финансовой деятельности Банка России.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3. Формы участия государства в инвестиционной деятельности: финансово-правовые аспекты.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4. Принцип равенства налогообложения: теория и практика.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>5. Правовое обеспечение и реализация на практике регулирующей функции налогов.</w:t>
      </w:r>
    </w:p>
    <w:p w:rsidR="00623389" w:rsidRPr="00076653" w:rsidRDefault="00623389" w:rsidP="00623389">
      <w:pPr>
        <w:pStyle w:val="p1mailrucssattributepostfix"/>
      </w:pPr>
      <w:r w:rsidRPr="00076653">
        <w:rPr>
          <w:rStyle w:val="s1mailrucssattributepostfix"/>
        </w:rPr>
        <w:t xml:space="preserve">6. Система публичных платежей в Российской Федерации: правовое исследование. </w:t>
      </w:r>
    </w:p>
    <w:p w:rsidR="00A439C9" w:rsidRPr="00076653" w:rsidRDefault="00A439C9" w:rsidP="00A439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А. А. </w:t>
      </w:r>
      <w:proofErr w:type="spell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Ялбулганов</w:t>
      </w:r>
      <w:proofErr w:type="spell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20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21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yalbulganov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1.Правовое регулирование внутреннего государственного финансового контроля на федеральном уровне.</w:t>
      </w:r>
    </w:p>
    <w:p w:rsidR="00A439C9" w:rsidRPr="00076653" w:rsidRDefault="00A439C9" w:rsidP="00A439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 вопросу о типологии  и классификации публичного  финансового контроля: позиция доктрины и законодателя. 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Правовой статус органов внутреннего  государственного финансового контроля. 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НДПИ и НДД: сравнительно-правовая характеристика.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Правовые основы земельного налога: федеральное, региональное и местное регулирование.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Правовое регулирование налога на имущество физических лиц.</w:t>
      </w:r>
    </w:p>
    <w:p w:rsidR="00A439C9" w:rsidRPr="00076653" w:rsidRDefault="00A439C9" w:rsidP="00A439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7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Налоги на использование природных ресурсо</w:t>
      </w:r>
      <w:r w:rsidRPr="00076653">
        <w:rPr>
          <w:rFonts w:ascii="Times New Roman" w:hAnsi="Times New Roman" w:cs="Times New Roman"/>
          <w:sz w:val="24"/>
          <w:szCs w:val="24"/>
        </w:rPr>
        <w:t xml:space="preserve">в и природной среды по  </w:t>
      </w:r>
      <w:r w:rsidRPr="00076653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 w:rsidRPr="00076653">
        <w:rPr>
          <w:rFonts w:ascii="Times New Roman" w:hAnsi="Times New Roman" w:cs="Times New Roman"/>
          <w:sz w:val="24"/>
          <w:szCs w:val="24"/>
        </w:rPr>
        <w:t>у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государств-</w:t>
      </w:r>
      <w:r w:rsidRPr="0007665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76653">
        <w:rPr>
          <w:rFonts w:ascii="Times New Roman" w:eastAsia="Calibri" w:hAnsi="Times New Roman" w:cs="Times New Roman"/>
          <w:sz w:val="24"/>
          <w:szCs w:val="24"/>
        </w:rPr>
        <w:t xml:space="preserve"> ЕАЭС.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8.Правовая природа утилизационного  сбора.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9.Правовая природа экологического сбора.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Правовое регулирование платы за размещение  отходов.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Кадастровая стоимость как налоговая база: вопросы правового регулирования.</w:t>
      </w:r>
    </w:p>
    <w:p w:rsidR="00A439C9" w:rsidRPr="00076653" w:rsidRDefault="00A439C9" w:rsidP="00A439C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76653">
        <w:rPr>
          <w:rFonts w:ascii="Times New Roman" w:hAnsi="Times New Roman" w:cs="Times New Roman"/>
          <w:sz w:val="24"/>
          <w:szCs w:val="24"/>
        </w:rPr>
        <w:t xml:space="preserve"> Возмещение  вреда, причиненного окружающей  природной среде как комплексный правовой институт.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Оценка земельных участков в налоговых целях</w:t>
      </w:r>
      <w:r w:rsidRPr="00076653">
        <w:rPr>
          <w:rFonts w:ascii="Times New Roman" w:hAnsi="Times New Roman" w:cs="Times New Roman"/>
          <w:sz w:val="24"/>
          <w:szCs w:val="24"/>
        </w:rPr>
        <w:t xml:space="preserve">: </w:t>
      </w: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правового регулирования.</w:t>
      </w:r>
    </w:p>
    <w:p w:rsidR="00A439C9" w:rsidRPr="00076653" w:rsidRDefault="00A439C9" w:rsidP="00A43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76653">
        <w:rPr>
          <w:rFonts w:ascii="Times New Roman" w:hAnsi="Times New Roman" w:cs="Times New Roman"/>
          <w:sz w:val="24"/>
          <w:szCs w:val="24"/>
        </w:rPr>
        <w:t xml:space="preserve"> 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Правовое регулирование платежей за пользование водными объектами.</w:t>
      </w:r>
    </w:p>
    <w:p w:rsidR="00A439C9" w:rsidRPr="00076653" w:rsidRDefault="00A439C9" w:rsidP="00A439C9">
      <w:pPr>
        <w:rPr>
          <w:rFonts w:ascii="Times New Roman" w:eastAsia="Calibri" w:hAnsi="Times New Roman" w:cs="Times New Roman"/>
          <w:sz w:val="24"/>
          <w:szCs w:val="24"/>
        </w:rPr>
      </w:pPr>
      <w:r w:rsidRPr="0007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76653">
        <w:rPr>
          <w:rFonts w:ascii="Times New Roman" w:eastAsia="Calibri" w:hAnsi="Times New Roman" w:cs="Times New Roman"/>
          <w:sz w:val="24"/>
          <w:szCs w:val="24"/>
        </w:rPr>
        <w:t>Правовые основы платного лесопользования.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16.Правовое регулирование неналоговых платежей   за  пользование недрами.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17. Объект налогообложения как базовый элемент юридического состава налога.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18. Норма финансового права.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19. Развитие теории переложения налогов в финансово-правовой науке.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20.Эволюция предмета позитивного финансового права.</w:t>
      </w:r>
    </w:p>
    <w:p w:rsidR="00A439C9" w:rsidRPr="00076653" w:rsidRDefault="00A439C9" w:rsidP="00A439C9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21. Советского юридическая наука о понятии финансового права. </w:t>
      </w:r>
    </w:p>
    <w:p w:rsidR="00230C82" w:rsidRPr="00076653" w:rsidRDefault="00230C82" w:rsidP="0023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Проф.  </w:t>
      </w:r>
      <w:proofErr w:type="gramStart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А .</w:t>
      </w:r>
      <w:proofErr w:type="gramEnd"/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 Козырин (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22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; </w:t>
      </w:r>
      <w:hyperlink r:id="rId23" w:history="1"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kozyrine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665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7665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1. Территориальные пределы действия нормы налогового права.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2. Методы правового регулирования в финансовом праве.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3. Залог в налоговом и таможенном праве.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4. Источники налогового права (одной из следующих стран – Японии, Индии, </w:t>
      </w:r>
      <w:r w:rsidR="00076653" w:rsidRPr="00076653">
        <w:rPr>
          <w:rFonts w:ascii="Times New Roman" w:hAnsi="Times New Roman" w:cs="Times New Roman"/>
          <w:sz w:val="24"/>
          <w:szCs w:val="24"/>
        </w:rPr>
        <w:t xml:space="preserve">Ирана, 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 xml:space="preserve">5. Бюджетный процесс (одной из следующих стран – Японии, Индии, </w:t>
      </w:r>
      <w:r w:rsidR="00076653" w:rsidRPr="00076653">
        <w:rPr>
          <w:rFonts w:ascii="Times New Roman" w:hAnsi="Times New Roman" w:cs="Times New Roman"/>
          <w:sz w:val="24"/>
          <w:szCs w:val="24"/>
        </w:rPr>
        <w:t xml:space="preserve">Ирана, Южной </w:t>
      </w:r>
      <w:r w:rsidRPr="00076653">
        <w:rPr>
          <w:rFonts w:ascii="Times New Roman" w:hAnsi="Times New Roman" w:cs="Times New Roman"/>
          <w:sz w:val="24"/>
          <w:szCs w:val="24"/>
        </w:rPr>
        <w:t>Кореи, Швейцарии, Австрии, Австралии).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6. Рекомендательные нормы в финансовом праве.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lastRenderedPageBreak/>
        <w:t>7. Правовой эксперимент в налоговом праве.</w:t>
      </w:r>
    </w:p>
    <w:p w:rsidR="00230C82" w:rsidRPr="00076653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8. Экспертиза в налоговом праве.</w:t>
      </w:r>
    </w:p>
    <w:p w:rsidR="00230C82" w:rsidRDefault="00230C82" w:rsidP="00230C82">
      <w:pPr>
        <w:rPr>
          <w:rFonts w:ascii="Times New Roman" w:hAnsi="Times New Roman" w:cs="Times New Roman"/>
          <w:sz w:val="24"/>
          <w:szCs w:val="24"/>
        </w:rPr>
      </w:pPr>
      <w:r w:rsidRPr="00076653">
        <w:rPr>
          <w:rFonts w:ascii="Times New Roman" w:hAnsi="Times New Roman" w:cs="Times New Roman"/>
          <w:sz w:val="24"/>
          <w:szCs w:val="24"/>
        </w:rPr>
        <w:t>9. Систематизация налогового права.</w:t>
      </w:r>
    </w:p>
    <w:p w:rsidR="00994B2A" w:rsidRDefault="00994B2A" w:rsidP="00230C82">
      <w:pPr>
        <w:rPr>
          <w:rFonts w:ascii="Times New Roman" w:hAnsi="Times New Roman" w:cs="Times New Roman"/>
          <w:sz w:val="24"/>
          <w:szCs w:val="24"/>
        </w:rPr>
      </w:pPr>
    </w:p>
    <w:p w:rsidR="00994B2A" w:rsidRPr="00994B2A" w:rsidRDefault="00994B2A" w:rsidP="00230C82">
      <w:pPr>
        <w:rPr>
          <w:rFonts w:ascii="Times New Roman" w:hAnsi="Times New Roman" w:cs="Times New Roman"/>
          <w:b/>
          <w:sz w:val="24"/>
          <w:szCs w:val="24"/>
        </w:rPr>
      </w:pPr>
      <w:r w:rsidRPr="00994B2A">
        <w:rPr>
          <w:rFonts w:ascii="Times New Roman" w:hAnsi="Times New Roman" w:cs="Times New Roman"/>
          <w:b/>
          <w:sz w:val="24"/>
          <w:szCs w:val="24"/>
        </w:rPr>
        <w:t xml:space="preserve">Доцент Трошкина Т.Н.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24" w:history="1">
        <w:r w:rsidRPr="00C617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ttroshkina</w:t>
        </w:r>
        <w:r w:rsidRPr="00C617F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C617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C617F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617F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94B2A">
        <w:rPr>
          <w:rFonts w:ascii="Times New Roman" w:hAnsi="Times New Roman" w:cs="Times New Roman"/>
          <w:b/>
          <w:sz w:val="24"/>
          <w:szCs w:val="24"/>
        </w:rPr>
        <w:t xml:space="preserve"> ; </w:t>
      </w:r>
      <w:hyperlink r:id="rId25" w:history="1"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shary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94B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94B2A">
        <w:rPr>
          <w:rFonts w:ascii="Times New Roman" w:hAnsi="Times New Roman" w:cs="Times New Roman"/>
          <w:b/>
          <w:sz w:val="24"/>
          <w:szCs w:val="24"/>
        </w:rPr>
        <w:t>)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1.</w:t>
      </w:r>
      <w:r w:rsidRPr="00994B2A">
        <w:rPr>
          <w:rFonts w:ascii="Times New Roman" w:hAnsi="Times New Roman" w:cs="Times New Roman"/>
          <w:sz w:val="24"/>
          <w:szCs w:val="24"/>
        </w:rPr>
        <w:tab/>
        <w:t>Соотношение таможенного и налогового права.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2.</w:t>
      </w:r>
      <w:r w:rsidRPr="00994B2A">
        <w:rPr>
          <w:rFonts w:ascii="Times New Roman" w:hAnsi="Times New Roman" w:cs="Times New Roman"/>
          <w:sz w:val="24"/>
          <w:szCs w:val="24"/>
        </w:rPr>
        <w:tab/>
        <w:t>Судебная практика в механизме правового регулирования таможенных отношений.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3.</w:t>
      </w:r>
      <w:r w:rsidRPr="00994B2A">
        <w:rPr>
          <w:rFonts w:ascii="Times New Roman" w:hAnsi="Times New Roman" w:cs="Times New Roman"/>
          <w:sz w:val="24"/>
          <w:szCs w:val="24"/>
        </w:rPr>
        <w:tab/>
        <w:t>Пространственные пределы действия нормы таможенного права.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4.</w:t>
      </w:r>
      <w:r w:rsidRPr="00994B2A">
        <w:rPr>
          <w:rFonts w:ascii="Times New Roman" w:hAnsi="Times New Roman" w:cs="Times New Roman"/>
          <w:sz w:val="24"/>
          <w:szCs w:val="24"/>
        </w:rPr>
        <w:tab/>
        <w:t>Действие таможенной нормы по кругу лиц и таможенные льготы.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5.</w:t>
      </w:r>
      <w:r w:rsidRPr="00994B2A">
        <w:rPr>
          <w:rFonts w:ascii="Times New Roman" w:hAnsi="Times New Roman" w:cs="Times New Roman"/>
          <w:sz w:val="24"/>
          <w:szCs w:val="24"/>
        </w:rPr>
        <w:tab/>
        <w:t>Таможенные союзы и зоны свободной торговли как категории таможенного права.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6.</w:t>
      </w:r>
      <w:r w:rsidRPr="00994B2A">
        <w:rPr>
          <w:rFonts w:ascii="Times New Roman" w:hAnsi="Times New Roman" w:cs="Times New Roman"/>
          <w:sz w:val="24"/>
          <w:szCs w:val="24"/>
        </w:rPr>
        <w:tab/>
        <w:t>Таможенные процедуры: понятие и виды.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7.</w:t>
      </w:r>
      <w:r w:rsidRPr="00994B2A">
        <w:rPr>
          <w:rFonts w:ascii="Times New Roman" w:hAnsi="Times New Roman" w:cs="Times New Roman"/>
          <w:sz w:val="24"/>
          <w:szCs w:val="24"/>
        </w:rPr>
        <w:tab/>
        <w:t>Обеспечение соблюдения баланса частных и публичных интересов при использовании таможенных процедур.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8.</w:t>
      </w:r>
      <w:r w:rsidRPr="00994B2A">
        <w:rPr>
          <w:rFonts w:ascii="Times New Roman" w:hAnsi="Times New Roman" w:cs="Times New Roman"/>
          <w:sz w:val="24"/>
          <w:szCs w:val="24"/>
        </w:rPr>
        <w:tab/>
        <w:t>Таможенная льгота и тарифная льгота.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9.</w:t>
      </w:r>
      <w:r w:rsidRPr="00994B2A">
        <w:rPr>
          <w:rFonts w:ascii="Times New Roman" w:hAnsi="Times New Roman" w:cs="Times New Roman"/>
          <w:sz w:val="24"/>
          <w:szCs w:val="24"/>
        </w:rPr>
        <w:tab/>
        <w:t>Таможенная стоимость и таможенная оценка.</w:t>
      </w:r>
    </w:p>
    <w:p w:rsidR="00994B2A" w:rsidRPr="00994B2A" w:rsidRDefault="00994B2A" w:rsidP="00994B2A">
      <w:pPr>
        <w:rPr>
          <w:rFonts w:ascii="Times New Roman" w:hAnsi="Times New Roman" w:cs="Times New Roman"/>
          <w:sz w:val="24"/>
          <w:szCs w:val="24"/>
        </w:rPr>
      </w:pPr>
      <w:r w:rsidRPr="00994B2A">
        <w:rPr>
          <w:rFonts w:ascii="Times New Roman" w:hAnsi="Times New Roman" w:cs="Times New Roman"/>
          <w:sz w:val="24"/>
          <w:szCs w:val="24"/>
        </w:rPr>
        <w:t>10.</w:t>
      </w:r>
      <w:r w:rsidRPr="00994B2A">
        <w:rPr>
          <w:rFonts w:ascii="Times New Roman" w:hAnsi="Times New Roman" w:cs="Times New Roman"/>
          <w:sz w:val="24"/>
          <w:szCs w:val="24"/>
        </w:rPr>
        <w:tab/>
        <w:t>Сравнительный анализ элементов состава административного таможенного правонарушения</w:t>
      </w:r>
    </w:p>
    <w:p w:rsidR="00623389" w:rsidRPr="00623389" w:rsidRDefault="00623389" w:rsidP="00623389">
      <w:pPr>
        <w:rPr>
          <w:i/>
        </w:rPr>
      </w:pPr>
      <w:bookmarkStart w:id="1" w:name="_GoBack"/>
      <w:bookmarkEnd w:id="1"/>
    </w:p>
    <w:sectPr w:rsidR="00623389" w:rsidRPr="00623389" w:rsidSect="004C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351A"/>
    <w:multiLevelType w:val="hybridMultilevel"/>
    <w:tmpl w:val="1BC6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4293"/>
    <w:multiLevelType w:val="hybridMultilevel"/>
    <w:tmpl w:val="6A6C32C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C2"/>
    <w:rsid w:val="00076653"/>
    <w:rsid w:val="00083325"/>
    <w:rsid w:val="00230C82"/>
    <w:rsid w:val="00443034"/>
    <w:rsid w:val="004C3187"/>
    <w:rsid w:val="00623389"/>
    <w:rsid w:val="0075151E"/>
    <w:rsid w:val="008B6CC2"/>
    <w:rsid w:val="00994B2A"/>
    <w:rsid w:val="00A439C9"/>
    <w:rsid w:val="00B86126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125"/>
  <w15:docId w15:val="{7D548CFA-E0EF-4B3A-9291-8F37D569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6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623389"/>
  </w:style>
  <w:style w:type="character" w:customStyle="1" w:styleId="apple-converted-spacemailrucssattributepostfix">
    <w:name w:val="apple-converted-space_mailru_css_attribute_postfix"/>
    <w:basedOn w:val="a0"/>
    <w:rsid w:val="00623389"/>
  </w:style>
  <w:style w:type="character" w:styleId="a3">
    <w:name w:val="Hyperlink"/>
    <w:basedOn w:val="a0"/>
    <w:uiPriority w:val="99"/>
    <w:unhideWhenUsed/>
    <w:rsid w:val="00623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332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9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yrine@hse.ru" TargetMode="External"/><Relationship Id="rId13" Type="http://schemas.openxmlformats.org/officeDocument/2006/relationships/hyperlink" Target="mailto:shary@bk.ru" TargetMode="External"/><Relationship Id="rId18" Type="http://schemas.openxmlformats.org/officeDocument/2006/relationships/hyperlink" Target="mailto:kozyrine@hse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yalbulganov@hse.ru" TargetMode="External"/><Relationship Id="rId7" Type="http://schemas.openxmlformats.org/officeDocument/2006/relationships/hyperlink" Target="mailto:kozyrine@mail.ru" TargetMode="External"/><Relationship Id="rId12" Type="http://schemas.openxmlformats.org/officeDocument/2006/relationships/hyperlink" Target="mailto:kozyrine@hse.ru" TargetMode="External"/><Relationship Id="rId17" Type="http://schemas.openxmlformats.org/officeDocument/2006/relationships/hyperlink" Target="mailto:kozyrine@mail.ru" TargetMode="External"/><Relationship Id="rId25" Type="http://schemas.openxmlformats.org/officeDocument/2006/relationships/hyperlink" Target="mailto:shary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lbulganov@hse.ru" TargetMode="External"/><Relationship Id="rId20" Type="http://schemas.openxmlformats.org/officeDocument/2006/relationships/hyperlink" Target="mailto:yalbulgan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lbulganov@hse.ru" TargetMode="External"/><Relationship Id="rId11" Type="http://schemas.openxmlformats.org/officeDocument/2006/relationships/hyperlink" Target="mailto:kozyrine@mail.ru" TargetMode="External"/><Relationship Id="rId24" Type="http://schemas.openxmlformats.org/officeDocument/2006/relationships/hyperlink" Target="mailto:ttroshkina@hse.ru" TargetMode="External"/><Relationship Id="rId5" Type="http://schemas.openxmlformats.org/officeDocument/2006/relationships/hyperlink" Target="mailto:yalbulganov@mail.ru" TargetMode="External"/><Relationship Id="rId15" Type="http://schemas.openxmlformats.org/officeDocument/2006/relationships/hyperlink" Target="mailto:yalbulganov@mail.ru" TargetMode="External"/><Relationship Id="rId23" Type="http://schemas.openxmlformats.org/officeDocument/2006/relationships/hyperlink" Target="mailto:kozyrine@hse.ru" TargetMode="External"/><Relationship Id="rId10" Type="http://schemas.openxmlformats.org/officeDocument/2006/relationships/hyperlink" Target="mailto:yalbulganov@hse.ru" TargetMode="External"/><Relationship Id="rId19" Type="http://schemas.openxmlformats.org/officeDocument/2006/relationships/hyperlink" Target="mailto:lenta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lbulganov@mail.ru" TargetMode="External"/><Relationship Id="rId14" Type="http://schemas.openxmlformats.org/officeDocument/2006/relationships/hyperlink" Target="mailto:lentaf@mail.ru" TargetMode="External"/><Relationship Id="rId22" Type="http://schemas.openxmlformats.org/officeDocument/2006/relationships/hyperlink" Target="mailto:kozyrine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ayutroshkina_1@edu.hse.ru</cp:lastModifiedBy>
  <cp:revision>2</cp:revision>
  <dcterms:created xsi:type="dcterms:W3CDTF">2018-09-25T10:15:00Z</dcterms:created>
  <dcterms:modified xsi:type="dcterms:W3CDTF">2018-09-25T10:15:00Z</dcterms:modified>
</cp:coreProperties>
</file>