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>Темы курсовых работ</w:t>
      </w:r>
      <w:r w:rsidR="008B1534" w:rsidRPr="008B1534">
        <w:rPr>
          <w:b/>
          <w:color w:val="000000"/>
          <w:sz w:val="28"/>
          <w:szCs w:val="28"/>
        </w:rPr>
        <w:t xml:space="preserve"> </w:t>
      </w:r>
      <w:r w:rsidR="008B1534">
        <w:rPr>
          <w:b/>
          <w:color w:val="000000"/>
          <w:sz w:val="28"/>
          <w:szCs w:val="28"/>
        </w:rPr>
        <w:t>и ВКР</w:t>
      </w:r>
      <w:r w:rsidRPr="00387587">
        <w:rPr>
          <w:b/>
          <w:color w:val="000000"/>
          <w:sz w:val="28"/>
          <w:szCs w:val="28"/>
        </w:rPr>
        <w:t xml:space="preserve">, </w:t>
      </w:r>
    </w:p>
    <w:p w:rsidR="00EB0731" w:rsidRPr="00387587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>предлагаемые преподавателями департамента МО</w:t>
      </w:r>
    </w:p>
    <w:p w:rsidR="00EB0731" w:rsidRDefault="00EB0731" w:rsidP="00EB0731">
      <w:pPr>
        <w:ind w:firstLine="709"/>
        <w:jc w:val="both"/>
        <w:rPr>
          <w:i/>
          <w:sz w:val="28"/>
          <w:szCs w:val="28"/>
          <w:u w:val="single"/>
        </w:rPr>
      </w:pPr>
    </w:p>
    <w:p w:rsidR="00B148D3" w:rsidRDefault="00B148D3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8367D4" w:rsidRPr="00411D7D" w:rsidRDefault="000552B9" w:rsidP="008367D4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Батюк</w:t>
      </w:r>
      <w:r w:rsidR="008367D4" w:rsidRPr="00411D7D">
        <w:rPr>
          <w:b/>
          <w:sz w:val="28"/>
          <w:szCs w:val="28"/>
          <w:u w:val="single"/>
          <w:lang w:val="en-US"/>
        </w:rPr>
        <w:t xml:space="preserve"> </w:t>
      </w:r>
      <w:r w:rsidR="008367D4">
        <w:rPr>
          <w:b/>
          <w:sz w:val="28"/>
          <w:szCs w:val="28"/>
          <w:u w:val="single"/>
        </w:rPr>
        <w:t>В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  <w:r w:rsidR="008367D4">
        <w:rPr>
          <w:b/>
          <w:sz w:val="28"/>
          <w:szCs w:val="28"/>
          <w:u w:val="single"/>
        </w:rPr>
        <w:t>И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</w:p>
    <w:p w:rsidR="000552B9" w:rsidRPr="00411D7D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411D7D">
        <w:rPr>
          <w:sz w:val="28"/>
          <w:szCs w:val="28"/>
          <w:lang w:val="en-US"/>
        </w:rPr>
        <w:t>Topics of Term Papers</w:t>
      </w:r>
    </w:p>
    <w:p w:rsidR="000552B9" w:rsidRPr="00411D7D" w:rsidRDefault="000552B9" w:rsidP="000552B9">
      <w:pPr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1.</w:t>
      </w:r>
      <w:r w:rsidRPr="000552B9">
        <w:rPr>
          <w:sz w:val="28"/>
          <w:szCs w:val="28"/>
          <w:lang w:val="en-US"/>
        </w:rPr>
        <w:tab/>
        <w:t>Modern International System: Main Characteristic Features.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2.</w:t>
      </w:r>
      <w:r w:rsidRPr="000552B9">
        <w:rPr>
          <w:sz w:val="28"/>
          <w:szCs w:val="28"/>
          <w:lang w:val="en-US"/>
        </w:rPr>
        <w:tab/>
        <w:t xml:space="preserve">“Soft Power” </w:t>
      </w:r>
      <w:r w:rsidR="00791439">
        <w:rPr>
          <w:sz w:val="28"/>
          <w:szCs w:val="28"/>
          <w:lang w:val="en-US"/>
        </w:rPr>
        <w:t>@</w:t>
      </w:r>
      <w:r w:rsidRPr="000552B9">
        <w:rPr>
          <w:sz w:val="28"/>
          <w:szCs w:val="28"/>
          <w:lang w:val="en-US"/>
        </w:rPr>
        <w:t>d its role in the modern international affairs.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3.</w:t>
      </w:r>
      <w:r w:rsidRPr="000552B9">
        <w:rPr>
          <w:sz w:val="28"/>
          <w:szCs w:val="28"/>
          <w:lang w:val="en-US"/>
        </w:rPr>
        <w:tab/>
        <w:t>“Hybrid War” as a New Type of War in the 21st Century.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0552B9">
        <w:rPr>
          <w:sz w:val="28"/>
          <w:szCs w:val="28"/>
          <w:lang w:val="en-US"/>
        </w:rPr>
        <w:t>4.</w:t>
      </w:r>
      <w:r w:rsidRPr="000552B9">
        <w:rPr>
          <w:sz w:val="28"/>
          <w:szCs w:val="28"/>
          <w:lang w:val="en-US"/>
        </w:rPr>
        <w:tab/>
        <w:t>Ethnopolitical Conflicts in the Modern World.</w:t>
      </w:r>
      <w:proofErr w:type="gramEnd"/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5.</w:t>
      </w:r>
      <w:r w:rsidRPr="000552B9">
        <w:rPr>
          <w:sz w:val="28"/>
          <w:szCs w:val="28"/>
          <w:lang w:val="en-US"/>
        </w:rPr>
        <w:tab/>
        <w:t>Globalization and Westernization.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6.</w:t>
      </w:r>
      <w:r w:rsidRPr="000552B9">
        <w:rPr>
          <w:sz w:val="28"/>
          <w:szCs w:val="28"/>
          <w:lang w:val="en-US"/>
        </w:rPr>
        <w:tab/>
        <w:t>Global Warming in the Post-</w:t>
      </w:r>
      <w:proofErr w:type="spellStart"/>
      <w:r w:rsidRPr="000552B9">
        <w:rPr>
          <w:sz w:val="28"/>
          <w:szCs w:val="28"/>
          <w:lang w:val="en-US"/>
        </w:rPr>
        <w:t>Kioto</w:t>
      </w:r>
      <w:proofErr w:type="spellEnd"/>
      <w:r w:rsidRPr="000552B9">
        <w:rPr>
          <w:sz w:val="28"/>
          <w:szCs w:val="28"/>
          <w:lang w:val="en-US"/>
        </w:rPr>
        <w:t xml:space="preserve"> Period.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7.</w:t>
      </w:r>
      <w:r w:rsidRPr="000552B9">
        <w:rPr>
          <w:sz w:val="28"/>
          <w:szCs w:val="28"/>
          <w:lang w:val="en-US"/>
        </w:rPr>
        <w:tab/>
        <w:t>“Islamic State” as a New Type of International Actor.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8.</w:t>
      </w:r>
      <w:r w:rsidRPr="000552B9">
        <w:rPr>
          <w:sz w:val="28"/>
          <w:szCs w:val="28"/>
          <w:lang w:val="en-US"/>
        </w:rPr>
        <w:tab/>
        <w:t>Illicit Drug Trafficking and Political Extremism.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9.</w:t>
      </w:r>
      <w:r w:rsidRPr="000552B9">
        <w:rPr>
          <w:sz w:val="28"/>
          <w:szCs w:val="28"/>
          <w:lang w:val="en-US"/>
        </w:rPr>
        <w:tab/>
        <w:t>Arms Control after the End of the Cold War: New Challenges.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10.</w:t>
      </w:r>
      <w:r w:rsidRPr="000552B9">
        <w:rPr>
          <w:sz w:val="28"/>
          <w:szCs w:val="28"/>
          <w:lang w:val="en-US"/>
        </w:rPr>
        <w:tab/>
        <w:t>The Issue of the reform of the United Nations.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11.</w:t>
      </w:r>
      <w:r w:rsidRPr="000552B9">
        <w:rPr>
          <w:sz w:val="28"/>
          <w:szCs w:val="28"/>
          <w:lang w:val="en-US"/>
        </w:rPr>
        <w:tab/>
        <w:t>Russian-American Relations in the Post-Bipolar World.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12.</w:t>
      </w:r>
      <w:r w:rsidRPr="000552B9">
        <w:rPr>
          <w:sz w:val="28"/>
          <w:szCs w:val="28"/>
          <w:lang w:val="en-US"/>
        </w:rPr>
        <w:tab/>
        <w:t xml:space="preserve">USA as the Center of Power in the 21st Century.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13.</w:t>
      </w:r>
      <w:r w:rsidRPr="000552B9">
        <w:rPr>
          <w:sz w:val="28"/>
          <w:szCs w:val="28"/>
          <w:lang w:val="en-US"/>
        </w:rPr>
        <w:tab/>
        <w:t>The Issues of European Integration.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B96FE4">
        <w:rPr>
          <w:sz w:val="28"/>
          <w:szCs w:val="28"/>
          <w:lang w:val="en-US"/>
        </w:rPr>
        <w:t>14.</w:t>
      </w:r>
      <w:r w:rsidRPr="00B96FE4">
        <w:rPr>
          <w:sz w:val="28"/>
          <w:szCs w:val="28"/>
          <w:lang w:val="en-US"/>
        </w:rPr>
        <w:tab/>
        <w:t>China and International Stability.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15.</w:t>
      </w:r>
      <w:r w:rsidRPr="000552B9">
        <w:rPr>
          <w:sz w:val="28"/>
          <w:szCs w:val="28"/>
          <w:lang w:val="en-US"/>
        </w:rPr>
        <w:tab/>
        <w:t>Russia between Europe and Asia.</w:t>
      </w:r>
    </w:p>
    <w:p w:rsidR="00411D7D" w:rsidRDefault="00411D7D" w:rsidP="00411D7D">
      <w:pPr>
        <w:jc w:val="both"/>
        <w:rPr>
          <w:sz w:val="28"/>
          <w:szCs w:val="28"/>
        </w:rPr>
      </w:pPr>
    </w:p>
    <w:p w:rsidR="00411D7D" w:rsidRDefault="00411D7D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Парамонов Олег Геннадьевич</w:t>
      </w:r>
    </w:p>
    <w:p w:rsidR="00817D0F" w:rsidRDefault="00817D0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 xml:space="preserve">Список тем курсовых работ </w:t>
      </w:r>
    </w:p>
    <w:p w:rsidR="00817D0F" w:rsidRPr="004A4B08" w:rsidRDefault="00817D0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 и безопасность в АТР.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Изменения базовых принципов японской оборонной политики в период после завершения холодной войны.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Ситуация на Корейском полуострове и интересы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Ключевые проблемы в отношениях Японии с КНР. 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Подходы Японии к участию в региональных интеграционных структурах.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Евразийская дипломатия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Проблема пограничного размежевания в российско-японских отношениях.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Природно-техногенная катастрофа 11 марта 2011 г. в Японии: внешнеполитический аспект.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Фактор «мягкой силы» во внешней политике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и Австралии: от экономического сотрудничества к политическому партнёрству.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bookmarkStart w:id="0" w:name="_Hlk524008851"/>
      <w:r w:rsidRPr="0004132F">
        <w:rPr>
          <w:rFonts w:eastAsia="MS Mincho"/>
          <w:sz w:val="28"/>
          <w:szCs w:val="28"/>
          <w:lang w:eastAsia="ja-JP"/>
        </w:rPr>
        <w:t>Япония и ЕС: новая внешнеэкономическая повестка.</w:t>
      </w:r>
    </w:p>
    <w:bookmarkEnd w:id="0"/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Участие Японии в миротворческих операциях.</w:t>
      </w:r>
    </w:p>
    <w:p w:rsidR="0004132F" w:rsidRPr="0004132F" w:rsidRDefault="0004132F" w:rsidP="0004132F">
      <w:pPr>
        <w:numPr>
          <w:ilvl w:val="0"/>
          <w:numId w:val="13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lastRenderedPageBreak/>
        <w:t>Отношения Японии с государствами Ближнего Востока и Турцией в контексте энергетической повестки.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Сотрудничество Японии и Индии по вопросам безопасности в Индо-Тихоокеанском регионе.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экологическая безопасность в АТР.</w:t>
      </w:r>
    </w:p>
    <w:p w:rsidR="0004132F" w:rsidRPr="00C64BC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 xml:space="preserve">Список тем выпускных квалификационных работ 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Пересмотр базовых принципов оборонной политики Японии: причины и возможные последствия для регионального статус-кво.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отношения: ключевые проблемы и потенциал развития.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территориальные споры в АТР.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Энергетическая безопасность Японии: внешнеполитический аспект. 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«Проблемы исторического прошлого» в отношениях Японии с КНР и РК.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– мировой лидер в сфере «зелёных технологий».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Австралией и Индией: перспективы сотрудничества в области безопасности.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Опыт использования Японией ОПР в качестве одного из ключевых инструментов экономической дипломатии.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04132F">
        <w:rPr>
          <w:rFonts w:eastAsia="MS Mincho"/>
          <w:sz w:val="28"/>
          <w:szCs w:val="28"/>
          <w:lang w:eastAsia="ja-JP"/>
        </w:rPr>
        <w:t>Центральноазиатский</w:t>
      </w:r>
      <w:proofErr w:type="spellEnd"/>
      <w:r w:rsidRPr="0004132F">
        <w:rPr>
          <w:rFonts w:eastAsia="MS Mincho"/>
          <w:sz w:val="28"/>
          <w:szCs w:val="28"/>
          <w:lang w:eastAsia="ja-JP"/>
        </w:rPr>
        <w:t xml:space="preserve"> вектор внешней политики Японии: проблемы и новые подходы.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 Роль Японии в деятельности ООН.</w:t>
      </w:r>
    </w:p>
    <w:p w:rsidR="00411D7D" w:rsidRPr="004A4B08" w:rsidRDefault="00411D7D" w:rsidP="00411D7D">
      <w:pPr>
        <w:jc w:val="both"/>
        <w:rPr>
          <w:sz w:val="28"/>
          <w:szCs w:val="28"/>
        </w:rPr>
      </w:pPr>
    </w:p>
    <w:p w:rsidR="0004132F" w:rsidRPr="004A4B08" w:rsidRDefault="0004132F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64BC7">
        <w:rPr>
          <w:rFonts w:eastAsia="Calibri"/>
          <w:b/>
          <w:bCs/>
          <w:sz w:val="28"/>
          <w:szCs w:val="28"/>
          <w:u w:val="single"/>
          <w:lang w:eastAsia="en-US"/>
        </w:rPr>
        <w:t>Сафранчук Иван Алексеевич</w:t>
      </w:r>
    </w:p>
    <w:p w:rsidR="0004132F" w:rsidRPr="0004132F" w:rsidRDefault="0004132F" w:rsidP="0004132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A4B08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04132F">
        <w:rPr>
          <w:rFonts w:eastAsia="Calibri"/>
          <w:bCs/>
          <w:sz w:val="28"/>
          <w:szCs w:val="28"/>
          <w:lang w:eastAsia="en-US"/>
        </w:rPr>
        <w:t>Курсовые и ВКР магистры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04132F" w:rsidRPr="0004132F" w:rsidRDefault="0004132F" w:rsidP="00411D7D">
      <w:pPr>
        <w:jc w:val="both"/>
        <w:rPr>
          <w:sz w:val="28"/>
          <w:szCs w:val="28"/>
        </w:rPr>
      </w:pPr>
    </w:p>
    <w:p w:rsidR="00411D7D" w:rsidRPr="00F4358A" w:rsidRDefault="00F4358A" w:rsidP="00F4358A">
      <w:pPr>
        <w:ind w:firstLine="709"/>
        <w:jc w:val="both"/>
        <w:rPr>
          <w:b/>
          <w:sz w:val="28"/>
          <w:szCs w:val="28"/>
          <w:u w:val="single"/>
        </w:rPr>
      </w:pPr>
      <w:r w:rsidRPr="00F4358A">
        <w:rPr>
          <w:b/>
          <w:sz w:val="28"/>
          <w:szCs w:val="28"/>
          <w:u w:val="single"/>
        </w:rPr>
        <w:t>Лунев Сергей</w:t>
      </w:r>
    </w:p>
    <w:p w:rsidR="00F4358A" w:rsidRDefault="00F4358A" w:rsidP="00F4358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для тем курсовых работ и ВКР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истории, внутренней и внешней политики, экономики Индии и стран Южной Азии.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 xml:space="preserve"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Азии). 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национальной безопасности (КНР, Индии и других азиатских стран).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lastRenderedPageBreak/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411D7D" w:rsidRDefault="00F4358A" w:rsidP="00411D7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Этно-конфессиональные конфликты на Востоке.</w:t>
      </w:r>
    </w:p>
    <w:p w:rsidR="0031503F" w:rsidRPr="007F6879" w:rsidRDefault="0031503F" w:rsidP="0031503F">
      <w:pPr>
        <w:jc w:val="both"/>
        <w:rPr>
          <w:sz w:val="28"/>
          <w:szCs w:val="28"/>
        </w:rPr>
      </w:pPr>
    </w:p>
    <w:p w:rsidR="009D2945" w:rsidRPr="0000593B" w:rsidRDefault="009D2945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Бордачев Тимофей Вячеславович</w:t>
      </w: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Любая из предложенных тем может быть раскрыта как в формате курсовой работы, так и в формате диплома (ВКР)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Европейская интеграция: современное состояние и основные проблемы развития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Кризисы Европейского союза: миграция, солидарность, евро, лидерство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Франко-германские отношения и будущее Евросоюза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Новый порядок в Европе: роль и место России (диплом, курсовая)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солидарности стран ЕС: миграционный кризис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Германия в европейской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политического развития ЕС и отношений между странами-членами 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ЕС и США в отношении постсоветского пространства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США: важнейшие аспекты и проблемы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законодательной базы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Шанхайская организация сотрудничества: региональное и глобальное значение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Институты Европейского союза и вопросы их деятельности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Евразийская интеграция и ее развитие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между странами-членами ЕАЭС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России в евразийской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Торгово-экономические отношения на евразийском пространстве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Сопряжение ЕАЭС и Экономического пояса Шелкового пути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ЕАЭС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Отношения ЕАЭС – Европейский союз: проблемы и перспективы (курсовая, диплом) 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России и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lastRenderedPageBreak/>
        <w:t>Россия в международных институтах (ООН, ОБСЕ)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Теории международных отношений и их практическое применение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Работы Киссинджера и других классиков науки о международных отношениях (курсовая, диплом)</w:t>
      </w:r>
    </w:p>
    <w:p w:rsidR="007F6879" w:rsidRPr="007F6879" w:rsidRDefault="007F6879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16B7D" w:rsidRPr="00542D3A" w:rsidRDefault="00016B7D" w:rsidP="0031503F">
      <w:pPr>
        <w:jc w:val="both"/>
        <w:rPr>
          <w:sz w:val="28"/>
          <w:szCs w:val="28"/>
        </w:rPr>
      </w:pP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542D3A" w:rsidRDefault="00542D3A" w:rsidP="0031503F">
      <w:pPr>
        <w:jc w:val="both"/>
        <w:rPr>
          <w:b/>
          <w:sz w:val="28"/>
          <w:szCs w:val="28"/>
          <w:u w:val="single"/>
        </w:rPr>
      </w:pPr>
      <w:r w:rsidRPr="009D2945">
        <w:rPr>
          <w:b/>
          <w:sz w:val="28"/>
          <w:szCs w:val="28"/>
          <w:u w:val="single"/>
        </w:rPr>
        <w:t xml:space="preserve">Барабанов Олег Николаевич </w:t>
      </w:r>
    </w:p>
    <w:p w:rsidR="009D2945" w:rsidRPr="009D2945" w:rsidRDefault="009D2945" w:rsidP="0031503F">
      <w:pPr>
        <w:jc w:val="both"/>
        <w:rPr>
          <w:sz w:val="28"/>
          <w:szCs w:val="28"/>
        </w:rPr>
      </w:pPr>
      <w:r w:rsidRPr="009D2945">
        <w:rPr>
          <w:sz w:val="28"/>
          <w:szCs w:val="28"/>
        </w:rPr>
        <w:t>Темы ВКР и курсовых работ.</w:t>
      </w:r>
    </w:p>
    <w:p w:rsidR="009D2945" w:rsidRPr="009D2945" w:rsidRDefault="009D2945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Внешняя политика Италии.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развития европейской безопасности.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Общая внешняя политика Европейского Союза.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Международное значение роста влияния несистемных правых и левых партий в ЕС.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становления глобального управления.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История мировой политики (событие или тенденция по выбору студента).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Международные связи сибирских и дальневосточных регионов РФ.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Геополитическое значение Сибири и Дальнего Востока РФ.</w:t>
      </w: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016B7D" w:rsidRDefault="00016B7D" w:rsidP="0031503F">
      <w:pPr>
        <w:jc w:val="both"/>
        <w:rPr>
          <w:sz w:val="28"/>
          <w:szCs w:val="28"/>
        </w:rPr>
      </w:pPr>
    </w:p>
    <w:p w:rsidR="00FC488F" w:rsidRPr="00FC488F" w:rsidRDefault="00FC488F" w:rsidP="0031503F">
      <w:pPr>
        <w:jc w:val="both"/>
        <w:rPr>
          <w:b/>
          <w:sz w:val="28"/>
          <w:szCs w:val="28"/>
          <w:u w:val="single"/>
        </w:rPr>
      </w:pPr>
      <w:r w:rsidRPr="00FC488F">
        <w:rPr>
          <w:b/>
          <w:sz w:val="28"/>
          <w:szCs w:val="28"/>
          <w:u w:val="single"/>
        </w:rPr>
        <w:t xml:space="preserve">Кондратьева </w:t>
      </w:r>
      <w:r w:rsidR="0097577E">
        <w:rPr>
          <w:b/>
          <w:sz w:val="28"/>
          <w:szCs w:val="28"/>
          <w:u w:val="single"/>
        </w:rPr>
        <w:t>Наталия</w:t>
      </w:r>
      <w:r w:rsidRPr="00FC488F">
        <w:rPr>
          <w:b/>
          <w:sz w:val="28"/>
          <w:szCs w:val="28"/>
          <w:u w:val="single"/>
        </w:rPr>
        <w:t xml:space="preserve"> Борисовна</w:t>
      </w:r>
    </w:p>
    <w:p w:rsidR="00FC488F" w:rsidRPr="00FC488F" w:rsidRDefault="00FC488F" w:rsidP="0031503F">
      <w:pPr>
        <w:jc w:val="both"/>
        <w:rPr>
          <w:sz w:val="28"/>
          <w:szCs w:val="28"/>
        </w:rPr>
      </w:pPr>
      <w:r w:rsidRPr="00FC488F">
        <w:rPr>
          <w:sz w:val="28"/>
          <w:szCs w:val="28"/>
        </w:rPr>
        <w:t xml:space="preserve">Темы </w:t>
      </w:r>
      <w:proofErr w:type="gramStart"/>
      <w:r w:rsidRPr="00FC488F">
        <w:rPr>
          <w:sz w:val="28"/>
          <w:szCs w:val="28"/>
        </w:rPr>
        <w:t>курсовых</w:t>
      </w:r>
      <w:proofErr w:type="gramEnd"/>
      <w:r w:rsidRPr="00FC488F">
        <w:rPr>
          <w:sz w:val="28"/>
          <w:szCs w:val="28"/>
        </w:rPr>
        <w:t xml:space="preserve"> и ВКР: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FC488F">
        <w:rPr>
          <w:rFonts w:eastAsia="Times New Roman"/>
          <w:sz w:val="28"/>
          <w:szCs w:val="28"/>
        </w:rPr>
        <w:t xml:space="preserve">азвитие концепции надлежащего управления в Европейском союзе на примере сферы </w:t>
      </w:r>
      <w:proofErr w:type="spellStart"/>
      <w:r w:rsidRPr="00FC488F">
        <w:rPr>
          <w:rFonts w:eastAsia="Times New Roman"/>
          <w:sz w:val="28"/>
          <w:szCs w:val="28"/>
        </w:rPr>
        <w:t>госзакупок</w:t>
      </w:r>
      <w:proofErr w:type="spellEnd"/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 и перспективы создания единого цифрового рынка Европейского союза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FC488F">
        <w:rPr>
          <w:rFonts w:eastAsia="Times New Roman"/>
          <w:sz w:val="28"/>
          <w:szCs w:val="28"/>
        </w:rPr>
        <w:t>равнительная характеристика подходов к надлежащему управлению в Европейском союзе и в Азиатском регионе</w:t>
      </w:r>
    </w:p>
    <w:p w:rsidR="00FC488F" w:rsidRP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</w:t>
      </w:r>
      <w:r w:rsidRPr="00FC488F">
        <w:rPr>
          <w:sz w:val="28"/>
          <w:szCs w:val="28"/>
        </w:rPr>
        <w:t xml:space="preserve"> и перспективы пенсионной мобильности в Европейском союзе</w:t>
      </w:r>
    </w:p>
    <w:p w:rsidR="00713DD8" w:rsidRDefault="00713DD8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Зверева Татьяна </w:t>
      </w:r>
      <w:r w:rsidR="00B519AC">
        <w:rPr>
          <w:b/>
          <w:bCs/>
          <w:sz w:val="28"/>
          <w:szCs w:val="28"/>
          <w:u w:val="single"/>
        </w:rPr>
        <w:t>Вадимовна</w:t>
      </w: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1.</w:t>
      </w:r>
      <w:r w:rsidRPr="0073606E">
        <w:rPr>
          <w:bCs/>
          <w:sz w:val="28"/>
          <w:szCs w:val="28"/>
        </w:rPr>
        <w:tab/>
        <w:t>Борьба французских политических партий по вопросу о принятии нового трудового законодательства.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2. Кризис «системных» французских политических партий, его причины и последствия для  внутренней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3.</w:t>
      </w:r>
      <w:r w:rsidRPr="0073606E">
        <w:rPr>
          <w:bCs/>
          <w:sz w:val="28"/>
          <w:szCs w:val="28"/>
        </w:rPr>
        <w:tab/>
        <w:t>Кризис «системных» французских политических партий, его причины и последствия для внешней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4.</w:t>
      </w:r>
      <w:r w:rsidRPr="0073606E">
        <w:rPr>
          <w:bCs/>
          <w:sz w:val="28"/>
          <w:szCs w:val="28"/>
        </w:rPr>
        <w:tab/>
        <w:t>Эволюция партии «Вперед, Республика» после президентских выборов 2017 г.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lastRenderedPageBreak/>
        <w:t>5.</w:t>
      </w:r>
      <w:r w:rsidRPr="0073606E">
        <w:rPr>
          <w:bCs/>
          <w:sz w:val="28"/>
          <w:szCs w:val="28"/>
        </w:rPr>
        <w:tab/>
        <w:t>Внешняя политика Франции в условиях глобализации: новые вызовы и новые возможности.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6.</w:t>
      </w:r>
      <w:r w:rsidRPr="0073606E">
        <w:rPr>
          <w:bCs/>
          <w:sz w:val="28"/>
          <w:szCs w:val="28"/>
        </w:rPr>
        <w:tab/>
        <w:t>Политическая борьба во Франции по вопросам защиты окружающей среды.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7.</w:t>
      </w:r>
      <w:r w:rsidRPr="0073606E">
        <w:rPr>
          <w:bCs/>
          <w:sz w:val="28"/>
          <w:szCs w:val="28"/>
        </w:rPr>
        <w:tab/>
        <w:t>Политика Франции в АТР.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8.</w:t>
      </w:r>
      <w:r w:rsidRPr="0073606E">
        <w:rPr>
          <w:bCs/>
          <w:sz w:val="28"/>
          <w:szCs w:val="28"/>
        </w:rPr>
        <w:tab/>
        <w:t>Франко-китайские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9.</w:t>
      </w:r>
      <w:r w:rsidRPr="0073606E">
        <w:rPr>
          <w:bCs/>
          <w:sz w:val="28"/>
          <w:szCs w:val="28"/>
        </w:rPr>
        <w:tab/>
        <w:t>Франко-индийские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10.</w:t>
      </w:r>
      <w:r w:rsidRPr="0073606E">
        <w:rPr>
          <w:bCs/>
          <w:sz w:val="28"/>
          <w:szCs w:val="28"/>
        </w:rPr>
        <w:tab/>
        <w:t>Франция-НАТО.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11.</w:t>
      </w:r>
      <w:r w:rsidRPr="0073606E">
        <w:rPr>
          <w:bCs/>
          <w:sz w:val="28"/>
          <w:szCs w:val="28"/>
        </w:rPr>
        <w:tab/>
        <w:t xml:space="preserve">Проект развития европейской интеграции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: проблемы и перспективы реализации.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12.</w:t>
      </w:r>
      <w:r w:rsidRPr="0073606E">
        <w:rPr>
          <w:bCs/>
          <w:sz w:val="28"/>
          <w:szCs w:val="28"/>
        </w:rPr>
        <w:tab/>
        <w:t xml:space="preserve"> Франция и перспективы укрепления «европейской оборонной идентичности».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13.</w:t>
      </w:r>
      <w:r w:rsidRPr="0073606E">
        <w:rPr>
          <w:bCs/>
          <w:sz w:val="28"/>
          <w:szCs w:val="28"/>
        </w:rPr>
        <w:tab/>
        <w:t>Российско-французские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14.</w:t>
      </w:r>
      <w:r w:rsidRPr="0073606E">
        <w:rPr>
          <w:bCs/>
          <w:sz w:val="28"/>
          <w:szCs w:val="28"/>
        </w:rPr>
        <w:tab/>
        <w:t>Политика Франции в Северной Африке.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15.</w:t>
      </w:r>
      <w:r w:rsidRPr="0073606E">
        <w:rPr>
          <w:bCs/>
          <w:sz w:val="28"/>
          <w:szCs w:val="28"/>
        </w:rPr>
        <w:tab/>
        <w:t>Политика Франции на Ближнем Востоке.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16.</w:t>
      </w:r>
      <w:r w:rsidRPr="0073606E">
        <w:rPr>
          <w:bCs/>
          <w:sz w:val="28"/>
          <w:szCs w:val="28"/>
        </w:rPr>
        <w:tab/>
        <w:t>Политика Франции в отношении арабо-палестинского конфликта.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17.</w:t>
      </w:r>
      <w:r w:rsidRPr="0073606E">
        <w:rPr>
          <w:bCs/>
          <w:sz w:val="28"/>
          <w:szCs w:val="28"/>
        </w:rPr>
        <w:tab/>
        <w:t>Политика Франции в отношении сирийского урегулирования.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18.</w:t>
      </w:r>
      <w:r w:rsidRPr="0073606E">
        <w:rPr>
          <w:bCs/>
          <w:sz w:val="28"/>
          <w:szCs w:val="28"/>
        </w:rPr>
        <w:tab/>
        <w:t>Роль и место Африки во внешней политике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19.</w:t>
      </w:r>
      <w:r w:rsidRPr="0073606E">
        <w:rPr>
          <w:bCs/>
          <w:sz w:val="28"/>
          <w:szCs w:val="28"/>
        </w:rPr>
        <w:tab/>
        <w:t>Отношения Франции со странами Латинской Америки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20.</w:t>
      </w:r>
      <w:r w:rsidRPr="0073606E">
        <w:rPr>
          <w:bCs/>
          <w:sz w:val="28"/>
          <w:szCs w:val="28"/>
        </w:rPr>
        <w:tab/>
        <w:t xml:space="preserve">Франко-американские отношения после прихода к власти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21.</w:t>
      </w:r>
      <w:r w:rsidRPr="0073606E">
        <w:rPr>
          <w:bCs/>
          <w:sz w:val="28"/>
          <w:szCs w:val="28"/>
        </w:rPr>
        <w:tab/>
        <w:t>Франция и международные организации.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22.</w:t>
      </w:r>
      <w:r w:rsidRPr="0073606E">
        <w:rPr>
          <w:bCs/>
          <w:sz w:val="28"/>
          <w:szCs w:val="28"/>
        </w:rPr>
        <w:tab/>
        <w:t>Политика Франции в области международной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23.</w:t>
      </w:r>
      <w:r w:rsidRPr="0073606E">
        <w:rPr>
          <w:bCs/>
          <w:sz w:val="28"/>
          <w:szCs w:val="28"/>
        </w:rPr>
        <w:tab/>
        <w:t>Политика Франции в области европейской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24.</w:t>
      </w:r>
      <w:r w:rsidRPr="0073606E">
        <w:rPr>
          <w:bCs/>
          <w:sz w:val="28"/>
          <w:szCs w:val="28"/>
        </w:rPr>
        <w:tab/>
        <w:t>Франция и проект «новая Евразия».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25.</w:t>
      </w:r>
      <w:r w:rsidRPr="0073606E">
        <w:rPr>
          <w:bCs/>
          <w:sz w:val="28"/>
          <w:szCs w:val="28"/>
        </w:rPr>
        <w:tab/>
        <w:t>Франция и страны постсоветского пространства: специфика французского селективного подхода.</w:t>
      </w:r>
    </w:p>
    <w:p w:rsidR="0073606E" w:rsidRDefault="0073606E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13DD8" w:rsidRPr="003C2A4E" w:rsidRDefault="00713DD8" w:rsidP="00713DD8">
      <w:pPr>
        <w:pStyle w:val="Default"/>
        <w:rPr>
          <w:b/>
          <w:bCs/>
          <w:sz w:val="28"/>
          <w:szCs w:val="28"/>
          <w:u w:val="single"/>
        </w:rPr>
      </w:pPr>
      <w:r w:rsidRPr="003C2A4E">
        <w:rPr>
          <w:b/>
          <w:bCs/>
          <w:sz w:val="28"/>
          <w:szCs w:val="28"/>
          <w:u w:val="single"/>
        </w:rPr>
        <w:t>Энтина Екатерина Геннадьевна</w:t>
      </w:r>
    </w:p>
    <w:p w:rsidR="00713DD8" w:rsidRPr="0071459D" w:rsidRDefault="00713DD8" w:rsidP="00713DD8">
      <w:pPr>
        <w:pStyle w:val="Default"/>
        <w:ind w:left="720"/>
        <w:rPr>
          <w:sz w:val="28"/>
          <w:szCs w:val="28"/>
        </w:rPr>
      </w:pPr>
    </w:p>
    <w:p w:rsidR="00713DD8" w:rsidRDefault="00713DD8" w:rsidP="00E414CF">
      <w:pPr>
        <w:pStyle w:val="Default"/>
        <w:ind w:left="360"/>
        <w:rPr>
          <w:i/>
          <w:iCs/>
          <w:sz w:val="28"/>
          <w:szCs w:val="28"/>
        </w:rPr>
      </w:pPr>
      <w:r w:rsidRPr="0071459D">
        <w:rPr>
          <w:i/>
          <w:iCs/>
          <w:sz w:val="28"/>
          <w:szCs w:val="28"/>
        </w:rPr>
        <w:t xml:space="preserve">Все </w:t>
      </w:r>
      <w:proofErr w:type="gramStart"/>
      <w:r w:rsidRPr="0071459D">
        <w:rPr>
          <w:i/>
          <w:iCs/>
          <w:sz w:val="28"/>
          <w:szCs w:val="28"/>
        </w:rPr>
        <w:t>темы</w:t>
      </w:r>
      <w:proofErr w:type="gramEnd"/>
      <w:r w:rsidRPr="0071459D">
        <w:rPr>
          <w:i/>
          <w:iCs/>
          <w:sz w:val="28"/>
          <w:szCs w:val="28"/>
        </w:rPr>
        <w:t xml:space="preserve"> возможно использовать как для написания курсовых работ, так и для ВКР (за исключением тех, которые отмечены отдельно) </w:t>
      </w:r>
    </w:p>
    <w:p w:rsidR="00713DD8" w:rsidRPr="0071459D" w:rsidRDefault="00713DD8" w:rsidP="00E414CF">
      <w:pPr>
        <w:pStyle w:val="Default"/>
        <w:ind w:left="360"/>
        <w:rPr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proofErr w:type="gramStart"/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Евразийский экономический союз (возможные линии существования, стратегии </w:t>
      </w:r>
      <w:proofErr w:type="gramEnd"/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взаимодействия с ЕС) </w:t>
      </w:r>
      <w:r w:rsidRPr="0071459D">
        <w:rPr>
          <w:b/>
          <w:bCs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Интеграционная политика ЕС: провалы и достижения </w:t>
      </w:r>
      <w:r w:rsidRPr="0071459D">
        <w:rPr>
          <w:b/>
          <w:bCs/>
          <w:sz w:val="28"/>
          <w:szCs w:val="28"/>
        </w:rPr>
        <w:t xml:space="preserve">(только курсовая работа) </w:t>
      </w:r>
    </w:p>
    <w:p w:rsidR="00713DD8" w:rsidRPr="00E414CF" w:rsidRDefault="00713DD8" w:rsidP="00E414CF">
      <w:pPr>
        <w:pStyle w:val="Default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Россия в системе международных отношений (аспекты требуют конкретизации) </w:t>
      </w:r>
      <w:r w:rsidR="00E414CF">
        <w:rPr>
          <w:b/>
          <w:bCs/>
          <w:sz w:val="28"/>
          <w:szCs w:val="28"/>
        </w:rPr>
        <w:t>(возможно для ВКР)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Интеграция </w:t>
      </w:r>
      <w:proofErr w:type="spellStart"/>
      <w:r w:rsidRPr="0071459D">
        <w:rPr>
          <w:color w:val="auto"/>
          <w:sz w:val="28"/>
          <w:szCs w:val="28"/>
        </w:rPr>
        <w:t>западнобалканских</w:t>
      </w:r>
      <w:proofErr w:type="spellEnd"/>
      <w:r w:rsidRPr="0071459D">
        <w:rPr>
          <w:color w:val="auto"/>
          <w:sz w:val="28"/>
          <w:szCs w:val="28"/>
        </w:rPr>
        <w:t xml:space="preserve"> стран в ЕС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Европейский Союз: проблемы и будущее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БРИКС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Конфликтные потенциалы международных отношений на примере любой из балканских стран (Сербия, Босния и Герцеговина, Македония, Хорватия)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Политические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Правовые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ШОС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(только курсовая)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любая из стран-членов ЕС (любая плоскость взаимодействия)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Современные международные интеграционные механизмы и роль России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информационной безопасности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Развитие </w:t>
      </w:r>
      <w:proofErr w:type="gramStart"/>
      <w:r w:rsidRPr="0071459D">
        <w:rPr>
          <w:color w:val="auto"/>
          <w:sz w:val="28"/>
          <w:szCs w:val="28"/>
        </w:rPr>
        <w:t>информационно-коммуникационные</w:t>
      </w:r>
      <w:proofErr w:type="gramEnd"/>
      <w:r w:rsidRPr="0071459D">
        <w:rPr>
          <w:color w:val="auto"/>
          <w:sz w:val="28"/>
          <w:szCs w:val="28"/>
        </w:rPr>
        <w:t xml:space="preserve"> технологий и международная безопасность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Современная миграционная политика ЕС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 w:rsidRPr="0071459D">
        <w:rPr>
          <w:color w:val="auto"/>
          <w:sz w:val="28"/>
          <w:szCs w:val="28"/>
        </w:rPr>
        <w:t>Евроскептицизм</w:t>
      </w:r>
      <w:proofErr w:type="spellEnd"/>
      <w:r w:rsidRPr="0071459D">
        <w:rPr>
          <w:color w:val="auto"/>
          <w:sz w:val="28"/>
          <w:szCs w:val="28"/>
        </w:rPr>
        <w:t xml:space="preserve"> в современной Европе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этнического национализма в Юго-Восточной Европе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FC488F" w:rsidRPr="00FC488F" w:rsidRDefault="00FC488F" w:rsidP="00E414CF">
      <w:pPr>
        <w:ind w:left="360"/>
        <w:jc w:val="both"/>
        <w:rPr>
          <w:rFonts w:eastAsia="Times New Roman"/>
          <w:sz w:val="28"/>
          <w:szCs w:val="28"/>
        </w:rPr>
      </w:pPr>
    </w:p>
    <w:p w:rsidR="00FC488F" w:rsidRDefault="00FC488F" w:rsidP="0031503F">
      <w:pPr>
        <w:jc w:val="both"/>
        <w:rPr>
          <w:sz w:val="28"/>
          <w:szCs w:val="28"/>
        </w:rPr>
      </w:pPr>
    </w:p>
    <w:p w:rsidR="00E414CF" w:rsidRPr="0097577E" w:rsidRDefault="0097577E" w:rsidP="0031503F">
      <w:pPr>
        <w:jc w:val="both"/>
        <w:rPr>
          <w:b/>
          <w:sz w:val="28"/>
          <w:szCs w:val="28"/>
          <w:u w:val="single"/>
        </w:rPr>
      </w:pPr>
      <w:r w:rsidRPr="0097577E">
        <w:rPr>
          <w:b/>
          <w:sz w:val="28"/>
          <w:szCs w:val="28"/>
          <w:u w:val="single"/>
        </w:rPr>
        <w:t>Рыжков Владимир Александрович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1.</w:t>
      </w:r>
      <w:r w:rsidRPr="0097577E">
        <w:rPr>
          <w:sz w:val="28"/>
          <w:szCs w:val="28"/>
        </w:rPr>
        <w:tab/>
        <w:t xml:space="preserve">Переговоры Брюсселя и Лондона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предварительные итоги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2.</w:t>
      </w:r>
      <w:r w:rsidRPr="0097577E">
        <w:rPr>
          <w:sz w:val="28"/>
          <w:szCs w:val="28"/>
        </w:rPr>
        <w:tab/>
        <w:t xml:space="preserve">Стратегия кабинета Т. </w:t>
      </w:r>
      <w:proofErr w:type="spellStart"/>
      <w:r w:rsidRPr="0097577E">
        <w:rPr>
          <w:sz w:val="28"/>
          <w:szCs w:val="28"/>
        </w:rPr>
        <w:t>Мэй</w:t>
      </w:r>
      <w:proofErr w:type="spellEnd"/>
      <w:r w:rsidRPr="0097577E">
        <w:rPr>
          <w:sz w:val="28"/>
          <w:szCs w:val="28"/>
        </w:rPr>
        <w:t xml:space="preserve">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этапы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3.</w:t>
      </w:r>
      <w:r w:rsidRPr="0097577E">
        <w:rPr>
          <w:sz w:val="28"/>
          <w:szCs w:val="28"/>
        </w:rPr>
        <w:tab/>
        <w:t xml:space="preserve">Британские консерваторы и </w:t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внутрипартийная ситуация.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4.</w:t>
      </w:r>
      <w:r w:rsidRPr="0097577E">
        <w:rPr>
          <w:sz w:val="28"/>
          <w:szCs w:val="28"/>
        </w:rPr>
        <w:tab/>
        <w:t xml:space="preserve">Британские лейбористы и либералы: эволюция позиции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 xml:space="preserve"> после референдума.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5.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 xml:space="preserve"> и проблема Северной Ирландии: в поисках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6.</w:t>
      </w:r>
      <w:r w:rsidRPr="0097577E">
        <w:rPr>
          <w:sz w:val="28"/>
          <w:szCs w:val="28"/>
        </w:rPr>
        <w:tab/>
        <w:t xml:space="preserve">Стратегия Европейского Союза (Европейской Комиссии) на переговорах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7.</w:t>
      </w:r>
      <w:r w:rsidRPr="0097577E">
        <w:rPr>
          <w:sz w:val="28"/>
          <w:szCs w:val="28"/>
        </w:rPr>
        <w:tab/>
        <w:t xml:space="preserve">Будущее торговых отношений ЕС и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lastRenderedPageBreak/>
        <w:t>8.</w:t>
      </w:r>
      <w:r w:rsidRPr="0097577E">
        <w:rPr>
          <w:sz w:val="28"/>
          <w:szCs w:val="28"/>
        </w:rPr>
        <w:tab/>
        <w:t xml:space="preserve">Будет ли работать законодательство ЕС в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? Сохранятся ли прерогативы Суда ЕС в отношении Великобритании?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9.</w:t>
      </w:r>
      <w:r w:rsidRPr="0097577E">
        <w:rPr>
          <w:sz w:val="28"/>
          <w:szCs w:val="28"/>
        </w:rPr>
        <w:tab/>
        <w:t xml:space="preserve">Перспективы лондонского Сити и британской промышленности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10.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возможные модели отношений Великобритании и ЕС после выхода.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11.</w:t>
      </w:r>
      <w:r w:rsidRPr="0097577E">
        <w:rPr>
          <w:sz w:val="28"/>
          <w:szCs w:val="28"/>
        </w:rPr>
        <w:tab/>
        <w:t xml:space="preserve">Динамика общественного мнения Великобритании по вопросу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: после референдума о выходе из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12.</w:t>
      </w:r>
      <w:r w:rsidRPr="0097577E">
        <w:rPr>
          <w:sz w:val="28"/>
          <w:szCs w:val="28"/>
        </w:rPr>
        <w:tab/>
        <w:t xml:space="preserve">Трудовая миграция между ЕС и Великобританией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13.</w:t>
      </w:r>
      <w:r w:rsidRPr="0097577E">
        <w:rPr>
          <w:sz w:val="28"/>
          <w:szCs w:val="28"/>
        </w:rPr>
        <w:tab/>
        <w:t>Миграционный кризис в ЕС: есть ли перспектива солидарного решения?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14.</w:t>
      </w:r>
      <w:r w:rsidRPr="0097577E">
        <w:rPr>
          <w:sz w:val="28"/>
          <w:szCs w:val="28"/>
        </w:rPr>
        <w:tab/>
        <w:t>Греция: преодолен ли кризис?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15.</w:t>
      </w:r>
      <w:r w:rsidRPr="0097577E">
        <w:rPr>
          <w:sz w:val="28"/>
          <w:szCs w:val="28"/>
        </w:rPr>
        <w:tab/>
        <w:t>Кризис легитимности институтов ЕС: растет ли значение Европарламента?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16.</w:t>
      </w:r>
      <w:r w:rsidRPr="0097577E">
        <w:rPr>
          <w:sz w:val="28"/>
          <w:szCs w:val="28"/>
        </w:rPr>
        <w:tab/>
        <w:t xml:space="preserve"> Программа укрепления </w:t>
      </w:r>
      <w:proofErr w:type="gramStart"/>
      <w:r w:rsidRPr="0097577E">
        <w:rPr>
          <w:sz w:val="28"/>
          <w:szCs w:val="28"/>
        </w:rPr>
        <w:t>ЕС</w:t>
      </w:r>
      <w:proofErr w:type="gramEnd"/>
      <w:r w:rsidRPr="0097577E">
        <w:rPr>
          <w:sz w:val="28"/>
          <w:szCs w:val="28"/>
        </w:rPr>
        <w:t xml:space="preserve"> Эммануэля </w:t>
      </w:r>
      <w:proofErr w:type="spellStart"/>
      <w:r w:rsidRPr="0097577E">
        <w:rPr>
          <w:sz w:val="28"/>
          <w:szCs w:val="28"/>
        </w:rPr>
        <w:t>Макрона</w:t>
      </w:r>
      <w:proofErr w:type="spellEnd"/>
      <w:r w:rsidRPr="0097577E">
        <w:rPr>
          <w:sz w:val="28"/>
          <w:szCs w:val="28"/>
        </w:rPr>
        <w:t xml:space="preserve">: </w:t>
      </w:r>
      <w:proofErr w:type="gramStart"/>
      <w:r w:rsidRPr="0097577E">
        <w:rPr>
          <w:sz w:val="28"/>
          <w:szCs w:val="28"/>
        </w:rPr>
        <w:t>каковы</w:t>
      </w:r>
      <w:proofErr w:type="gramEnd"/>
      <w:r w:rsidRPr="0097577E">
        <w:rPr>
          <w:sz w:val="28"/>
          <w:szCs w:val="28"/>
        </w:rPr>
        <w:t xml:space="preserve"> перспективы реализации?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17.</w:t>
      </w:r>
      <w:r w:rsidRPr="0097577E">
        <w:rPr>
          <w:sz w:val="28"/>
          <w:szCs w:val="28"/>
        </w:rPr>
        <w:tab/>
        <w:t>Политика количественного смягчения ЕЦБ – предварительные итоги.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18.</w:t>
      </w:r>
      <w:r w:rsidRPr="0097577E">
        <w:rPr>
          <w:sz w:val="28"/>
          <w:szCs w:val="28"/>
        </w:rPr>
        <w:tab/>
        <w:t>Санкции ЕС против России: финансово – экономическая оценка (последствия для России и для ЕС).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19.</w:t>
      </w:r>
      <w:r w:rsidRPr="0097577E">
        <w:rPr>
          <w:sz w:val="28"/>
          <w:szCs w:val="28"/>
        </w:rPr>
        <w:tab/>
        <w:t>Комиссия Ж.К. Юнкера – предварительные итоги реализации программы действий.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20.</w:t>
      </w:r>
      <w:r w:rsidRPr="0097577E">
        <w:rPr>
          <w:sz w:val="28"/>
          <w:szCs w:val="28"/>
        </w:rPr>
        <w:tab/>
        <w:t>Инвестиционный пакет Комиссии Юнкера: план, организация и реализация.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21.</w:t>
      </w:r>
      <w:r w:rsidRPr="0097577E">
        <w:rPr>
          <w:sz w:val="28"/>
          <w:szCs w:val="28"/>
        </w:rPr>
        <w:tab/>
        <w:t>Развитие Банковского союза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22.</w:t>
      </w:r>
      <w:r w:rsidRPr="0097577E">
        <w:rPr>
          <w:sz w:val="28"/>
          <w:szCs w:val="28"/>
        </w:rPr>
        <w:tab/>
        <w:t>Задачи и перспективы Службы пограничной и береговой охраны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23.</w:t>
      </w:r>
      <w:r w:rsidRPr="0097577E">
        <w:rPr>
          <w:sz w:val="28"/>
          <w:szCs w:val="28"/>
        </w:rPr>
        <w:tab/>
        <w:t>Соглашение с Турцией о контроле миграции: итоги и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24.</w:t>
      </w:r>
      <w:r w:rsidRPr="0097577E">
        <w:rPr>
          <w:sz w:val="28"/>
          <w:szCs w:val="28"/>
        </w:rPr>
        <w:tab/>
        <w:t>Борьба ЕС с миграцией из Африки: проблемы и перспективы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25.</w:t>
      </w:r>
      <w:r w:rsidRPr="0097577E">
        <w:rPr>
          <w:sz w:val="28"/>
          <w:szCs w:val="28"/>
        </w:rPr>
        <w:tab/>
        <w:t>Соглашение с Канадой (СЕТА) как модель будущей торговой политики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26.</w:t>
      </w:r>
      <w:r w:rsidRPr="0097577E">
        <w:rPr>
          <w:sz w:val="28"/>
          <w:szCs w:val="28"/>
        </w:rPr>
        <w:tab/>
        <w:t>Стратегия промышленной политики Комиссии Юнкера: цели, задачи,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27.</w:t>
      </w:r>
      <w:r w:rsidRPr="0097577E">
        <w:rPr>
          <w:sz w:val="28"/>
          <w:szCs w:val="28"/>
        </w:rPr>
        <w:tab/>
        <w:t>Энергетический союз ЕС: цели, организация, перспективы.</w:t>
      </w:r>
    </w:p>
    <w:p w:rsidR="00E414CF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28.</w:t>
      </w:r>
      <w:r w:rsidRPr="0097577E">
        <w:rPr>
          <w:sz w:val="28"/>
          <w:szCs w:val="28"/>
        </w:rPr>
        <w:tab/>
        <w:t>Венгрия как вызов единству ценностям и политикам ЕС.</w:t>
      </w:r>
    </w:p>
    <w:p w:rsidR="00E414CF" w:rsidRPr="008B1534" w:rsidRDefault="00E414CF" w:rsidP="0031503F">
      <w:pPr>
        <w:jc w:val="both"/>
        <w:rPr>
          <w:sz w:val="28"/>
          <w:szCs w:val="28"/>
        </w:rPr>
      </w:pPr>
    </w:p>
    <w:p w:rsidR="00CD7AD3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Лукьянов Федор Александрович</w:t>
      </w:r>
    </w:p>
    <w:p w:rsidR="00CD7AD3" w:rsidRPr="00C64BC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1. Медиа-фактор в дипломатии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2. Информационно-экспертная поддержка внешнеполитических решений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3. Ведущие мировые медиа в области МО - анализ деятельности</w:t>
      </w:r>
    </w:p>
    <w:p w:rsidR="00CD7AD3" w:rsidRPr="00C64BC7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 xml:space="preserve">4. Образ России в </w:t>
      </w:r>
      <w:proofErr w:type="gramStart"/>
      <w:r w:rsidRPr="00CD7AD3">
        <w:rPr>
          <w:sz w:val="28"/>
          <w:szCs w:val="28"/>
        </w:rPr>
        <w:t>международных</w:t>
      </w:r>
      <w:proofErr w:type="gramEnd"/>
      <w:r w:rsidRPr="00CD7AD3">
        <w:rPr>
          <w:sz w:val="28"/>
          <w:szCs w:val="28"/>
        </w:rPr>
        <w:t xml:space="preserve"> медиа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E414CF" w:rsidRDefault="00E414CF" w:rsidP="0031503F">
      <w:pPr>
        <w:jc w:val="both"/>
        <w:rPr>
          <w:sz w:val="28"/>
          <w:szCs w:val="28"/>
        </w:rPr>
      </w:pPr>
    </w:p>
    <w:p w:rsidR="00817D0F" w:rsidRDefault="00817D0F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17D0F" w:rsidRDefault="00817D0F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519AC" w:rsidRPr="008B1534" w:rsidRDefault="00B519AC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bookmarkStart w:id="1" w:name="_GoBack"/>
      <w:bookmarkEnd w:id="1"/>
      <w:r>
        <w:rPr>
          <w:b/>
          <w:sz w:val="28"/>
          <w:szCs w:val="28"/>
          <w:u w:val="single"/>
        </w:rPr>
        <w:lastRenderedPageBreak/>
        <w:t>Канаев</w:t>
      </w:r>
      <w:r w:rsidRPr="008B1534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Евгений</w:t>
      </w:r>
      <w:r w:rsidRPr="008B1534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Александрович</w:t>
      </w:r>
    </w:p>
    <w:p w:rsidR="00F02E43" w:rsidRPr="008B1534" w:rsidRDefault="00F02E43" w:rsidP="0031503F">
      <w:pPr>
        <w:jc w:val="both"/>
        <w:rPr>
          <w:sz w:val="28"/>
          <w:szCs w:val="28"/>
          <w:lang w:val="en-US"/>
        </w:rPr>
      </w:pP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«Contemporary International Relations in the Asia-Pacific Region: an Advanced Course”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Evolution of ASEAN: Trends and Directions.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Indo-Pacific Region as a Geopolitical Project.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South Pacific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Arctic in China’s Current Priorities.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Nuclear Dimension of Indo-Pakistan Contradictions.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Small Countries of South Asia and Oceania in Contemporary Indo-Pacific International Relations.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as the “Driving Force” of Asia-Pacific Economic and Political-Security Multilateralism. 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India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Australia and New Zealand as Asia-Pacific International Actors.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Afghanistan as a South Asian Security Flashpoint. </w:t>
      </w:r>
    </w:p>
    <w:p w:rsidR="00E414CF" w:rsidRPr="0081688D" w:rsidRDefault="00E414CF" w:rsidP="0031503F">
      <w:pPr>
        <w:jc w:val="both"/>
        <w:rPr>
          <w:sz w:val="28"/>
          <w:szCs w:val="28"/>
          <w:lang w:val="en-US"/>
        </w:rPr>
      </w:pPr>
    </w:p>
    <w:p w:rsidR="00F77F72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Дисэн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Гленн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Эрик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Андре</w:t>
      </w:r>
    </w:p>
    <w:p w:rsidR="00F77F72" w:rsidRPr="00B519AC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Eurasian integration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Geoeconomics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The socio-economics of automation and robotics</w:t>
      </w:r>
    </w:p>
    <w:p w:rsidR="00F77F7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Europe</w:t>
      </w:r>
      <w:r w:rsidRPr="0081688D">
        <w:rPr>
          <w:sz w:val="28"/>
          <w:szCs w:val="28"/>
          <w:lang w:val="en-US"/>
        </w:rPr>
        <w:t>an integration</w:t>
      </w:r>
    </w:p>
    <w:p w:rsidR="005C77E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81688D">
        <w:rPr>
          <w:sz w:val="28"/>
          <w:szCs w:val="28"/>
          <w:lang w:val="en-US"/>
        </w:rPr>
        <w:t>- EU / NATO relations with Russia</w:t>
      </w: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</w:rPr>
      </w:pPr>
      <w:r w:rsidRPr="0081688D">
        <w:rPr>
          <w:b/>
          <w:sz w:val="28"/>
          <w:szCs w:val="28"/>
          <w:u w:val="single"/>
        </w:rPr>
        <w:t>Сенюк Нинель Юрьевна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  <w:r w:rsidRPr="0081688D">
        <w:rPr>
          <w:sz w:val="28"/>
          <w:szCs w:val="28"/>
        </w:rPr>
        <w:t>Дипломные и курсовые работы: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национальных политико-экономических моделей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Глобальные цепочки добавленной стоимости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Перспективы изменения роли и места стран БРИКС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Россия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и место Китая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Развитые страны как основные игроки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Участие России в </w:t>
      </w:r>
      <w:proofErr w:type="gramStart"/>
      <w:r w:rsidRPr="0081688D">
        <w:rPr>
          <w:sz w:val="28"/>
          <w:szCs w:val="28"/>
        </w:rPr>
        <w:t>региональных</w:t>
      </w:r>
      <w:proofErr w:type="gramEnd"/>
      <w:r w:rsidRPr="0081688D">
        <w:rPr>
          <w:sz w:val="28"/>
          <w:szCs w:val="28"/>
        </w:rPr>
        <w:t xml:space="preserve"> цепочка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ТНК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lastRenderedPageBreak/>
        <w:t>Особенности вывоза капитала Китаем на современном этапе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Страны БРИКС в международном движении капитала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Китайская стратегия «Один пояс и один путь» и её последствия для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 в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гражданского общества в странах БРИКС  (возможно на примере одной из стран)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российской и китайской национальных политико-экономических моделей</w:t>
      </w: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765354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C64BC7">
        <w:rPr>
          <w:b/>
          <w:sz w:val="28"/>
          <w:szCs w:val="28"/>
          <w:u w:val="single"/>
        </w:rPr>
        <w:t>Скриба Андрей Сергеевич</w:t>
      </w:r>
    </w:p>
    <w:p w:rsidR="00765354" w:rsidRPr="0081688D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ВКР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внутриполитических процессов стран ЕАЭС на развитие евразийской интеграции в 2010 - 2017 гг. 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Проблема </w:t>
      </w:r>
      <w:proofErr w:type="spellStart"/>
      <w:r w:rsidRPr="00C64BC7">
        <w:rPr>
          <w:rFonts w:eastAsia="Times New Roman"/>
          <w:sz w:val="28"/>
          <w:szCs w:val="28"/>
        </w:rPr>
        <w:t>нациестроительства</w:t>
      </w:r>
      <w:proofErr w:type="spellEnd"/>
      <w:r w:rsidRPr="00C64BC7">
        <w:rPr>
          <w:rFonts w:eastAsia="Times New Roman"/>
          <w:sz w:val="28"/>
          <w:szCs w:val="28"/>
        </w:rPr>
        <w:t xml:space="preserve"> в постсоветских странах и ее влияние на отношения с Россией (на примере конкретных стран)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Курсовые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Место постсоветских стран во внешней политике России в 1991 - 2017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lastRenderedPageBreak/>
        <w:t>Эволюция подходов России к интеграции на постсоветском пространстве в 2000 - 2015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проблемы суверенитета для постсо</w:t>
      </w:r>
      <w:r>
        <w:rPr>
          <w:rFonts w:eastAsia="Times New Roman"/>
          <w:sz w:val="28"/>
          <w:szCs w:val="28"/>
        </w:rPr>
        <w:t>ветских стран в 1991 - 2017 гг.</w:t>
      </w:r>
    </w:p>
    <w:p w:rsidR="00765354" w:rsidRDefault="00765354" w:rsidP="00765354"/>
    <w:p w:rsidR="00765354" w:rsidRDefault="00765354" w:rsidP="00765354"/>
    <w:p w:rsidR="00765354" w:rsidRPr="00765354" w:rsidRDefault="00765354" w:rsidP="0081688D">
      <w:pPr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sectPr w:rsidR="005C77E2" w:rsidRPr="007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6E" w:rsidRDefault="002E646E" w:rsidP="0004132F">
      <w:r>
        <w:separator/>
      </w:r>
    </w:p>
  </w:endnote>
  <w:endnote w:type="continuationSeparator" w:id="0">
    <w:p w:rsidR="002E646E" w:rsidRDefault="002E646E" w:rsidP="000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6E" w:rsidRDefault="002E646E" w:rsidP="0004132F">
      <w:r>
        <w:separator/>
      </w:r>
    </w:p>
  </w:footnote>
  <w:footnote w:type="continuationSeparator" w:id="0">
    <w:p w:rsidR="002E646E" w:rsidRDefault="002E646E" w:rsidP="000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2FD"/>
    <w:multiLevelType w:val="hybridMultilevel"/>
    <w:tmpl w:val="631221FE"/>
    <w:lvl w:ilvl="0" w:tplc="916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70377"/>
    <w:multiLevelType w:val="hybridMultilevel"/>
    <w:tmpl w:val="E3E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82868"/>
    <w:multiLevelType w:val="hybridMultilevel"/>
    <w:tmpl w:val="C1E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999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E45A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10E64"/>
    <w:multiLevelType w:val="hybridMultilevel"/>
    <w:tmpl w:val="8C8EA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64EB7"/>
    <w:multiLevelType w:val="hybridMultilevel"/>
    <w:tmpl w:val="F120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952E1"/>
    <w:multiLevelType w:val="hybridMultilevel"/>
    <w:tmpl w:val="D7D8F9AC"/>
    <w:lvl w:ilvl="0" w:tplc="492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836BE"/>
    <w:multiLevelType w:val="hybridMultilevel"/>
    <w:tmpl w:val="9968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E02866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935EC"/>
    <w:multiLevelType w:val="hybridMultilevel"/>
    <w:tmpl w:val="DF2C6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256C6"/>
    <w:multiLevelType w:val="hybridMultilevel"/>
    <w:tmpl w:val="7B70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6F1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12B90"/>
    <w:multiLevelType w:val="hybridMultilevel"/>
    <w:tmpl w:val="3E06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E57DA"/>
    <w:multiLevelType w:val="hybridMultilevel"/>
    <w:tmpl w:val="2C3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E1092"/>
    <w:multiLevelType w:val="hybridMultilevel"/>
    <w:tmpl w:val="EE3A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1"/>
  </w:num>
  <w:num w:numId="22">
    <w:abstractNumId w:val="19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593B"/>
    <w:rsid w:val="000120BF"/>
    <w:rsid w:val="000145B4"/>
    <w:rsid w:val="00016B7D"/>
    <w:rsid w:val="00022769"/>
    <w:rsid w:val="0004132F"/>
    <w:rsid w:val="00044717"/>
    <w:rsid w:val="000552B9"/>
    <w:rsid w:val="000879D5"/>
    <w:rsid w:val="00143217"/>
    <w:rsid w:val="001F2DD0"/>
    <w:rsid w:val="00212743"/>
    <w:rsid w:val="00271CCD"/>
    <w:rsid w:val="002E646E"/>
    <w:rsid w:val="0031503F"/>
    <w:rsid w:val="003171A0"/>
    <w:rsid w:val="00336015"/>
    <w:rsid w:val="003B448F"/>
    <w:rsid w:val="003E16B6"/>
    <w:rsid w:val="00411390"/>
    <w:rsid w:val="00411D7D"/>
    <w:rsid w:val="0043050C"/>
    <w:rsid w:val="004603E1"/>
    <w:rsid w:val="004844E5"/>
    <w:rsid w:val="004A4B08"/>
    <w:rsid w:val="004B6812"/>
    <w:rsid w:val="00542D3A"/>
    <w:rsid w:val="005827A7"/>
    <w:rsid w:val="00584FEF"/>
    <w:rsid w:val="005938EA"/>
    <w:rsid w:val="005B7F71"/>
    <w:rsid w:val="005C77E2"/>
    <w:rsid w:val="00665185"/>
    <w:rsid w:val="006F7092"/>
    <w:rsid w:val="007029EA"/>
    <w:rsid w:val="007109B6"/>
    <w:rsid w:val="00713DD8"/>
    <w:rsid w:val="0073606E"/>
    <w:rsid w:val="00742670"/>
    <w:rsid w:val="00765354"/>
    <w:rsid w:val="00791439"/>
    <w:rsid w:val="007F6879"/>
    <w:rsid w:val="0081688D"/>
    <w:rsid w:val="00817D0F"/>
    <w:rsid w:val="008254FF"/>
    <w:rsid w:val="008367D4"/>
    <w:rsid w:val="00883CA5"/>
    <w:rsid w:val="0089415F"/>
    <w:rsid w:val="008B1534"/>
    <w:rsid w:val="008B79C9"/>
    <w:rsid w:val="008E48B4"/>
    <w:rsid w:val="008F0D23"/>
    <w:rsid w:val="00936FEE"/>
    <w:rsid w:val="00953A72"/>
    <w:rsid w:val="00954489"/>
    <w:rsid w:val="0097577E"/>
    <w:rsid w:val="009D2945"/>
    <w:rsid w:val="00A55BBF"/>
    <w:rsid w:val="00AA5131"/>
    <w:rsid w:val="00AC5BFD"/>
    <w:rsid w:val="00AE6198"/>
    <w:rsid w:val="00AF2D18"/>
    <w:rsid w:val="00B148D3"/>
    <w:rsid w:val="00B23823"/>
    <w:rsid w:val="00B519AC"/>
    <w:rsid w:val="00B96FE4"/>
    <w:rsid w:val="00BA476D"/>
    <w:rsid w:val="00BA7291"/>
    <w:rsid w:val="00C547F8"/>
    <w:rsid w:val="00C6641D"/>
    <w:rsid w:val="00CD603C"/>
    <w:rsid w:val="00CD7AD3"/>
    <w:rsid w:val="00D724AD"/>
    <w:rsid w:val="00E14A01"/>
    <w:rsid w:val="00E414CF"/>
    <w:rsid w:val="00EB0731"/>
    <w:rsid w:val="00F02E43"/>
    <w:rsid w:val="00F34284"/>
    <w:rsid w:val="00F4358A"/>
    <w:rsid w:val="00F50C7D"/>
    <w:rsid w:val="00F77F72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2018-10-15T12:28:00Z</dcterms:created>
  <dcterms:modified xsi:type="dcterms:W3CDTF">2018-10-16T09:36:00Z</dcterms:modified>
</cp:coreProperties>
</file>