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e08e07c" w14:paraId="3e08e07c" w:rsidRDefault="00261A3A" w:rsidP="005C23AC" w:rsidR="00261A3A">
      <w:pPr>
        <w:ind w:left="5103"/>
        <w:outlineLvl w:val="0"/>
        <w15:collapsed w:val="false"/>
        <w:rPr>
          <w:rFonts w:hAnsi="Times New Roman" w:ascii="Times New Roman"/>
          <w:b/>
          <w:sz w:val="24"/>
          <w:szCs w:val="24"/>
        </w:rPr>
      </w:pPr>
      <w:r>
        <w:rPr>
          <w:rFonts w:hAnsi="Times New Roman" w:ascii="Times New Roman"/>
          <w:b/>
          <w:sz w:val="24"/>
          <w:szCs w:val="24"/>
        </w:rPr>
        <w:t xml:space="preserve">Приложение </w:t>
      </w:r>
      <w:r w:rsidRPr="000B1273">
        <w:rPr>
          <w:rFonts w:hAnsi="Times New Roman" w:ascii="Times New Roman"/>
          <w:b/>
          <w:sz w:val="24"/>
          <w:szCs w:val="24"/>
        </w:rPr>
        <w:t xml:space="preserve">3</w:t>
      </w:r>
      <w:r>
        <w:rPr>
          <w:rFonts w:hAnsi="Times New Roman" w:ascii="Times New Roman"/>
          <w:b/>
          <w:sz w:val="24"/>
          <w:szCs w:val="24"/>
        </w:rPr>
        <w:t xml:space="preserve"> </w:t>
      </w:r>
    </w:p>
    <w:p w:rsidRDefault="00AF0AA9" w:rsidP="005C23AC" w:rsidR="007D0D20" w:rsidRPr="000B1273">
      <w:pPr>
        <w:ind w:left="5103"/>
        <w:rPr>
          <w:rFonts w:hAnsi="Times New Roman" w:ascii="Times New Roman"/>
          <w:sz w:val="24"/>
          <w:szCs w:val="24"/>
        </w:rPr>
      </w:pPr>
      <w:r>
        <w:rPr>
          <w:rFonts w:hAnsi="Times New Roman" w:ascii="Times New Roman"/>
          <w:sz w:val="24"/>
          <w:szCs w:val="24"/>
        </w:rPr>
        <w:t xml:space="preserve">к</w:t>
      </w:r>
      <w:bookmarkStart w:name="_GoBack" w:id="0"/>
      <w:bookmarkEnd w:id="0"/>
      <w:r>
        <w:rPr>
          <w:rFonts w:hAnsi="Times New Roman" w:ascii="Times New Roman"/>
          <w:sz w:val="24"/>
          <w:szCs w:val="24"/>
        </w:rPr>
        <w:t xml:space="preserve"> </w:t>
      </w:r>
      <w:r w:rsidR="005C23AC">
        <w:rPr>
          <w:rFonts w:hAnsi="Times New Roman" w:ascii="Times New Roman"/>
          <w:sz w:val="24"/>
          <w:szCs w:val="24"/>
        </w:rPr>
        <w:t xml:space="preserve">Правилам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</w:t>
      </w:r>
      <w:proofErr w:type="gramStart"/>
      <w:r w:rsidR="005C23AC">
        <w:rPr>
          <w:rFonts w:hAnsi="Times New Roman" w:ascii="Times New Roman"/>
          <w:sz w:val="24"/>
          <w:szCs w:val="24"/>
        </w:rPr>
        <w:t xml:space="preserve">поступающих</w:t>
      </w:r>
      <w:proofErr w:type="gramEnd"/>
      <w:r w:rsidR="005C23AC">
        <w:rPr>
          <w:rFonts w:hAnsi="Times New Roman" w:ascii="Times New Roman"/>
          <w:sz w:val="24"/>
          <w:szCs w:val="24"/>
        </w:rPr>
        <w:t xml:space="preserve"> на обучение по образовательным программам высшего образования – программам магистратуры в 201</w:t>
      </w:r>
      <w:r w:rsidR="00284C6F">
        <w:rPr>
          <w:rFonts w:hAnsi="Times New Roman" w:ascii="Times New Roman"/>
          <w:sz w:val="24"/>
          <w:szCs w:val="24"/>
        </w:rPr>
        <w:t xml:space="preserve">9</w:t>
      </w:r>
      <w:r w:rsidR="005C23AC">
        <w:rPr>
          <w:rFonts w:hAnsi="Times New Roman" w:ascii="Times New Roman"/>
          <w:sz w:val="24"/>
          <w:szCs w:val="24"/>
        </w:rPr>
        <w:t xml:space="preserve"> году</w:t>
      </w:r>
    </w:p>
    <w:p w:rsidRDefault="00261A3A" w:rsidP="00B13E12" w:rsidR="00261A3A" w:rsidRPr="000B1273">
      <w:pPr>
        <w:jc w:val="center"/>
        <w:rPr>
          <w:rFonts w:hAnsi="Times New Roman" w:ascii="Times New Roman"/>
          <w:b/>
          <w:sz w:val="24"/>
          <w:szCs w:val="24"/>
          <w:lang w:eastAsia="ru-RU"/>
        </w:rPr>
      </w:pPr>
      <w:r w:rsidRPr="000B1273">
        <w:rPr>
          <w:rFonts w:hAnsi="Times New Roman" w:ascii="Times New Roman"/>
          <w:b/>
          <w:sz w:val="24"/>
          <w:szCs w:val="24"/>
          <w:lang w:eastAsia="ru-RU"/>
        </w:rPr>
        <w:t xml:space="preserve"> </w:t>
      </w:r>
    </w:p>
    <w:p w:rsidRDefault="001659AD" w:rsidP="00B13E12" w:rsidR="001659AD" w:rsidRPr="001B5FC0">
      <w:pPr>
        <w:jc w:val="center"/>
        <w:rPr>
          <w:rFonts w:hAnsi="Times New Roman" w:ascii="Times New Roman"/>
          <w:b/>
          <w:sz w:val="24"/>
          <w:szCs w:val="24"/>
          <w:lang w:eastAsia="ru-RU"/>
        </w:rPr>
      </w:pPr>
      <w:r w:rsidRPr="001B5FC0">
        <w:rPr>
          <w:rFonts w:hAnsi="Times New Roman" w:ascii="Times New Roman"/>
          <w:b/>
          <w:sz w:val="24"/>
          <w:szCs w:val="24"/>
          <w:lang w:eastAsia="ru-RU"/>
        </w:rPr>
        <w:t xml:space="preserve">Перечень образовательных программ магистратуры </w:t>
      </w:r>
      <w:proofErr w:type="gramStart"/>
      <w:r w:rsidRPr="001B5FC0">
        <w:rPr>
          <w:rFonts w:hAnsi="Times New Roman" w:ascii="Times New Roman"/>
          <w:b/>
          <w:sz w:val="24"/>
          <w:szCs w:val="24"/>
          <w:lang w:eastAsia="ru-RU"/>
        </w:rPr>
        <w:t xml:space="preserve">по</w:t>
      </w:r>
      <w:proofErr w:type="gramEnd"/>
      <w:r w:rsidRPr="001B5FC0">
        <w:rPr>
          <w:rFonts w:hAnsi="Times New Roman" w:ascii="Times New Roman"/>
          <w:b/>
          <w:sz w:val="24"/>
          <w:szCs w:val="24"/>
          <w:lang w:eastAsia="ru-RU"/>
        </w:rPr>
        <w:t xml:space="preserve"> которым проводится прием в НИУ ВШЭ – Пермь и состав вступительных испытаний для поступающих в 201</w:t>
      </w:r>
      <w:r w:rsidR="00284C6F" w:rsidRPr="007D4791">
        <w:rPr>
          <w:rFonts w:hAnsi="Times New Roman" w:ascii="Times New Roman"/>
          <w:b/>
          <w:sz w:val="24"/>
          <w:szCs w:val="24"/>
          <w:lang w:eastAsia="ru-RU"/>
        </w:rPr>
        <w:t xml:space="preserve">9</w:t>
      </w:r>
      <w:r w:rsidRPr="001B5FC0">
        <w:rPr>
          <w:rFonts w:hAnsi="Times New Roman" w:ascii="Times New Roman"/>
          <w:b/>
          <w:sz w:val="24"/>
          <w:szCs w:val="24"/>
          <w:lang w:eastAsia="ru-RU"/>
        </w:rPr>
        <w:t xml:space="preserve"> году </w:t>
      </w:r>
    </w:p>
    <w:p w:rsidRDefault="001659AD" w:rsidP="00A0175B" w:rsidR="001659AD" w:rsidRPr="001B5FC0">
      <w:pPr>
        <w:ind w:firstLine="142"/>
        <w:jc w:val="center"/>
        <w:outlineLvl w:val="0"/>
        <w:rPr>
          <w:rFonts w:hAnsi="Times New Roman" w:ascii="Times New Roman"/>
          <w:b/>
          <w:sz w:val="24"/>
          <w:szCs w:val="24"/>
        </w:rPr>
      </w:pPr>
      <w:r w:rsidRPr="001B5FC0">
        <w:rPr>
          <w:rFonts w:hAnsi="Times New Roman" w:ascii="Times New Roman"/>
          <w:b/>
          <w:sz w:val="24"/>
          <w:szCs w:val="24"/>
        </w:rPr>
        <w:t xml:space="preserve">Очная форма обучения</w:t>
      </w:r>
    </w:p>
    <w:p w:rsidRDefault="001659AD" w:rsidP="00B13E12" w:rsidR="001659AD" w:rsidRPr="001B5FC0">
      <w:pPr>
        <w:rPr>
          <w:rFonts w:hAnsi="Times New Roman" w:ascii="Times New Roman"/>
        </w:rPr>
      </w:pPr>
    </w:p>
    <w:tbl>
      <w:tblPr>
        <w:tblW w:type="dxa" w:w="10282"/>
        <w:jc w:val="center"/>
        <w:tblBorders>
          <w:top w:space="0" w:sz="4" w:color="auto" w:val="single"/>
          <w:left w:space="0" w:sz="4" w:color="auto" w:val="single"/>
          <w:bottom w:space="0" w:sz="4" w:color="auto" w:val="single"/>
          <w:right w:space="0" w:sz="4" w:color="auto" w:val="single"/>
          <w:insideH w:space="0" w:sz="4" w:color="auto" w:val="single"/>
          <w:insideV w:space="0" w:sz="4" w:color="auto" w:val="single"/>
        </w:tblBorders>
        <w:tblLook w:val="00A0" w:noVBand="0" w:noHBand="0" w:lastColumn="0" w:firstColumn="1" w:lastRow="0" w:firstRow="1"/>
      </w:tblPr>
      <w:tblGrid>
        <w:gridCol w:w="5993"/>
        <w:gridCol w:w="4289"/>
      </w:tblGrid>
      <w:tr w:rsidTr="00420360" w:rsidR="00A16103" w:rsidRPr="001B5FC0">
        <w:trPr>
          <w:trHeight w:val="497"/>
          <w:jc w:val="center"/>
        </w:trPr>
        <w:tc>
          <w:tcPr>
            <w:tcW w:type="dxa" w:w="5993"/>
            <w:noWrap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Образовательная программа магистратуры</w:t>
            </w:r>
          </w:p>
        </w:tc>
        <w:tc>
          <w:tcPr>
            <w:tcW w:type="dxa" w:w="4289"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Состав вступительных испытаний</w:t>
            </w:r>
          </w:p>
        </w:tc>
      </w:tr>
      <w:tr w:rsidTr="00420360" w:rsidR="00A16103" w:rsidRPr="001B5FC0">
        <w:trPr>
          <w:trHeight w:val="419"/>
          <w:jc w:val="center"/>
        </w:trPr>
        <w:tc>
          <w:tcPr>
            <w:tcW w:type="dxa" w:w="10282"/>
            <w:gridSpan w:val="2"/>
            <w:noWrap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bCs/>
                <w:sz w:val="32"/>
                <w:szCs w:val="32"/>
                <w:lang w:eastAsia="ru-RU"/>
              </w:rPr>
              <w:t xml:space="preserve">Очная форма обучения</w:t>
            </w:r>
          </w:p>
        </w:tc>
      </w:tr>
      <w:tr w:rsidTr="00420360" w:rsidR="00A16103" w:rsidRPr="001B5FC0">
        <w:trPr>
          <w:trHeight w:val="398"/>
          <w:jc w:val="center"/>
        </w:trPr>
        <w:tc>
          <w:tcPr>
            <w:tcW w:type="dxa" w:w="10282"/>
            <w:gridSpan w:val="2"/>
            <w:noWrap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iCs/>
                <w:sz w:val="28"/>
                <w:szCs w:val="28"/>
                <w:lang w:eastAsia="ru-RU"/>
              </w:rPr>
              <w:t xml:space="preserve">38.00.00 Экономика и управление</w:t>
            </w:r>
          </w:p>
        </w:tc>
      </w:tr>
      <w:tr w:rsidTr="00420360" w:rsidR="00A16103" w:rsidRPr="001B5FC0">
        <w:trPr>
          <w:trHeight w:val="289"/>
          <w:jc w:val="center"/>
        </w:trPr>
        <w:tc>
          <w:tcPr>
            <w:tcW w:type="dxa" w:w="10282"/>
            <w:gridSpan w:val="2"/>
            <w:noWrap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38.04.02 Менеджмент</w:t>
            </w:r>
          </w:p>
        </w:tc>
      </w:tr>
      <w:tr w:rsidTr="000A0394" w:rsidR="00A16103" w:rsidRPr="001B5FC0">
        <w:trPr>
          <w:trHeight w:val="474"/>
          <w:jc w:val="center"/>
        </w:trPr>
        <w:tc>
          <w:tcPr>
            <w:tcW w:type="dxa" w:w="5993"/>
            <w:shd w:fill="auto" w:color="auto" w:val="clear"/>
            <w:vAlign w:val="center"/>
          </w:tcPr>
          <w:p w:rsidRDefault="000C032A" w:rsidP="004709E5" w:rsidR="001659AD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0A0394">
              <w:rPr>
                <w:rFonts w:hAnsi="Times New Roman" w:ascii="Times New Roman"/>
                <w:sz w:val="24"/>
                <w:szCs w:val="24"/>
                <w:lang w:val="en-US"/>
              </w:rPr>
              <w:t xml:space="preserve">S</w:t>
            </w:r>
            <w:r w:rsidR="004709E5">
              <w:rPr>
                <w:rFonts w:hAnsi="Times New Roman" w:ascii="Times New Roman"/>
                <w:sz w:val="24"/>
                <w:szCs w:val="24"/>
                <w:lang w:val="en-US"/>
              </w:rPr>
              <w:t xml:space="preserve">MART</w:t>
            </w:r>
            <w:r w:rsidRPr="000A0394">
              <w:rPr>
                <w:rFonts w:hAnsi="Times New Roman" w:ascii="Times New Roman"/>
                <w:sz w:val="24"/>
                <w:szCs w:val="24"/>
              </w:rPr>
              <w:t xml:space="preserve">-маркетинг: данные, аналитика, </w:t>
            </w:r>
            <w:proofErr w:type="spellStart"/>
            <w:r w:rsidRPr="000A0394">
              <w:rPr>
                <w:rFonts w:hAnsi="Times New Roman" w:ascii="Times New Roman"/>
                <w:sz w:val="24"/>
                <w:szCs w:val="24"/>
              </w:rPr>
              <w:t xml:space="preserve">инсайты</w:t>
            </w:r>
            <w:proofErr w:type="spellEnd"/>
          </w:p>
        </w:tc>
        <w:tc>
          <w:tcPr>
            <w:tcW w:type="dxa" w:w="4289"/>
            <w:vAlign w:val="center"/>
          </w:tcPr>
          <w:p w:rsidRDefault="001659AD" w:rsidP="0042036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 w:val="en-US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1. Конкурсный отбор (портфолио)</w:t>
            </w:r>
            <w:r w:rsidRPr="001B5FC0">
              <w:rPr>
                <w:rFonts w:hAnsi="Times New Roman" w:ascii="Times New Roman"/>
                <w:sz w:val="24"/>
                <w:szCs w:val="24"/>
                <w:lang w:eastAsia="ru-RU" w:val="en-US"/>
              </w:rPr>
              <w:t xml:space="preserve">.</w:t>
            </w:r>
          </w:p>
        </w:tc>
      </w:tr>
      <w:tr w:rsidTr="00420360" w:rsidR="00A16103" w:rsidRPr="001B5FC0">
        <w:trPr>
          <w:trHeight w:val="539"/>
          <w:jc w:val="center"/>
        </w:trPr>
        <w:tc>
          <w:tcPr>
            <w:tcW w:type="dxa" w:w="5993"/>
            <w:vAlign w:val="center"/>
          </w:tcPr>
          <w:p w:rsidRDefault="001659AD" w:rsidP="0042036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Управление проектами: проектный анализ, инвестиции, технологии реализации</w:t>
            </w:r>
          </w:p>
        </w:tc>
        <w:tc>
          <w:tcPr>
            <w:tcW w:type="dxa" w:w="4289"/>
            <w:vAlign w:val="center"/>
          </w:tcPr>
          <w:p w:rsidRDefault="001659AD" w:rsidP="00F97EAE" w:rsidR="001659AD" w:rsidRPr="001B5FC0">
            <w:pPr>
              <w:rPr>
                <w:rFonts w:hAnsi="Times New Roman" w:ascii="Times New Roman"/>
                <w:sz w:val="24"/>
                <w:szCs w:val="24"/>
                <w:lang w:eastAsia="ru-RU" w:val="en-US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1. Конкурсный отбор (портфолио)</w:t>
            </w:r>
            <w:r w:rsidRPr="001B5FC0">
              <w:rPr>
                <w:rFonts w:hAnsi="Times New Roman" w:ascii="Times New Roman"/>
                <w:sz w:val="24"/>
                <w:szCs w:val="24"/>
                <w:lang w:eastAsia="ru-RU" w:val="en-US"/>
              </w:rPr>
              <w:t xml:space="preserve">.</w:t>
            </w:r>
          </w:p>
        </w:tc>
      </w:tr>
      <w:tr w:rsidTr="00420360" w:rsidR="0077399C" w:rsidRPr="001B5FC0">
        <w:trPr>
          <w:trHeight w:val="539"/>
          <w:jc w:val="center"/>
        </w:trPr>
        <w:tc>
          <w:tcPr>
            <w:tcW w:type="dxa" w:w="5993"/>
            <w:vAlign w:val="center"/>
          </w:tcPr>
          <w:p w:rsidRDefault="0077399C" w:rsidP="007D4791" w:rsidR="0077399C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9F28D8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Экономика впечатлений: музейный, событийный, туристический менеджмент</w:t>
            </w:r>
          </w:p>
        </w:tc>
        <w:tc>
          <w:tcPr>
            <w:tcW w:type="dxa" w:w="4289"/>
            <w:vAlign w:val="center"/>
          </w:tcPr>
          <w:p w:rsidRDefault="0077399C" w:rsidP="00F97EAE" w:rsidR="0077399C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1. Конкурсный отбор (портфолио)</w:t>
            </w:r>
            <w:r w:rsidRPr="001B5FC0">
              <w:rPr>
                <w:rFonts w:hAnsi="Times New Roman" w:ascii="Times New Roman"/>
                <w:sz w:val="24"/>
                <w:szCs w:val="24"/>
                <w:lang w:eastAsia="ru-RU" w:val="en-US"/>
              </w:rPr>
              <w:t xml:space="preserve">.</w:t>
            </w:r>
          </w:p>
        </w:tc>
      </w:tr>
      <w:tr w:rsidTr="00420360" w:rsidR="00A16103" w:rsidRPr="001B5FC0">
        <w:trPr>
          <w:trHeight w:val="352"/>
          <w:jc w:val="center"/>
        </w:trPr>
        <w:tc>
          <w:tcPr>
            <w:tcW w:type="dxa" w:w="10282"/>
            <w:gridSpan w:val="2"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38.04.04 </w:t>
            </w:r>
            <w:r w:rsidRPr="001B5FC0">
              <w:rPr>
                <w:rFonts w:hAnsi="Times New Roman" w:ascii="Times New Roman"/>
                <w:b/>
                <w:sz w:val="24"/>
                <w:szCs w:val="24"/>
                <w:lang w:eastAsia="ru-RU"/>
              </w:rPr>
              <w:t xml:space="preserve">Государственное и муниципальное управление</w:t>
            </w:r>
          </w:p>
        </w:tc>
      </w:tr>
      <w:tr w:rsidTr="00420360" w:rsidR="00A16103" w:rsidRPr="001B5FC0">
        <w:trPr>
          <w:trHeight w:val="539"/>
          <w:jc w:val="center"/>
        </w:trPr>
        <w:tc>
          <w:tcPr>
            <w:tcW w:type="dxa" w:w="5993"/>
            <w:vAlign w:val="center"/>
          </w:tcPr>
          <w:p w:rsidRDefault="001659AD" w:rsidP="0042036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Государственное и муниципальное управление</w:t>
            </w:r>
          </w:p>
        </w:tc>
        <w:tc>
          <w:tcPr>
            <w:tcW w:type="dxa" w:w="4289"/>
            <w:vAlign w:val="center"/>
          </w:tcPr>
          <w:p w:rsidRDefault="001659AD" w:rsidP="0042036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 w:val="en-US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1. Конкурсный отбор (портфолио)</w:t>
            </w:r>
            <w:r w:rsidRPr="001B5FC0">
              <w:rPr>
                <w:rFonts w:hAnsi="Times New Roman" w:ascii="Times New Roman"/>
                <w:sz w:val="24"/>
                <w:szCs w:val="24"/>
                <w:lang w:eastAsia="ru-RU" w:val="en-US"/>
              </w:rPr>
              <w:t xml:space="preserve">.</w:t>
            </w:r>
          </w:p>
        </w:tc>
      </w:tr>
      <w:tr w:rsidTr="00420360" w:rsidR="00A16103" w:rsidRPr="001B5FC0">
        <w:trPr>
          <w:trHeight w:val="293"/>
          <w:jc w:val="center"/>
        </w:trPr>
        <w:tc>
          <w:tcPr>
            <w:tcW w:type="dxa" w:w="10282"/>
            <w:gridSpan w:val="2"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38.04.05 Бизнес-информатика</w:t>
            </w:r>
          </w:p>
        </w:tc>
      </w:tr>
      <w:tr w:rsidTr="00420360" w:rsidR="00A16103" w:rsidRPr="001B5FC0">
        <w:trPr>
          <w:trHeight w:val="695"/>
          <w:jc w:val="center"/>
        </w:trPr>
        <w:tc>
          <w:tcPr>
            <w:tcW w:type="dxa" w:w="5993"/>
            <w:vAlign w:val="center"/>
          </w:tcPr>
          <w:p w:rsidRDefault="001659AD" w:rsidP="0042036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Информационная аналитика в управлении предприятием</w:t>
            </w:r>
          </w:p>
        </w:tc>
        <w:tc>
          <w:tcPr>
            <w:tcW w:type="dxa" w:w="4289"/>
            <w:vAlign w:val="center"/>
          </w:tcPr>
          <w:p w:rsidRDefault="001659AD" w:rsidP="0042036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 w:val="en-US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1. Конкурсный отбор (портфолио)</w:t>
            </w:r>
            <w:r w:rsidRPr="001B5FC0">
              <w:rPr>
                <w:rFonts w:hAnsi="Times New Roman" w:ascii="Times New Roman"/>
                <w:sz w:val="24"/>
                <w:szCs w:val="24"/>
                <w:lang w:eastAsia="ru-RU" w:val="en-US"/>
              </w:rPr>
              <w:t xml:space="preserve">.</w:t>
            </w:r>
          </w:p>
        </w:tc>
      </w:tr>
      <w:tr w:rsidTr="00420360" w:rsidR="00A16103" w:rsidRPr="001B5FC0">
        <w:trPr>
          <w:trHeight w:val="279"/>
          <w:jc w:val="center"/>
        </w:trPr>
        <w:tc>
          <w:tcPr>
            <w:tcW w:type="dxa" w:w="10282"/>
            <w:gridSpan w:val="2"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38.04.08 Финансы и кредит</w:t>
            </w:r>
          </w:p>
        </w:tc>
      </w:tr>
      <w:tr w:rsidTr="009F4361" w:rsidR="00A16103" w:rsidRPr="001B5FC0">
        <w:trPr>
          <w:trHeight w:val="412"/>
          <w:jc w:val="center"/>
        </w:trPr>
        <w:tc>
          <w:tcPr>
            <w:tcW w:type="dxa" w:w="5993"/>
            <w:vAlign w:val="center"/>
          </w:tcPr>
          <w:p w:rsidRDefault="001659AD" w:rsidP="0042036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Финансы</w:t>
            </w:r>
          </w:p>
        </w:tc>
        <w:tc>
          <w:tcPr>
            <w:tcW w:type="dxa" w:w="4289"/>
            <w:vAlign w:val="center"/>
          </w:tcPr>
          <w:p w:rsidRDefault="001659AD" w:rsidP="001805F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1. Конкурсный отбор (портфолио).</w:t>
            </w:r>
          </w:p>
        </w:tc>
      </w:tr>
      <w:tr w:rsidTr="00420360" w:rsidR="00A16103" w:rsidRPr="001B5FC0">
        <w:trPr>
          <w:trHeight w:val="280"/>
          <w:jc w:val="center"/>
        </w:trPr>
        <w:tc>
          <w:tcPr>
            <w:tcW w:type="dxa" w:w="10282"/>
            <w:gridSpan w:val="2"/>
            <w:vAlign w:val="center"/>
          </w:tcPr>
          <w:p w:rsidRDefault="001659AD" w:rsidP="00420360" w:rsidR="001659AD" w:rsidRPr="001B5FC0">
            <w:pPr>
              <w:jc w:val="center"/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sz w:val="28"/>
                <w:szCs w:val="28"/>
                <w:lang w:eastAsia="ru-RU"/>
              </w:rPr>
              <w:t xml:space="preserve">40.00.00 Юриспруденция</w:t>
            </w:r>
          </w:p>
        </w:tc>
      </w:tr>
      <w:tr w:rsidTr="00B912AA" w:rsidR="00A16103" w:rsidRPr="001B5FC0">
        <w:trPr>
          <w:trHeight w:val="241"/>
          <w:jc w:val="center"/>
        </w:trPr>
        <w:tc>
          <w:tcPr>
            <w:tcW w:type="dxa" w:w="10282"/>
            <w:gridSpan w:val="2"/>
            <w:vAlign w:val="center"/>
          </w:tcPr>
          <w:p w:rsidRDefault="001659AD" w:rsidP="00B912AA" w:rsidR="001659AD" w:rsidRPr="001B5FC0">
            <w:pPr>
              <w:jc w:val="center"/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b/>
                <w:bCs/>
                <w:sz w:val="24"/>
                <w:szCs w:val="24"/>
                <w:lang w:eastAsia="ru-RU"/>
              </w:rPr>
              <w:t xml:space="preserve">Направление подготовки 40.04.01 Юриспруденция</w:t>
            </w:r>
          </w:p>
        </w:tc>
      </w:tr>
      <w:tr w:rsidTr="00420360" w:rsidR="001659AD" w:rsidRPr="001B5FC0">
        <w:trPr>
          <w:trHeight w:val="409"/>
          <w:jc w:val="center"/>
        </w:trPr>
        <w:tc>
          <w:tcPr>
            <w:tcW w:type="dxa" w:w="5993"/>
            <w:vAlign w:val="center"/>
          </w:tcPr>
          <w:p w:rsidRDefault="001659AD" w:rsidP="00B912AA" w:rsidR="001659AD" w:rsidRPr="001B5FC0">
            <w:pPr>
              <w:rPr>
                <w:rFonts w:hAnsi="Times New Roman" w:ascii="Times New Roman"/>
                <w:sz w:val="24"/>
                <w:szCs w:val="24"/>
                <w:lang w:eastAsia="ru-RU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Правовое обеспечение предпринимательской деятельности</w:t>
            </w:r>
          </w:p>
        </w:tc>
        <w:tc>
          <w:tcPr>
            <w:tcW w:type="dxa" w:w="4289"/>
            <w:vAlign w:val="center"/>
          </w:tcPr>
          <w:p w:rsidRDefault="001659AD" w:rsidP="00420360" w:rsidR="001659AD" w:rsidRPr="001B5FC0">
            <w:pPr>
              <w:rPr>
                <w:rFonts w:hAnsi="Times New Roman" w:ascii="Times New Roman"/>
                <w:sz w:val="24"/>
                <w:szCs w:val="24"/>
                <w:lang w:eastAsia="ru-RU" w:val="en-US"/>
              </w:rPr>
            </w:pPr>
            <w:r w:rsidRPr="001B5FC0">
              <w:rPr>
                <w:rFonts w:hAnsi="Times New Roman" w:ascii="Times New Roman"/>
                <w:sz w:val="24"/>
                <w:szCs w:val="24"/>
                <w:lang w:eastAsia="ru-RU"/>
              </w:rPr>
              <w:t xml:space="preserve">1. Гражданское право (письменно)</w:t>
            </w:r>
            <w:r w:rsidRPr="001B5FC0">
              <w:rPr>
                <w:rFonts w:hAnsi="Times New Roman" w:ascii="Times New Roman"/>
                <w:sz w:val="24"/>
                <w:szCs w:val="24"/>
                <w:lang w:eastAsia="ru-RU" w:val="en-US"/>
              </w:rPr>
              <w:t xml:space="preserve">.</w:t>
            </w:r>
          </w:p>
        </w:tc>
      </w:tr>
    </w:tbl>
    <w:p w:rsidRDefault="001659AD" w:rsidR="001659AD" w:rsidRPr="001B5FC0"/>
    <w:sectPr w:rsidSect="002619A4" w:rsidR="001659AD" w:rsidRPr="001B5FC0">
      <w:footerReference w:type="default" r:id="rId7"/>
      <w:pgSz w:h="16840" w:w="11900"/>
      <w:pgMar w:gutter="0" w:footer="442" w:header="708" w:left="851" w:bottom="1134" w:right="850" w:top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4E1" w:rsidRDefault="009224E1" w:rsidP="006944BB">
      <w:r>
        <w:separator/>
      </w:r>
    </w:p>
  </w:endnote>
  <w:endnote w:type="continuationSeparator" w:id="0">
    <w:p w:rsidR="009224E1" w:rsidRDefault="009224E1" w:rsidP="0069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D" w:rsidRPr="006944BB" w:rsidRDefault="003C1934">
    <w:pPr>
      <w:pStyle w:val="a5"/>
      <w:jc w:val="right"/>
      <w:rPr>
        <w:rFonts w:ascii="Times New Roman" w:hAnsi="Times New Roman"/>
        <w:sz w:val="20"/>
        <w:szCs w:val="20"/>
      </w:rPr>
    </w:pPr>
    <w:r w:rsidRPr="006944BB">
      <w:rPr>
        <w:rFonts w:ascii="Times New Roman" w:hAnsi="Times New Roman"/>
        <w:sz w:val="20"/>
        <w:szCs w:val="20"/>
      </w:rPr>
      <w:fldChar w:fldCharType="begin"/>
    </w:r>
    <w:r w:rsidR="001659AD" w:rsidRPr="006944BB">
      <w:rPr>
        <w:rFonts w:ascii="Times New Roman" w:hAnsi="Times New Roman"/>
        <w:sz w:val="20"/>
        <w:szCs w:val="20"/>
      </w:rPr>
      <w:instrText xml:space="preserve"> PAGE   \* MERGEFORMAT </w:instrText>
    </w:r>
    <w:r w:rsidRPr="006944BB">
      <w:rPr>
        <w:rFonts w:ascii="Times New Roman" w:hAnsi="Times New Roman"/>
        <w:sz w:val="20"/>
        <w:szCs w:val="20"/>
      </w:rPr>
      <w:fldChar w:fldCharType="separate"/>
    </w:r>
    <w:r w:rsidR="00AF0AA9">
      <w:rPr>
        <w:rFonts w:ascii="Times New Roman" w:hAnsi="Times New Roman"/>
        <w:noProof/>
        <w:sz w:val="20"/>
        <w:szCs w:val="20"/>
      </w:rPr>
      <w:t>1</w:t>
    </w:r>
    <w:r w:rsidRPr="006944BB">
      <w:rPr>
        <w:rFonts w:ascii="Times New Roman" w:hAnsi="Times New Roman"/>
        <w:sz w:val="20"/>
        <w:szCs w:val="20"/>
      </w:rPr>
      <w:fldChar w:fldCharType="end"/>
    </w:r>
  </w:p>
  <w:p w:rsidR="001659AD" w:rsidRDefault="001659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4E1" w:rsidRDefault="009224E1" w:rsidP="006944BB">
      <w:r>
        <w:separator/>
      </w:r>
    </w:p>
  </w:footnote>
  <w:footnote w:type="continuationSeparator" w:id="0">
    <w:p w:rsidR="009224E1" w:rsidRDefault="009224E1" w:rsidP="006944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3E12"/>
    <w:rsid w:val="00010BD7"/>
    <w:rsid w:val="00014262"/>
    <w:rsid w:val="00045D48"/>
    <w:rsid w:val="000A0394"/>
    <w:rsid w:val="000B1273"/>
    <w:rsid w:val="000C032A"/>
    <w:rsid w:val="00122317"/>
    <w:rsid w:val="00141C23"/>
    <w:rsid w:val="001659AD"/>
    <w:rsid w:val="001805F0"/>
    <w:rsid w:val="001A4C0C"/>
    <w:rsid w:val="001B5FC0"/>
    <w:rsid w:val="00216E75"/>
    <w:rsid w:val="00242D25"/>
    <w:rsid w:val="002619A4"/>
    <w:rsid w:val="00261A3A"/>
    <w:rsid w:val="00284C6F"/>
    <w:rsid w:val="002E3E04"/>
    <w:rsid w:val="00350170"/>
    <w:rsid w:val="00387E95"/>
    <w:rsid w:val="003B6AFD"/>
    <w:rsid w:val="003C1934"/>
    <w:rsid w:val="003E78E8"/>
    <w:rsid w:val="00410E37"/>
    <w:rsid w:val="00417096"/>
    <w:rsid w:val="00420360"/>
    <w:rsid w:val="00440645"/>
    <w:rsid w:val="004709E5"/>
    <w:rsid w:val="00472ADF"/>
    <w:rsid w:val="00530E4D"/>
    <w:rsid w:val="005C23AC"/>
    <w:rsid w:val="005C2A4F"/>
    <w:rsid w:val="005F7653"/>
    <w:rsid w:val="00600558"/>
    <w:rsid w:val="00607FEB"/>
    <w:rsid w:val="00663D7F"/>
    <w:rsid w:val="00664CFA"/>
    <w:rsid w:val="0068756F"/>
    <w:rsid w:val="006944BB"/>
    <w:rsid w:val="006A1EEF"/>
    <w:rsid w:val="006D784D"/>
    <w:rsid w:val="007442C0"/>
    <w:rsid w:val="0077399C"/>
    <w:rsid w:val="007A0746"/>
    <w:rsid w:val="007D0D20"/>
    <w:rsid w:val="007D4791"/>
    <w:rsid w:val="007E3A58"/>
    <w:rsid w:val="00873F62"/>
    <w:rsid w:val="00877D93"/>
    <w:rsid w:val="00897CA5"/>
    <w:rsid w:val="008F6AAA"/>
    <w:rsid w:val="00914E38"/>
    <w:rsid w:val="009224E1"/>
    <w:rsid w:val="00975E48"/>
    <w:rsid w:val="009D74B5"/>
    <w:rsid w:val="009E407B"/>
    <w:rsid w:val="009F28D8"/>
    <w:rsid w:val="009F4361"/>
    <w:rsid w:val="00A0175B"/>
    <w:rsid w:val="00A16103"/>
    <w:rsid w:val="00A50512"/>
    <w:rsid w:val="00A83812"/>
    <w:rsid w:val="00AA4CEE"/>
    <w:rsid w:val="00AE5639"/>
    <w:rsid w:val="00AE599E"/>
    <w:rsid w:val="00AF0AA9"/>
    <w:rsid w:val="00B02159"/>
    <w:rsid w:val="00B103E0"/>
    <w:rsid w:val="00B13E12"/>
    <w:rsid w:val="00B56904"/>
    <w:rsid w:val="00B912AA"/>
    <w:rsid w:val="00B947DE"/>
    <w:rsid w:val="00B9787D"/>
    <w:rsid w:val="00C64453"/>
    <w:rsid w:val="00CC357B"/>
    <w:rsid w:val="00CE2634"/>
    <w:rsid w:val="00CE5748"/>
    <w:rsid w:val="00D0351A"/>
    <w:rsid w:val="00D574CF"/>
    <w:rsid w:val="00D863C7"/>
    <w:rsid w:val="00DE5BFD"/>
    <w:rsid w:val="00E74481"/>
    <w:rsid w:val="00EC1DAC"/>
    <w:rsid w:val="00ED1F62"/>
    <w:rsid w:val="00ED67A0"/>
    <w:rsid w:val="00F04C4A"/>
    <w:rsid w:val="00F13264"/>
    <w:rsid w:val="00F855C9"/>
    <w:rsid w:val="00F97EAE"/>
    <w:rsid w:val="00FA41BB"/>
    <w:rsid w:val="00FD4204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12"/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4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44BB"/>
    <w:rPr>
      <w:rFonts w:ascii="Calibri" w:eastAsia="Times New Roman" w:hAnsi="Calibri" w:cs="Times New Roman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rsid w:val="006944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6944BB"/>
    <w:rPr>
      <w:rFonts w:ascii="Calibri" w:eastAsia="Times New Roman" w:hAnsi="Calibri" w:cs="Times New Roman"/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AE599E"/>
    <w:pPr>
      <w:ind w:left="720"/>
      <w:contextualSpacing/>
    </w:pPr>
  </w:style>
  <w:style w:type="paragraph" w:styleId="a8">
    <w:name w:val="Document Map"/>
    <w:basedOn w:val="a"/>
    <w:link w:val="a9"/>
    <w:uiPriority w:val="99"/>
    <w:semiHidden/>
    <w:rsid w:val="00A017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905AF"/>
    <w:rPr>
      <w:rFonts w:ascii="Times New Roman" w:hAnsi="Times New Roman"/>
      <w:sz w:val="0"/>
      <w:szCs w:val="0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D0D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0D2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footer" Target="footer1.xml"/>
    <Relationship Id="rId2" Type="http://schemas.microsoft.com/office/2007/relationships/stylesWithEffects" Target="stylesWithEffects.xml"/>
    <Relationship Id="rId1" Type="http://schemas.openxmlformats.org/officeDocument/2006/relationships/styles" Target="styles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образовательных программ магистратуры по которым проводится прием в НИУ ВШЭ – Пермь и состав вступительных испытаний для поступающих в 2016 году</vt:lpstr>
    </vt:vector>
  </TitlesOfParts>
  <Company>НИУ ВШЭ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образовательных программ магистратуры по которым проводится прием в НИУ ВШЭ – Пермь и состав вступительных испытаний для поступающих в 2016 году</dc:title>
  <dc:creator>kkuptsov</dc:creator>
  <cp:lastModifiedBy>Кононенко Оксана Евгеньевна</cp:lastModifiedBy>
  <cp:revision>13</cp:revision>
  <cp:lastPrinted>2018-10-01T09:28:00Z</cp:lastPrinted>
  <dcterms:created xsi:type="dcterms:W3CDTF">2016-10-21T13:50:00Z</dcterms:created>
  <dcterms:modified xsi:type="dcterms:W3CDTF">2018-10-12T10:57:00Z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signerNameAndPostName" pid="2" fmtid="{D5CDD505-2E9C-101B-9397-08002B2CF9AE}">
    <vt:lpwstr>Кузьминов Я.И., Ректор</vt:lpwstr>
  </prop:property>
  <prop:property name="signerExtraDelegates" pid="3" fmtid="{D5CDD505-2E9C-101B-9397-08002B2CF9AE}">
    <vt:lpwstr> Ректор</vt:lpwstr>
  </prop:property>
  <prop:property name="signerDelegates" pid="4" fmtid="{D5CDD505-2E9C-101B-9397-08002B2CF9AE}">
    <vt:lpwstr>Кузьминов Я.И.</vt:lpwstr>
  </prop:property>
  <prop:property name="documentType" pid="5" fmtid="{D5CDD505-2E9C-101B-9397-08002B2CF9AE}">
    <vt:lpwstr>По основной деятельности</vt:lpwstr>
  </prop:property>
  <prop:property name="creatorDepartment" pid="6" fmtid="{D5CDD505-2E9C-101B-9397-08002B2CF9AE}">
    <vt:lpwstr>Управление по работе с аб</vt:lpwstr>
  </prop:property>
  <prop:property name="regnumProj" pid="7" fmtid="{D5CDD505-2E9C-101B-9397-08002B2CF9AE}">
    <vt:lpwstr>М 2018/10/5-640</vt:lpwstr>
  </prop:property>
  <prop:property name="documentContent" pid="8" fmtid="{D5CDD505-2E9C-101B-9397-08002B2CF9AE}">
    <vt:lpwstr>О введении в действие Правил приема в 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для поступающих на обучение по образовательным программам высшего образования – программам магистратуры в 2019 году</vt:lpwstr>
  </prop:property>
  <prop:property name="signerName" pid="9" fmtid="{D5CDD505-2E9C-101B-9397-08002B2CF9AE}">
    <vt:lpwstr>Кузьминов Я.И.</vt:lpwstr>
  </prop:property>
  <prop:property name="stateValue" pid="10" fmtid="{D5CDD505-2E9C-101B-9397-08002B2CF9AE}">
    <vt:lpwstr>На доработке</vt:lpwstr>
  </prop:property>
  <prop:property name="accessLevel" pid="11" fmtid="{D5CDD505-2E9C-101B-9397-08002B2CF9AE}">
    <vt:lpwstr>Ограниченный</vt:lpwstr>
  </prop:property>
  <prop:property name="creator" pid="12" fmtid="{D5CDD505-2E9C-101B-9397-08002B2CF9AE}">
    <vt:lpwstr>Кононенко О.Е.</vt:lpwstr>
  </prop:property>
  <prop:property name="mainDocSheetsCount" pid="13" fmtid="{D5CDD505-2E9C-101B-9397-08002B2CF9AE}">
    <vt:lpwstr>1</vt:lpwstr>
  </prop:property>
  <prop:property name="signerLabel" pid="14" fmtid="{D5CDD505-2E9C-101B-9397-08002B2CF9AE}">
    <vt:lpwstr> Ректор Кузьминов Я.И.</vt:lpwstr>
  </prop:property>
  <prop:property name="documentSubtype" pid="15" fmtid="{D5CDD505-2E9C-101B-9397-08002B2CF9AE}">
    <vt:lpwstr>Об утверждении и введении в действие локальных актов</vt:lpwstr>
  </prop:property>
  <prop:property name="actuality" pid="16" fmtid="{D5CDD505-2E9C-101B-9397-08002B2CF9AE}">
    <vt:lpwstr>Проект</vt:lpwstr>
  </prop:property>
  <prop:property name="controlLabel" pid="17" fmtid="{D5CDD505-2E9C-101B-9397-08002B2CF9AE}">
    <vt:lpwstr>не осуществляется</vt:lpwstr>
  </prop:property>
  <prop:property name="creatorPost" pid="18" fmtid="{D5CDD505-2E9C-101B-9397-08002B2CF9AE}">
    <vt:lpwstr>Заместитель начальника управления</vt:lpwstr>
  </prop:property>
  <prop:property name="docTitle" pid="19" fmtid="{D5CDD505-2E9C-101B-9397-08002B2CF9AE}">
    <vt:lpwstr>Приказ</vt:lpwstr>
  </prop:property>
  <prop:property name="signerIof" pid="20" fmtid="{D5CDD505-2E9C-101B-9397-08002B2CF9AE}">
    <vt:lpwstr>Я. И. Кузьминов</vt:lpwstr>
  </prop:property>
  <prop:property name="signerPost" pid="21" fmtid="{D5CDD505-2E9C-101B-9397-08002B2CF9AE}">
    <vt:lpwstr>Ректор</vt:lpwstr>
  </prop:property>
  <prop:property name="docStatus" pid="22" fmtid="{D5CDD505-2E9C-101B-9397-08002B2CF9AE}">
    <vt:lpwstr>NOT_CONTROLLED</vt:lpwstr>
  </prop:property>
</prop:Properties>
</file>