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F3" w:rsidRDefault="009C248A" w:rsidP="00335E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ЗАГОЛОВОК</w:t>
      </w:r>
    </w:p>
    <w:p w:rsidR="00335E2F" w:rsidRP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21F3" w:rsidRPr="00335E2F" w:rsidRDefault="009C248A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И.И</w:t>
      </w:r>
      <w:r w:rsidR="00335E2F" w:rsidRPr="00335E2F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i/>
          <w:sz w:val="18"/>
          <w:szCs w:val="18"/>
        </w:rPr>
        <w:t>Иванов</w:t>
      </w:r>
    </w:p>
    <w:p w:rsidR="00335E2F" w:rsidRP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35E2F">
        <w:rPr>
          <w:rFonts w:ascii="Times New Roman" w:hAnsi="Times New Roman" w:cs="Times New Roman"/>
          <w:b/>
          <w:i/>
          <w:sz w:val="18"/>
          <w:szCs w:val="18"/>
        </w:rPr>
        <w:t>НИУ ВШЭ,</w:t>
      </w:r>
    </w:p>
    <w:p w:rsidR="00335E2F" w:rsidRDefault="004A60B5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д</w:t>
      </w:r>
      <w:r w:rsidR="00335E2F" w:rsidRPr="00335E2F">
        <w:rPr>
          <w:rFonts w:ascii="Times New Roman" w:hAnsi="Times New Roman" w:cs="Times New Roman"/>
          <w:b/>
          <w:i/>
          <w:sz w:val="18"/>
          <w:szCs w:val="18"/>
        </w:rPr>
        <w:t>епартамент компьютерной инженерии</w:t>
      </w:r>
    </w:p>
    <w:p w:rsid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МИЭМ НИУ ВШЭ</w:t>
      </w:r>
    </w:p>
    <w:p w:rsidR="00335E2F" w:rsidRPr="00335E2F" w:rsidRDefault="00335E2F" w:rsidP="00323B5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A2C03" w:rsidRDefault="009C248A" w:rsidP="009C248A">
      <w:pPr>
        <w:spacing w:after="0" w:line="240" w:lineRule="auto"/>
        <w:ind w:firstLine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Аннотация</w:t>
      </w:r>
    </w:p>
    <w:p w:rsidR="00DC719A" w:rsidRPr="00DC719A" w:rsidRDefault="00DC719A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color w:val="000000"/>
          <w:sz w:val="18"/>
          <w:szCs w:val="18"/>
        </w:rPr>
        <w:t>В данном разделе в 2-3 предложениях описывается суть предлагаемого решения (научного исследования). </w:t>
      </w:r>
    </w:p>
    <w:p w:rsidR="00DC719A" w:rsidRDefault="009C248A" w:rsidP="00DC719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NewRoman,Bold" w:hAnsi="Times New Roman" w:cs="Times New Roman"/>
          <w:b/>
          <w:sz w:val="18"/>
          <w:szCs w:val="18"/>
        </w:rPr>
      </w:pPr>
      <w:r>
        <w:rPr>
          <w:rFonts w:ascii="Times New Roman" w:eastAsia="TimesNewRoman,Bold" w:hAnsi="Times New Roman" w:cs="Times New Roman"/>
          <w:b/>
          <w:sz w:val="18"/>
          <w:szCs w:val="18"/>
        </w:rPr>
        <w:t>Введение</w:t>
      </w:r>
    </w:p>
    <w:p w:rsidR="00DC719A" w:rsidRPr="00DC719A" w:rsidRDefault="00DC719A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DC719A">
        <w:rPr>
          <w:rFonts w:ascii="Times New Roman" w:eastAsia="TimesNewRoman,Bold" w:hAnsi="Times New Roman" w:cs="Times New Roman"/>
          <w:sz w:val="18"/>
          <w:szCs w:val="18"/>
        </w:rPr>
        <w:t>Во введении необходимо поставить цель и задачи исследования. Также следует вкратце описать, о чем рассказывается в каждом из основных разделов. Основную часть желательно разбить на несколько разделов по основным темам (например, аналоги разработки, предлагаемое решение). </w:t>
      </w:r>
    </w:p>
    <w:p w:rsidR="002849FA" w:rsidRDefault="009C248A" w:rsidP="002849FA">
      <w:pPr>
        <w:pStyle w:val="Default"/>
        <w:ind w:firstLine="42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Название первого раздела </w:t>
      </w:r>
    </w:p>
    <w:p w:rsidR="00DC719A" w:rsidRDefault="00DC719A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Рисунки, блок-схемы, диаграммы вставляются как объекты «Рисунок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Microsoft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Word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». Положение рисунков устанавливается «В тексте». Вне зависимости от размеров, рисунки задаются в отдельных абзацах, без обтекания текстом. В параметрах абзаца, в положении на странице ставится галочка «Не отрывать от следующего». Текст на рисунках, диаграммах должен четко отображаться, шрифт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Times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New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Roman, не менее 9 пт. Подрисуночные подписи оформляются шрифтом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Times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New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Roman, размер 9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пт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bookmarkStart w:id="0" w:name="_GoBack"/>
      <w:bookmarkEnd w:id="0"/>
      <w:r w:rsidRPr="002849FA">
        <w:rPr>
          <w:rFonts w:ascii="Times New Roman" w:hAnsi="Times New Roman" w:cs="Times New Roman"/>
          <w:color w:val="000000"/>
          <w:sz w:val="18"/>
          <w:szCs w:val="18"/>
        </w:rPr>
        <w:t>курсив. Выравнивание абзаца задается по центру, без абзацного отступа.</w:t>
      </w:r>
    </w:p>
    <w:p w:rsidR="00DC719A" w:rsidRDefault="00DC719A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C719A" w:rsidRDefault="00DC719A" w:rsidP="00DC71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B11BCCF" wp14:editId="02853562">
            <wp:extent cx="2776999" cy="15621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LisWXJAk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37" cy="157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9A" w:rsidRDefault="00DC719A" w:rsidP="00DC7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Рис. 1</w:t>
      </w:r>
      <w:r w:rsidRPr="00225CC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Пример оформления рисунков</w:t>
      </w:r>
    </w:p>
    <w:p w:rsidR="00DC719A" w:rsidRPr="00DC719A" w:rsidRDefault="002849FA" w:rsidP="00DC71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При оформлении формул используется редактор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Microsoft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Equation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Editor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>  (</w:t>
      </w:r>
      <w:proofErr w:type="gram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входит в состав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Microsoft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Word</w:t>
      </w:r>
      <w:proofErr w:type="spell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). Размер базового шрифта формул не должен отличаться от размера базового шрифта текста документа. При создании нумерованных формул, стоящих на отдельной строке, абзац выравнивается по центру, номер формулы отделяется </w:t>
      </w:r>
      <w:proofErr w:type="gramStart"/>
      <w:r w:rsidRPr="002849FA">
        <w:rPr>
          <w:rFonts w:ascii="Times New Roman" w:hAnsi="Times New Roman" w:cs="Times New Roman"/>
          <w:color w:val="000000"/>
          <w:sz w:val="18"/>
          <w:szCs w:val="18"/>
        </w:rPr>
        <w:t>табулятором  и</w:t>
      </w:r>
      <w:proofErr w:type="gramEnd"/>
      <w:r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указывается в круглых скобках. На то, что номер не получается прижатым к правой границе текста документа, обращать внимание не нужно.  </w:t>
      </w:r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Названия таблиц выравниваются по правому краю, шрифт - </w:t>
      </w:r>
      <w:proofErr w:type="spellStart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>Times</w:t>
      </w:r>
      <w:proofErr w:type="spellEnd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>New</w:t>
      </w:r>
      <w:proofErr w:type="spellEnd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Roman, 9 </w:t>
      </w:r>
      <w:proofErr w:type="spellStart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>пт</w:t>
      </w:r>
      <w:proofErr w:type="spellEnd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, жирный. Текст в таблицах задается размером не менее 10 пунктов. Шрифт </w:t>
      </w:r>
      <w:proofErr w:type="spellStart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>Times</w:t>
      </w:r>
      <w:proofErr w:type="spellEnd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>New</w:t>
      </w:r>
      <w:proofErr w:type="spellEnd"/>
      <w:r w:rsidR="00DC719A" w:rsidRPr="002849FA">
        <w:rPr>
          <w:rFonts w:ascii="Times New Roman" w:hAnsi="Times New Roman" w:cs="Times New Roman"/>
          <w:color w:val="000000"/>
          <w:sz w:val="18"/>
          <w:szCs w:val="18"/>
        </w:rPr>
        <w:t xml:space="preserve"> Roman. </w:t>
      </w:r>
    </w:p>
    <w:p w:rsidR="002849FA" w:rsidRPr="00DC719A" w:rsidRDefault="009C248A" w:rsidP="00DC719A">
      <w:pPr>
        <w:pStyle w:val="Default"/>
        <w:ind w:firstLine="425"/>
        <w:jc w:val="both"/>
        <w:rPr>
          <w:sz w:val="18"/>
          <w:szCs w:val="18"/>
        </w:rPr>
      </w:pPr>
      <w:r w:rsidRPr="009C248A">
        <w:rPr>
          <w:b/>
          <w:sz w:val="18"/>
          <w:szCs w:val="18"/>
        </w:rPr>
        <w:t xml:space="preserve">Название </w:t>
      </w:r>
      <w:r>
        <w:rPr>
          <w:b/>
          <w:sz w:val="18"/>
          <w:szCs w:val="18"/>
        </w:rPr>
        <w:t>второго</w:t>
      </w:r>
      <w:r w:rsidRPr="009C248A">
        <w:rPr>
          <w:b/>
          <w:sz w:val="18"/>
          <w:szCs w:val="18"/>
        </w:rPr>
        <w:t xml:space="preserve"> раздела</w:t>
      </w:r>
    </w:p>
    <w:p w:rsidR="00DC719A" w:rsidRDefault="00DC719A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color w:val="000000"/>
          <w:sz w:val="18"/>
          <w:szCs w:val="18"/>
        </w:rPr>
        <w:t>Содержание второго раздела.</w:t>
      </w:r>
    </w:p>
    <w:p w:rsidR="003852A9" w:rsidRDefault="002849FA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b/>
          <w:color w:val="000000"/>
          <w:sz w:val="18"/>
          <w:szCs w:val="18"/>
        </w:rPr>
        <w:t>Заключение</w:t>
      </w:r>
    </w:p>
    <w:p w:rsidR="003852A9" w:rsidRDefault="002849FA" w:rsidP="003852A9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49FA">
        <w:rPr>
          <w:rFonts w:ascii="Times New Roman" w:hAnsi="Times New Roman" w:cs="Times New Roman"/>
          <w:color w:val="000000"/>
          <w:sz w:val="18"/>
          <w:szCs w:val="18"/>
        </w:rPr>
        <w:t>Здесь описываются результаты научной работы, и практическая, теоретическая значимость.</w:t>
      </w:r>
    </w:p>
    <w:p w:rsidR="003852A9" w:rsidRPr="00DC719A" w:rsidRDefault="003852A9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Список литературы</w:t>
      </w:r>
      <w:r w:rsidR="00DC719A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</w:p>
    <w:p w:rsidR="005E6A9E" w:rsidRPr="00C44937" w:rsidRDefault="003852A9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4937">
        <w:rPr>
          <w:rFonts w:ascii="Times New Roman" w:hAnsi="Times New Roman" w:cs="Times New Roman"/>
          <w:sz w:val="18"/>
          <w:szCs w:val="18"/>
        </w:rPr>
        <w:t>Список литературы располагается после текста и содержит библиографическое описание использованных источников в порядке их упоминания в тексте. Ссылка на источник в тексте должна представлять собой номер источника, заключенный в квадратные скобки.</w:t>
      </w:r>
      <w:r w:rsidRPr="00C44937">
        <w:rPr>
          <w:rFonts w:ascii="Times New Roman" w:hAnsi="Times New Roman" w:cs="Times New Roman"/>
          <w:bCs/>
          <w:sz w:val="18"/>
          <w:szCs w:val="18"/>
        </w:rPr>
        <w:t xml:space="preserve"> Обратите внимание, список литературы должен содержать не более 15 источников, среди которых соавторам работы не может принадлежать более 20%. Не допускается наличие в списке </w:t>
      </w:r>
      <w:r w:rsidRPr="00C44937">
        <w:rPr>
          <w:rFonts w:ascii="Times New Roman" w:hAnsi="Times New Roman" w:cs="Times New Roman"/>
          <w:bCs/>
          <w:sz w:val="18"/>
          <w:szCs w:val="18"/>
        </w:rPr>
        <w:t>литературы библиографических ссылок, не упоминаемых в тексте. </w:t>
      </w:r>
    </w:p>
    <w:p w:rsidR="00890A04" w:rsidRDefault="00890A04" w:rsidP="00323B5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C7AEA" w:rsidRDefault="009C248A" w:rsidP="00BD549D">
      <w:pPr>
        <w:pStyle w:val="Default"/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литературы</w:t>
      </w:r>
      <w:r w:rsidR="00DC719A" w:rsidRPr="00DC719A">
        <w:rPr>
          <w:b/>
          <w:sz w:val="18"/>
          <w:szCs w:val="18"/>
        </w:rPr>
        <w:t xml:space="preserve"> (</w:t>
      </w:r>
      <w:r w:rsidR="00C44937">
        <w:rPr>
          <w:b/>
          <w:sz w:val="18"/>
          <w:szCs w:val="18"/>
        </w:rPr>
        <w:t>пример оформления)</w:t>
      </w:r>
      <w:r>
        <w:rPr>
          <w:b/>
          <w:sz w:val="18"/>
          <w:szCs w:val="18"/>
        </w:rPr>
        <w:t xml:space="preserve">: </w:t>
      </w:r>
    </w:p>
    <w:p w:rsidR="00C44937" w:rsidRDefault="00DC719A" w:rsidP="00C44937">
      <w:pPr>
        <w:pStyle w:val="Default"/>
        <w:ind w:firstLine="426"/>
        <w:jc w:val="both"/>
        <w:rPr>
          <w:sz w:val="18"/>
          <w:szCs w:val="18"/>
          <w:lang w:val="en-US"/>
        </w:rPr>
      </w:pPr>
      <w:r w:rsidRPr="00DC719A">
        <w:rPr>
          <w:sz w:val="18"/>
          <w:szCs w:val="18"/>
        </w:rPr>
        <w:t xml:space="preserve">1. </w:t>
      </w:r>
      <w:proofErr w:type="spellStart"/>
      <w:r w:rsidRPr="00DC719A">
        <w:rPr>
          <w:sz w:val="18"/>
          <w:szCs w:val="18"/>
        </w:rPr>
        <w:t>Martin</w:t>
      </w:r>
      <w:proofErr w:type="spellEnd"/>
      <w:r w:rsidRPr="00DC719A">
        <w:rPr>
          <w:sz w:val="18"/>
          <w:szCs w:val="18"/>
        </w:rPr>
        <w:t xml:space="preserve"> S. </w:t>
      </w:r>
      <w:proofErr w:type="spellStart"/>
      <w:r w:rsidRPr="00DC719A">
        <w:rPr>
          <w:sz w:val="18"/>
          <w:szCs w:val="18"/>
        </w:rPr>
        <w:t>Banks</w:t>
      </w:r>
      <w:proofErr w:type="spellEnd"/>
      <w:r w:rsidRPr="00DC719A">
        <w:rPr>
          <w:sz w:val="18"/>
          <w:szCs w:val="18"/>
        </w:rPr>
        <w:t xml:space="preserve">. </w:t>
      </w:r>
      <w:r w:rsidRPr="00DC719A">
        <w:rPr>
          <w:sz w:val="18"/>
          <w:szCs w:val="18"/>
          <w:lang w:val="en-US"/>
        </w:rPr>
        <w:t xml:space="preserve">Stereoscopy and the Human Visual System / Martin S. Banks, Jenny C. A. Read, Robert S. Allison, Simon J. Watt // SMPTE Motion Imaging J. – 2012 – Vol 121 – P. 24-43. </w:t>
      </w:r>
    </w:p>
    <w:p w:rsidR="00C44937" w:rsidRDefault="00DC719A" w:rsidP="00C44937">
      <w:pPr>
        <w:pStyle w:val="Default"/>
        <w:ind w:firstLine="426"/>
        <w:jc w:val="both"/>
        <w:rPr>
          <w:sz w:val="18"/>
          <w:szCs w:val="18"/>
          <w:lang w:val="en-US"/>
        </w:rPr>
      </w:pPr>
      <w:r w:rsidRPr="00DC719A">
        <w:rPr>
          <w:sz w:val="18"/>
          <w:szCs w:val="18"/>
          <w:lang w:val="en-US"/>
        </w:rPr>
        <w:t xml:space="preserve">2. What Is </w:t>
      </w:r>
      <w:proofErr w:type="gramStart"/>
      <w:r w:rsidRPr="00DC719A">
        <w:rPr>
          <w:sz w:val="18"/>
          <w:szCs w:val="18"/>
          <w:lang w:val="en-US"/>
        </w:rPr>
        <w:t>Augmented Reality and How Can Engineers</w:t>
      </w:r>
      <w:proofErr w:type="gramEnd"/>
      <w:r w:rsidRPr="00DC719A">
        <w:rPr>
          <w:sz w:val="18"/>
          <w:szCs w:val="18"/>
          <w:lang w:val="en-US"/>
        </w:rPr>
        <w:t xml:space="preserve"> and Designers Use It? [</w:t>
      </w:r>
      <w:r w:rsidRPr="00DC719A">
        <w:rPr>
          <w:sz w:val="18"/>
          <w:szCs w:val="18"/>
        </w:rPr>
        <w:t>Электронный</w:t>
      </w:r>
      <w:r w:rsidRPr="00DC719A">
        <w:rPr>
          <w:sz w:val="18"/>
          <w:szCs w:val="18"/>
          <w:lang w:val="en-US"/>
        </w:rPr>
        <w:t xml:space="preserve"> </w:t>
      </w:r>
      <w:r w:rsidRPr="00DC719A">
        <w:rPr>
          <w:sz w:val="18"/>
          <w:szCs w:val="18"/>
        </w:rPr>
        <w:t>ресурс</w:t>
      </w:r>
      <w:r w:rsidRPr="00DC719A">
        <w:rPr>
          <w:sz w:val="18"/>
          <w:szCs w:val="18"/>
          <w:lang w:val="en-US"/>
        </w:rPr>
        <w:t>]. URL: http://www.engineering.com/DesignSoftware/DesignSoftware Articles/ArticleID/11873/What-Is-Augmented-Reality-andHow-Can-Engineers-and-Designers-Use-It.aspx (</w:t>
      </w:r>
      <w:r w:rsidRPr="00DC719A">
        <w:rPr>
          <w:sz w:val="18"/>
          <w:szCs w:val="18"/>
        </w:rPr>
        <w:t>дата</w:t>
      </w:r>
      <w:r w:rsidRPr="00DC719A">
        <w:rPr>
          <w:sz w:val="18"/>
          <w:szCs w:val="18"/>
          <w:lang w:val="en-US"/>
        </w:rPr>
        <w:t xml:space="preserve"> </w:t>
      </w:r>
      <w:r w:rsidRPr="00DC719A">
        <w:rPr>
          <w:sz w:val="18"/>
          <w:szCs w:val="18"/>
        </w:rPr>
        <w:t>обращения</w:t>
      </w:r>
      <w:r w:rsidRPr="00DC719A">
        <w:rPr>
          <w:sz w:val="18"/>
          <w:szCs w:val="18"/>
          <w:lang w:val="en-US"/>
        </w:rPr>
        <w:t xml:space="preserve">: 08.01.2016). </w:t>
      </w:r>
    </w:p>
    <w:p w:rsidR="00C44937" w:rsidRPr="004A60B5" w:rsidRDefault="00DC719A" w:rsidP="00C44937">
      <w:pPr>
        <w:pStyle w:val="Default"/>
        <w:ind w:firstLine="426"/>
        <w:jc w:val="both"/>
        <w:rPr>
          <w:sz w:val="18"/>
          <w:szCs w:val="18"/>
        </w:rPr>
      </w:pPr>
      <w:r w:rsidRPr="00DC719A">
        <w:rPr>
          <w:sz w:val="18"/>
          <w:szCs w:val="18"/>
        </w:rPr>
        <w:t xml:space="preserve">3. Яковлев Б. С. Классификация и перспективные направления использования </w:t>
      </w:r>
      <w:proofErr w:type="gramStart"/>
      <w:r w:rsidRPr="00DC719A">
        <w:rPr>
          <w:sz w:val="18"/>
          <w:szCs w:val="18"/>
        </w:rPr>
        <w:t>технологии</w:t>
      </w:r>
      <w:proofErr w:type="gramEnd"/>
      <w:r w:rsidRPr="00DC719A">
        <w:rPr>
          <w:sz w:val="18"/>
          <w:szCs w:val="18"/>
        </w:rPr>
        <w:t xml:space="preserve"> дополненной ре- </w:t>
      </w:r>
      <w:proofErr w:type="spellStart"/>
      <w:r w:rsidRPr="00DC719A">
        <w:rPr>
          <w:sz w:val="18"/>
          <w:szCs w:val="18"/>
        </w:rPr>
        <w:t>альности</w:t>
      </w:r>
      <w:proofErr w:type="spellEnd"/>
      <w:r w:rsidRPr="00DC719A">
        <w:rPr>
          <w:sz w:val="18"/>
          <w:szCs w:val="18"/>
        </w:rPr>
        <w:t xml:space="preserve"> / Яковлев Б. С., </w:t>
      </w:r>
      <w:proofErr w:type="spellStart"/>
      <w:r w:rsidRPr="00DC719A">
        <w:rPr>
          <w:sz w:val="18"/>
          <w:szCs w:val="18"/>
        </w:rPr>
        <w:t>Пустов</w:t>
      </w:r>
      <w:proofErr w:type="spellEnd"/>
      <w:r w:rsidRPr="00DC719A">
        <w:rPr>
          <w:sz w:val="18"/>
          <w:szCs w:val="18"/>
        </w:rPr>
        <w:t xml:space="preserve"> С. И. // Известия </w:t>
      </w:r>
      <w:proofErr w:type="spellStart"/>
      <w:r w:rsidRPr="00DC719A">
        <w:rPr>
          <w:sz w:val="18"/>
          <w:szCs w:val="18"/>
        </w:rPr>
        <w:t>Тульско</w:t>
      </w:r>
      <w:proofErr w:type="spellEnd"/>
      <w:r w:rsidRPr="00DC719A">
        <w:rPr>
          <w:sz w:val="18"/>
          <w:szCs w:val="18"/>
        </w:rPr>
        <w:t xml:space="preserve">- </w:t>
      </w:r>
      <w:proofErr w:type="spellStart"/>
      <w:r w:rsidRPr="00DC719A">
        <w:rPr>
          <w:sz w:val="18"/>
          <w:szCs w:val="18"/>
        </w:rPr>
        <w:t>го</w:t>
      </w:r>
      <w:proofErr w:type="spellEnd"/>
      <w:r w:rsidRPr="00DC719A">
        <w:rPr>
          <w:sz w:val="18"/>
          <w:szCs w:val="18"/>
        </w:rPr>
        <w:t xml:space="preserve"> государственного университета. Технические</w:t>
      </w:r>
      <w:r w:rsidRPr="004A60B5">
        <w:rPr>
          <w:sz w:val="18"/>
          <w:szCs w:val="18"/>
        </w:rPr>
        <w:t xml:space="preserve"> </w:t>
      </w:r>
      <w:r w:rsidRPr="00DC719A">
        <w:rPr>
          <w:sz w:val="18"/>
          <w:szCs w:val="18"/>
        </w:rPr>
        <w:t>науки</w:t>
      </w:r>
      <w:r w:rsidRPr="004A60B5">
        <w:rPr>
          <w:sz w:val="18"/>
          <w:szCs w:val="18"/>
        </w:rPr>
        <w:t xml:space="preserve"> – 2013 – №3 – </w:t>
      </w:r>
      <w:r w:rsidRPr="00DC719A">
        <w:rPr>
          <w:sz w:val="18"/>
          <w:szCs w:val="18"/>
        </w:rPr>
        <w:t>С</w:t>
      </w:r>
      <w:r w:rsidRPr="004A60B5">
        <w:rPr>
          <w:sz w:val="18"/>
          <w:szCs w:val="18"/>
        </w:rPr>
        <w:t xml:space="preserve">. 484-491. </w:t>
      </w:r>
    </w:p>
    <w:p w:rsidR="00C44937" w:rsidRDefault="00C44937" w:rsidP="00C44937">
      <w:pPr>
        <w:pStyle w:val="Defaul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C719A" w:rsidRPr="00DC719A">
        <w:rPr>
          <w:sz w:val="18"/>
          <w:szCs w:val="18"/>
        </w:rPr>
        <w:t>. Ступин И. А. Дополне</w:t>
      </w:r>
      <w:r>
        <w:rPr>
          <w:sz w:val="18"/>
          <w:szCs w:val="18"/>
        </w:rPr>
        <w:t>нная реальность как эффек</w:t>
      </w:r>
      <w:r w:rsidR="00DC719A" w:rsidRPr="00DC719A">
        <w:rPr>
          <w:sz w:val="18"/>
          <w:szCs w:val="18"/>
        </w:rPr>
        <w:t xml:space="preserve">тивное инновационное средство для повышения качества образования / Ступин И. А. // </w:t>
      </w:r>
      <w:proofErr w:type="spellStart"/>
      <w:r w:rsidR="00DC719A" w:rsidRPr="00DC719A">
        <w:rPr>
          <w:sz w:val="18"/>
          <w:szCs w:val="18"/>
        </w:rPr>
        <w:t>Computers</w:t>
      </w:r>
      <w:proofErr w:type="spellEnd"/>
      <w:r w:rsidR="00DC719A" w:rsidRPr="00DC719A">
        <w:rPr>
          <w:sz w:val="18"/>
          <w:szCs w:val="18"/>
        </w:rPr>
        <w:t xml:space="preserve"> &amp; </w:t>
      </w:r>
      <w:proofErr w:type="spellStart"/>
      <w:r w:rsidR="00DC719A" w:rsidRPr="00DC719A">
        <w:rPr>
          <w:sz w:val="18"/>
          <w:szCs w:val="18"/>
        </w:rPr>
        <w:t>Ed</w:t>
      </w:r>
      <w:r>
        <w:rPr>
          <w:sz w:val="18"/>
          <w:szCs w:val="18"/>
        </w:rPr>
        <w:t>ucation</w:t>
      </w:r>
      <w:proofErr w:type="spellEnd"/>
      <w:r>
        <w:rPr>
          <w:sz w:val="18"/>
          <w:szCs w:val="18"/>
        </w:rPr>
        <w:t xml:space="preserve"> – 2012 – №4 – С. 67-74.</w:t>
      </w:r>
    </w:p>
    <w:p w:rsidR="00BD549D" w:rsidRPr="00C44937" w:rsidRDefault="00BD549D" w:rsidP="00C44937">
      <w:pPr>
        <w:pStyle w:val="Default"/>
        <w:jc w:val="both"/>
        <w:rPr>
          <w:sz w:val="18"/>
          <w:szCs w:val="18"/>
        </w:rPr>
      </w:pPr>
    </w:p>
    <w:sectPr w:rsidR="00BD549D" w:rsidRPr="00C44937" w:rsidSect="00DC719A">
      <w:type w:val="continuous"/>
      <w:pgSz w:w="11906" w:h="16838" w:code="9"/>
      <w:pgMar w:top="1134" w:right="1134" w:bottom="1134" w:left="1134" w:header="284" w:footer="1134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2064"/>
    <w:multiLevelType w:val="hybridMultilevel"/>
    <w:tmpl w:val="36442864"/>
    <w:lvl w:ilvl="0" w:tplc="688A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1"/>
    <w:rsid w:val="001144D9"/>
    <w:rsid w:val="00167B6F"/>
    <w:rsid w:val="001B1603"/>
    <w:rsid w:val="001E136E"/>
    <w:rsid w:val="001E3273"/>
    <w:rsid w:val="001E7522"/>
    <w:rsid w:val="00225CCE"/>
    <w:rsid w:val="002419E0"/>
    <w:rsid w:val="00272D7E"/>
    <w:rsid w:val="002849FA"/>
    <w:rsid w:val="00284FD3"/>
    <w:rsid w:val="003079BB"/>
    <w:rsid w:val="00322312"/>
    <w:rsid w:val="00323B51"/>
    <w:rsid w:val="00335E2F"/>
    <w:rsid w:val="00353EC3"/>
    <w:rsid w:val="003852A9"/>
    <w:rsid w:val="003A448B"/>
    <w:rsid w:val="003B5267"/>
    <w:rsid w:val="00407431"/>
    <w:rsid w:val="00466E3A"/>
    <w:rsid w:val="004A60B5"/>
    <w:rsid w:val="004D21F3"/>
    <w:rsid w:val="0053060A"/>
    <w:rsid w:val="00535116"/>
    <w:rsid w:val="00541341"/>
    <w:rsid w:val="00576874"/>
    <w:rsid w:val="0059030F"/>
    <w:rsid w:val="005E6A9E"/>
    <w:rsid w:val="006244FE"/>
    <w:rsid w:val="0062485A"/>
    <w:rsid w:val="00646295"/>
    <w:rsid w:val="00680930"/>
    <w:rsid w:val="006E30F4"/>
    <w:rsid w:val="006F48FE"/>
    <w:rsid w:val="00744943"/>
    <w:rsid w:val="0076201E"/>
    <w:rsid w:val="007E0D42"/>
    <w:rsid w:val="007E14B9"/>
    <w:rsid w:val="0080675A"/>
    <w:rsid w:val="008541C6"/>
    <w:rsid w:val="00883AA1"/>
    <w:rsid w:val="00890A04"/>
    <w:rsid w:val="008D50D0"/>
    <w:rsid w:val="00917833"/>
    <w:rsid w:val="00967F8E"/>
    <w:rsid w:val="0097722E"/>
    <w:rsid w:val="009C248A"/>
    <w:rsid w:val="009C3EEF"/>
    <w:rsid w:val="009C78B2"/>
    <w:rsid w:val="00A02018"/>
    <w:rsid w:val="00A92E1A"/>
    <w:rsid w:val="00AC5A4D"/>
    <w:rsid w:val="00AC6E65"/>
    <w:rsid w:val="00AE5628"/>
    <w:rsid w:val="00B1301C"/>
    <w:rsid w:val="00BC7AEA"/>
    <w:rsid w:val="00BD549D"/>
    <w:rsid w:val="00BE7A42"/>
    <w:rsid w:val="00C10D15"/>
    <w:rsid w:val="00C44937"/>
    <w:rsid w:val="00C65977"/>
    <w:rsid w:val="00C715BF"/>
    <w:rsid w:val="00C9285C"/>
    <w:rsid w:val="00CC1231"/>
    <w:rsid w:val="00D32A51"/>
    <w:rsid w:val="00DA2C03"/>
    <w:rsid w:val="00DC719A"/>
    <w:rsid w:val="00E02899"/>
    <w:rsid w:val="00E5513B"/>
    <w:rsid w:val="00E904EE"/>
    <w:rsid w:val="00EB2877"/>
    <w:rsid w:val="00F0308F"/>
    <w:rsid w:val="00F0577E"/>
    <w:rsid w:val="00F62ECA"/>
    <w:rsid w:val="00F825BC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1893-BC53-479D-BAA1-1359B809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AA1"/>
    <w:rPr>
      <w:b/>
      <w:bCs/>
    </w:rPr>
  </w:style>
  <w:style w:type="paragraph" w:customStyle="1" w:styleId="Default">
    <w:name w:val="Default"/>
    <w:rsid w:val="003A4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21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FDC-7840-437C-B1F5-2D234F7A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Мартюкова Екатерина Сергеевна</cp:lastModifiedBy>
  <cp:revision>2</cp:revision>
  <cp:lastPrinted>2017-12-26T10:29:00Z</cp:lastPrinted>
  <dcterms:created xsi:type="dcterms:W3CDTF">2018-11-27T09:11:00Z</dcterms:created>
  <dcterms:modified xsi:type="dcterms:W3CDTF">2018-11-27T09:11:00Z</dcterms:modified>
</cp:coreProperties>
</file>