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A2" w:rsidRDefault="00DB2BA2" w:rsidP="00DB2BA2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>7 класс</w:t>
      </w:r>
    </w:p>
    <w:p w:rsidR="00DB2BA2" w:rsidRPr="0046027F" w:rsidRDefault="00DB2BA2" w:rsidP="00DB2BA2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</w:p>
    <w:p w:rsidR="00DB2BA2" w:rsidRPr="0046027F" w:rsidRDefault="00DB2BA2" w:rsidP="00DB2BA2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>1. Многие животные длительное время обитают в дуплах деревьев. Какими способами эти животные могут добиваться того, чтобы населенное ими дерево не умирало, а продолжало жить?</w:t>
      </w:r>
    </w:p>
    <w:p w:rsidR="00DB2BA2" w:rsidRPr="0046027F" w:rsidRDefault="00DB2BA2" w:rsidP="00DB2BA2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>2. Все животные выводят из организма непереваренные остатки пищи и продукты обмена. Бывают случаи, когда другие животные того же вида или даже эти же особи используют их для своих нужд. Опишите возможные способы такого использования выводимых веществ.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По 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>возможности, приведите примеры.</w:t>
      </w:r>
    </w:p>
    <w:p w:rsidR="00DB2BA2" w:rsidRPr="0046027F" w:rsidRDefault="00DB2BA2" w:rsidP="00DB2BA2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>3. Как известно, поведение животных, содержащихся в зоопарках, сильно отличается от поведения диких представителей того же вида. А как содержание в зоопарке может повлиять на физиологические особенности животных?</w:t>
      </w:r>
    </w:p>
    <w:p w:rsidR="00DB2BA2" w:rsidRPr="0046027F" w:rsidRDefault="00DB2BA2" w:rsidP="00DB2BA2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4. Некоторые покрытосеменные растения перешли к полностью подводному образу жизни. Какие проблемы у них из-за этого возникают и как они </w:t>
      </w:r>
      <w:r w:rsidRPr="0046027F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могут их решать?</w:t>
      </w:r>
    </w:p>
    <w:p w:rsidR="00DB2BA2" w:rsidRPr="0046027F" w:rsidRDefault="00DB2BA2" w:rsidP="00DB2BA2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>5. Человек с древних времён занимался одомашниванием животных. Из дикого волка он получил дружелюбную собаку, горный муфлон превратился в знакомую нам домашнюю овцу. Но задолго до волка к людям по своей воле пришли членистоногие, к</w:t>
      </w:r>
      <w:r>
        <w:rPr>
          <w:rFonts w:ascii="Arial" w:eastAsia="Times New Roman" w:hAnsi="Arial" w:cs="Arial"/>
          <w:color w:val="000000" w:themeColor="text1"/>
          <w:lang w:eastAsia="ru-RU"/>
        </w:rPr>
        <w:t>оторые впоследствии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стали в той или иной степени зависеть от условий, создаваемых человеком. Какие физиологические и поведенческие особенности позволяют им выживать и распространяться в антропогенной среде?</w:t>
      </w:r>
    </w:p>
    <w:p w:rsidR="00B86272" w:rsidRPr="00DB2BA2" w:rsidRDefault="00DB2BA2" w:rsidP="00DB2BA2">
      <w:r w:rsidRPr="0046027F">
        <w:rPr>
          <w:rFonts w:ascii="Arial" w:eastAsia="Times New Roman" w:hAnsi="Arial" w:cs="Arial"/>
          <w:color w:val="000000" w:themeColor="text1"/>
          <w:lang w:eastAsia="ru-RU"/>
        </w:rPr>
        <w:t>6. Как животное может узнать, что территория, на которой оно находится, перенаселена?</w:t>
      </w:r>
      <w:bookmarkStart w:id="0" w:name="_GoBack"/>
      <w:bookmarkEnd w:id="0"/>
    </w:p>
    <w:sectPr w:rsidR="00B86272" w:rsidRPr="00DB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Cambria"/>
    <w:charset w:val="00"/>
    <w:family w:val="roman"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2D"/>
    <w:rsid w:val="004B102D"/>
    <w:rsid w:val="00B86272"/>
    <w:rsid w:val="00D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2018-12-10T11:57:00Z</dcterms:created>
  <dcterms:modified xsi:type="dcterms:W3CDTF">2018-12-10T11:57:00Z</dcterms:modified>
</cp:coreProperties>
</file>