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A5" w:rsidRPr="004F3D1B" w:rsidRDefault="00846ED4" w:rsidP="005A74BD">
      <w:pPr>
        <w:pStyle w:val="af9"/>
        <w:numPr>
          <w:ilvl w:val="0"/>
          <w:numId w:val="31"/>
        </w:numPr>
        <w:spacing w:before="0" w:after="0" w:line="276" w:lineRule="auto"/>
        <w:ind w:left="0" w:firstLine="709"/>
        <w:jc w:val="both"/>
        <w:rPr>
          <w:bCs/>
          <w:sz w:val="26"/>
          <w:szCs w:val="26"/>
        </w:rPr>
      </w:pPr>
      <w:bookmarkStart w:id="0" w:name="_GoBack"/>
      <w:bookmarkEnd w:id="0"/>
      <w:r>
        <w:rPr>
          <w:sz w:val="26"/>
        </w:rPr>
        <w:t>Amendments to</w:t>
      </w:r>
      <w:r w:rsidR="00043D8E" w:rsidRPr="004F3D1B">
        <w:rPr>
          <w:sz w:val="26"/>
        </w:rPr>
        <w:t xml:space="preserve"> Annex 1 (Research):</w:t>
      </w:r>
    </w:p>
    <w:p w:rsidR="00EA1E07" w:rsidRPr="004F3D1B" w:rsidRDefault="00EA1E07" w:rsidP="00E668EA">
      <w:pPr>
        <w:pStyle w:val="af9"/>
        <w:numPr>
          <w:ilvl w:val="1"/>
          <w:numId w:val="31"/>
        </w:numPr>
        <w:spacing w:before="0" w:after="0" w:line="276" w:lineRule="auto"/>
        <w:ind w:left="0" w:firstLine="709"/>
        <w:jc w:val="both"/>
        <w:rPr>
          <w:sz w:val="26"/>
          <w:szCs w:val="26"/>
        </w:rPr>
      </w:pPr>
      <w:r w:rsidRPr="004F3D1B">
        <w:rPr>
          <w:sz w:val="26"/>
        </w:rPr>
        <w:t xml:space="preserve">Activities undertaken </w:t>
      </w:r>
      <w:r w:rsidR="00C565AE">
        <w:rPr>
          <w:sz w:val="26"/>
        </w:rPr>
        <w:t xml:space="preserve">prior to </w:t>
      </w:r>
      <w:r w:rsidRPr="004F3D1B">
        <w:rPr>
          <w:sz w:val="26"/>
        </w:rPr>
        <w:t xml:space="preserve">admission to HSE Master’s programmes shall be </w:t>
      </w:r>
      <w:r w:rsidR="00CC33ED" w:rsidRPr="004F3D1B">
        <w:rPr>
          <w:sz w:val="26"/>
        </w:rPr>
        <w:t>taken into account</w:t>
      </w:r>
      <w:r w:rsidRPr="004F3D1B">
        <w:rPr>
          <w:sz w:val="26"/>
        </w:rPr>
        <w:t>;</w:t>
      </w:r>
    </w:p>
    <w:p w:rsidR="00AA52A5" w:rsidRPr="004F3D1B" w:rsidRDefault="00CC33ED" w:rsidP="00E668EA">
      <w:pPr>
        <w:pStyle w:val="af9"/>
        <w:numPr>
          <w:ilvl w:val="1"/>
          <w:numId w:val="31"/>
        </w:numPr>
        <w:spacing w:before="0" w:after="0" w:line="276" w:lineRule="auto"/>
        <w:ind w:left="0" w:firstLine="709"/>
        <w:jc w:val="both"/>
        <w:rPr>
          <w:sz w:val="26"/>
          <w:szCs w:val="26"/>
        </w:rPr>
      </w:pPr>
      <w:r w:rsidRPr="004F3D1B">
        <w:rPr>
          <w:sz w:val="26"/>
        </w:rPr>
        <w:t xml:space="preserve">For </w:t>
      </w:r>
      <w:r w:rsidR="00C225D7" w:rsidRPr="004F3D1B">
        <w:rPr>
          <w:sz w:val="26"/>
        </w:rPr>
        <w:t xml:space="preserve">publications prepared by 1 or 2 authors, </w:t>
      </w:r>
      <w:r w:rsidR="00846ED4">
        <w:rPr>
          <w:sz w:val="26"/>
        </w:rPr>
        <w:t>full</w:t>
      </w:r>
      <w:r w:rsidR="00440F11" w:rsidRPr="004F3D1B">
        <w:rPr>
          <w:sz w:val="26"/>
        </w:rPr>
        <w:t xml:space="preserve"> scores</w:t>
      </w:r>
      <w:r w:rsidR="00C225D7" w:rsidRPr="004F3D1B">
        <w:rPr>
          <w:sz w:val="26"/>
        </w:rPr>
        <w:t xml:space="preserve"> shall be </w:t>
      </w:r>
      <w:r w:rsidR="00440F11" w:rsidRPr="004F3D1B">
        <w:rPr>
          <w:sz w:val="26"/>
        </w:rPr>
        <w:t>assigned</w:t>
      </w:r>
      <w:r w:rsidR="00C225D7" w:rsidRPr="004F3D1B">
        <w:rPr>
          <w:sz w:val="26"/>
        </w:rPr>
        <w:t xml:space="preserve">; </w:t>
      </w:r>
      <w:r w:rsidR="00440F11" w:rsidRPr="004F3D1B">
        <w:rPr>
          <w:sz w:val="26"/>
        </w:rPr>
        <w:t xml:space="preserve">for </w:t>
      </w:r>
      <w:r w:rsidR="00C225D7" w:rsidRPr="004F3D1B">
        <w:rPr>
          <w:sz w:val="26"/>
        </w:rPr>
        <w:t xml:space="preserve">publications prepared </w:t>
      </w:r>
      <w:r w:rsidR="00846ED4">
        <w:rPr>
          <w:sz w:val="26"/>
        </w:rPr>
        <w:t xml:space="preserve">by </w:t>
      </w:r>
      <w:r w:rsidR="00440F11" w:rsidRPr="004F3D1B">
        <w:rPr>
          <w:sz w:val="26"/>
        </w:rPr>
        <w:t>more than 2</w:t>
      </w:r>
      <w:r w:rsidR="00C225D7" w:rsidRPr="004F3D1B">
        <w:rPr>
          <w:sz w:val="26"/>
        </w:rPr>
        <w:t xml:space="preserve"> authors, the score shall be reduced by </w:t>
      </w:r>
      <w:r w:rsidR="00C225D7" w:rsidRPr="00E668EA">
        <w:rPr>
          <w:i/>
          <w:sz w:val="26"/>
        </w:rPr>
        <w:t>1+(n/5)</w:t>
      </w:r>
      <w:r w:rsidR="00C225D7" w:rsidRPr="004F3D1B">
        <w:rPr>
          <w:sz w:val="26"/>
        </w:rPr>
        <w:t xml:space="preserve"> times, where</w:t>
      </w:r>
      <w:r w:rsidR="003C0B9A">
        <w:rPr>
          <w:sz w:val="26"/>
        </w:rPr>
        <w:t>by</w:t>
      </w:r>
      <w:r w:rsidR="00C225D7" w:rsidRPr="004F3D1B">
        <w:rPr>
          <w:sz w:val="26"/>
        </w:rPr>
        <w:t xml:space="preserve"> </w:t>
      </w:r>
      <w:r w:rsidR="00C225D7" w:rsidRPr="00E668EA">
        <w:rPr>
          <w:i/>
          <w:sz w:val="26"/>
        </w:rPr>
        <w:t>n</w:t>
      </w:r>
      <w:r w:rsidR="00C225D7" w:rsidRPr="004F3D1B">
        <w:rPr>
          <w:sz w:val="26"/>
        </w:rPr>
        <w:t xml:space="preserve"> is the total number of authors.</w:t>
      </w:r>
    </w:p>
    <w:p w:rsidR="00C40457" w:rsidRPr="004F3D1B" w:rsidRDefault="00846ED4" w:rsidP="00E668EA">
      <w:pPr>
        <w:pStyle w:val="af4"/>
        <w:numPr>
          <w:ilvl w:val="0"/>
          <w:numId w:val="31"/>
        </w:numPr>
        <w:tabs>
          <w:tab w:val="left" w:pos="993"/>
          <w:tab w:val="left" w:pos="1701"/>
        </w:tabs>
        <w:spacing w:line="276" w:lineRule="auto"/>
        <w:ind w:left="0" w:firstLine="709"/>
        <w:jc w:val="both"/>
        <w:rPr>
          <w:sz w:val="26"/>
          <w:szCs w:val="26"/>
        </w:rPr>
      </w:pPr>
      <w:r>
        <w:rPr>
          <w:sz w:val="26"/>
        </w:rPr>
        <w:t>Amendments to</w:t>
      </w:r>
      <w:r w:rsidR="005A4FBD" w:rsidRPr="004F3D1B">
        <w:rPr>
          <w:sz w:val="26"/>
        </w:rPr>
        <w:t xml:space="preserve"> </w:t>
      </w:r>
      <w:r w:rsidR="00C40457" w:rsidRPr="004F3D1B">
        <w:rPr>
          <w:sz w:val="26"/>
        </w:rPr>
        <w:t>Annex 3 (</w:t>
      </w:r>
      <w:r w:rsidR="00440F11" w:rsidRPr="004F3D1B">
        <w:rPr>
          <w:sz w:val="26"/>
        </w:rPr>
        <w:t xml:space="preserve">Public </w:t>
      </w:r>
      <w:r w:rsidR="009F74D7">
        <w:rPr>
          <w:sz w:val="26"/>
        </w:rPr>
        <w:t>A</w:t>
      </w:r>
      <w:r w:rsidR="009F74D7" w:rsidRPr="004F3D1B">
        <w:rPr>
          <w:sz w:val="26"/>
        </w:rPr>
        <w:t>ctivities</w:t>
      </w:r>
      <w:r>
        <w:rPr>
          <w:sz w:val="26"/>
        </w:rPr>
        <w:t>/Society</w:t>
      </w:r>
      <w:r w:rsidR="00C40457" w:rsidRPr="004F3D1B">
        <w:rPr>
          <w:sz w:val="26"/>
        </w:rPr>
        <w:t>):</w:t>
      </w:r>
    </w:p>
    <w:p w:rsidR="00AA52A5" w:rsidRPr="00E668EA" w:rsidRDefault="008215BA" w:rsidP="00E668EA">
      <w:pPr>
        <w:tabs>
          <w:tab w:val="left" w:pos="-1701"/>
        </w:tabs>
        <w:spacing w:line="276" w:lineRule="auto"/>
        <w:ind w:firstLine="709"/>
        <w:jc w:val="both"/>
        <w:rPr>
          <w:color w:val="auto"/>
          <w:sz w:val="26"/>
          <w:szCs w:val="26"/>
        </w:rPr>
      </w:pPr>
      <w:r w:rsidRPr="004F3D1B">
        <w:rPr>
          <w:color w:val="auto"/>
          <w:sz w:val="26"/>
        </w:rPr>
        <w:t xml:space="preserve">6.1. Revise paragraph 6 by adding </w:t>
      </w:r>
      <w:r w:rsidRPr="00E668EA">
        <w:rPr>
          <w:noProof/>
          <w:color w:val="auto"/>
          <w:sz w:val="26"/>
        </w:rPr>
        <w:t>subparagraph</w:t>
      </w:r>
      <w:r w:rsidRPr="004F3D1B">
        <w:rPr>
          <w:color w:val="auto"/>
          <w:sz w:val="26"/>
        </w:rPr>
        <w:t xml:space="preserve"> 6.1, as follows: </w:t>
      </w:r>
    </w:p>
    <w:p w:rsidR="000E5B2C" w:rsidRPr="004F3D1B" w:rsidRDefault="003B02F5" w:rsidP="00E668EA">
      <w:pPr>
        <w:spacing w:line="276" w:lineRule="auto"/>
        <w:ind w:firstLine="709"/>
        <w:jc w:val="both"/>
        <w:rPr>
          <w:color w:val="auto"/>
          <w:sz w:val="26"/>
          <w:szCs w:val="26"/>
        </w:rPr>
      </w:pPr>
      <w:r w:rsidRPr="004F3D1B">
        <w:rPr>
          <w:color w:val="auto"/>
          <w:sz w:val="26"/>
        </w:rPr>
        <w:t xml:space="preserve">“6.1. One of the following documents should be </w:t>
      </w:r>
      <w:r w:rsidR="009F74D7">
        <w:rPr>
          <w:color w:val="auto"/>
          <w:sz w:val="26"/>
        </w:rPr>
        <w:t>presented</w:t>
      </w:r>
      <w:r w:rsidR="009F74D7" w:rsidRPr="004F3D1B">
        <w:rPr>
          <w:color w:val="auto"/>
          <w:sz w:val="26"/>
        </w:rPr>
        <w:t xml:space="preserve"> </w:t>
      </w:r>
      <w:r w:rsidRPr="004F3D1B">
        <w:rPr>
          <w:color w:val="auto"/>
          <w:sz w:val="26"/>
        </w:rPr>
        <w:t xml:space="preserve">by the </w:t>
      </w:r>
      <w:r w:rsidR="00E51865" w:rsidRPr="004F3D1B">
        <w:rPr>
          <w:color w:val="auto"/>
          <w:sz w:val="26"/>
        </w:rPr>
        <w:t>a</w:t>
      </w:r>
      <w:r w:rsidRPr="004F3D1B">
        <w:rPr>
          <w:color w:val="auto"/>
          <w:sz w:val="26"/>
        </w:rPr>
        <w:t xml:space="preserve">pplicant as documentary evidence of </w:t>
      </w:r>
      <w:r w:rsidR="00440F11" w:rsidRPr="004F3D1B">
        <w:rPr>
          <w:color w:val="auto"/>
          <w:sz w:val="26"/>
        </w:rPr>
        <w:t>his/her participation</w:t>
      </w:r>
      <w:r w:rsidRPr="004F3D1B">
        <w:rPr>
          <w:color w:val="auto"/>
          <w:sz w:val="26"/>
        </w:rPr>
        <w:t xml:space="preserve"> in </w:t>
      </w:r>
      <w:r w:rsidR="00440F11" w:rsidRPr="004F3D1B">
        <w:rPr>
          <w:color w:val="auto"/>
          <w:sz w:val="26"/>
        </w:rPr>
        <w:t xml:space="preserve">public </w:t>
      </w:r>
      <w:r w:rsidRPr="004F3D1B">
        <w:rPr>
          <w:color w:val="auto"/>
          <w:sz w:val="26"/>
        </w:rPr>
        <w:t>activities (projects), specifying the time (in hours) and the list of completed tasks:</w:t>
      </w:r>
    </w:p>
    <w:p w:rsidR="000E5B2C" w:rsidRPr="004F3D1B" w:rsidRDefault="000E5B2C" w:rsidP="00E668EA">
      <w:pPr>
        <w:spacing w:line="276" w:lineRule="auto"/>
        <w:ind w:firstLine="709"/>
        <w:jc w:val="both"/>
        <w:rPr>
          <w:color w:val="auto"/>
          <w:sz w:val="26"/>
          <w:szCs w:val="26"/>
        </w:rPr>
      </w:pPr>
      <w:r w:rsidRPr="004F3D1B">
        <w:rPr>
          <w:color w:val="auto"/>
          <w:sz w:val="26"/>
        </w:rPr>
        <w:t xml:space="preserve">6.1.1. The applicant’s participation in events (projects) organized by HSE subdivisions shall be confirmed by a letter of commendation, certificate, </w:t>
      </w:r>
      <w:r w:rsidR="00A03006" w:rsidRPr="000D53D1">
        <w:rPr>
          <w:color w:val="auto"/>
          <w:sz w:val="26"/>
        </w:rPr>
        <w:t>feedback</w:t>
      </w:r>
      <w:r w:rsidR="00A03006">
        <w:rPr>
          <w:color w:val="auto"/>
          <w:sz w:val="26"/>
        </w:rPr>
        <w:t xml:space="preserve"> </w:t>
      </w:r>
      <w:r w:rsidRPr="004F3D1B">
        <w:rPr>
          <w:color w:val="auto"/>
          <w:sz w:val="26"/>
        </w:rPr>
        <w:t>or any other documentary evidence certified by HSE representative</w:t>
      </w:r>
      <w:r w:rsidR="00E51865" w:rsidRPr="004F3D1B">
        <w:rPr>
          <w:color w:val="auto"/>
          <w:sz w:val="26"/>
        </w:rPr>
        <w:t>, i.e.</w:t>
      </w:r>
      <w:r w:rsidRPr="004F3D1B">
        <w:rPr>
          <w:color w:val="auto"/>
          <w:sz w:val="26"/>
        </w:rPr>
        <w:t xml:space="preserve"> the director or manager of </w:t>
      </w:r>
      <w:r w:rsidR="00B038BC" w:rsidRPr="004F3D1B">
        <w:rPr>
          <w:color w:val="auto"/>
          <w:sz w:val="26"/>
        </w:rPr>
        <w:t xml:space="preserve">said </w:t>
      </w:r>
      <w:r w:rsidRPr="004F3D1B">
        <w:rPr>
          <w:color w:val="auto"/>
          <w:sz w:val="26"/>
        </w:rPr>
        <w:t>event (project);</w:t>
      </w:r>
    </w:p>
    <w:p w:rsidR="000E5B2C" w:rsidRPr="004F3D1B" w:rsidRDefault="000E5B2C" w:rsidP="00E668EA">
      <w:pPr>
        <w:spacing w:line="276" w:lineRule="auto"/>
        <w:ind w:firstLine="709"/>
        <w:jc w:val="both"/>
        <w:rPr>
          <w:color w:val="auto"/>
          <w:sz w:val="26"/>
          <w:szCs w:val="26"/>
        </w:rPr>
      </w:pPr>
      <w:r w:rsidRPr="004F3D1B">
        <w:rPr>
          <w:color w:val="auto"/>
          <w:sz w:val="26"/>
        </w:rPr>
        <w:t xml:space="preserve">6.1.2. The applicant’s participation in events (projects) </w:t>
      </w:r>
      <w:r w:rsidR="00B038BC" w:rsidRPr="004F3D1B">
        <w:rPr>
          <w:color w:val="auto"/>
          <w:sz w:val="26"/>
        </w:rPr>
        <w:t xml:space="preserve">supervised </w:t>
      </w:r>
      <w:r w:rsidRPr="004F3D1B">
        <w:rPr>
          <w:color w:val="auto"/>
          <w:sz w:val="26"/>
        </w:rPr>
        <w:t xml:space="preserve">by </w:t>
      </w:r>
      <w:r w:rsidR="00B038BC" w:rsidRPr="004F3D1B">
        <w:rPr>
          <w:color w:val="auto"/>
          <w:sz w:val="26"/>
        </w:rPr>
        <w:t xml:space="preserve">the </w:t>
      </w:r>
      <w:r w:rsidRPr="004F3D1B">
        <w:rPr>
          <w:color w:val="auto"/>
          <w:sz w:val="26"/>
        </w:rPr>
        <w:t>HSE Student Council</w:t>
      </w:r>
      <w:r w:rsidR="007F0B2A">
        <w:rPr>
          <w:color w:val="auto"/>
          <w:sz w:val="26"/>
        </w:rPr>
        <w:t>,</w:t>
      </w:r>
      <w:r w:rsidRPr="004F3D1B">
        <w:rPr>
          <w:color w:val="auto"/>
          <w:sz w:val="26"/>
        </w:rPr>
        <w:t xml:space="preserve"> or </w:t>
      </w:r>
      <w:r w:rsidR="007F0B2A">
        <w:rPr>
          <w:color w:val="auto"/>
          <w:sz w:val="26"/>
        </w:rPr>
        <w:t xml:space="preserve">respective </w:t>
      </w:r>
      <w:r w:rsidRPr="004F3D1B">
        <w:rPr>
          <w:color w:val="auto"/>
          <w:sz w:val="26"/>
        </w:rPr>
        <w:t>student councils of HSE subdivisions</w:t>
      </w:r>
      <w:r w:rsidR="007F0B2A">
        <w:rPr>
          <w:color w:val="auto"/>
          <w:sz w:val="26"/>
        </w:rPr>
        <w:t>,</w:t>
      </w:r>
      <w:r w:rsidRPr="004F3D1B">
        <w:rPr>
          <w:color w:val="auto"/>
          <w:sz w:val="26"/>
        </w:rPr>
        <w:t xml:space="preserve"> shall be confirmed by </w:t>
      </w:r>
      <w:r w:rsidR="00D3302C" w:rsidRPr="004F3D1B">
        <w:rPr>
          <w:color w:val="auto"/>
          <w:sz w:val="26"/>
        </w:rPr>
        <w:t>an</w:t>
      </w:r>
      <w:r w:rsidRPr="004F3D1B">
        <w:rPr>
          <w:color w:val="auto"/>
          <w:sz w:val="26"/>
        </w:rPr>
        <w:t xml:space="preserve"> extract from the minutes of </w:t>
      </w:r>
      <w:r w:rsidR="00B038BC" w:rsidRPr="004F3D1B">
        <w:rPr>
          <w:color w:val="auto"/>
          <w:sz w:val="26"/>
        </w:rPr>
        <w:t>an on-site</w:t>
      </w:r>
      <w:r w:rsidRPr="004F3D1B">
        <w:rPr>
          <w:color w:val="auto"/>
          <w:sz w:val="26"/>
        </w:rPr>
        <w:t xml:space="preserve"> meeting of the respective student council </w:t>
      </w:r>
      <w:r w:rsidR="00B038BC" w:rsidRPr="004F3D1B">
        <w:rPr>
          <w:color w:val="auto"/>
          <w:sz w:val="26"/>
        </w:rPr>
        <w:t>containing</w:t>
      </w:r>
      <w:r w:rsidR="004E1CA0">
        <w:rPr>
          <w:color w:val="auto"/>
          <w:sz w:val="26"/>
        </w:rPr>
        <w:t xml:space="preserve"> the</w:t>
      </w:r>
      <w:r w:rsidR="00B038BC" w:rsidRPr="004F3D1B">
        <w:rPr>
          <w:color w:val="auto"/>
          <w:sz w:val="26"/>
        </w:rPr>
        <w:t xml:space="preserve"> </w:t>
      </w:r>
      <w:r w:rsidRPr="004F3D1B">
        <w:rPr>
          <w:color w:val="auto"/>
          <w:sz w:val="26"/>
        </w:rPr>
        <w:t xml:space="preserve">voting results in regards to </w:t>
      </w:r>
      <w:r w:rsidR="00A03006">
        <w:rPr>
          <w:color w:val="auto"/>
          <w:sz w:val="26"/>
        </w:rPr>
        <w:t xml:space="preserve">the </w:t>
      </w:r>
      <w:r w:rsidRPr="004F3D1B">
        <w:rPr>
          <w:color w:val="auto"/>
          <w:sz w:val="26"/>
        </w:rPr>
        <w:t xml:space="preserve">approval of the student’s participation in the event (project). Presentations of events (projects) prepared </w:t>
      </w:r>
      <w:r w:rsidR="00B038BC" w:rsidRPr="004F3D1B">
        <w:rPr>
          <w:color w:val="auto"/>
          <w:sz w:val="26"/>
        </w:rPr>
        <w:t>in line with</w:t>
      </w:r>
      <w:r w:rsidRPr="004F3D1B">
        <w:rPr>
          <w:color w:val="auto"/>
          <w:sz w:val="26"/>
        </w:rPr>
        <w:t xml:space="preserve"> requirements specified in paragraph 7.1 hereof </w:t>
      </w:r>
      <w:r w:rsidR="00A03006">
        <w:rPr>
          <w:color w:val="auto"/>
          <w:sz w:val="26"/>
        </w:rPr>
        <w:t>should</w:t>
      </w:r>
      <w:r w:rsidR="00A03006" w:rsidRPr="004F3D1B">
        <w:rPr>
          <w:color w:val="auto"/>
          <w:sz w:val="26"/>
        </w:rPr>
        <w:t xml:space="preserve"> </w:t>
      </w:r>
      <w:r w:rsidRPr="004F3D1B">
        <w:rPr>
          <w:color w:val="auto"/>
          <w:sz w:val="26"/>
        </w:rPr>
        <w:t>be published on HSE</w:t>
      </w:r>
      <w:r w:rsidR="00323F3B">
        <w:rPr>
          <w:color w:val="auto"/>
          <w:sz w:val="26"/>
        </w:rPr>
        <w:t>’s</w:t>
      </w:r>
      <w:r w:rsidRPr="004F3D1B">
        <w:rPr>
          <w:color w:val="auto"/>
          <w:sz w:val="26"/>
        </w:rPr>
        <w:t xml:space="preserve"> corporate website (portal) </w:t>
      </w:r>
      <w:r w:rsidR="000A6A15">
        <w:rPr>
          <w:color w:val="auto"/>
          <w:sz w:val="26"/>
        </w:rPr>
        <w:t>prior to</w:t>
      </w:r>
      <w:r w:rsidR="000A6A15" w:rsidRPr="004F3D1B">
        <w:rPr>
          <w:color w:val="auto"/>
          <w:sz w:val="26"/>
        </w:rPr>
        <w:t xml:space="preserve"> </w:t>
      </w:r>
      <w:r w:rsidRPr="004F3D1B">
        <w:rPr>
          <w:color w:val="auto"/>
          <w:sz w:val="26"/>
        </w:rPr>
        <w:t xml:space="preserve">the submission of applications; </w:t>
      </w:r>
    </w:p>
    <w:p w:rsidR="00AA52A5" w:rsidRPr="00E668EA" w:rsidRDefault="000E5B2C" w:rsidP="00E668EA">
      <w:pPr>
        <w:spacing w:line="276" w:lineRule="auto"/>
        <w:ind w:firstLine="709"/>
        <w:jc w:val="both"/>
        <w:rPr>
          <w:color w:val="auto"/>
          <w:sz w:val="26"/>
          <w:szCs w:val="26"/>
        </w:rPr>
      </w:pPr>
      <w:r w:rsidRPr="004F3D1B">
        <w:rPr>
          <w:color w:val="auto"/>
          <w:sz w:val="26"/>
        </w:rPr>
        <w:t xml:space="preserve">6.1.3. The applicant’s participation in events (projects) </w:t>
      </w:r>
      <w:r w:rsidR="009310B3" w:rsidRPr="004F3D1B">
        <w:rPr>
          <w:color w:val="auto"/>
          <w:sz w:val="26"/>
        </w:rPr>
        <w:t xml:space="preserve">supervised </w:t>
      </w:r>
      <w:r w:rsidRPr="004F3D1B">
        <w:rPr>
          <w:color w:val="auto"/>
          <w:sz w:val="26"/>
        </w:rPr>
        <w:t xml:space="preserve">by student organisations shall be confirmed by presentations of projects (events), prepared </w:t>
      </w:r>
      <w:r w:rsidR="009310B3" w:rsidRPr="004F3D1B">
        <w:rPr>
          <w:color w:val="auto"/>
          <w:sz w:val="26"/>
        </w:rPr>
        <w:t>in line with</w:t>
      </w:r>
      <w:r w:rsidRPr="004F3D1B">
        <w:rPr>
          <w:color w:val="auto"/>
          <w:sz w:val="26"/>
        </w:rPr>
        <w:t xml:space="preserve"> requirements </w:t>
      </w:r>
      <w:r w:rsidR="00A03006">
        <w:rPr>
          <w:color w:val="auto"/>
          <w:sz w:val="26"/>
        </w:rPr>
        <w:t>set forth</w:t>
      </w:r>
      <w:r w:rsidR="00A03006" w:rsidRPr="004F3D1B">
        <w:rPr>
          <w:color w:val="auto"/>
          <w:sz w:val="26"/>
        </w:rPr>
        <w:t xml:space="preserve"> </w:t>
      </w:r>
      <w:r w:rsidRPr="004F3D1B">
        <w:rPr>
          <w:color w:val="auto"/>
          <w:sz w:val="26"/>
        </w:rPr>
        <w:t>in paragraph 7.1 hereof</w:t>
      </w:r>
      <w:r w:rsidR="009310B3" w:rsidRPr="004F3D1B">
        <w:rPr>
          <w:color w:val="auto"/>
          <w:sz w:val="26"/>
        </w:rPr>
        <w:t>.</w:t>
      </w:r>
      <w:r w:rsidRPr="004F3D1B">
        <w:rPr>
          <w:color w:val="auto"/>
          <w:sz w:val="26"/>
        </w:rPr>
        <w:t>”</w:t>
      </w:r>
    </w:p>
    <w:p w:rsidR="00AA52A5" w:rsidRPr="00E668EA" w:rsidRDefault="008215BA" w:rsidP="00E668EA">
      <w:pPr>
        <w:tabs>
          <w:tab w:val="left" w:pos="993"/>
          <w:tab w:val="left" w:pos="1701"/>
        </w:tabs>
        <w:spacing w:line="276" w:lineRule="auto"/>
        <w:ind w:firstLine="709"/>
        <w:jc w:val="both"/>
        <w:rPr>
          <w:color w:val="auto"/>
          <w:sz w:val="26"/>
          <w:szCs w:val="26"/>
        </w:rPr>
      </w:pPr>
      <w:r w:rsidRPr="004F3D1B">
        <w:rPr>
          <w:color w:val="auto"/>
          <w:sz w:val="26"/>
        </w:rPr>
        <w:t xml:space="preserve">6.2. </w:t>
      </w:r>
      <w:r w:rsidR="008A65CB" w:rsidRPr="004F3D1B">
        <w:rPr>
          <w:color w:val="auto"/>
          <w:sz w:val="26"/>
        </w:rPr>
        <w:t>P</w:t>
      </w:r>
      <w:r w:rsidRPr="004F3D1B">
        <w:rPr>
          <w:color w:val="auto"/>
          <w:sz w:val="26"/>
        </w:rPr>
        <w:t>aragraphs 7-12</w:t>
      </w:r>
      <w:r w:rsidR="008A65CB" w:rsidRPr="004F3D1B">
        <w:rPr>
          <w:color w:val="auto"/>
          <w:sz w:val="26"/>
        </w:rPr>
        <w:t xml:space="preserve"> shall be revised</w:t>
      </w:r>
      <w:r w:rsidRPr="004F3D1B">
        <w:rPr>
          <w:color w:val="auto"/>
          <w:sz w:val="26"/>
        </w:rPr>
        <w:t xml:space="preserve"> as follows:</w:t>
      </w:r>
    </w:p>
    <w:p w:rsidR="00C02D7C" w:rsidRPr="004F3D1B" w:rsidRDefault="00043D8E" w:rsidP="00E668EA">
      <w:pPr>
        <w:autoSpaceDE w:val="0"/>
        <w:autoSpaceDN w:val="0"/>
        <w:adjustRightInd w:val="0"/>
        <w:spacing w:line="276" w:lineRule="auto"/>
        <w:ind w:firstLine="709"/>
        <w:jc w:val="both"/>
        <w:rPr>
          <w:color w:val="auto"/>
          <w:sz w:val="26"/>
          <w:szCs w:val="26"/>
        </w:rPr>
      </w:pPr>
      <w:r w:rsidRPr="004F3D1B">
        <w:rPr>
          <w:color w:val="auto"/>
          <w:sz w:val="26"/>
        </w:rPr>
        <w:t>“7. In order to take part in the competition, as per the procedure specified in paragraph 3.2 hereof, candidate</w:t>
      </w:r>
      <w:r w:rsidR="002D147B" w:rsidRPr="004F3D1B">
        <w:rPr>
          <w:color w:val="auto"/>
          <w:sz w:val="26"/>
        </w:rPr>
        <w:t>s</w:t>
      </w:r>
      <w:r w:rsidRPr="004F3D1B">
        <w:rPr>
          <w:color w:val="auto"/>
          <w:sz w:val="26"/>
        </w:rPr>
        <w:t xml:space="preserve"> for an increased state academic </w:t>
      </w:r>
      <w:r w:rsidR="009310B3" w:rsidRPr="004F3D1B">
        <w:rPr>
          <w:color w:val="auto"/>
          <w:sz w:val="26"/>
        </w:rPr>
        <w:t>scholarship</w:t>
      </w:r>
      <w:r w:rsidRPr="004F3D1B">
        <w:rPr>
          <w:color w:val="auto"/>
          <w:sz w:val="26"/>
        </w:rPr>
        <w:t xml:space="preserve">, awarded for achievements in </w:t>
      </w:r>
      <w:r w:rsidR="009310B3" w:rsidRPr="004F3D1B">
        <w:rPr>
          <w:color w:val="auto"/>
          <w:sz w:val="26"/>
        </w:rPr>
        <w:t xml:space="preserve">public </w:t>
      </w:r>
      <w:r w:rsidRPr="004F3D1B">
        <w:rPr>
          <w:color w:val="auto"/>
          <w:sz w:val="26"/>
        </w:rPr>
        <w:t>activities, sh</w:t>
      </w:r>
      <w:r w:rsidR="002D147B" w:rsidRPr="004F3D1B">
        <w:rPr>
          <w:color w:val="auto"/>
          <w:sz w:val="26"/>
        </w:rPr>
        <w:t>ould</w:t>
      </w:r>
      <w:r w:rsidRPr="004F3D1B">
        <w:rPr>
          <w:color w:val="auto"/>
          <w:sz w:val="26"/>
        </w:rPr>
        <w:t xml:space="preserve"> upload the presentation of an event (project)</w:t>
      </w:r>
      <w:r w:rsidR="005B4F69">
        <w:rPr>
          <w:color w:val="auto"/>
          <w:sz w:val="26"/>
        </w:rPr>
        <w:t>,</w:t>
      </w:r>
      <w:r w:rsidRPr="004F3D1B">
        <w:rPr>
          <w:color w:val="auto"/>
          <w:sz w:val="26"/>
        </w:rPr>
        <w:t xml:space="preserve"> implemented under </w:t>
      </w:r>
      <w:r w:rsidR="002D147B" w:rsidRPr="004F3D1B">
        <w:rPr>
          <w:color w:val="auto"/>
          <w:sz w:val="26"/>
        </w:rPr>
        <w:t>their</w:t>
      </w:r>
      <w:r w:rsidRPr="004F3D1B">
        <w:rPr>
          <w:color w:val="auto"/>
          <w:sz w:val="26"/>
        </w:rPr>
        <w:t xml:space="preserve"> supervision </w:t>
      </w:r>
      <w:r w:rsidR="009310B3" w:rsidRPr="004F3D1B">
        <w:rPr>
          <w:color w:val="auto"/>
          <w:sz w:val="26"/>
        </w:rPr>
        <w:t xml:space="preserve">to </w:t>
      </w:r>
      <w:r w:rsidRPr="004F3D1B">
        <w:rPr>
          <w:color w:val="auto"/>
          <w:sz w:val="26"/>
        </w:rPr>
        <w:t>the LMS system, as per paragraph 3.2.8.1 hereof</w:t>
      </w:r>
      <w:r w:rsidR="00A03006">
        <w:rPr>
          <w:color w:val="auto"/>
          <w:sz w:val="26"/>
        </w:rPr>
        <w:t>.</w:t>
      </w:r>
      <w:r w:rsidRPr="004F3D1B">
        <w:rPr>
          <w:color w:val="auto"/>
          <w:sz w:val="26"/>
        </w:rPr>
        <w:t xml:space="preserve"> </w:t>
      </w:r>
    </w:p>
    <w:p w:rsidR="00C02D7C" w:rsidRPr="004F3D1B" w:rsidRDefault="006033FC" w:rsidP="00E668EA">
      <w:pPr>
        <w:autoSpaceDE w:val="0"/>
        <w:autoSpaceDN w:val="0"/>
        <w:adjustRightInd w:val="0"/>
        <w:spacing w:line="276" w:lineRule="auto"/>
        <w:ind w:firstLine="709"/>
        <w:jc w:val="both"/>
        <w:rPr>
          <w:color w:val="auto"/>
          <w:sz w:val="26"/>
          <w:szCs w:val="26"/>
        </w:rPr>
      </w:pPr>
      <w:r w:rsidRPr="004F3D1B">
        <w:rPr>
          <w:color w:val="auto"/>
          <w:sz w:val="26"/>
          <w:szCs w:val="26"/>
        </w:rPr>
        <w:t xml:space="preserve">7.1. The presentation should include the following information: goals and objectives of the event (project); target audience of the event (project); public </w:t>
      </w:r>
      <w:r w:rsidR="009310B3" w:rsidRPr="00E668EA">
        <w:rPr>
          <w:color w:val="auto"/>
          <w:sz w:val="26"/>
          <w:szCs w:val="26"/>
        </w:rPr>
        <w:t xml:space="preserve">significance </w:t>
      </w:r>
      <w:r w:rsidRPr="00E668EA">
        <w:rPr>
          <w:color w:val="auto"/>
          <w:sz w:val="26"/>
          <w:szCs w:val="26"/>
        </w:rPr>
        <w:t xml:space="preserve">of the event (project); relevance of the event (project) for the university; timeline of the event (project); outcomes of the event (project), as well as </w:t>
      </w:r>
      <w:r w:rsidR="009310B3" w:rsidRPr="00E668EA">
        <w:rPr>
          <w:color w:val="auto"/>
          <w:sz w:val="26"/>
          <w:szCs w:val="26"/>
        </w:rPr>
        <w:t>issues</w:t>
      </w:r>
      <w:r w:rsidR="00821EF4" w:rsidRPr="00E668EA">
        <w:rPr>
          <w:color w:val="auto"/>
          <w:sz w:val="26"/>
          <w:szCs w:val="26"/>
        </w:rPr>
        <w:t>,</w:t>
      </w:r>
      <w:r w:rsidRPr="004F3D1B">
        <w:rPr>
          <w:color w:val="auto"/>
          <w:sz w:val="26"/>
          <w:szCs w:val="26"/>
        </w:rPr>
        <w:t xml:space="preserve"> which</w:t>
      </w:r>
      <w:r w:rsidRPr="004F3D1B">
        <w:rPr>
          <w:color w:val="auto"/>
          <w:sz w:val="26"/>
        </w:rPr>
        <w:t xml:space="preserve"> have been </w:t>
      </w:r>
      <w:r w:rsidR="009310B3" w:rsidRPr="004F3D1B">
        <w:rPr>
          <w:color w:val="auto"/>
          <w:sz w:val="26"/>
        </w:rPr>
        <w:t>re</w:t>
      </w:r>
      <w:r w:rsidRPr="004F3D1B">
        <w:rPr>
          <w:color w:val="auto"/>
          <w:sz w:val="26"/>
        </w:rPr>
        <w:t xml:space="preserve">solved </w:t>
      </w:r>
      <w:r w:rsidR="00A03006">
        <w:rPr>
          <w:color w:val="auto"/>
          <w:sz w:val="26"/>
        </w:rPr>
        <w:t>thanks</w:t>
      </w:r>
      <w:r w:rsidR="00A03006" w:rsidRPr="004F3D1B">
        <w:rPr>
          <w:color w:val="auto"/>
          <w:sz w:val="26"/>
        </w:rPr>
        <w:t xml:space="preserve"> </w:t>
      </w:r>
      <w:r w:rsidRPr="004F3D1B">
        <w:rPr>
          <w:color w:val="auto"/>
          <w:sz w:val="26"/>
        </w:rPr>
        <w:t xml:space="preserve">to this event (project); information in regards to the event (project) team with </w:t>
      </w:r>
      <w:r w:rsidR="00EA6A19">
        <w:rPr>
          <w:color w:val="auto"/>
          <w:sz w:val="26"/>
        </w:rPr>
        <w:t>respective</w:t>
      </w:r>
      <w:r w:rsidR="00EA6A19" w:rsidRPr="004F3D1B">
        <w:rPr>
          <w:color w:val="auto"/>
          <w:sz w:val="26"/>
        </w:rPr>
        <w:t xml:space="preserve"> </w:t>
      </w:r>
      <w:r w:rsidR="00A27EF6" w:rsidRPr="004F3D1B">
        <w:rPr>
          <w:color w:val="auto"/>
          <w:sz w:val="26"/>
        </w:rPr>
        <w:t>dissemination</w:t>
      </w:r>
      <w:r w:rsidRPr="004F3D1B">
        <w:rPr>
          <w:color w:val="auto"/>
          <w:sz w:val="26"/>
        </w:rPr>
        <w:t xml:space="preserve"> of responsibilities and personal contribution of each </w:t>
      </w:r>
      <w:r w:rsidR="000E4D30" w:rsidRPr="004F3D1B">
        <w:rPr>
          <w:color w:val="auto"/>
          <w:sz w:val="26"/>
        </w:rPr>
        <w:t xml:space="preserve">supervisor </w:t>
      </w:r>
      <w:r w:rsidRPr="004F3D1B">
        <w:rPr>
          <w:color w:val="auto"/>
          <w:sz w:val="26"/>
        </w:rPr>
        <w:t xml:space="preserve">and team member/volunteer of the event (project); </w:t>
      </w:r>
      <w:r w:rsidR="000E4D30" w:rsidRPr="004F3D1B">
        <w:rPr>
          <w:color w:val="auto"/>
          <w:sz w:val="26"/>
        </w:rPr>
        <w:t xml:space="preserve">links </w:t>
      </w:r>
      <w:r w:rsidRPr="004F3D1B">
        <w:rPr>
          <w:color w:val="auto"/>
          <w:sz w:val="26"/>
        </w:rPr>
        <w:t xml:space="preserve">to photographs, video and audio </w:t>
      </w:r>
      <w:r w:rsidR="00EA6A19">
        <w:rPr>
          <w:color w:val="auto"/>
          <w:sz w:val="26"/>
        </w:rPr>
        <w:t>content</w:t>
      </w:r>
      <w:r w:rsidR="00EA6A19" w:rsidRPr="004F3D1B">
        <w:rPr>
          <w:color w:val="auto"/>
          <w:sz w:val="26"/>
        </w:rPr>
        <w:t xml:space="preserve"> </w:t>
      </w:r>
      <w:r w:rsidRPr="004F3D1B">
        <w:rPr>
          <w:color w:val="auto"/>
          <w:sz w:val="26"/>
        </w:rPr>
        <w:t>(if any), which serve as the evidence of the event</w:t>
      </w:r>
      <w:r w:rsidR="00A27EF6">
        <w:rPr>
          <w:color w:val="auto"/>
          <w:sz w:val="26"/>
        </w:rPr>
        <w:t>’s</w:t>
      </w:r>
      <w:r w:rsidRPr="004F3D1B">
        <w:rPr>
          <w:color w:val="auto"/>
          <w:sz w:val="26"/>
        </w:rPr>
        <w:t xml:space="preserve"> (project) implementation.</w:t>
      </w:r>
    </w:p>
    <w:p w:rsidR="00C02D7C" w:rsidRPr="004F3D1B" w:rsidRDefault="00C02D7C" w:rsidP="00E668EA">
      <w:pPr>
        <w:autoSpaceDE w:val="0"/>
        <w:autoSpaceDN w:val="0"/>
        <w:adjustRightInd w:val="0"/>
        <w:spacing w:line="276" w:lineRule="auto"/>
        <w:ind w:firstLine="709"/>
        <w:jc w:val="both"/>
        <w:rPr>
          <w:bCs/>
          <w:color w:val="auto"/>
          <w:sz w:val="26"/>
          <w:szCs w:val="26"/>
        </w:rPr>
      </w:pPr>
      <w:r w:rsidRPr="004F3D1B">
        <w:rPr>
          <w:color w:val="auto"/>
          <w:sz w:val="26"/>
        </w:rPr>
        <w:t xml:space="preserve">8. The contribution made by the candidate for an increased state academic </w:t>
      </w:r>
      <w:r w:rsidR="000E4D30" w:rsidRPr="004F3D1B">
        <w:rPr>
          <w:color w:val="auto"/>
          <w:sz w:val="26"/>
        </w:rPr>
        <w:t>scholarship</w:t>
      </w:r>
      <w:r w:rsidRPr="004F3D1B">
        <w:rPr>
          <w:color w:val="auto"/>
          <w:sz w:val="26"/>
        </w:rPr>
        <w:t xml:space="preserve">, awarded for achievements in </w:t>
      </w:r>
      <w:r w:rsidR="000E4D30" w:rsidRPr="004F3D1B">
        <w:rPr>
          <w:color w:val="auto"/>
          <w:sz w:val="26"/>
        </w:rPr>
        <w:t xml:space="preserve">public </w:t>
      </w:r>
      <w:r w:rsidRPr="004F3D1B">
        <w:rPr>
          <w:color w:val="auto"/>
          <w:sz w:val="26"/>
        </w:rPr>
        <w:t xml:space="preserve">activities, </w:t>
      </w:r>
      <w:r w:rsidR="00AC4052">
        <w:rPr>
          <w:color w:val="auto"/>
          <w:sz w:val="26"/>
        </w:rPr>
        <w:t>with</w:t>
      </w:r>
      <w:r w:rsidRPr="004F3D1B">
        <w:rPr>
          <w:color w:val="auto"/>
          <w:sz w:val="26"/>
        </w:rPr>
        <w:t xml:space="preserve">in the framework of the competition stipulated in p. 3.2 hereof, shall be calculated as per the following formula: </w:t>
      </w:r>
    </w:p>
    <w:p w:rsidR="00C02D7C" w:rsidRPr="004F3D1B" w:rsidRDefault="00C02D7C" w:rsidP="00E668EA">
      <w:pPr>
        <w:spacing w:line="276" w:lineRule="auto"/>
        <w:ind w:left="360"/>
        <w:jc w:val="both"/>
        <w:rPr>
          <w:rFonts w:eastAsiaTheme="minorEastAsia"/>
          <w:color w:val="auto"/>
          <w:sz w:val="26"/>
          <w:szCs w:val="26"/>
        </w:rPr>
      </w:pPr>
      <m:oMathPara>
        <m:oMath>
          <m:r>
            <w:rPr>
              <w:rFonts w:ascii="Cambria Math" w:eastAsiaTheme="minorHAnsi" w:hAnsi="Cambria Math"/>
              <w:color w:val="auto"/>
              <w:sz w:val="26"/>
              <w:szCs w:val="26"/>
            </w:rPr>
            <w:lastRenderedPageBreak/>
            <m:t>N=</m:t>
          </m:r>
          <m:nary>
            <m:naryPr>
              <m:chr m:val="∑"/>
              <m:limLoc m:val="undOvr"/>
              <m:ctrlPr>
                <w:rPr>
                  <w:rFonts w:ascii="Cambria Math" w:eastAsiaTheme="minorHAnsi" w:hAnsi="Cambria Math"/>
                  <w:i/>
                  <w:color w:val="auto"/>
                  <w:sz w:val="26"/>
                  <w:szCs w:val="26"/>
                </w:rPr>
              </m:ctrlPr>
            </m:naryPr>
            <m:sub>
              <m:r>
                <w:rPr>
                  <w:rFonts w:ascii="Cambria Math" w:eastAsiaTheme="minorHAnsi" w:hAnsi="Cambria Math"/>
                  <w:color w:val="auto"/>
                  <w:sz w:val="26"/>
                  <w:szCs w:val="26"/>
                </w:rPr>
                <m:t>i=1</m:t>
              </m:r>
            </m:sub>
            <m:sup>
              <m:r>
                <w:rPr>
                  <w:rFonts w:ascii="Cambria Math" w:eastAsiaTheme="minorHAnsi" w:hAnsi="Cambria Math"/>
                  <w:color w:val="auto"/>
                  <w:sz w:val="26"/>
                  <w:szCs w:val="26"/>
                </w:rPr>
                <m:t>n</m:t>
              </m:r>
            </m:sup>
            <m:e>
              <m:sSubSup>
                <m:sSubSupPr>
                  <m:ctrlPr>
                    <w:rPr>
                      <w:rFonts w:ascii="Cambria Math" w:eastAsiaTheme="minorHAnsi" w:hAnsi="Cambria Math"/>
                      <w:i/>
                      <w:color w:val="auto"/>
                      <w:sz w:val="26"/>
                      <w:szCs w:val="26"/>
                    </w:rPr>
                  </m:ctrlPr>
                </m:sSubSupPr>
                <m:e>
                  <m:r>
                    <w:rPr>
                      <w:rFonts w:ascii="Cambria Math" w:eastAsiaTheme="minorHAnsi" w:hAnsi="Cambria Math"/>
                      <w:color w:val="auto"/>
                      <w:sz w:val="26"/>
                      <w:szCs w:val="26"/>
                    </w:rPr>
                    <m:t>N</m:t>
                  </m:r>
                </m:e>
                <m:sub>
                  <m:r>
                    <w:rPr>
                      <w:rFonts w:ascii="Cambria Math" w:eastAsiaTheme="minorHAnsi" w:hAnsi="Cambria Math"/>
                      <w:color w:val="auto"/>
                      <w:sz w:val="26"/>
                      <w:szCs w:val="26"/>
                    </w:rPr>
                    <m:t>i</m:t>
                  </m:r>
                </m:sub>
                <m:sup>
                  <m:r>
                    <w:rPr>
                      <w:rFonts w:ascii="Cambria Math" w:eastAsiaTheme="minorHAnsi" w:hAnsi="Cambria Math"/>
                      <w:color w:val="auto"/>
                      <w:sz w:val="26"/>
                      <w:szCs w:val="26"/>
                    </w:rPr>
                    <m:t>0</m:t>
                  </m:r>
                </m:sup>
              </m:sSubSup>
            </m:e>
          </m:nary>
        </m:oMath>
      </m:oMathPara>
    </w:p>
    <w:p w:rsidR="001F7550" w:rsidRPr="004F3D1B" w:rsidRDefault="00821EF4" w:rsidP="00E668EA">
      <w:pPr>
        <w:spacing w:line="276" w:lineRule="auto"/>
        <w:ind w:firstLine="709"/>
        <w:jc w:val="both"/>
        <w:rPr>
          <w:rFonts w:eastAsiaTheme="minorEastAsia"/>
          <w:color w:val="auto"/>
          <w:sz w:val="26"/>
          <w:szCs w:val="26"/>
        </w:rPr>
      </w:pPr>
      <m:oMathPara>
        <m:oMathParaPr>
          <m:jc m:val="left"/>
        </m:oMathParaPr>
        <m:oMath>
          <m:r>
            <w:rPr>
              <w:rFonts w:ascii="Cambria Math" w:eastAsiaTheme="minorHAnsi" w:hAnsi="Cambria Math"/>
              <w:color w:val="auto"/>
              <w:sz w:val="26"/>
              <w:szCs w:val="26"/>
            </w:rPr>
            <m:t xml:space="preserve">whereby </m:t>
          </m:r>
        </m:oMath>
      </m:oMathPara>
    </w:p>
    <w:p w:rsidR="00C02D7C" w:rsidRPr="004F3D1B" w:rsidRDefault="00C02D7C" w:rsidP="00E668EA">
      <w:pPr>
        <w:spacing w:line="276" w:lineRule="auto"/>
        <w:ind w:left="709"/>
        <w:jc w:val="both"/>
        <w:rPr>
          <w:color w:val="auto"/>
          <w:sz w:val="26"/>
          <w:szCs w:val="26"/>
        </w:rPr>
      </w:pPr>
      <m:oMath>
        <m:r>
          <w:rPr>
            <w:rFonts w:ascii="Cambria Math" w:eastAsiaTheme="minorHAnsi" w:hAnsi="Cambria Math"/>
            <w:color w:val="auto"/>
            <w:sz w:val="26"/>
            <w:szCs w:val="26"/>
          </w:rPr>
          <m:t>N</m:t>
        </m:r>
      </m:oMath>
      <w:r w:rsidRPr="004F3D1B">
        <w:rPr>
          <w:rFonts w:eastAsiaTheme="minorEastAsia"/>
          <w:color w:val="auto"/>
          <w:sz w:val="26"/>
        </w:rPr>
        <w:t xml:space="preserve"> – the applicant’s cumulative score for supervising events (projects) of public relevance;</w:t>
      </w:r>
    </w:p>
    <w:p w:rsidR="00C02D7C" w:rsidRPr="004F3D1B" w:rsidRDefault="00FB20F0" w:rsidP="00E668EA">
      <w:pPr>
        <w:spacing w:line="276" w:lineRule="auto"/>
        <w:ind w:firstLine="709"/>
        <w:jc w:val="both"/>
        <w:rPr>
          <w:color w:val="auto"/>
          <w:sz w:val="26"/>
          <w:szCs w:val="26"/>
        </w:rPr>
      </w:pPr>
      <m:oMath>
        <m:sSubSup>
          <m:sSubSupPr>
            <m:ctrlPr>
              <w:rPr>
                <w:rFonts w:ascii="Cambria Math" w:eastAsiaTheme="minorHAnsi" w:hAnsi="Cambria Math"/>
                <w:i/>
                <w:color w:val="auto"/>
                <w:sz w:val="26"/>
                <w:szCs w:val="26"/>
              </w:rPr>
            </m:ctrlPr>
          </m:sSubSupPr>
          <m:e>
            <m:r>
              <w:rPr>
                <w:rFonts w:ascii="Cambria Math" w:eastAsiaTheme="minorHAnsi" w:hAnsi="Cambria Math"/>
                <w:color w:val="auto"/>
                <w:sz w:val="26"/>
                <w:szCs w:val="26"/>
              </w:rPr>
              <m:t>N</m:t>
            </m:r>
          </m:e>
          <m:sub>
            <m:r>
              <w:rPr>
                <w:rFonts w:ascii="Cambria Math" w:eastAsiaTheme="minorHAnsi" w:hAnsi="Cambria Math"/>
                <w:color w:val="auto"/>
                <w:sz w:val="26"/>
                <w:szCs w:val="26"/>
              </w:rPr>
              <m:t>i</m:t>
            </m:r>
          </m:sub>
          <m:sup>
            <m:r>
              <w:rPr>
                <w:rFonts w:ascii="Cambria Math" w:eastAsiaTheme="minorHAnsi" w:hAnsi="Cambria Math"/>
                <w:color w:val="auto"/>
                <w:sz w:val="26"/>
                <w:szCs w:val="26"/>
              </w:rPr>
              <m:t>0</m:t>
            </m:r>
          </m:sup>
        </m:sSubSup>
      </m:oMath>
      <w:r w:rsidR="007C7A04" w:rsidRPr="004F3D1B">
        <w:rPr>
          <w:rFonts w:eastAsiaTheme="minorEastAsia"/>
          <w:color w:val="auto"/>
          <w:sz w:val="26"/>
        </w:rPr>
        <w:t xml:space="preserve"> – expert assessment for supervising </w:t>
      </w:r>
      <w:r w:rsidR="00790238">
        <w:rPr>
          <w:rFonts w:eastAsiaTheme="minorEastAsia"/>
          <w:color w:val="auto"/>
          <w:sz w:val="26"/>
        </w:rPr>
        <w:t>an</w:t>
      </w:r>
      <w:r w:rsidR="00790238" w:rsidRPr="004F3D1B">
        <w:rPr>
          <w:rFonts w:eastAsiaTheme="minorEastAsia"/>
          <w:color w:val="auto"/>
          <w:sz w:val="26"/>
        </w:rPr>
        <w:t xml:space="preserve"> </w:t>
      </w:r>
      <w:r w:rsidR="007C7A04" w:rsidRPr="004F3D1B">
        <w:rPr>
          <w:rFonts w:eastAsiaTheme="minorEastAsia"/>
          <w:color w:val="auto"/>
          <w:sz w:val="26"/>
        </w:rPr>
        <w:t>event (project) of public relevance;</w:t>
      </w:r>
    </w:p>
    <w:p w:rsidR="00C02D7C" w:rsidRPr="004F3D1B" w:rsidRDefault="00C02D7C" w:rsidP="00E668EA">
      <w:pPr>
        <w:spacing w:line="276" w:lineRule="auto"/>
        <w:ind w:firstLine="709"/>
        <w:jc w:val="both"/>
        <w:rPr>
          <w:color w:val="auto"/>
          <w:sz w:val="26"/>
          <w:szCs w:val="26"/>
        </w:rPr>
      </w:pPr>
      <w:r w:rsidRPr="004F3D1B">
        <w:rPr>
          <w:i/>
          <w:color w:val="auto"/>
          <w:sz w:val="26"/>
        </w:rPr>
        <w:t>n</w:t>
      </w:r>
      <w:r w:rsidRPr="004F3D1B">
        <w:rPr>
          <w:color w:val="auto"/>
          <w:sz w:val="26"/>
        </w:rPr>
        <w:t xml:space="preserve"> – </w:t>
      </w:r>
      <w:r w:rsidR="004A6A22">
        <w:rPr>
          <w:color w:val="auto"/>
          <w:sz w:val="26"/>
        </w:rPr>
        <w:t xml:space="preserve">the </w:t>
      </w:r>
      <w:r w:rsidRPr="00E668EA">
        <w:rPr>
          <w:noProof/>
          <w:color w:val="auto"/>
          <w:sz w:val="26"/>
        </w:rPr>
        <w:t>number</w:t>
      </w:r>
      <w:r w:rsidRPr="004F3D1B">
        <w:rPr>
          <w:color w:val="auto"/>
          <w:sz w:val="26"/>
        </w:rPr>
        <w:t xml:space="preserve"> of events (projects) of public relevance supervised by the applicant. </w:t>
      </w:r>
    </w:p>
    <w:p w:rsidR="00C02D7C" w:rsidRPr="004F3D1B" w:rsidRDefault="00C02D7C" w:rsidP="00E668EA">
      <w:pPr>
        <w:pStyle w:val="af9"/>
        <w:suppressAutoHyphens w:val="0"/>
        <w:spacing w:before="0" w:after="0" w:line="276" w:lineRule="auto"/>
        <w:ind w:firstLine="709"/>
        <w:jc w:val="both"/>
        <w:rPr>
          <w:bCs/>
          <w:sz w:val="26"/>
          <w:szCs w:val="26"/>
        </w:rPr>
      </w:pPr>
      <w:r w:rsidRPr="004F3D1B">
        <w:rPr>
          <w:sz w:val="26"/>
        </w:rPr>
        <w:t xml:space="preserve">9. </w:t>
      </w:r>
      <w:r w:rsidR="00EA6A19">
        <w:rPr>
          <w:sz w:val="26"/>
        </w:rPr>
        <w:t>The achievements</w:t>
      </w:r>
      <w:r w:rsidR="00EA6A19" w:rsidRPr="004F3D1B">
        <w:rPr>
          <w:sz w:val="26"/>
        </w:rPr>
        <w:t xml:space="preserve"> </w:t>
      </w:r>
      <w:r w:rsidRPr="004F3D1B">
        <w:rPr>
          <w:sz w:val="26"/>
        </w:rPr>
        <w:t xml:space="preserve">of students taking part in the competition </w:t>
      </w:r>
      <w:r w:rsidR="00015C64">
        <w:rPr>
          <w:sz w:val="26"/>
        </w:rPr>
        <w:t>as per</w:t>
      </w:r>
      <w:r w:rsidRPr="004F3D1B">
        <w:rPr>
          <w:sz w:val="26"/>
        </w:rPr>
        <w:t xml:space="preserve"> paragraphs 3.1 - 3.3 hereof, shall be assessed by expert groups</w:t>
      </w:r>
      <w:r w:rsidR="009048E2">
        <w:rPr>
          <w:sz w:val="26"/>
        </w:rPr>
        <w:t xml:space="preserve">, </w:t>
      </w:r>
      <w:r w:rsidRPr="004F3D1B">
        <w:rPr>
          <w:sz w:val="26"/>
        </w:rPr>
        <w:t xml:space="preserve">established by the University’s Scholarship Committee. </w:t>
      </w:r>
      <w:r w:rsidR="009048E2">
        <w:rPr>
          <w:sz w:val="26"/>
        </w:rPr>
        <w:t>One</w:t>
      </w:r>
      <w:r w:rsidR="009048E2" w:rsidRPr="004F3D1B">
        <w:rPr>
          <w:sz w:val="26"/>
        </w:rPr>
        <w:t xml:space="preserve"> </w:t>
      </w:r>
      <w:r w:rsidR="00F47AC6" w:rsidRPr="004F3D1B">
        <w:rPr>
          <w:sz w:val="26"/>
        </w:rPr>
        <w:t>h</w:t>
      </w:r>
      <w:r w:rsidRPr="004F3D1B">
        <w:rPr>
          <w:sz w:val="26"/>
        </w:rPr>
        <w:t xml:space="preserve">alf (50%) of each expert group shall be comprised of HSE </w:t>
      </w:r>
      <w:r w:rsidR="00EA6A19">
        <w:rPr>
          <w:sz w:val="26"/>
        </w:rPr>
        <w:t xml:space="preserve">Moscow </w:t>
      </w:r>
      <w:r w:rsidRPr="004F3D1B">
        <w:rPr>
          <w:sz w:val="26"/>
        </w:rPr>
        <w:t xml:space="preserve">(HSE </w:t>
      </w:r>
      <w:r w:rsidR="0043465C" w:rsidRPr="00E668EA">
        <w:rPr>
          <w:noProof/>
          <w:sz w:val="26"/>
        </w:rPr>
        <w:t>regi</w:t>
      </w:r>
      <w:r w:rsidR="004A6A22">
        <w:rPr>
          <w:noProof/>
          <w:sz w:val="26"/>
        </w:rPr>
        <w:t>o</w:t>
      </w:r>
      <w:r w:rsidR="0043465C" w:rsidRPr="00E668EA">
        <w:rPr>
          <w:noProof/>
          <w:sz w:val="26"/>
        </w:rPr>
        <w:t>nal</w:t>
      </w:r>
      <w:r w:rsidR="0043465C" w:rsidRPr="004F3D1B">
        <w:rPr>
          <w:sz w:val="26"/>
        </w:rPr>
        <w:t xml:space="preserve"> </w:t>
      </w:r>
      <w:r w:rsidRPr="004F3D1B">
        <w:rPr>
          <w:sz w:val="26"/>
        </w:rPr>
        <w:t xml:space="preserve">campus) </w:t>
      </w:r>
      <w:r w:rsidRPr="00E668EA">
        <w:rPr>
          <w:noProof/>
          <w:sz w:val="26"/>
        </w:rPr>
        <w:t>staff,</w:t>
      </w:r>
      <w:r w:rsidRPr="004F3D1B">
        <w:rPr>
          <w:sz w:val="26"/>
        </w:rPr>
        <w:t xml:space="preserve"> and the other half (50%) </w:t>
      </w:r>
      <w:r w:rsidR="0043465C" w:rsidRPr="004F3D1B">
        <w:rPr>
          <w:sz w:val="26"/>
        </w:rPr>
        <w:t xml:space="preserve">- </w:t>
      </w:r>
      <w:r w:rsidRPr="004F3D1B">
        <w:rPr>
          <w:sz w:val="26"/>
        </w:rPr>
        <w:t xml:space="preserve">of students recommended by HSE </w:t>
      </w:r>
      <w:r w:rsidR="00EA6A19">
        <w:rPr>
          <w:sz w:val="26"/>
        </w:rPr>
        <w:t>Moscow</w:t>
      </w:r>
      <w:r w:rsidR="00EA6A19" w:rsidRPr="004F3D1B">
        <w:rPr>
          <w:sz w:val="26"/>
        </w:rPr>
        <w:t xml:space="preserve"> </w:t>
      </w:r>
      <w:r w:rsidRPr="004F3D1B">
        <w:rPr>
          <w:sz w:val="26"/>
        </w:rPr>
        <w:t xml:space="preserve">(HSE </w:t>
      </w:r>
      <w:r w:rsidR="0043465C" w:rsidRPr="004F3D1B">
        <w:rPr>
          <w:sz w:val="26"/>
        </w:rPr>
        <w:t xml:space="preserve">regional </w:t>
      </w:r>
      <w:r w:rsidRPr="004F3D1B">
        <w:rPr>
          <w:sz w:val="26"/>
        </w:rPr>
        <w:t xml:space="preserve">campus) </w:t>
      </w:r>
      <w:r w:rsidR="0043465C" w:rsidRPr="004F3D1B">
        <w:rPr>
          <w:sz w:val="26"/>
        </w:rPr>
        <w:t xml:space="preserve">student </w:t>
      </w:r>
      <w:r w:rsidRPr="004F3D1B">
        <w:rPr>
          <w:sz w:val="26"/>
        </w:rPr>
        <w:t>self-governm</w:t>
      </w:r>
      <w:r w:rsidR="00F47AC6" w:rsidRPr="004F3D1B">
        <w:rPr>
          <w:sz w:val="26"/>
        </w:rPr>
        <w:t xml:space="preserve">ent bodies. </w:t>
      </w:r>
      <w:r w:rsidRPr="004F3D1B">
        <w:rPr>
          <w:sz w:val="26"/>
        </w:rPr>
        <w:t xml:space="preserve">The expert group </w:t>
      </w:r>
      <w:r w:rsidR="00EA6A19" w:rsidRPr="004F3D1B">
        <w:rPr>
          <w:sz w:val="26"/>
        </w:rPr>
        <w:t>sh</w:t>
      </w:r>
      <w:r w:rsidR="00EA6A19">
        <w:rPr>
          <w:sz w:val="26"/>
        </w:rPr>
        <w:t>ould</w:t>
      </w:r>
      <w:r w:rsidR="00EA6A19" w:rsidRPr="004F3D1B">
        <w:rPr>
          <w:sz w:val="26"/>
        </w:rPr>
        <w:t xml:space="preserve"> </w:t>
      </w:r>
      <w:r w:rsidR="0043465C" w:rsidRPr="004F3D1B">
        <w:rPr>
          <w:sz w:val="26"/>
        </w:rPr>
        <w:t>include</w:t>
      </w:r>
      <w:r w:rsidRPr="004F3D1B">
        <w:rPr>
          <w:sz w:val="26"/>
        </w:rPr>
        <w:t xml:space="preserve"> at least 4 members. HSE staff and students </w:t>
      </w:r>
      <w:r w:rsidR="00F47AC6" w:rsidRPr="004F3D1B">
        <w:rPr>
          <w:sz w:val="26"/>
        </w:rPr>
        <w:t xml:space="preserve">with </w:t>
      </w:r>
      <w:r w:rsidRPr="004F3D1B">
        <w:rPr>
          <w:sz w:val="26"/>
        </w:rPr>
        <w:t>a conflict of interest in regard</w:t>
      </w:r>
      <w:r w:rsidR="00F47AC6" w:rsidRPr="004F3D1B">
        <w:rPr>
          <w:sz w:val="26"/>
        </w:rPr>
        <w:t>s</w:t>
      </w:r>
      <w:r w:rsidRPr="004F3D1B">
        <w:rPr>
          <w:sz w:val="26"/>
        </w:rPr>
        <w:t xml:space="preserve"> to certain elements of student applications </w:t>
      </w:r>
      <w:r w:rsidR="00EA6A19">
        <w:rPr>
          <w:sz w:val="26"/>
        </w:rPr>
        <w:t>can</w:t>
      </w:r>
      <w:r w:rsidRPr="004F3D1B">
        <w:rPr>
          <w:sz w:val="26"/>
        </w:rPr>
        <w:t xml:space="preserve">not be engaged in the assessment </w:t>
      </w:r>
      <w:r w:rsidR="00167662">
        <w:rPr>
          <w:sz w:val="26"/>
        </w:rPr>
        <w:t>process</w:t>
      </w:r>
      <w:r w:rsidR="00015C64">
        <w:rPr>
          <w:sz w:val="26"/>
        </w:rPr>
        <w:t xml:space="preserve"> for such elements</w:t>
      </w:r>
      <w:r w:rsidRPr="004F3D1B">
        <w:rPr>
          <w:sz w:val="26"/>
        </w:rPr>
        <w:t xml:space="preserve">. </w:t>
      </w:r>
    </w:p>
    <w:p w:rsidR="00C02D7C" w:rsidRPr="004F3D1B" w:rsidRDefault="00C02D7C" w:rsidP="00E668EA">
      <w:pPr>
        <w:pStyle w:val="af9"/>
        <w:suppressAutoHyphens w:val="0"/>
        <w:spacing w:before="0" w:after="0" w:line="276" w:lineRule="auto"/>
        <w:ind w:firstLine="709"/>
        <w:jc w:val="both"/>
        <w:rPr>
          <w:bCs/>
          <w:sz w:val="26"/>
          <w:szCs w:val="26"/>
        </w:rPr>
      </w:pPr>
      <w:r w:rsidRPr="004F3D1B">
        <w:rPr>
          <w:sz w:val="26"/>
        </w:rPr>
        <w:t xml:space="preserve">10. Members of the expert group </w:t>
      </w:r>
      <w:r w:rsidR="00E343C1">
        <w:rPr>
          <w:sz w:val="26"/>
        </w:rPr>
        <w:t>must</w:t>
      </w:r>
      <w:r w:rsidR="0043465C" w:rsidRPr="004F3D1B">
        <w:rPr>
          <w:sz w:val="26"/>
        </w:rPr>
        <w:t xml:space="preserve"> evaluate</w:t>
      </w:r>
      <w:r w:rsidRPr="004F3D1B">
        <w:rPr>
          <w:sz w:val="26"/>
        </w:rPr>
        <w:t xml:space="preserve"> </w:t>
      </w:r>
      <w:r w:rsidR="00EA6A19">
        <w:rPr>
          <w:sz w:val="26"/>
        </w:rPr>
        <w:t>events/</w:t>
      </w:r>
      <w:r w:rsidRPr="004F3D1B">
        <w:rPr>
          <w:sz w:val="26"/>
        </w:rPr>
        <w:t xml:space="preserve">projects </w:t>
      </w:r>
      <w:r w:rsidR="0043465C" w:rsidRPr="004F3D1B">
        <w:rPr>
          <w:sz w:val="26"/>
        </w:rPr>
        <w:t>based on</w:t>
      </w:r>
      <w:r w:rsidRPr="004F3D1B">
        <w:rPr>
          <w:sz w:val="26"/>
        </w:rPr>
        <w:t xml:space="preserve"> the candidate’s presentation </w:t>
      </w:r>
      <w:r w:rsidR="0043465C" w:rsidRPr="004F3D1B">
        <w:rPr>
          <w:sz w:val="26"/>
        </w:rPr>
        <w:t>in line with</w:t>
      </w:r>
      <w:r w:rsidRPr="004F3D1B">
        <w:rPr>
          <w:sz w:val="26"/>
        </w:rPr>
        <w:t xml:space="preserve"> the following criteria:</w:t>
      </w:r>
    </w:p>
    <w:p w:rsidR="00C02D7C" w:rsidRPr="004F3D1B" w:rsidRDefault="00C02D7C" w:rsidP="00E668EA">
      <w:pPr>
        <w:pStyle w:val="af4"/>
        <w:numPr>
          <w:ilvl w:val="0"/>
          <w:numId w:val="32"/>
        </w:numPr>
        <w:suppressAutoHyphens w:val="0"/>
        <w:autoSpaceDE w:val="0"/>
        <w:autoSpaceDN w:val="0"/>
        <w:adjustRightInd w:val="0"/>
        <w:spacing w:line="276" w:lineRule="auto"/>
        <w:ind w:left="0" w:firstLine="709"/>
        <w:contextualSpacing/>
        <w:jc w:val="both"/>
        <w:rPr>
          <w:bCs/>
          <w:sz w:val="26"/>
          <w:szCs w:val="26"/>
        </w:rPr>
      </w:pPr>
      <w:r w:rsidRPr="004F3D1B">
        <w:rPr>
          <w:sz w:val="26"/>
        </w:rPr>
        <w:t xml:space="preserve">relevance and importance of the event (project) for the University (0 - 10 </w:t>
      </w:r>
      <w:r w:rsidR="00141937">
        <w:rPr>
          <w:sz w:val="26"/>
        </w:rPr>
        <w:t>points</w:t>
      </w:r>
      <w:r w:rsidRPr="004F3D1B">
        <w:rPr>
          <w:sz w:val="26"/>
        </w:rPr>
        <w:t>);</w:t>
      </w:r>
    </w:p>
    <w:p w:rsidR="00C02D7C" w:rsidRPr="004F3D1B" w:rsidRDefault="00C02D7C" w:rsidP="00E668EA">
      <w:pPr>
        <w:pStyle w:val="af4"/>
        <w:numPr>
          <w:ilvl w:val="0"/>
          <w:numId w:val="32"/>
        </w:numPr>
        <w:suppressAutoHyphens w:val="0"/>
        <w:autoSpaceDE w:val="0"/>
        <w:autoSpaceDN w:val="0"/>
        <w:adjustRightInd w:val="0"/>
        <w:spacing w:line="276" w:lineRule="auto"/>
        <w:ind w:left="0" w:firstLine="709"/>
        <w:contextualSpacing/>
        <w:jc w:val="both"/>
        <w:rPr>
          <w:bCs/>
          <w:sz w:val="26"/>
          <w:szCs w:val="26"/>
        </w:rPr>
      </w:pPr>
      <w:r w:rsidRPr="004F3D1B">
        <w:rPr>
          <w:sz w:val="26"/>
        </w:rPr>
        <w:t>complexity (</w:t>
      </w:r>
      <w:r w:rsidR="0043465C" w:rsidRPr="004F3D1B">
        <w:rPr>
          <w:sz w:val="26"/>
        </w:rPr>
        <w:t xml:space="preserve">overall </w:t>
      </w:r>
      <w:r w:rsidRPr="004F3D1B">
        <w:rPr>
          <w:sz w:val="26"/>
        </w:rPr>
        <w:t>workload</w:t>
      </w:r>
      <w:r w:rsidR="00141937">
        <w:rPr>
          <w:sz w:val="26"/>
        </w:rPr>
        <w:t xml:space="preserve"> required</w:t>
      </w:r>
      <w:r w:rsidRPr="004F3D1B">
        <w:rPr>
          <w:sz w:val="26"/>
        </w:rPr>
        <w:t xml:space="preserve">) of the event (project) (0 - 10 </w:t>
      </w:r>
      <w:r w:rsidR="00141937">
        <w:rPr>
          <w:sz w:val="26"/>
        </w:rPr>
        <w:t>points</w:t>
      </w:r>
      <w:r w:rsidRPr="004F3D1B">
        <w:rPr>
          <w:sz w:val="26"/>
        </w:rPr>
        <w:t>);</w:t>
      </w:r>
    </w:p>
    <w:p w:rsidR="00C02D7C" w:rsidRPr="004F3D1B" w:rsidRDefault="00C02D7C" w:rsidP="00E668EA">
      <w:pPr>
        <w:pStyle w:val="af4"/>
        <w:numPr>
          <w:ilvl w:val="0"/>
          <w:numId w:val="32"/>
        </w:numPr>
        <w:suppressAutoHyphens w:val="0"/>
        <w:autoSpaceDE w:val="0"/>
        <w:autoSpaceDN w:val="0"/>
        <w:adjustRightInd w:val="0"/>
        <w:spacing w:line="276" w:lineRule="auto"/>
        <w:ind w:left="0" w:firstLine="709"/>
        <w:contextualSpacing/>
        <w:jc w:val="both"/>
        <w:rPr>
          <w:bCs/>
          <w:sz w:val="26"/>
          <w:szCs w:val="26"/>
        </w:rPr>
      </w:pPr>
      <w:r w:rsidRPr="004F3D1B">
        <w:rPr>
          <w:sz w:val="26"/>
        </w:rPr>
        <w:t>deliverables</w:t>
      </w:r>
      <w:r w:rsidR="0043465C" w:rsidRPr="004F3D1B">
        <w:rPr>
          <w:sz w:val="26"/>
        </w:rPr>
        <w:t>/outcomes</w:t>
      </w:r>
      <w:r w:rsidRPr="004F3D1B">
        <w:rPr>
          <w:sz w:val="26"/>
        </w:rPr>
        <w:t xml:space="preserve"> and quality of the event</w:t>
      </w:r>
      <w:r w:rsidR="00E343C1">
        <w:rPr>
          <w:sz w:val="26"/>
        </w:rPr>
        <w:t>’s</w:t>
      </w:r>
      <w:r w:rsidRPr="004F3D1B">
        <w:rPr>
          <w:sz w:val="26"/>
        </w:rPr>
        <w:t xml:space="preserve"> (project) implementation (0 - 10 </w:t>
      </w:r>
      <w:r w:rsidR="00141937">
        <w:rPr>
          <w:sz w:val="26"/>
        </w:rPr>
        <w:t>points</w:t>
      </w:r>
      <w:r w:rsidRPr="004F3D1B">
        <w:rPr>
          <w:sz w:val="26"/>
        </w:rPr>
        <w:t>)</w:t>
      </w:r>
      <w:r w:rsidR="00141937">
        <w:rPr>
          <w:sz w:val="26"/>
        </w:rPr>
        <w:t>.</w:t>
      </w:r>
    </w:p>
    <w:p w:rsidR="00C02D7C" w:rsidRPr="004F3D1B" w:rsidRDefault="00C02D7C" w:rsidP="00E668EA">
      <w:pPr>
        <w:pStyle w:val="af9"/>
        <w:suppressAutoHyphens w:val="0"/>
        <w:spacing w:before="0" w:after="0" w:line="276" w:lineRule="auto"/>
        <w:ind w:firstLine="709"/>
        <w:jc w:val="both"/>
        <w:rPr>
          <w:sz w:val="26"/>
          <w:szCs w:val="26"/>
        </w:rPr>
      </w:pPr>
      <w:r w:rsidRPr="004F3D1B">
        <w:rPr>
          <w:rFonts w:eastAsiaTheme="minorEastAsia"/>
          <w:sz w:val="26"/>
        </w:rPr>
        <w:t xml:space="preserve">The grade for supervising an event (project) of public relevance </w:t>
      </w:r>
      <m:oMath>
        <m:sSubSup>
          <m:sSubSupPr>
            <m:ctrlPr>
              <w:rPr>
                <w:rFonts w:ascii="Cambria Math" w:eastAsiaTheme="minorHAnsi" w:hAnsi="Cambria Math"/>
                <w:i/>
                <w:sz w:val="26"/>
                <w:szCs w:val="26"/>
              </w:rPr>
            </m:ctrlPr>
          </m:sSubSupPr>
          <m:e>
            <m:r>
              <w:rPr>
                <w:rFonts w:ascii="Cambria Math" w:eastAsiaTheme="minorHAnsi" w:hAnsi="Cambria Math"/>
                <w:sz w:val="26"/>
                <w:szCs w:val="26"/>
              </w:rPr>
              <m:t>N</m:t>
            </m:r>
          </m:e>
          <m:sub>
            <m:r>
              <w:rPr>
                <w:rFonts w:ascii="Cambria Math" w:eastAsiaTheme="minorHAnsi" w:hAnsi="Cambria Math"/>
                <w:sz w:val="26"/>
                <w:szCs w:val="26"/>
              </w:rPr>
              <m:t>i</m:t>
            </m:r>
          </m:sub>
          <m:sup>
            <m:r>
              <w:rPr>
                <w:rFonts w:ascii="Cambria Math" w:eastAsiaTheme="minorHAnsi" w:hAnsi="Cambria Math"/>
                <w:sz w:val="26"/>
                <w:szCs w:val="26"/>
              </w:rPr>
              <m:t>0</m:t>
            </m:r>
          </m:sup>
        </m:sSubSup>
      </m:oMath>
      <w:r w:rsidRPr="004F3D1B">
        <w:rPr>
          <w:rFonts w:eastAsiaTheme="minorEastAsia"/>
          <w:sz w:val="26"/>
        </w:rPr>
        <w:t xml:space="preserve"> shall be calculated as </w:t>
      </w:r>
      <w:r w:rsidR="009D3444">
        <w:rPr>
          <w:rFonts w:eastAsiaTheme="minorEastAsia"/>
          <w:sz w:val="26"/>
        </w:rPr>
        <w:t>the</w:t>
      </w:r>
      <w:r w:rsidR="00141937" w:rsidRPr="004F3D1B">
        <w:rPr>
          <w:rFonts w:eastAsiaTheme="minorEastAsia"/>
          <w:sz w:val="26"/>
        </w:rPr>
        <w:t xml:space="preserve"> </w:t>
      </w:r>
      <w:r w:rsidRPr="004F3D1B">
        <w:rPr>
          <w:rFonts w:eastAsiaTheme="minorEastAsia"/>
          <w:sz w:val="26"/>
        </w:rPr>
        <w:t xml:space="preserve">arithmetic mean of </w:t>
      </w:r>
      <w:r w:rsidR="00B62085" w:rsidRPr="004F3D1B">
        <w:rPr>
          <w:rFonts w:eastAsiaTheme="minorEastAsia"/>
          <w:sz w:val="26"/>
        </w:rPr>
        <w:t xml:space="preserve">scores assigned by all </w:t>
      </w:r>
      <w:r w:rsidRPr="004F3D1B">
        <w:rPr>
          <w:rFonts w:eastAsiaTheme="minorEastAsia"/>
          <w:sz w:val="26"/>
        </w:rPr>
        <w:t>expert</w:t>
      </w:r>
      <w:r w:rsidR="00B62085" w:rsidRPr="004F3D1B">
        <w:rPr>
          <w:rFonts w:eastAsiaTheme="minorEastAsia"/>
          <w:sz w:val="26"/>
        </w:rPr>
        <w:t>s</w:t>
      </w:r>
      <w:r w:rsidRPr="004F3D1B">
        <w:rPr>
          <w:rFonts w:eastAsiaTheme="minorEastAsia"/>
          <w:sz w:val="26"/>
        </w:rPr>
        <w:t>.</w:t>
      </w:r>
    </w:p>
    <w:p w:rsidR="00C02D7C" w:rsidRPr="004F3D1B" w:rsidRDefault="00C02D7C" w:rsidP="00E668EA">
      <w:pPr>
        <w:pStyle w:val="af9"/>
        <w:suppressAutoHyphens w:val="0"/>
        <w:spacing w:before="0" w:after="0" w:line="276" w:lineRule="auto"/>
        <w:ind w:firstLine="709"/>
        <w:jc w:val="both"/>
        <w:rPr>
          <w:bCs/>
          <w:sz w:val="26"/>
          <w:szCs w:val="26"/>
        </w:rPr>
      </w:pPr>
      <w:r w:rsidRPr="004F3D1B">
        <w:rPr>
          <w:sz w:val="26"/>
        </w:rPr>
        <w:t>If an event (project) is carrie</w:t>
      </w:r>
      <w:r w:rsidR="007B0D87" w:rsidRPr="004F3D1B">
        <w:rPr>
          <w:sz w:val="26"/>
          <w:lang w:val="en-US"/>
        </w:rPr>
        <w:t>d</w:t>
      </w:r>
      <w:r w:rsidRPr="004F3D1B">
        <w:rPr>
          <w:sz w:val="26"/>
        </w:rPr>
        <w:t xml:space="preserve"> out by several supervisors </w:t>
      </w:r>
      <w:r w:rsidR="00FC0BC6">
        <w:rPr>
          <w:sz w:val="26"/>
        </w:rPr>
        <w:t>pursuing an</w:t>
      </w:r>
      <w:r w:rsidRPr="004F3D1B">
        <w:rPr>
          <w:sz w:val="26"/>
        </w:rPr>
        <w:t xml:space="preserve"> increased state academic </w:t>
      </w:r>
      <w:r w:rsidR="00B62085" w:rsidRPr="004F3D1B">
        <w:rPr>
          <w:sz w:val="26"/>
        </w:rPr>
        <w:t>scholarship</w:t>
      </w:r>
      <w:r w:rsidRPr="004F3D1B">
        <w:rPr>
          <w:sz w:val="26"/>
        </w:rPr>
        <w:t xml:space="preserve">, the final </w:t>
      </w:r>
      <w:r w:rsidR="00141937">
        <w:rPr>
          <w:sz w:val="26"/>
        </w:rPr>
        <w:t>score</w:t>
      </w:r>
      <w:r w:rsidR="00141937" w:rsidRPr="004F3D1B">
        <w:rPr>
          <w:sz w:val="26"/>
        </w:rPr>
        <w:t xml:space="preserve"> </w:t>
      </w:r>
      <w:r w:rsidRPr="004F3D1B">
        <w:rPr>
          <w:sz w:val="26"/>
        </w:rPr>
        <w:t xml:space="preserve">for supervising an event (project) of public relevance </w:t>
      </w:r>
      <m:oMath>
        <m:sSubSup>
          <m:sSubSupPr>
            <m:ctrlPr>
              <w:rPr>
                <w:rFonts w:ascii="Cambria Math" w:eastAsiaTheme="minorHAnsi" w:hAnsi="Cambria Math"/>
                <w:i/>
                <w:sz w:val="26"/>
                <w:szCs w:val="26"/>
              </w:rPr>
            </m:ctrlPr>
          </m:sSubSupPr>
          <m:e>
            <m:r>
              <w:rPr>
                <w:rFonts w:ascii="Cambria Math" w:eastAsiaTheme="minorHAnsi" w:hAnsi="Cambria Math"/>
                <w:sz w:val="26"/>
                <w:szCs w:val="26"/>
              </w:rPr>
              <m:t>N</m:t>
            </m:r>
          </m:e>
          <m:sub>
            <m:r>
              <w:rPr>
                <w:rFonts w:ascii="Cambria Math" w:eastAsiaTheme="minorHAnsi" w:hAnsi="Cambria Math"/>
                <w:sz w:val="26"/>
                <w:szCs w:val="26"/>
              </w:rPr>
              <m:t>i</m:t>
            </m:r>
          </m:sub>
          <m:sup>
            <m:r>
              <w:rPr>
                <w:rFonts w:ascii="Cambria Math" w:eastAsiaTheme="minorHAnsi" w:hAnsi="Cambria Math"/>
                <w:sz w:val="26"/>
                <w:szCs w:val="26"/>
              </w:rPr>
              <m:t>0</m:t>
            </m:r>
          </m:sup>
        </m:sSubSup>
      </m:oMath>
      <w:r w:rsidRPr="004F3D1B">
        <w:rPr>
          <w:sz w:val="26"/>
        </w:rPr>
        <w:t xml:space="preserve"> shall be divided </w:t>
      </w:r>
      <w:r w:rsidRPr="004F3D1B">
        <w:rPr>
          <w:i/>
          <w:sz w:val="26"/>
        </w:rPr>
        <w:t>pro rata</w:t>
      </w:r>
      <w:r w:rsidRPr="004F3D1B">
        <w:rPr>
          <w:sz w:val="26"/>
        </w:rPr>
        <w:t xml:space="preserve"> to the personal input of each supervisor in </w:t>
      </w:r>
      <w:r w:rsidR="00141937">
        <w:rPr>
          <w:sz w:val="26"/>
        </w:rPr>
        <w:t>its</w:t>
      </w:r>
      <w:r w:rsidRPr="004F3D1B">
        <w:rPr>
          <w:sz w:val="26"/>
        </w:rPr>
        <w:t xml:space="preserve"> implementation. </w:t>
      </w:r>
      <w:r w:rsidR="00A856CE">
        <w:rPr>
          <w:sz w:val="26"/>
        </w:rPr>
        <w:t>P</w:t>
      </w:r>
      <w:r w:rsidRPr="004F3D1B">
        <w:rPr>
          <w:sz w:val="26"/>
        </w:rPr>
        <w:t xml:space="preserve">ersonal input </w:t>
      </w:r>
      <w:r w:rsidR="00B62085" w:rsidRPr="004F3D1B">
        <w:rPr>
          <w:sz w:val="26"/>
        </w:rPr>
        <w:t xml:space="preserve">must </w:t>
      </w:r>
      <w:r w:rsidRPr="004F3D1B">
        <w:rPr>
          <w:sz w:val="26"/>
        </w:rPr>
        <w:t xml:space="preserve">be specified by each event (project) </w:t>
      </w:r>
      <w:r w:rsidR="00141937">
        <w:rPr>
          <w:sz w:val="26"/>
        </w:rPr>
        <w:t>supervisor</w:t>
      </w:r>
      <w:r w:rsidR="00141937" w:rsidRPr="004F3D1B">
        <w:rPr>
          <w:sz w:val="26"/>
        </w:rPr>
        <w:t xml:space="preserve"> </w:t>
      </w:r>
      <w:r w:rsidRPr="004F3D1B">
        <w:rPr>
          <w:sz w:val="26"/>
        </w:rPr>
        <w:t xml:space="preserve">in the presentation </w:t>
      </w:r>
      <w:r w:rsidR="00141937">
        <w:rPr>
          <w:sz w:val="26"/>
        </w:rPr>
        <w:t>(</w:t>
      </w:r>
      <w:r w:rsidRPr="004F3D1B">
        <w:rPr>
          <w:sz w:val="26"/>
        </w:rPr>
        <w:t xml:space="preserve">upon </w:t>
      </w:r>
      <w:r w:rsidR="00B62085" w:rsidRPr="004F3D1B">
        <w:rPr>
          <w:sz w:val="26"/>
        </w:rPr>
        <w:t xml:space="preserve">prior </w:t>
      </w:r>
      <w:r w:rsidRPr="004F3D1B">
        <w:rPr>
          <w:sz w:val="26"/>
        </w:rPr>
        <w:t>mutual consent</w:t>
      </w:r>
      <w:r w:rsidR="00141937">
        <w:rPr>
          <w:sz w:val="26"/>
        </w:rPr>
        <w:t>)</w:t>
      </w:r>
      <w:r w:rsidRPr="004F3D1B">
        <w:rPr>
          <w:sz w:val="26"/>
        </w:rPr>
        <w:t>.</w:t>
      </w:r>
    </w:p>
    <w:p w:rsidR="00C02D7C" w:rsidRPr="004F3D1B" w:rsidRDefault="00C02D7C" w:rsidP="00E668EA">
      <w:pPr>
        <w:autoSpaceDE w:val="0"/>
        <w:autoSpaceDN w:val="0"/>
        <w:adjustRightInd w:val="0"/>
        <w:spacing w:line="276" w:lineRule="auto"/>
        <w:ind w:firstLine="709"/>
        <w:jc w:val="both"/>
        <w:rPr>
          <w:bCs/>
          <w:color w:val="auto"/>
          <w:sz w:val="26"/>
          <w:szCs w:val="26"/>
        </w:rPr>
      </w:pPr>
      <w:r w:rsidRPr="004F3D1B">
        <w:rPr>
          <w:color w:val="auto"/>
          <w:sz w:val="26"/>
        </w:rPr>
        <w:t xml:space="preserve">11. The contribution made by the candidate for an increased state academic </w:t>
      </w:r>
      <w:r w:rsidR="00141937">
        <w:rPr>
          <w:color w:val="auto"/>
          <w:sz w:val="26"/>
        </w:rPr>
        <w:t>scholarship</w:t>
      </w:r>
      <w:r w:rsidR="00F25082" w:rsidRPr="004F3D1B">
        <w:rPr>
          <w:color w:val="auto"/>
          <w:sz w:val="26"/>
        </w:rPr>
        <w:t xml:space="preserve"> </w:t>
      </w:r>
      <w:r w:rsidR="00A856CE">
        <w:rPr>
          <w:color w:val="auto"/>
          <w:sz w:val="26"/>
        </w:rPr>
        <w:t>with</w:t>
      </w:r>
      <w:r w:rsidRPr="004F3D1B">
        <w:rPr>
          <w:color w:val="auto"/>
          <w:sz w:val="26"/>
        </w:rPr>
        <w:t>in the framework of the competition stipulated in p. 3.3 hereof, shall be calculated as per the following formula:</w:t>
      </w:r>
    </w:p>
    <w:p w:rsidR="00C02D7C" w:rsidRPr="004F3D1B" w:rsidRDefault="00C02D7C" w:rsidP="00E668EA">
      <w:pPr>
        <w:autoSpaceDE w:val="0"/>
        <w:autoSpaceDN w:val="0"/>
        <w:adjustRightInd w:val="0"/>
        <w:spacing w:line="276" w:lineRule="auto"/>
        <w:ind w:firstLine="709"/>
        <w:jc w:val="both"/>
        <w:rPr>
          <w:color w:val="auto"/>
          <w:sz w:val="26"/>
          <w:szCs w:val="26"/>
        </w:rPr>
      </w:pPr>
    </w:p>
    <w:p w:rsidR="00C02D7C" w:rsidRPr="004F3D1B" w:rsidRDefault="00C02D7C" w:rsidP="00E668EA">
      <w:pPr>
        <w:spacing w:line="276" w:lineRule="auto"/>
        <w:ind w:left="360"/>
        <w:jc w:val="both"/>
        <w:rPr>
          <w:rFonts w:eastAsiaTheme="minorEastAsia"/>
          <w:i/>
          <w:color w:val="auto"/>
          <w:sz w:val="26"/>
          <w:szCs w:val="26"/>
        </w:rPr>
      </w:pPr>
      <m:oMathPara>
        <m:oMath>
          <m:r>
            <w:rPr>
              <w:rFonts w:ascii="Cambria Math" w:eastAsiaTheme="minorHAnsi" w:hAnsi="Cambria Math"/>
              <w:color w:val="auto"/>
              <w:sz w:val="26"/>
              <w:szCs w:val="26"/>
            </w:rPr>
            <m:t>N=</m:t>
          </m:r>
          <m:nary>
            <m:naryPr>
              <m:chr m:val="∑"/>
              <m:limLoc m:val="undOvr"/>
              <m:ctrlPr>
                <w:rPr>
                  <w:rFonts w:ascii="Cambria Math" w:eastAsiaTheme="minorHAnsi" w:hAnsi="Cambria Math"/>
                  <w:i/>
                  <w:color w:val="auto"/>
                  <w:sz w:val="26"/>
                  <w:szCs w:val="26"/>
                </w:rPr>
              </m:ctrlPr>
            </m:naryPr>
            <m:sub>
              <m:r>
                <w:rPr>
                  <w:rFonts w:ascii="Cambria Math" w:eastAsiaTheme="minorHAnsi" w:hAnsi="Cambria Math"/>
                  <w:color w:val="auto"/>
                  <w:sz w:val="26"/>
                  <w:szCs w:val="26"/>
                </w:rPr>
                <m:t>i=1</m:t>
              </m:r>
            </m:sub>
            <m:sup>
              <m:r>
                <w:rPr>
                  <w:rFonts w:ascii="Cambria Math" w:eastAsiaTheme="minorHAnsi" w:hAnsi="Cambria Math"/>
                  <w:color w:val="auto"/>
                  <w:sz w:val="26"/>
                  <w:szCs w:val="26"/>
                </w:rPr>
                <m:t>n</m:t>
              </m:r>
            </m:sup>
            <m:e>
              <m:sSubSup>
                <m:sSubSupPr>
                  <m:ctrlPr>
                    <w:rPr>
                      <w:rFonts w:ascii="Cambria Math" w:eastAsiaTheme="minorHAnsi" w:hAnsi="Cambria Math"/>
                      <w:i/>
                      <w:color w:val="auto"/>
                      <w:sz w:val="26"/>
                      <w:szCs w:val="26"/>
                    </w:rPr>
                  </m:ctrlPr>
                </m:sSubSupPr>
                <m:e>
                  <m:r>
                    <w:rPr>
                      <w:rFonts w:ascii="Cambria Math" w:eastAsiaTheme="minorHAnsi" w:hAnsi="Cambria Math"/>
                      <w:color w:val="auto"/>
                      <w:sz w:val="26"/>
                      <w:szCs w:val="26"/>
                    </w:rPr>
                    <m:t>N</m:t>
                  </m:r>
                </m:e>
                <m:sub>
                  <m:r>
                    <w:rPr>
                      <w:rFonts w:ascii="Cambria Math" w:eastAsiaTheme="minorHAnsi" w:hAnsi="Cambria Math"/>
                      <w:color w:val="auto"/>
                      <w:sz w:val="26"/>
                      <w:szCs w:val="26"/>
                    </w:rPr>
                    <m:t>i</m:t>
                  </m:r>
                </m:sub>
                <m:sup>
                  <m:r>
                    <w:rPr>
                      <w:rFonts w:ascii="Cambria Math" w:eastAsiaTheme="minorHAnsi" w:hAnsi="Cambria Math"/>
                      <w:color w:val="auto"/>
                      <w:sz w:val="26"/>
                      <w:szCs w:val="26"/>
                    </w:rPr>
                    <m:t>0</m:t>
                  </m:r>
                </m:sup>
              </m:sSubSup>
            </m:e>
          </m:nary>
          <m:r>
            <w:rPr>
              <w:rFonts w:ascii="Cambria Math" w:eastAsiaTheme="minorHAnsi" w:hAnsi="Cambria Math"/>
              <w:color w:val="auto"/>
              <w:sz w:val="26"/>
              <w:szCs w:val="26"/>
            </w:rPr>
            <m:t>∙</m:t>
          </m:r>
          <m:sSubSup>
            <m:sSubSupPr>
              <m:ctrlPr>
                <w:rPr>
                  <w:rFonts w:ascii="Cambria Math" w:eastAsiaTheme="minorHAnsi" w:hAnsi="Cambria Math"/>
                  <w:i/>
                  <w:color w:val="auto"/>
                  <w:sz w:val="26"/>
                  <w:szCs w:val="26"/>
                </w:rPr>
              </m:ctrlPr>
            </m:sSubSupPr>
            <m:e>
              <m:r>
                <w:rPr>
                  <w:rFonts w:ascii="Cambria Math" w:eastAsiaTheme="minorHAnsi" w:hAnsi="Cambria Math"/>
                  <w:color w:val="auto"/>
                  <w:sz w:val="26"/>
                  <w:szCs w:val="26"/>
                </w:rPr>
                <m:t>k</m:t>
              </m:r>
            </m:e>
            <m:sub>
              <m:r>
                <w:rPr>
                  <w:rFonts w:ascii="Cambria Math" w:eastAsiaTheme="minorHAnsi" w:hAnsi="Cambria Math"/>
                  <w:color w:val="auto"/>
                  <w:sz w:val="26"/>
                  <w:szCs w:val="26"/>
                </w:rPr>
                <m:t>i</m:t>
              </m:r>
            </m:sub>
            <m:sup>
              <m:r>
                <w:rPr>
                  <w:rFonts w:ascii="Cambria Math" w:eastAsiaTheme="minorHAnsi" w:hAnsi="Cambria Math"/>
                  <w:color w:val="auto"/>
                  <w:sz w:val="26"/>
                  <w:szCs w:val="26"/>
                </w:rPr>
                <m:t>format</m:t>
              </m:r>
            </m:sup>
          </m:sSubSup>
          <m:r>
            <w:rPr>
              <w:rFonts w:ascii="Cambria Math" w:eastAsiaTheme="minorHAnsi" w:hAnsi="Cambria Math"/>
              <w:color w:val="auto"/>
              <w:sz w:val="26"/>
              <w:szCs w:val="26"/>
            </w:rPr>
            <m:t xml:space="preserve">+ </m:t>
          </m:r>
          <m:nary>
            <m:naryPr>
              <m:chr m:val="∑"/>
              <m:limLoc m:val="undOvr"/>
              <m:ctrlPr>
                <w:rPr>
                  <w:rFonts w:ascii="Cambria Math" w:eastAsiaTheme="minorHAnsi" w:hAnsi="Cambria Math"/>
                  <w:i/>
                  <w:color w:val="auto"/>
                  <w:sz w:val="26"/>
                  <w:szCs w:val="26"/>
                </w:rPr>
              </m:ctrlPr>
            </m:naryPr>
            <m:sub>
              <m:r>
                <w:rPr>
                  <w:rFonts w:ascii="Cambria Math" w:eastAsiaTheme="minorHAnsi" w:hAnsi="Cambria Math"/>
                  <w:color w:val="auto"/>
                  <w:sz w:val="26"/>
                  <w:szCs w:val="26"/>
                </w:rPr>
                <m:t>i=1</m:t>
              </m:r>
            </m:sub>
            <m:sup>
              <m:r>
                <w:rPr>
                  <w:rFonts w:ascii="Cambria Math" w:eastAsiaTheme="minorHAnsi" w:hAnsi="Cambria Math"/>
                  <w:color w:val="auto"/>
                  <w:sz w:val="26"/>
                  <w:szCs w:val="26"/>
                </w:rPr>
                <m:t>m</m:t>
              </m:r>
            </m:sup>
            <m:e>
              <m:sSubSup>
                <m:sSubSupPr>
                  <m:ctrlPr>
                    <w:rPr>
                      <w:rFonts w:ascii="Cambria Math" w:eastAsiaTheme="minorHAnsi" w:hAnsi="Cambria Math"/>
                      <w:i/>
                      <w:color w:val="auto"/>
                      <w:sz w:val="26"/>
                      <w:szCs w:val="26"/>
                    </w:rPr>
                  </m:ctrlPr>
                </m:sSubSupPr>
                <m:e>
                  <m:r>
                    <w:rPr>
                      <w:rFonts w:ascii="Cambria Math" w:eastAsiaTheme="minorHAnsi" w:hAnsi="Cambria Math"/>
                      <w:color w:val="auto"/>
                      <w:sz w:val="26"/>
                      <w:szCs w:val="26"/>
                    </w:rPr>
                    <m:t>M</m:t>
                  </m:r>
                </m:e>
                <m:sub>
                  <m:r>
                    <w:rPr>
                      <w:rFonts w:ascii="Cambria Math" w:eastAsiaTheme="minorHAnsi" w:hAnsi="Cambria Math"/>
                      <w:color w:val="auto"/>
                      <w:sz w:val="26"/>
                      <w:szCs w:val="26"/>
                    </w:rPr>
                    <m:t>i</m:t>
                  </m:r>
                </m:sub>
                <m:sup>
                  <m:r>
                    <w:rPr>
                      <w:rFonts w:ascii="Cambria Math" w:eastAsiaTheme="minorHAnsi" w:hAnsi="Cambria Math"/>
                      <w:color w:val="auto"/>
                      <w:sz w:val="26"/>
                      <w:szCs w:val="26"/>
                    </w:rPr>
                    <m:t>0</m:t>
                  </m:r>
                </m:sup>
              </m:sSubSup>
            </m:e>
          </m:nary>
          <m:sSubSup>
            <m:sSubSupPr>
              <m:ctrlPr>
                <w:rPr>
                  <w:rFonts w:ascii="Cambria Math" w:eastAsiaTheme="minorHAnsi" w:hAnsi="Cambria Math"/>
                  <w:i/>
                  <w:color w:val="auto"/>
                  <w:sz w:val="26"/>
                  <w:szCs w:val="26"/>
                </w:rPr>
              </m:ctrlPr>
            </m:sSubSupPr>
            <m:e>
              <m:r>
                <w:rPr>
                  <w:rFonts w:ascii="Cambria Math" w:eastAsiaTheme="minorHAnsi" w:hAnsi="Cambria Math"/>
                  <w:color w:val="auto"/>
                  <w:sz w:val="26"/>
                  <w:szCs w:val="26"/>
                </w:rPr>
                <m:t>∙k</m:t>
              </m:r>
            </m:e>
            <m:sub>
              <m:r>
                <w:rPr>
                  <w:rFonts w:ascii="Cambria Math" w:eastAsiaTheme="minorHAnsi" w:hAnsi="Cambria Math"/>
                  <w:color w:val="auto"/>
                  <w:sz w:val="26"/>
                  <w:szCs w:val="26"/>
                </w:rPr>
                <m:t>i</m:t>
              </m:r>
            </m:sub>
            <m:sup>
              <m:r>
                <w:rPr>
                  <w:rFonts w:ascii="Cambria Math" w:eastAsiaTheme="minorHAnsi" w:hAnsi="Cambria Math"/>
                  <w:color w:val="auto"/>
                  <w:sz w:val="26"/>
                  <w:szCs w:val="26"/>
                </w:rPr>
                <m:t>aud</m:t>
              </m:r>
            </m:sup>
          </m:sSubSup>
        </m:oMath>
      </m:oMathPara>
    </w:p>
    <w:p w:rsidR="00C02D7C" w:rsidRPr="004F3D1B" w:rsidRDefault="002561BC" w:rsidP="00E668EA">
      <w:pPr>
        <w:spacing w:line="276" w:lineRule="auto"/>
        <w:ind w:firstLine="709"/>
        <w:jc w:val="both"/>
        <w:rPr>
          <w:color w:val="auto"/>
          <w:sz w:val="26"/>
          <w:szCs w:val="26"/>
        </w:rPr>
      </w:pPr>
      <m:oMathPara>
        <m:oMathParaPr>
          <m:jc m:val="left"/>
        </m:oMathParaPr>
        <m:oMath>
          <m:r>
            <w:rPr>
              <w:rFonts w:ascii="Cambria Math" w:eastAsiaTheme="minorHAnsi" w:hAnsi="Cambria Math"/>
              <w:color w:val="auto"/>
              <w:sz w:val="26"/>
              <w:szCs w:val="26"/>
              <w:lang w:val="en-US"/>
            </w:rPr>
            <m:t>whereby</m:t>
          </m:r>
          <m:r>
            <w:rPr>
              <w:rFonts w:ascii="Cambria Math" w:eastAsiaTheme="minorHAnsi" w:hAnsi="Cambria Math"/>
              <w:color w:val="auto"/>
              <w:sz w:val="26"/>
              <w:szCs w:val="26"/>
            </w:rPr>
            <m:t xml:space="preserve"> </m:t>
          </m:r>
          <m:r>
            <m:rPr>
              <m:sty m:val="p"/>
            </m:rPr>
            <w:rPr>
              <w:rFonts w:ascii="Cambria Math" w:eastAsiaTheme="minorEastAsia" w:hAnsi="Cambria Math"/>
              <w:color w:val="auto"/>
              <w:sz w:val="26"/>
              <w:szCs w:val="26"/>
            </w:rPr>
            <w:br/>
          </m:r>
        </m:oMath>
      </m:oMathPara>
      <m:oMath>
        <m:r>
          <w:rPr>
            <w:rFonts w:ascii="Cambria Math" w:eastAsiaTheme="minorHAnsi" w:hAnsi="Cambria Math"/>
            <w:color w:val="auto"/>
            <w:sz w:val="26"/>
            <w:szCs w:val="26"/>
          </w:rPr>
          <m:t>N</m:t>
        </m:r>
      </m:oMath>
      <w:r w:rsidR="00C02D7C" w:rsidRPr="004F3D1B">
        <w:rPr>
          <w:rFonts w:eastAsiaTheme="minorEastAsia"/>
          <w:color w:val="auto"/>
          <w:sz w:val="26"/>
        </w:rPr>
        <w:t xml:space="preserve"> – a cumulative </w:t>
      </w:r>
      <w:r w:rsidR="005C2667" w:rsidRPr="004F3D1B">
        <w:rPr>
          <w:rFonts w:eastAsiaTheme="minorEastAsia"/>
          <w:color w:val="auto"/>
          <w:sz w:val="26"/>
        </w:rPr>
        <w:t xml:space="preserve">score </w:t>
      </w:r>
      <w:r w:rsidR="00C02D7C" w:rsidRPr="004F3D1B">
        <w:rPr>
          <w:rFonts w:eastAsiaTheme="minorEastAsia"/>
          <w:color w:val="auto"/>
          <w:sz w:val="26"/>
        </w:rPr>
        <w:t xml:space="preserve">for the </w:t>
      </w:r>
      <w:r w:rsidR="00260AD3">
        <w:rPr>
          <w:rFonts w:eastAsiaTheme="minorEastAsia"/>
          <w:color w:val="auto"/>
          <w:sz w:val="26"/>
        </w:rPr>
        <w:t>candidate’s</w:t>
      </w:r>
      <w:r w:rsidR="00260AD3" w:rsidRPr="004F3D1B">
        <w:rPr>
          <w:rFonts w:eastAsiaTheme="minorEastAsia"/>
          <w:color w:val="auto"/>
          <w:sz w:val="26"/>
        </w:rPr>
        <w:t xml:space="preserve"> </w:t>
      </w:r>
      <w:r w:rsidR="005C2667" w:rsidRPr="004F3D1B">
        <w:rPr>
          <w:rFonts w:eastAsiaTheme="minorEastAsia"/>
          <w:color w:val="auto"/>
          <w:sz w:val="26"/>
        </w:rPr>
        <w:t>regular engagement</w:t>
      </w:r>
      <w:r w:rsidR="00C02D7C" w:rsidRPr="004F3D1B">
        <w:rPr>
          <w:rFonts w:eastAsiaTheme="minorEastAsia"/>
          <w:color w:val="auto"/>
          <w:sz w:val="26"/>
        </w:rPr>
        <w:t xml:space="preserve"> in student mass media (student media organisations);</w:t>
      </w:r>
    </w:p>
    <w:p w:rsidR="00C02D7C" w:rsidRPr="004F3D1B" w:rsidRDefault="00FB20F0" w:rsidP="00E668EA">
      <w:pPr>
        <w:spacing w:line="276" w:lineRule="auto"/>
        <w:jc w:val="both"/>
        <w:rPr>
          <w:color w:val="auto"/>
          <w:sz w:val="26"/>
          <w:szCs w:val="26"/>
        </w:rPr>
      </w:pPr>
      <m:oMath>
        <m:sSubSup>
          <m:sSubSupPr>
            <m:ctrlPr>
              <w:rPr>
                <w:rFonts w:ascii="Cambria Math" w:eastAsiaTheme="minorHAnsi" w:hAnsi="Cambria Math"/>
                <w:i/>
                <w:color w:val="auto"/>
                <w:sz w:val="26"/>
                <w:szCs w:val="26"/>
              </w:rPr>
            </m:ctrlPr>
          </m:sSubSupPr>
          <m:e>
            <m:r>
              <w:rPr>
                <w:rFonts w:ascii="Cambria Math" w:eastAsiaTheme="minorHAnsi" w:hAnsi="Cambria Math"/>
                <w:color w:val="auto"/>
                <w:sz w:val="26"/>
                <w:szCs w:val="26"/>
              </w:rPr>
              <m:t>N</m:t>
            </m:r>
          </m:e>
          <m:sub>
            <m:r>
              <w:rPr>
                <w:rFonts w:ascii="Cambria Math" w:eastAsiaTheme="minorHAnsi" w:hAnsi="Cambria Math"/>
                <w:color w:val="auto"/>
                <w:sz w:val="26"/>
                <w:szCs w:val="26"/>
              </w:rPr>
              <m:t>i</m:t>
            </m:r>
          </m:sub>
          <m:sup>
            <m:r>
              <w:rPr>
                <w:rFonts w:ascii="Cambria Math" w:eastAsiaTheme="minorHAnsi" w:hAnsi="Cambria Math"/>
                <w:color w:val="auto"/>
                <w:sz w:val="26"/>
                <w:szCs w:val="26"/>
              </w:rPr>
              <m:t>0</m:t>
            </m:r>
          </m:sup>
        </m:sSubSup>
      </m:oMath>
      <w:r w:rsidR="007C7A04" w:rsidRPr="004F3D1B">
        <w:rPr>
          <w:rFonts w:eastAsiaTheme="minorEastAsia"/>
          <w:color w:val="auto"/>
          <w:sz w:val="26"/>
        </w:rPr>
        <w:t xml:space="preserve"> – a basic </w:t>
      </w:r>
      <w:r w:rsidR="005C2667" w:rsidRPr="004F3D1B">
        <w:rPr>
          <w:rFonts w:eastAsiaTheme="minorEastAsia"/>
          <w:color w:val="auto"/>
          <w:sz w:val="26"/>
        </w:rPr>
        <w:t xml:space="preserve">score </w:t>
      </w:r>
      <w:r w:rsidR="007C7A04" w:rsidRPr="004F3D1B">
        <w:rPr>
          <w:rFonts w:eastAsiaTheme="minorEastAsia"/>
          <w:color w:val="auto"/>
          <w:sz w:val="26"/>
        </w:rPr>
        <w:t xml:space="preserve">for preparing the </w:t>
      </w:r>
      <w:r w:rsidR="007C7A04" w:rsidRPr="004F3D1B">
        <w:rPr>
          <w:i/>
          <w:color w:val="auto"/>
          <w:sz w:val="26"/>
        </w:rPr>
        <w:t>i</w:t>
      </w:r>
      <w:r w:rsidR="007C7A04" w:rsidRPr="004F3D1B">
        <w:rPr>
          <w:rFonts w:eastAsiaTheme="minorEastAsia"/>
          <w:color w:val="auto"/>
          <w:sz w:val="26"/>
        </w:rPr>
        <w:t xml:space="preserve">-th </w:t>
      </w:r>
      <w:r w:rsidR="00015C64">
        <w:rPr>
          <w:rFonts w:eastAsiaTheme="minorEastAsia"/>
          <w:color w:val="auto"/>
          <w:sz w:val="26"/>
        </w:rPr>
        <w:t>item</w:t>
      </w:r>
      <w:r w:rsidR="00015C64" w:rsidRPr="004F3D1B">
        <w:rPr>
          <w:rFonts w:eastAsiaTheme="minorEastAsia"/>
          <w:color w:val="auto"/>
          <w:sz w:val="26"/>
        </w:rPr>
        <w:t xml:space="preserve"> </w:t>
      </w:r>
      <w:r w:rsidR="007C7A04" w:rsidRPr="004F3D1B">
        <w:rPr>
          <w:rFonts w:eastAsiaTheme="minorEastAsia"/>
          <w:color w:val="auto"/>
          <w:sz w:val="26"/>
        </w:rPr>
        <w:t xml:space="preserve">of </w:t>
      </w:r>
      <w:r w:rsidR="00604009">
        <w:rPr>
          <w:rFonts w:eastAsiaTheme="minorEastAsia"/>
          <w:color w:val="auto"/>
          <w:sz w:val="26"/>
        </w:rPr>
        <w:t xml:space="preserve">the </w:t>
      </w:r>
      <w:r w:rsidR="007C7A04" w:rsidRPr="004F3D1B">
        <w:rPr>
          <w:rFonts w:eastAsiaTheme="minorEastAsia"/>
          <w:color w:val="auto"/>
          <w:sz w:val="26"/>
        </w:rPr>
        <w:t>information content by the student, as per Table 2;</w:t>
      </w:r>
    </w:p>
    <w:p w:rsidR="00C02D7C" w:rsidRPr="004F3D1B" w:rsidRDefault="00FB20F0" w:rsidP="00E668EA">
      <w:pPr>
        <w:spacing w:line="276" w:lineRule="auto"/>
        <w:jc w:val="both"/>
        <w:rPr>
          <w:color w:val="auto"/>
          <w:sz w:val="26"/>
          <w:szCs w:val="26"/>
        </w:rPr>
      </w:pPr>
      <m:oMath>
        <m:sSubSup>
          <m:sSubSupPr>
            <m:ctrlPr>
              <w:rPr>
                <w:rFonts w:ascii="Cambria Math" w:eastAsiaTheme="minorHAnsi" w:hAnsi="Cambria Math"/>
                <w:i/>
                <w:color w:val="auto"/>
                <w:sz w:val="26"/>
                <w:szCs w:val="26"/>
              </w:rPr>
            </m:ctrlPr>
          </m:sSubSupPr>
          <m:e>
            <m:r>
              <w:rPr>
                <w:rFonts w:ascii="Cambria Math" w:eastAsiaTheme="minorHAnsi" w:hAnsi="Cambria Math"/>
                <w:color w:val="auto"/>
                <w:sz w:val="26"/>
                <w:szCs w:val="26"/>
              </w:rPr>
              <m:t>k</m:t>
            </m:r>
          </m:e>
          <m:sub>
            <m:r>
              <w:rPr>
                <w:rFonts w:ascii="Cambria Math" w:eastAsiaTheme="minorHAnsi" w:hAnsi="Cambria Math"/>
                <w:color w:val="auto"/>
                <w:sz w:val="26"/>
                <w:szCs w:val="26"/>
              </w:rPr>
              <m:t>i</m:t>
            </m:r>
          </m:sub>
          <m:sup>
            <m:r>
              <w:rPr>
                <w:rFonts w:ascii="Cambria Math" w:eastAsiaTheme="minorHAnsi" w:hAnsi="Cambria Math"/>
                <w:color w:val="auto"/>
                <w:sz w:val="26"/>
                <w:szCs w:val="26"/>
              </w:rPr>
              <m:t>format</m:t>
            </m:r>
          </m:sup>
        </m:sSubSup>
      </m:oMath>
      <w:r w:rsidR="007C7A04" w:rsidRPr="004F3D1B">
        <w:rPr>
          <w:color w:val="auto"/>
          <w:sz w:val="26"/>
        </w:rPr>
        <w:t xml:space="preserve"> – an adjustment ratio </w:t>
      </w:r>
      <w:r w:rsidR="005C2667" w:rsidRPr="004F3D1B">
        <w:rPr>
          <w:color w:val="auto"/>
          <w:sz w:val="26"/>
        </w:rPr>
        <w:t xml:space="preserve">based on </w:t>
      </w:r>
      <w:r w:rsidR="007C7A04" w:rsidRPr="004F3D1B">
        <w:rPr>
          <w:color w:val="auto"/>
          <w:sz w:val="26"/>
        </w:rPr>
        <w:t>the information content</w:t>
      </w:r>
      <w:r w:rsidR="005C2667" w:rsidRPr="004F3D1B">
        <w:rPr>
          <w:color w:val="auto"/>
          <w:sz w:val="26"/>
        </w:rPr>
        <w:t xml:space="preserve"> format</w:t>
      </w:r>
      <w:r w:rsidR="007C7A04" w:rsidRPr="004F3D1B">
        <w:rPr>
          <w:color w:val="auto"/>
          <w:sz w:val="26"/>
        </w:rPr>
        <w:t>, as per Table 3;</w:t>
      </w:r>
    </w:p>
    <w:p w:rsidR="00C02D7C" w:rsidRPr="004F3D1B" w:rsidRDefault="00FB20F0" w:rsidP="00E668EA">
      <w:pPr>
        <w:spacing w:line="276" w:lineRule="auto"/>
        <w:jc w:val="both"/>
        <w:rPr>
          <w:color w:val="auto"/>
          <w:sz w:val="26"/>
          <w:szCs w:val="26"/>
        </w:rPr>
      </w:pPr>
      <m:oMath>
        <m:sSubSup>
          <m:sSubSupPr>
            <m:ctrlPr>
              <w:rPr>
                <w:rFonts w:ascii="Cambria Math" w:eastAsiaTheme="minorHAnsi" w:hAnsi="Cambria Math"/>
                <w:i/>
                <w:color w:val="auto"/>
                <w:sz w:val="26"/>
                <w:szCs w:val="26"/>
              </w:rPr>
            </m:ctrlPr>
          </m:sSubSupPr>
          <m:e>
            <m:r>
              <w:rPr>
                <w:rFonts w:ascii="Cambria Math" w:eastAsiaTheme="minorHAnsi" w:hAnsi="Cambria Math"/>
                <w:color w:val="auto"/>
                <w:sz w:val="26"/>
                <w:szCs w:val="26"/>
              </w:rPr>
              <m:t>M</m:t>
            </m:r>
          </m:e>
          <m:sub>
            <m:r>
              <w:rPr>
                <w:rFonts w:ascii="Cambria Math" w:eastAsiaTheme="minorHAnsi" w:hAnsi="Cambria Math"/>
                <w:color w:val="auto"/>
                <w:sz w:val="26"/>
                <w:szCs w:val="26"/>
              </w:rPr>
              <m:t>i</m:t>
            </m:r>
          </m:sub>
          <m:sup>
            <m:r>
              <w:rPr>
                <w:rFonts w:ascii="Cambria Math" w:eastAsiaTheme="minorHAnsi" w:hAnsi="Cambria Math"/>
                <w:color w:val="auto"/>
                <w:sz w:val="26"/>
                <w:szCs w:val="26"/>
              </w:rPr>
              <m:t>0</m:t>
            </m:r>
          </m:sup>
        </m:sSubSup>
      </m:oMath>
      <w:r w:rsidR="007C7A04" w:rsidRPr="004F3D1B">
        <w:rPr>
          <w:rFonts w:eastAsiaTheme="minorEastAsia"/>
          <w:color w:val="auto"/>
          <w:sz w:val="26"/>
        </w:rPr>
        <w:t xml:space="preserve"> – a basic </w:t>
      </w:r>
      <w:r w:rsidR="005C2667" w:rsidRPr="004F3D1B">
        <w:rPr>
          <w:rFonts w:eastAsiaTheme="minorEastAsia"/>
          <w:color w:val="auto"/>
          <w:sz w:val="26"/>
        </w:rPr>
        <w:t xml:space="preserve">score </w:t>
      </w:r>
      <w:r w:rsidR="007C7A04" w:rsidRPr="004F3D1B">
        <w:rPr>
          <w:rFonts w:eastAsiaTheme="minorEastAsia"/>
          <w:color w:val="auto"/>
          <w:sz w:val="26"/>
        </w:rPr>
        <w:t xml:space="preserve">for preparing the </w:t>
      </w:r>
      <w:r w:rsidR="007C7A04" w:rsidRPr="004F3D1B">
        <w:rPr>
          <w:i/>
          <w:color w:val="auto"/>
          <w:sz w:val="26"/>
        </w:rPr>
        <w:t>i</w:t>
      </w:r>
      <w:r w:rsidR="007C7A04" w:rsidRPr="004F3D1B">
        <w:rPr>
          <w:rFonts w:eastAsiaTheme="minorEastAsia"/>
          <w:color w:val="auto"/>
          <w:sz w:val="26"/>
        </w:rPr>
        <w:t xml:space="preserve">-th video and audio </w:t>
      </w:r>
      <w:r w:rsidR="005C2667" w:rsidRPr="004F3D1B">
        <w:rPr>
          <w:rFonts w:eastAsiaTheme="minorEastAsia"/>
          <w:color w:val="auto"/>
          <w:sz w:val="26"/>
        </w:rPr>
        <w:t xml:space="preserve">content </w:t>
      </w:r>
      <w:r w:rsidR="000F2CD4">
        <w:rPr>
          <w:rFonts w:eastAsiaTheme="minorEastAsia"/>
          <w:color w:val="auto"/>
          <w:sz w:val="26"/>
        </w:rPr>
        <w:t xml:space="preserve">item </w:t>
      </w:r>
      <w:r w:rsidR="007C7A04" w:rsidRPr="004F3D1B">
        <w:rPr>
          <w:rFonts w:eastAsiaTheme="minorEastAsia"/>
          <w:color w:val="auto"/>
          <w:sz w:val="26"/>
        </w:rPr>
        <w:t>by the student, as per Table 4;</w:t>
      </w:r>
    </w:p>
    <w:p w:rsidR="00C02D7C" w:rsidRPr="004F3D1B" w:rsidRDefault="00FB20F0" w:rsidP="00E668EA">
      <w:pPr>
        <w:spacing w:line="276" w:lineRule="auto"/>
        <w:jc w:val="both"/>
        <w:rPr>
          <w:color w:val="auto"/>
          <w:sz w:val="26"/>
          <w:szCs w:val="26"/>
        </w:rPr>
      </w:pPr>
      <m:oMath>
        <m:sSubSup>
          <m:sSubSupPr>
            <m:ctrlPr>
              <w:rPr>
                <w:rFonts w:ascii="Cambria Math" w:eastAsiaTheme="minorHAnsi" w:hAnsi="Cambria Math"/>
                <w:i/>
                <w:color w:val="auto"/>
                <w:sz w:val="26"/>
                <w:szCs w:val="26"/>
              </w:rPr>
            </m:ctrlPr>
          </m:sSubSupPr>
          <m:e>
            <m:r>
              <w:rPr>
                <w:rFonts w:ascii="Cambria Math" w:eastAsiaTheme="minorHAnsi" w:hAnsi="Cambria Math"/>
                <w:color w:val="auto"/>
                <w:sz w:val="26"/>
                <w:szCs w:val="26"/>
              </w:rPr>
              <m:t>k</m:t>
            </m:r>
          </m:e>
          <m:sub>
            <m:r>
              <w:rPr>
                <w:rFonts w:ascii="Cambria Math" w:eastAsiaTheme="minorHAnsi" w:hAnsi="Cambria Math"/>
                <w:color w:val="auto"/>
                <w:sz w:val="26"/>
                <w:szCs w:val="26"/>
              </w:rPr>
              <m:t>i</m:t>
            </m:r>
          </m:sub>
          <m:sup>
            <m:r>
              <w:rPr>
                <w:rFonts w:ascii="Cambria Math" w:eastAsiaTheme="minorHAnsi" w:hAnsi="Cambria Math"/>
                <w:color w:val="auto"/>
                <w:sz w:val="26"/>
                <w:szCs w:val="26"/>
              </w:rPr>
              <m:t>aud</m:t>
            </m:r>
          </m:sup>
        </m:sSubSup>
      </m:oMath>
      <w:r w:rsidR="007C7A04" w:rsidRPr="004F3D1B">
        <w:rPr>
          <w:color w:val="auto"/>
          <w:sz w:val="26"/>
        </w:rPr>
        <w:t xml:space="preserve"> – an adjustment ratio </w:t>
      </w:r>
      <w:r w:rsidR="005C2667" w:rsidRPr="004F3D1B">
        <w:rPr>
          <w:color w:val="auto"/>
          <w:sz w:val="26"/>
        </w:rPr>
        <w:t>based on</w:t>
      </w:r>
      <w:r w:rsidR="007C7A04" w:rsidRPr="004F3D1B">
        <w:rPr>
          <w:color w:val="auto"/>
          <w:sz w:val="26"/>
        </w:rPr>
        <w:t xml:space="preserve"> the </w:t>
      </w:r>
      <w:r w:rsidR="00FE5C14">
        <w:rPr>
          <w:color w:val="auto"/>
          <w:sz w:val="26"/>
        </w:rPr>
        <w:t xml:space="preserve">total </w:t>
      </w:r>
      <w:r w:rsidR="005C2667" w:rsidRPr="004F3D1B">
        <w:rPr>
          <w:color w:val="auto"/>
          <w:sz w:val="26"/>
        </w:rPr>
        <w:t>number of views</w:t>
      </w:r>
      <w:r w:rsidR="00820CB4" w:rsidRPr="004F3D1B">
        <w:rPr>
          <w:color w:val="auto"/>
          <w:sz w:val="26"/>
        </w:rPr>
        <w:t>/playbacks</w:t>
      </w:r>
      <w:r w:rsidR="007C7A04" w:rsidRPr="004F3D1B">
        <w:rPr>
          <w:color w:val="auto"/>
          <w:sz w:val="26"/>
        </w:rPr>
        <w:t xml:space="preserve"> of video / audio materials, as per Table 5;</w:t>
      </w:r>
    </w:p>
    <w:p w:rsidR="00C02D7C" w:rsidRPr="004F3D1B" w:rsidRDefault="00C02D7C" w:rsidP="00E668EA">
      <w:pPr>
        <w:spacing w:line="276" w:lineRule="auto"/>
        <w:jc w:val="both"/>
        <w:rPr>
          <w:bCs/>
          <w:color w:val="auto"/>
          <w:sz w:val="26"/>
          <w:szCs w:val="26"/>
        </w:rPr>
      </w:pPr>
      <w:r w:rsidRPr="004F3D1B">
        <w:rPr>
          <w:i/>
          <w:color w:val="auto"/>
          <w:sz w:val="26"/>
        </w:rPr>
        <w:t>n</w:t>
      </w:r>
      <w:r w:rsidRPr="004F3D1B">
        <w:rPr>
          <w:color w:val="auto"/>
          <w:sz w:val="26"/>
        </w:rPr>
        <w:t xml:space="preserve"> – </w:t>
      </w:r>
      <w:r w:rsidR="004A6A22">
        <w:rPr>
          <w:color w:val="auto"/>
          <w:sz w:val="26"/>
        </w:rPr>
        <w:t xml:space="preserve">the </w:t>
      </w:r>
      <w:r w:rsidR="00820CB4" w:rsidRPr="00E668EA">
        <w:rPr>
          <w:noProof/>
          <w:color w:val="auto"/>
          <w:sz w:val="26"/>
        </w:rPr>
        <w:t>number</w:t>
      </w:r>
      <w:r w:rsidR="00820CB4" w:rsidRPr="004F3D1B">
        <w:rPr>
          <w:color w:val="auto"/>
          <w:sz w:val="26"/>
        </w:rPr>
        <w:t xml:space="preserve"> of</w:t>
      </w:r>
      <w:r w:rsidRPr="004F3D1B">
        <w:rPr>
          <w:color w:val="auto"/>
          <w:sz w:val="26"/>
        </w:rPr>
        <w:t xml:space="preserve"> information content </w:t>
      </w:r>
      <w:r w:rsidR="00820CB4" w:rsidRPr="004F3D1B">
        <w:rPr>
          <w:color w:val="auto"/>
          <w:sz w:val="26"/>
        </w:rPr>
        <w:t xml:space="preserve">items </w:t>
      </w:r>
      <w:r w:rsidRPr="004F3D1B">
        <w:rPr>
          <w:color w:val="auto"/>
          <w:sz w:val="26"/>
        </w:rPr>
        <w:t>prepared by the student;</w:t>
      </w:r>
    </w:p>
    <w:p w:rsidR="00C02D7C" w:rsidRPr="004F3D1B" w:rsidRDefault="00C02D7C" w:rsidP="00E668EA">
      <w:pPr>
        <w:spacing w:line="276" w:lineRule="auto"/>
        <w:jc w:val="both"/>
        <w:rPr>
          <w:bCs/>
          <w:color w:val="auto"/>
          <w:sz w:val="26"/>
          <w:szCs w:val="26"/>
        </w:rPr>
      </w:pPr>
      <w:r w:rsidRPr="004F3D1B">
        <w:rPr>
          <w:i/>
          <w:color w:val="auto"/>
          <w:sz w:val="26"/>
        </w:rPr>
        <w:t>m</w:t>
      </w:r>
      <w:r w:rsidRPr="004F3D1B">
        <w:rPr>
          <w:color w:val="auto"/>
          <w:sz w:val="26"/>
        </w:rPr>
        <w:t xml:space="preserve"> – </w:t>
      </w:r>
      <w:r w:rsidR="004A6A22">
        <w:rPr>
          <w:color w:val="auto"/>
          <w:sz w:val="26"/>
        </w:rPr>
        <w:t xml:space="preserve">the </w:t>
      </w:r>
      <w:r w:rsidR="00820CB4" w:rsidRPr="00E668EA">
        <w:rPr>
          <w:noProof/>
          <w:color w:val="auto"/>
          <w:sz w:val="26"/>
        </w:rPr>
        <w:t>number</w:t>
      </w:r>
      <w:r w:rsidR="00820CB4" w:rsidRPr="004F3D1B">
        <w:rPr>
          <w:color w:val="auto"/>
          <w:sz w:val="26"/>
        </w:rPr>
        <w:t xml:space="preserve"> </w:t>
      </w:r>
      <w:r w:rsidRPr="004F3D1B">
        <w:rPr>
          <w:color w:val="auto"/>
          <w:sz w:val="26"/>
        </w:rPr>
        <w:t xml:space="preserve">of video/audio </w:t>
      </w:r>
      <w:r w:rsidR="00820CB4" w:rsidRPr="004F3D1B">
        <w:rPr>
          <w:color w:val="auto"/>
          <w:sz w:val="26"/>
        </w:rPr>
        <w:t>items</w:t>
      </w:r>
      <w:r w:rsidRPr="004F3D1B">
        <w:rPr>
          <w:color w:val="auto"/>
          <w:sz w:val="26"/>
        </w:rPr>
        <w:t xml:space="preserve">, prepared by </w:t>
      </w:r>
      <w:r w:rsidR="00820CB4" w:rsidRPr="004F3D1B">
        <w:rPr>
          <w:color w:val="auto"/>
          <w:sz w:val="26"/>
        </w:rPr>
        <w:t xml:space="preserve">the </w:t>
      </w:r>
      <w:r w:rsidRPr="004F3D1B">
        <w:rPr>
          <w:color w:val="auto"/>
          <w:sz w:val="26"/>
        </w:rPr>
        <w:t>student.</w:t>
      </w:r>
    </w:p>
    <w:p w:rsidR="00C02D7C" w:rsidRPr="004F3D1B" w:rsidRDefault="00C02D7C" w:rsidP="00E668EA">
      <w:pPr>
        <w:spacing w:line="276" w:lineRule="auto"/>
        <w:ind w:firstLine="709"/>
        <w:jc w:val="both"/>
        <w:rPr>
          <w:color w:val="auto"/>
          <w:sz w:val="26"/>
          <w:szCs w:val="26"/>
        </w:rPr>
      </w:pPr>
      <w:r w:rsidRPr="004F3D1B">
        <w:rPr>
          <w:color w:val="auto"/>
          <w:sz w:val="26"/>
        </w:rPr>
        <w:t xml:space="preserve">12. Candidates are entitled to take part in the competition for increased state academic </w:t>
      </w:r>
      <w:r w:rsidR="00820CB4" w:rsidRPr="00E668EA">
        <w:rPr>
          <w:noProof/>
          <w:color w:val="auto"/>
          <w:sz w:val="26"/>
        </w:rPr>
        <w:t>scholarship</w:t>
      </w:r>
      <w:r w:rsidR="002D1513" w:rsidRPr="00E668EA">
        <w:rPr>
          <w:noProof/>
          <w:color w:val="auto"/>
          <w:sz w:val="26"/>
        </w:rPr>
        <w:t>s</w:t>
      </w:r>
      <w:r w:rsidRPr="00E668EA">
        <w:rPr>
          <w:noProof/>
          <w:color w:val="auto"/>
          <w:sz w:val="26"/>
        </w:rPr>
        <w:t>,</w:t>
      </w:r>
      <w:r w:rsidRPr="004F3D1B">
        <w:rPr>
          <w:color w:val="auto"/>
          <w:sz w:val="26"/>
        </w:rPr>
        <w:t xml:space="preserve"> if they have prepared three </w:t>
      </w:r>
      <w:r w:rsidR="00820CB4" w:rsidRPr="004F3D1B">
        <w:rPr>
          <w:color w:val="auto"/>
          <w:sz w:val="26"/>
        </w:rPr>
        <w:t xml:space="preserve">or more </w:t>
      </w:r>
      <w:r w:rsidRPr="004F3D1B">
        <w:rPr>
          <w:color w:val="auto"/>
          <w:sz w:val="26"/>
        </w:rPr>
        <w:t xml:space="preserve">information and video/audio </w:t>
      </w:r>
      <w:r w:rsidR="00820CB4" w:rsidRPr="004F3D1B">
        <w:rPr>
          <w:color w:val="auto"/>
          <w:sz w:val="26"/>
        </w:rPr>
        <w:t xml:space="preserve">items </w:t>
      </w:r>
      <w:r w:rsidRPr="004F3D1B">
        <w:rPr>
          <w:color w:val="auto"/>
          <w:sz w:val="26"/>
        </w:rPr>
        <w:t>(</w:t>
      </w:r>
      <m:oMath>
        <m:r>
          <w:rPr>
            <w:rFonts w:ascii="Cambria Math" w:hAnsi="Cambria Math"/>
            <w:color w:val="auto"/>
            <w:sz w:val="26"/>
            <w:szCs w:val="26"/>
          </w:rPr>
          <m:t>n+m</m:t>
        </m:r>
        <m:r>
          <w:rPr>
            <w:rFonts w:ascii="Cambria Math" w:eastAsiaTheme="minorHAnsi" w:hAnsi="Cambria Math"/>
            <w:color w:val="auto"/>
            <w:sz w:val="26"/>
            <w:szCs w:val="26"/>
          </w:rPr>
          <m:t>≥3</m:t>
        </m:r>
      </m:oMath>
      <w:r w:rsidRPr="004F3D1B">
        <w:rPr>
          <w:color w:val="auto"/>
          <w:sz w:val="26"/>
        </w:rPr>
        <w:t>).</w:t>
      </w:r>
      <w:r w:rsidR="00F668F1">
        <w:rPr>
          <w:color w:val="auto"/>
          <w:sz w:val="26"/>
        </w:rPr>
        <w:t xml:space="preserve"> </w:t>
      </w:r>
    </w:p>
    <w:p w:rsidR="00C02D7C" w:rsidRPr="004F3D1B" w:rsidRDefault="00C02D7C" w:rsidP="00E668EA">
      <w:pPr>
        <w:spacing w:line="276" w:lineRule="auto"/>
        <w:ind w:left="360"/>
        <w:jc w:val="right"/>
        <w:outlineLvl w:val="0"/>
        <w:rPr>
          <w:rFonts w:eastAsiaTheme="minorHAnsi"/>
          <w:color w:val="auto"/>
          <w:sz w:val="26"/>
          <w:szCs w:val="26"/>
        </w:rPr>
      </w:pPr>
      <w:r w:rsidRPr="004F3D1B">
        <w:rPr>
          <w:rFonts w:eastAsiaTheme="minorHAnsi"/>
          <w:color w:val="auto"/>
          <w:sz w:val="26"/>
        </w:rPr>
        <w:t>Table 2</w:t>
      </w:r>
    </w:p>
    <w:p w:rsidR="00C02D7C" w:rsidRPr="004F3D1B" w:rsidRDefault="00C02D7C" w:rsidP="00E668EA">
      <w:pPr>
        <w:spacing w:line="276" w:lineRule="auto"/>
        <w:ind w:left="360"/>
        <w:jc w:val="center"/>
        <w:outlineLvl w:val="0"/>
        <w:rPr>
          <w:rFonts w:eastAsiaTheme="minorHAnsi"/>
          <w:color w:val="auto"/>
          <w:sz w:val="26"/>
          <w:szCs w:val="26"/>
        </w:rPr>
      </w:pPr>
      <w:r w:rsidRPr="004F3D1B">
        <w:rPr>
          <w:color w:val="auto"/>
          <w:sz w:val="26"/>
        </w:rPr>
        <w:t>Basic scores for preparing information content</w:t>
      </w:r>
    </w:p>
    <w:tbl>
      <w:tblPr>
        <w:tblStyle w:val="18"/>
        <w:tblW w:w="9529" w:type="dxa"/>
        <w:tblInd w:w="360" w:type="dxa"/>
        <w:tblLook w:val="04A0" w:firstRow="1" w:lastRow="0" w:firstColumn="1" w:lastColumn="0" w:noHBand="0" w:noVBand="1"/>
      </w:tblPr>
      <w:tblGrid>
        <w:gridCol w:w="2066"/>
        <w:gridCol w:w="1857"/>
        <w:gridCol w:w="1909"/>
        <w:gridCol w:w="1973"/>
        <w:gridCol w:w="1724"/>
      </w:tblGrid>
      <w:tr w:rsidR="004F3D1B" w:rsidRPr="00E668EA" w:rsidTr="004F3D1B">
        <w:tc>
          <w:tcPr>
            <w:tcW w:w="2066" w:type="dxa"/>
            <w:tcBorders>
              <w:top w:val="single" w:sz="4" w:space="0" w:color="auto"/>
              <w:left w:val="single" w:sz="4" w:space="0" w:color="auto"/>
              <w:bottom w:val="single" w:sz="4" w:space="0" w:color="auto"/>
              <w:right w:val="single" w:sz="4" w:space="0" w:color="auto"/>
            </w:tcBorders>
          </w:tcPr>
          <w:p w:rsidR="00C02D7C" w:rsidRPr="00E668EA" w:rsidRDefault="00C02D7C" w:rsidP="00E668EA">
            <w:pPr>
              <w:spacing w:line="276" w:lineRule="auto"/>
              <w:jc w:val="both"/>
              <w:rPr>
                <w:rFonts w:ascii="Times New Roman" w:hAnsi="Times New Roman" w:cs="Times New Roman"/>
                <w:color w:val="auto"/>
                <w:sz w:val="26"/>
                <w:szCs w:val="26"/>
              </w:rPr>
            </w:pPr>
            <w:r w:rsidRPr="00E668EA">
              <w:rPr>
                <w:rFonts w:ascii="Times New Roman" w:hAnsi="Times New Roman" w:cs="Times New Roman"/>
                <w:color w:val="auto"/>
                <w:sz w:val="26"/>
              </w:rPr>
              <w:t>Candidate’s role</w:t>
            </w:r>
          </w:p>
        </w:tc>
        <w:tc>
          <w:tcPr>
            <w:tcW w:w="1857" w:type="dxa"/>
            <w:tcBorders>
              <w:top w:val="single" w:sz="4" w:space="0" w:color="auto"/>
              <w:left w:val="single" w:sz="4" w:space="0" w:color="auto"/>
              <w:bottom w:val="single" w:sz="4" w:space="0" w:color="auto"/>
              <w:right w:val="single" w:sz="4" w:space="0" w:color="auto"/>
            </w:tcBorders>
            <w:hideMark/>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Author</w:t>
            </w:r>
          </w:p>
        </w:tc>
        <w:tc>
          <w:tcPr>
            <w:tcW w:w="1909" w:type="dxa"/>
            <w:tcBorders>
              <w:top w:val="single" w:sz="4" w:space="0" w:color="auto"/>
              <w:left w:val="single" w:sz="4" w:space="0" w:color="auto"/>
              <w:bottom w:val="single" w:sz="4" w:space="0" w:color="auto"/>
              <w:right w:val="single" w:sz="4" w:space="0" w:color="auto"/>
            </w:tcBorders>
            <w:hideMark/>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Editor</w:t>
            </w:r>
          </w:p>
        </w:tc>
        <w:tc>
          <w:tcPr>
            <w:tcW w:w="1973" w:type="dxa"/>
            <w:tcBorders>
              <w:top w:val="single" w:sz="4" w:space="0" w:color="auto"/>
              <w:left w:val="single" w:sz="4" w:space="0" w:color="auto"/>
              <w:bottom w:val="single" w:sz="4" w:space="0" w:color="auto"/>
              <w:right w:val="single" w:sz="4" w:space="0" w:color="auto"/>
            </w:tcBorders>
            <w:hideMark/>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Visual formatting expert</w:t>
            </w:r>
          </w:p>
        </w:tc>
        <w:tc>
          <w:tcPr>
            <w:tcW w:w="1724" w:type="dxa"/>
            <w:tcBorders>
              <w:top w:val="single" w:sz="4" w:space="0" w:color="auto"/>
              <w:left w:val="single" w:sz="4" w:space="0" w:color="auto"/>
              <w:bottom w:val="single" w:sz="4" w:space="0" w:color="auto"/>
              <w:right w:val="single" w:sz="4" w:space="0" w:color="auto"/>
            </w:tcBorders>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Proof-reader</w:t>
            </w:r>
          </w:p>
        </w:tc>
      </w:tr>
      <w:tr w:rsidR="00C02D7C" w:rsidRPr="00E668EA" w:rsidTr="004F3D1B">
        <w:tc>
          <w:tcPr>
            <w:tcW w:w="2066" w:type="dxa"/>
            <w:tcBorders>
              <w:top w:val="single" w:sz="4" w:space="0" w:color="auto"/>
              <w:left w:val="single" w:sz="4" w:space="0" w:color="auto"/>
              <w:bottom w:val="single" w:sz="4" w:space="0" w:color="auto"/>
              <w:right w:val="single" w:sz="4" w:space="0" w:color="auto"/>
            </w:tcBorders>
            <w:hideMark/>
          </w:tcPr>
          <w:p w:rsidR="00C02D7C" w:rsidRPr="00E668EA" w:rsidRDefault="000F2CD4" w:rsidP="00E668EA">
            <w:pPr>
              <w:spacing w:line="276" w:lineRule="auto"/>
              <w:jc w:val="both"/>
              <w:rPr>
                <w:rFonts w:ascii="Times New Roman" w:hAnsi="Times New Roman" w:cs="Times New Roman"/>
                <w:color w:val="auto"/>
                <w:sz w:val="26"/>
                <w:szCs w:val="26"/>
              </w:rPr>
            </w:pPr>
            <w:r w:rsidRPr="00E668EA">
              <w:rPr>
                <w:rFonts w:ascii="Times New Roman" w:hAnsi="Times New Roman" w:cs="Times New Roman"/>
                <w:color w:val="auto"/>
                <w:sz w:val="26"/>
              </w:rPr>
              <w:t>S</w:t>
            </w:r>
            <w:r w:rsidR="00C02D7C" w:rsidRPr="00E668EA">
              <w:rPr>
                <w:rFonts w:ascii="Times New Roman" w:hAnsi="Times New Roman" w:cs="Times New Roman"/>
                <w:color w:val="auto"/>
                <w:sz w:val="26"/>
              </w:rPr>
              <w:t>core</w:t>
            </w:r>
          </w:p>
        </w:tc>
        <w:tc>
          <w:tcPr>
            <w:tcW w:w="1857" w:type="dxa"/>
            <w:tcBorders>
              <w:top w:val="single" w:sz="4" w:space="0" w:color="auto"/>
              <w:left w:val="single" w:sz="4" w:space="0" w:color="auto"/>
              <w:bottom w:val="single" w:sz="4" w:space="0" w:color="auto"/>
              <w:right w:val="single" w:sz="4" w:space="0" w:color="auto"/>
            </w:tcBorders>
            <w:hideMark/>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1</w:t>
            </w:r>
          </w:p>
        </w:tc>
        <w:tc>
          <w:tcPr>
            <w:tcW w:w="1909" w:type="dxa"/>
            <w:tcBorders>
              <w:top w:val="single" w:sz="4" w:space="0" w:color="auto"/>
              <w:left w:val="single" w:sz="4" w:space="0" w:color="auto"/>
              <w:bottom w:val="single" w:sz="4" w:space="0" w:color="auto"/>
              <w:right w:val="single" w:sz="4" w:space="0" w:color="auto"/>
            </w:tcBorders>
            <w:hideMark/>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0.5</w:t>
            </w:r>
          </w:p>
        </w:tc>
        <w:tc>
          <w:tcPr>
            <w:tcW w:w="1973" w:type="dxa"/>
            <w:tcBorders>
              <w:top w:val="single" w:sz="4" w:space="0" w:color="auto"/>
              <w:left w:val="single" w:sz="4" w:space="0" w:color="auto"/>
              <w:bottom w:val="single" w:sz="4" w:space="0" w:color="auto"/>
              <w:right w:val="single" w:sz="4" w:space="0" w:color="auto"/>
            </w:tcBorders>
            <w:hideMark/>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0.4</w:t>
            </w:r>
          </w:p>
        </w:tc>
        <w:tc>
          <w:tcPr>
            <w:tcW w:w="1724" w:type="dxa"/>
            <w:tcBorders>
              <w:top w:val="single" w:sz="4" w:space="0" w:color="auto"/>
              <w:left w:val="single" w:sz="4" w:space="0" w:color="auto"/>
              <w:bottom w:val="single" w:sz="4" w:space="0" w:color="auto"/>
              <w:right w:val="single" w:sz="4" w:space="0" w:color="auto"/>
            </w:tcBorders>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0.1</w:t>
            </w:r>
          </w:p>
        </w:tc>
      </w:tr>
    </w:tbl>
    <w:p w:rsidR="00C02D7C" w:rsidRPr="004F3D1B" w:rsidRDefault="00C02D7C" w:rsidP="00E668EA">
      <w:pPr>
        <w:spacing w:line="276" w:lineRule="auto"/>
        <w:outlineLvl w:val="0"/>
        <w:rPr>
          <w:rFonts w:eastAsiaTheme="minorHAnsi"/>
          <w:color w:val="auto"/>
          <w:sz w:val="26"/>
          <w:szCs w:val="26"/>
        </w:rPr>
      </w:pPr>
    </w:p>
    <w:p w:rsidR="00C02D7C" w:rsidRPr="004F3D1B" w:rsidRDefault="00C02D7C" w:rsidP="00E668EA">
      <w:pPr>
        <w:spacing w:line="276" w:lineRule="auto"/>
        <w:ind w:left="360"/>
        <w:jc w:val="right"/>
        <w:outlineLvl w:val="0"/>
        <w:rPr>
          <w:rFonts w:eastAsiaTheme="minorHAnsi"/>
          <w:color w:val="auto"/>
          <w:sz w:val="26"/>
          <w:szCs w:val="26"/>
        </w:rPr>
      </w:pPr>
      <w:r w:rsidRPr="004F3D1B">
        <w:rPr>
          <w:rFonts w:eastAsiaTheme="minorHAnsi"/>
          <w:color w:val="auto"/>
          <w:sz w:val="26"/>
        </w:rPr>
        <w:t>Table 3</w:t>
      </w:r>
    </w:p>
    <w:p w:rsidR="00C02D7C" w:rsidRPr="004F3D1B" w:rsidRDefault="00C02D7C" w:rsidP="00E668EA">
      <w:pPr>
        <w:spacing w:line="276" w:lineRule="auto"/>
        <w:jc w:val="center"/>
        <w:rPr>
          <w:color w:val="auto"/>
          <w:sz w:val="26"/>
          <w:szCs w:val="26"/>
        </w:rPr>
      </w:pPr>
      <w:r w:rsidRPr="004F3D1B">
        <w:rPr>
          <w:color w:val="auto"/>
          <w:sz w:val="26"/>
        </w:rPr>
        <w:t xml:space="preserve">Adjustment ratio </w:t>
      </w:r>
      <w:r w:rsidR="00777FAA" w:rsidRPr="004F3D1B">
        <w:rPr>
          <w:color w:val="auto"/>
          <w:sz w:val="26"/>
        </w:rPr>
        <w:t xml:space="preserve">based on </w:t>
      </w:r>
      <w:r w:rsidRPr="004F3D1B">
        <w:rPr>
          <w:color w:val="auto"/>
          <w:sz w:val="26"/>
        </w:rPr>
        <w:t>information content format</w:t>
      </w:r>
    </w:p>
    <w:tbl>
      <w:tblPr>
        <w:tblStyle w:val="18"/>
        <w:tblW w:w="8537" w:type="dxa"/>
        <w:jc w:val="center"/>
        <w:tblLook w:val="04A0" w:firstRow="1" w:lastRow="0" w:firstColumn="1" w:lastColumn="0" w:noHBand="0" w:noVBand="1"/>
      </w:tblPr>
      <w:tblGrid>
        <w:gridCol w:w="6411"/>
        <w:gridCol w:w="2126"/>
      </w:tblGrid>
      <w:tr w:rsidR="004F3D1B" w:rsidRPr="00E668EA" w:rsidTr="004F3D1B">
        <w:trPr>
          <w:jc w:val="center"/>
        </w:trPr>
        <w:tc>
          <w:tcPr>
            <w:tcW w:w="6411" w:type="dxa"/>
            <w:tcBorders>
              <w:top w:val="single" w:sz="4" w:space="0" w:color="auto"/>
              <w:left w:val="single" w:sz="4" w:space="0" w:color="auto"/>
              <w:bottom w:val="single" w:sz="4" w:space="0" w:color="auto"/>
              <w:right w:val="single" w:sz="4" w:space="0" w:color="auto"/>
            </w:tcBorders>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Information content type</w:t>
            </w:r>
          </w:p>
        </w:tc>
        <w:tc>
          <w:tcPr>
            <w:tcW w:w="2126" w:type="dxa"/>
            <w:tcBorders>
              <w:top w:val="single" w:sz="4" w:space="0" w:color="auto"/>
              <w:left w:val="single" w:sz="4" w:space="0" w:color="auto"/>
              <w:bottom w:val="single" w:sz="4" w:space="0" w:color="auto"/>
              <w:right w:val="single" w:sz="4" w:space="0" w:color="auto"/>
            </w:tcBorders>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Adjustment ratio</w:t>
            </w:r>
          </w:p>
        </w:tc>
      </w:tr>
      <w:tr w:rsidR="004F3D1B" w:rsidRPr="00E668EA" w:rsidTr="004F3D1B">
        <w:trPr>
          <w:jc w:val="center"/>
        </w:trPr>
        <w:tc>
          <w:tcPr>
            <w:tcW w:w="6411" w:type="dxa"/>
            <w:tcBorders>
              <w:top w:val="single" w:sz="4" w:space="0" w:color="auto"/>
              <w:left w:val="single" w:sz="4" w:space="0" w:color="auto"/>
              <w:bottom w:val="single" w:sz="4" w:space="0" w:color="auto"/>
              <w:right w:val="single" w:sz="4" w:space="0" w:color="auto"/>
            </w:tcBorders>
            <w:hideMark/>
          </w:tcPr>
          <w:p w:rsidR="00C02D7C" w:rsidRPr="00E668EA" w:rsidRDefault="00C02D7C" w:rsidP="00E668EA">
            <w:pPr>
              <w:spacing w:line="276" w:lineRule="auto"/>
              <w:jc w:val="both"/>
              <w:rPr>
                <w:rFonts w:ascii="Times New Roman" w:hAnsi="Times New Roman" w:cs="Times New Roman"/>
                <w:color w:val="auto"/>
                <w:sz w:val="26"/>
                <w:szCs w:val="26"/>
              </w:rPr>
            </w:pPr>
            <w:r w:rsidRPr="00E668EA">
              <w:rPr>
                <w:rFonts w:ascii="Times New Roman" w:hAnsi="Times New Roman" w:cs="Times New Roman"/>
                <w:color w:val="auto"/>
                <w:sz w:val="26"/>
              </w:rPr>
              <w:t xml:space="preserve">Text materials </w:t>
            </w:r>
            <w:r w:rsidR="00777FAA" w:rsidRPr="00E668EA">
              <w:rPr>
                <w:rFonts w:ascii="Times New Roman" w:hAnsi="Times New Roman" w:cs="Times New Roman"/>
                <w:color w:val="auto"/>
                <w:sz w:val="26"/>
              </w:rPr>
              <w:t>over</w:t>
            </w:r>
            <w:r w:rsidRPr="00E668EA">
              <w:rPr>
                <w:rFonts w:ascii="Times New Roman" w:hAnsi="Times New Roman" w:cs="Times New Roman"/>
                <w:color w:val="auto"/>
                <w:sz w:val="26"/>
              </w:rPr>
              <w:t xml:space="preserve"> 1</w:t>
            </w:r>
            <w:r w:rsidR="005A142A" w:rsidRPr="00E668EA">
              <w:rPr>
                <w:rFonts w:ascii="Times New Roman" w:hAnsi="Times New Roman" w:cs="Times New Roman"/>
                <w:color w:val="auto"/>
                <w:sz w:val="26"/>
              </w:rPr>
              <w:t>,</w:t>
            </w:r>
            <w:r w:rsidRPr="00E668EA">
              <w:rPr>
                <w:rFonts w:ascii="Times New Roman" w:hAnsi="Times New Roman" w:cs="Times New Roman"/>
                <w:color w:val="auto"/>
                <w:sz w:val="26"/>
              </w:rPr>
              <w:t>800 words</w:t>
            </w:r>
          </w:p>
        </w:tc>
        <w:tc>
          <w:tcPr>
            <w:tcW w:w="2126" w:type="dxa"/>
            <w:tcBorders>
              <w:top w:val="single" w:sz="4" w:space="0" w:color="auto"/>
              <w:left w:val="single" w:sz="4" w:space="0" w:color="auto"/>
              <w:bottom w:val="single" w:sz="4" w:space="0" w:color="auto"/>
              <w:right w:val="single" w:sz="4" w:space="0" w:color="auto"/>
            </w:tcBorders>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2</w:t>
            </w:r>
          </w:p>
        </w:tc>
      </w:tr>
      <w:tr w:rsidR="004F3D1B" w:rsidRPr="00E668EA" w:rsidTr="004F3D1B">
        <w:trPr>
          <w:jc w:val="center"/>
        </w:trPr>
        <w:tc>
          <w:tcPr>
            <w:tcW w:w="6411" w:type="dxa"/>
            <w:tcBorders>
              <w:top w:val="single" w:sz="4" w:space="0" w:color="auto"/>
              <w:left w:val="single" w:sz="4" w:space="0" w:color="auto"/>
              <w:bottom w:val="single" w:sz="4" w:space="0" w:color="auto"/>
              <w:right w:val="single" w:sz="4" w:space="0" w:color="auto"/>
            </w:tcBorders>
          </w:tcPr>
          <w:p w:rsidR="00C02D7C" w:rsidRPr="00E668EA" w:rsidRDefault="00C02D7C" w:rsidP="00E668EA">
            <w:pPr>
              <w:spacing w:line="276" w:lineRule="auto"/>
              <w:jc w:val="both"/>
              <w:rPr>
                <w:rFonts w:ascii="Times New Roman" w:hAnsi="Times New Roman" w:cs="Times New Roman"/>
                <w:color w:val="auto"/>
                <w:sz w:val="26"/>
                <w:szCs w:val="26"/>
              </w:rPr>
            </w:pPr>
            <w:r w:rsidRPr="00E668EA">
              <w:rPr>
                <w:rFonts w:ascii="Times New Roman" w:hAnsi="Times New Roman" w:cs="Times New Roman"/>
                <w:color w:val="auto"/>
                <w:sz w:val="26"/>
              </w:rPr>
              <w:t xml:space="preserve">Text materials 500 </w:t>
            </w:r>
            <w:r w:rsidR="005A142A" w:rsidRPr="00E668EA">
              <w:rPr>
                <w:rFonts w:ascii="Times New Roman" w:hAnsi="Times New Roman" w:cs="Times New Roman"/>
                <w:color w:val="auto"/>
                <w:sz w:val="26"/>
              </w:rPr>
              <w:t>–</w:t>
            </w:r>
            <w:r w:rsidRPr="00E668EA">
              <w:rPr>
                <w:rFonts w:ascii="Times New Roman" w:hAnsi="Times New Roman" w:cs="Times New Roman"/>
                <w:color w:val="auto"/>
                <w:sz w:val="26"/>
              </w:rPr>
              <w:t xml:space="preserve"> 1</w:t>
            </w:r>
            <w:r w:rsidR="005A142A" w:rsidRPr="00E668EA">
              <w:rPr>
                <w:rFonts w:ascii="Times New Roman" w:hAnsi="Times New Roman" w:cs="Times New Roman"/>
                <w:color w:val="auto"/>
                <w:sz w:val="26"/>
              </w:rPr>
              <w:t>,</w:t>
            </w:r>
            <w:r w:rsidRPr="00E668EA">
              <w:rPr>
                <w:rFonts w:ascii="Times New Roman" w:hAnsi="Times New Roman" w:cs="Times New Roman"/>
                <w:color w:val="auto"/>
                <w:sz w:val="26"/>
              </w:rPr>
              <w:t xml:space="preserve">800 words suitable for publication online or in social </w:t>
            </w:r>
            <w:r w:rsidR="00777FAA" w:rsidRPr="00E668EA">
              <w:rPr>
                <w:rFonts w:ascii="Times New Roman" w:hAnsi="Times New Roman" w:cs="Times New Roman"/>
                <w:color w:val="auto"/>
                <w:sz w:val="26"/>
              </w:rPr>
              <w:t>media</w:t>
            </w:r>
          </w:p>
        </w:tc>
        <w:tc>
          <w:tcPr>
            <w:tcW w:w="2126" w:type="dxa"/>
            <w:tcBorders>
              <w:top w:val="single" w:sz="4" w:space="0" w:color="auto"/>
              <w:left w:val="single" w:sz="4" w:space="0" w:color="auto"/>
              <w:bottom w:val="single" w:sz="4" w:space="0" w:color="auto"/>
              <w:right w:val="single" w:sz="4" w:space="0" w:color="auto"/>
            </w:tcBorders>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1</w:t>
            </w:r>
          </w:p>
        </w:tc>
      </w:tr>
      <w:tr w:rsidR="00C02D7C" w:rsidRPr="00E668EA" w:rsidTr="004F3D1B">
        <w:trPr>
          <w:jc w:val="center"/>
        </w:trPr>
        <w:tc>
          <w:tcPr>
            <w:tcW w:w="6411" w:type="dxa"/>
            <w:tcBorders>
              <w:top w:val="single" w:sz="4" w:space="0" w:color="auto"/>
              <w:left w:val="single" w:sz="4" w:space="0" w:color="auto"/>
              <w:bottom w:val="single" w:sz="4" w:space="0" w:color="auto"/>
              <w:right w:val="single" w:sz="4" w:space="0" w:color="auto"/>
            </w:tcBorders>
          </w:tcPr>
          <w:p w:rsidR="00C02D7C" w:rsidRPr="00E668EA" w:rsidRDefault="00C02D7C" w:rsidP="00E668EA">
            <w:pPr>
              <w:spacing w:line="276" w:lineRule="auto"/>
              <w:jc w:val="both"/>
              <w:rPr>
                <w:rFonts w:ascii="Times New Roman" w:hAnsi="Times New Roman" w:cs="Times New Roman"/>
                <w:color w:val="auto"/>
                <w:sz w:val="26"/>
                <w:szCs w:val="26"/>
              </w:rPr>
            </w:pPr>
            <w:r w:rsidRPr="00E668EA">
              <w:rPr>
                <w:rFonts w:ascii="Times New Roman" w:hAnsi="Times New Roman" w:cs="Times New Roman"/>
                <w:color w:val="auto"/>
                <w:sz w:val="26"/>
              </w:rPr>
              <w:t xml:space="preserve">Publications (up to 100-500 words) in social </w:t>
            </w:r>
            <w:r w:rsidR="00777FAA" w:rsidRPr="00E668EA">
              <w:rPr>
                <w:rFonts w:ascii="Times New Roman" w:hAnsi="Times New Roman" w:cs="Times New Roman"/>
                <w:color w:val="auto"/>
                <w:sz w:val="26"/>
              </w:rPr>
              <w:t>media</w:t>
            </w:r>
            <w:r w:rsidRPr="00E668EA">
              <w:rPr>
                <w:rFonts w:ascii="Times New Roman" w:hAnsi="Times New Roman" w:cs="Times New Roman"/>
                <w:color w:val="auto"/>
                <w:sz w:val="26"/>
              </w:rPr>
              <w:t xml:space="preserve">, </w:t>
            </w:r>
            <w:r w:rsidR="00777FAA" w:rsidRPr="00E668EA">
              <w:rPr>
                <w:rFonts w:ascii="Times New Roman" w:hAnsi="Times New Roman" w:cs="Times New Roman"/>
                <w:color w:val="auto"/>
                <w:sz w:val="26"/>
              </w:rPr>
              <w:t>positioned as</w:t>
            </w:r>
            <w:r w:rsidRPr="00E668EA">
              <w:rPr>
                <w:rFonts w:ascii="Times New Roman" w:hAnsi="Times New Roman" w:cs="Times New Roman"/>
                <w:color w:val="auto"/>
                <w:sz w:val="26"/>
              </w:rPr>
              <w:t xml:space="preserve"> independent informati</w:t>
            </w:r>
            <w:r w:rsidR="000F2CD4" w:rsidRPr="00E668EA">
              <w:rPr>
                <w:rFonts w:ascii="Times New Roman" w:hAnsi="Times New Roman" w:cs="Times New Roman"/>
                <w:color w:val="auto"/>
                <w:sz w:val="26"/>
              </w:rPr>
              <w:t>on</w:t>
            </w:r>
            <w:r w:rsidR="00777FAA" w:rsidRPr="00E668EA">
              <w:rPr>
                <w:rFonts w:ascii="Times New Roman" w:hAnsi="Times New Roman" w:cs="Times New Roman"/>
                <w:color w:val="auto"/>
                <w:sz w:val="26"/>
              </w:rPr>
              <w:t xml:space="preserve"> content</w:t>
            </w:r>
          </w:p>
        </w:tc>
        <w:tc>
          <w:tcPr>
            <w:tcW w:w="2126" w:type="dxa"/>
            <w:tcBorders>
              <w:top w:val="single" w:sz="4" w:space="0" w:color="auto"/>
              <w:left w:val="single" w:sz="4" w:space="0" w:color="auto"/>
              <w:bottom w:val="single" w:sz="4" w:space="0" w:color="auto"/>
              <w:right w:val="single" w:sz="4" w:space="0" w:color="auto"/>
            </w:tcBorders>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0.25</w:t>
            </w:r>
          </w:p>
        </w:tc>
      </w:tr>
    </w:tbl>
    <w:p w:rsidR="00C02D7C" w:rsidRPr="004F3D1B" w:rsidRDefault="00C02D7C" w:rsidP="00E668EA">
      <w:pPr>
        <w:autoSpaceDE w:val="0"/>
        <w:autoSpaceDN w:val="0"/>
        <w:adjustRightInd w:val="0"/>
        <w:spacing w:line="276" w:lineRule="auto"/>
        <w:ind w:firstLine="360"/>
        <w:jc w:val="both"/>
        <w:rPr>
          <w:color w:val="auto"/>
          <w:sz w:val="26"/>
          <w:szCs w:val="26"/>
        </w:rPr>
      </w:pPr>
    </w:p>
    <w:p w:rsidR="00C02D7C" w:rsidRPr="004F3D1B" w:rsidRDefault="00C02D7C" w:rsidP="00E668EA">
      <w:pPr>
        <w:spacing w:line="276" w:lineRule="auto"/>
        <w:ind w:left="360"/>
        <w:jc w:val="right"/>
        <w:outlineLvl w:val="0"/>
        <w:rPr>
          <w:rFonts w:eastAsiaTheme="minorHAnsi"/>
          <w:color w:val="auto"/>
          <w:sz w:val="26"/>
          <w:szCs w:val="26"/>
        </w:rPr>
      </w:pPr>
      <w:r w:rsidRPr="004F3D1B">
        <w:rPr>
          <w:rFonts w:eastAsiaTheme="minorHAnsi"/>
          <w:color w:val="auto"/>
          <w:sz w:val="26"/>
        </w:rPr>
        <w:t>Table 4</w:t>
      </w:r>
    </w:p>
    <w:p w:rsidR="00C02D7C" w:rsidRPr="004F3D1B" w:rsidRDefault="00C02D7C" w:rsidP="00E668EA">
      <w:pPr>
        <w:spacing w:line="276" w:lineRule="auto"/>
        <w:ind w:left="360"/>
        <w:jc w:val="center"/>
        <w:outlineLvl w:val="0"/>
        <w:rPr>
          <w:color w:val="auto"/>
          <w:sz w:val="26"/>
          <w:szCs w:val="26"/>
        </w:rPr>
      </w:pPr>
      <w:r w:rsidRPr="004F3D1B">
        <w:rPr>
          <w:color w:val="auto"/>
          <w:sz w:val="26"/>
        </w:rPr>
        <w:t xml:space="preserve">Basic scores for preparing video/audio </w:t>
      </w:r>
      <w:r w:rsidR="00777FAA" w:rsidRPr="004F3D1B">
        <w:rPr>
          <w:color w:val="auto"/>
          <w:sz w:val="26"/>
        </w:rPr>
        <w:t>content</w:t>
      </w:r>
      <w:r w:rsidRPr="004F3D1B">
        <w:rPr>
          <w:color w:val="auto"/>
          <w:sz w:val="26"/>
          <w:szCs w:val="26"/>
        </w:rPr>
        <w:br/>
      </w:r>
    </w:p>
    <w:tbl>
      <w:tblPr>
        <w:tblStyle w:val="18"/>
        <w:tblW w:w="9529" w:type="dxa"/>
        <w:tblInd w:w="360" w:type="dxa"/>
        <w:tblLook w:val="04A0" w:firstRow="1" w:lastRow="0" w:firstColumn="1" w:lastColumn="0" w:noHBand="0" w:noVBand="1"/>
      </w:tblPr>
      <w:tblGrid>
        <w:gridCol w:w="2066"/>
        <w:gridCol w:w="1857"/>
        <w:gridCol w:w="1909"/>
        <w:gridCol w:w="1973"/>
        <w:gridCol w:w="1724"/>
      </w:tblGrid>
      <w:tr w:rsidR="004F3D1B" w:rsidRPr="00E668EA" w:rsidTr="004F3D1B">
        <w:tc>
          <w:tcPr>
            <w:tcW w:w="2066" w:type="dxa"/>
            <w:tcBorders>
              <w:top w:val="single" w:sz="4" w:space="0" w:color="auto"/>
              <w:left w:val="single" w:sz="4" w:space="0" w:color="auto"/>
              <w:bottom w:val="single" w:sz="4" w:space="0" w:color="auto"/>
              <w:right w:val="single" w:sz="4" w:space="0" w:color="auto"/>
            </w:tcBorders>
          </w:tcPr>
          <w:p w:rsidR="00C02D7C" w:rsidRPr="00E668EA" w:rsidRDefault="00C02D7C" w:rsidP="00E668EA">
            <w:pPr>
              <w:spacing w:line="276" w:lineRule="auto"/>
              <w:jc w:val="both"/>
              <w:rPr>
                <w:rFonts w:ascii="Times New Roman" w:hAnsi="Times New Roman" w:cs="Times New Roman"/>
                <w:color w:val="auto"/>
                <w:sz w:val="26"/>
                <w:szCs w:val="26"/>
              </w:rPr>
            </w:pPr>
            <w:r w:rsidRPr="00E668EA">
              <w:rPr>
                <w:rFonts w:ascii="Times New Roman" w:hAnsi="Times New Roman" w:cs="Times New Roman"/>
                <w:color w:val="auto"/>
                <w:sz w:val="26"/>
              </w:rPr>
              <w:t>Candidate’s role</w:t>
            </w:r>
          </w:p>
        </w:tc>
        <w:tc>
          <w:tcPr>
            <w:tcW w:w="1857" w:type="dxa"/>
            <w:tcBorders>
              <w:top w:val="single" w:sz="4" w:space="0" w:color="auto"/>
              <w:left w:val="single" w:sz="4" w:space="0" w:color="auto"/>
              <w:bottom w:val="single" w:sz="4" w:space="0" w:color="auto"/>
              <w:right w:val="single" w:sz="4" w:space="0" w:color="auto"/>
            </w:tcBorders>
            <w:hideMark/>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 xml:space="preserve">Cameraman </w:t>
            </w:r>
          </w:p>
        </w:tc>
        <w:tc>
          <w:tcPr>
            <w:tcW w:w="1909" w:type="dxa"/>
            <w:tcBorders>
              <w:top w:val="single" w:sz="4" w:space="0" w:color="auto"/>
              <w:left w:val="single" w:sz="4" w:space="0" w:color="auto"/>
              <w:bottom w:val="single" w:sz="4" w:space="0" w:color="auto"/>
              <w:right w:val="single" w:sz="4" w:space="0" w:color="auto"/>
            </w:tcBorders>
            <w:hideMark/>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Film editor</w:t>
            </w:r>
          </w:p>
        </w:tc>
        <w:tc>
          <w:tcPr>
            <w:tcW w:w="1973" w:type="dxa"/>
            <w:tcBorders>
              <w:top w:val="single" w:sz="4" w:space="0" w:color="auto"/>
              <w:left w:val="single" w:sz="4" w:space="0" w:color="auto"/>
              <w:bottom w:val="single" w:sz="4" w:space="0" w:color="auto"/>
              <w:right w:val="single" w:sz="4" w:space="0" w:color="auto"/>
            </w:tcBorders>
            <w:hideMark/>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 xml:space="preserve">Producer </w:t>
            </w:r>
          </w:p>
        </w:tc>
        <w:tc>
          <w:tcPr>
            <w:tcW w:w="1724" w:type="dxa"/>
            <w:tcBorders>
              <w:top w:val="single" w:sz="4" w:space="0" w:color="auto"/>
              <w:left w:val="single" w:sz="4" w:space="0" w:color="auto"/>
              <w:bottom w:val="single" w:sz="4" w:space="0" w:color="auto"/>
              <w:right w:val="single" w:sz="4" w:space="0" w:color="auto"/>
            </w:tcBorders>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Reporter</w:t>
            </w:r>
          </w:p>
        </w:tc>
      </w:tr>
      <w:tr w:rsidR="00C02D7C" w:rsidRPr="00E668EA" w:rsidTr="004F3D1B">
        <w:tc>
          <w:tcPr>
            <w:tcW w:w="2066" w:type="dxa"/>
            <w:tcBorders>
              <w:top w:val="single" w:sz="4" w:space="0" w:color="auto"/>
              <w:left w:val="single" w:sz="4" w:space="0" w:color="auto"/>
              <w:bottom w:val="single" w:sz="4" w:space="0" w:color="auto"/>
              <w:right w:val="single" w:sz="4" w:space="0" w:color="auto"/>
            </w:tcBorders>
            <w:hideMark/>
          </w:tcPr>
          <w:p w:rsidR="00C02D7C" w:rsidRPr="00E668EA" w:rsidRDefault="008335B7" w:rsidP="00E668EA">
            <w:pPr>
              <w:spacing w:line="276" w:lineRule="auto"/>
              <w:jc w:val="both"/>
              <w:rPr>
                <w:rFonts w:ascii="Times New Roman" w:hAnsi="Times New Roman" w:cs="Times New Roman"/>
                <w:color w:val="auto"/>
                <w:sz w:val="26"/>
                <w:szCs w:val="26"/>
              </w:rPr>
            </w:pPr>
            <w:r w:rsidRPr="00E668EA">
              <w:rPr>
                <w:rFonts w:ascii="Times New Roman" w:hAnsi="Times New Roman" w:cs="Times New Roman"/>
                <w:color w:val="auto"/>
                <w:sz w:val="26"/>
              </w:rPr>
              <w:t>S</w:t>
            </w:r>
            <w:r w:rsidR="00C02D7C" w:rsidRPr="00E668EA">
              <w:rPr>
                <w:rFonts w:ascii="Times New Roman" w:hAnsi="Times New Roman" w:cs="Times New Roman"/>
                <w:color w:val="auto"/>
                <w:sz w:val="26"/>
              </w:rPr>
              <w:t>core</w:t>
            </w:r>
          </w:p>
        </w:tc>
        <w:tc>
          <w:tcPr>
            <w:tcW w:w="1857" w:type="dxa"/>
            <w:tcBorders>
              <w:top w:val="single" w:sz="4" w:space="0" w:color="auto"/>
              <w:left w:val="single" w:sz="4" w:space="0" w:color="auto"/>
              <w:bottom w:val="single" w:sz="4" w:space="0" w:color="auto"/>
              <w:right w:val="single" w:sz="4" w:space="0" w:color="auto"/>
            </w:tcBorders>
            <w:hideMark/>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0.5</w:t>
            </w:r>
          </w:p>
        </w:tc>
        <w:tc>
          <w:tcPr>
            <w:tcW w:w="1909" w:type="dxa"/>
            <w:tcBorders>
              <w:top w:val="single" w:sz="4" w:space="0" w:color="auto"/>
              <w:left w:val="single" w:sz="4" w:space="0" w:color="auto"/>
              <w:bottom w:val="single" w:sz="4" w:space="0" w:color="auto"/>
              <w:right w:val="single" w:sz="4" w:space="0" w:color="auto"/>
            </w:tcBorders>
            <w:hideMark/>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0.5</w:t>
            </w:r>
          </w:p>
        </w:tc>
        <w:tc>
          <w:tcPr>
            <w:tcW w:w="1973" w:type="dxa"/>
            <w:tcBorders>
              <w:top w:val="single" w:sz="4" w:space="0" w:color="auto"/>
              <w:left w:val="single" w:sz="4" w:space="0" w:color="auto"/>
              <w:bottom w:val="single" w:sz="4" w:space="0" w:color="auto"/>
              <w:right w:val="single" w:sz="4" w:space="0" w:color="auto"/>
            </w:tcBorders>
            <w:hideMark/>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1</w:t>
            </w:r>
          </w:p>
        </w:tc>
        <w:tc>
          <w:tcPr>
            <w:tcW w:w="1724" w:type="dxa"/>
            <w:tcBorders>
              <w:top w:val="single" w:sz="4" w:space="0" w:color="auto"/>
              <w:left w:val="single" w:sz="4" w:space="0" w:color="auto"/>
              <w:bottom w:val="single" w:sz="4" w:space="0" w:color="auto"/>
              <w:right w:val="single" w:sz="4" w:space="0" w:color="auto"/>
            </w:tcBorders>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0.5</w:t>
            </w:r>
          </w:p>
        </w:tc>
      </w:tr>
    </w:tbl>
    <w:p w:rsidR="00C02D7C" w:rsidRPr="004F3D1B" w:rsidRDefault="00C02D7C" w:rsidP="00E668EA">
      <w:pPr>
        <w:autoSpaceDE w:val="0"/>
        <w:autoSpaceDN w:val="0"/>
        <w:adjustRightInd w:val="0"/>
        <w:spacing w:line="276" w:lineRule="auto"/>
        <w:ind w:firstLine="709"/>
        <w:jc w:val="both"/>
        <w:rPr>
          <w:color w:val="auto"/>
          <w:sz w:val="26"/>
          <w:szCs w:val="26"/>
        </w:rPr>
      </w:pPr>
    </w:p>
    <w:p w:rsidR="00C02D7C" w:rsidRPr="004F3D1B" w:rsidRDefault="00C02D7C" w:rsidP="00E668EA">
      <w:pPr>
        <w:spacing w:line="276" w:lineRule="auto"/>
        <w:ind w:left="360"/>
        <w:jc w:val="right"/>
        <w:outlineLvl w:val="0"/>
        <w:rPr>
          <w:rFonts w:eastAsiaTheme="minorHAnsi"/>
          <w:color w:val="auto"/>
          <w:sz w:val="26"/>
          <w:szCs w:val="26"/>
        </w:rPr>
      </w:pPr>
      <w:r w:rsidRPr="004F3D1B">
        <w:rPr>
          <w:rFonts w:eastAsiaTheme="minorHAnsi"/>
          <w:color w:val="auto"/>
          <w:sz w:val="26"/>
        </w:rPr>
        <w:t>Table 5</w:t>
      </w:r>
    </w:p>
    <w:p w:rsidR="00C02D7C" w:rsidRDefault="00C02D7C" w:rsidP="00E668EA">
      <w:pPr>
        <w:spacing w:line="276" w:lineRule="auto"/>
        <w:jc w:val="center"/>
        <w:rPr>
          <w:color w:val="auto"/>
          <w:sz w:val="26"/>
        </w:rPr>
      </w:pPr>
      <w:r w:rsidRPr="004F3D1B">
        <w:rPr>
          <w:color w:val="auto"/>
          <w:sz w:val="26"/>
        </w:rPr>
        <w:t xml:space="preserve">Adjustment ratio </w:t>
      </w:r>
      <w:r w:rsidR="00777FAA" w:rsidRPr="004F3D1B">
        <w:rPr>
          <w:color w:val="auto"/>
          <w:sz w:val="26"/>
        </w:rPr>
        <w:t>based on total views/playbacks</w:t>
      </w:r>
      <w:r w:rsidRPr="004F3D1B">
        <w:rPr>
          <w:color w:val="auto"/>
          <w:sz w:val="26"/>
        </w:rPr>
        <w:t xml:space="preserve"> of </w:t>
      </w:r>
      <w:r w:rsidRPr="00E668EA">
        <w:rPr>
          <w:noProof/>
          <w:color w:val="auto"/>
          <w:sz w:val="26"/>
        </w:rPr>
        <w:t>video</w:t>
      </w:r>
      <w:r w:rsidR="004A6A22">
        <w:rPr>
          <w:noProof/>
          <w:color w:val="auto"/>
          <w:sz w:val="26"/>
        </w:rPr>
        <w:t>/</w:t>
      </w:r>
      <w:r w:rsidRPr="00E668EA">
        <w:rPr>
          <w:noProof/>
          <w:color w:val="auto"/>
          <w:sz w:val="26"/>
        </w:rPr>
        <w:t>audio</w:t>
      </w:r>
      <w:r w:rsidRPr="004F3D1B">
        <w:rPr>
          <w:color w:val="auto"/>
          <w:sz w:val="26"/>
        </w:rPr>
        <w:t xml:space="preserve"> </w:t>
      </w:r>
      <w:r w:rsidR="00777FAA" w:rsidRPr="004F3D1B">
        <w:rPr>
          <w:color w:val="auto"/>
          <w:sz w:val="26"/>
        </w:rPr>
        <w:t>items</w:t>
      </w:r>
    </w:p>
    <w:p w:rsidR="002D1513" w:rsidRPr="004F3D1B" w:rsidRDefault="002D1513" w:rsidP="00E668EA">
      <w:pPr>
        <w:spacing w:line="276" w:lineRule="auto"/>
        <w:jc w:val="center"/>
        <w:rPr>
          <w:color w:val="auto"/>
          <w:sz w:val="26"/>
          <w:szCs w:val="26"/>
        </w:rPr>
      </w:pPr>
    </w:p>
    <w:tbl>
      <w:tblPr>
        <w:tblStyle w:val="18"/>
        <w:tblW w:w="8537" w:type="dxa"/>
        <w:jc w:val="center"/>
        <w:tblLook w:val="04A0" w:firstRow="1" w:lastRow="0" w:firstColumn="1" w:lastColumn="0" w:noHBand="0" w:noVBand="1"/>
      </w:tblPr>
      <w:tblGrid>
        <w:gridCol w:w="6411"/>
        <w:gridCol w:w="2126"/>
      </w:tblGrid>
      <w:tr w:rsidR="004F3D1B" w:rsidRPr="00E668EA" w:rsidTr="004F3D1B">
        <w:trPr>
          <w:jc w:val="center"/>
        </w:trPr>
        <w:tc>
          <w:tcPr>
            <w:tcW w:w="6411" w:type="dxa"/>
            <w:tcBorders>
              <w:top w:val="single" w:sz="4" w:space="0" w:color="auto"/>
              <w:left w:val="single" w:sz="4" w:space="0" w:color="auto"/>
              <w:bottom w:val="single" w:sz="4" w:space="0" w:color="auto"/>
              <w:right w:val="single" w:sz="4" w:space="0" w:color="auto"/>
            </w:tcBorders>
          </w:tcPr>
          <w:p w:rsidR="00C02D7C" w:rsidRPr="00E668EA" w:rsidRDefault="00777FAA"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Views/playbacks</w:t>
            </w:r>
            <w:r w:rsidR="00C02D7C" w:rsidRPr="00E668EA">
              <w:rPr>
                <w:rFonts w:ascii="Times New Roman" w:hAnsi="Times New Roman" w:cs="Times New Roman"/>
                <w:color w:val="auto"/>
                <w:sz w:val="26"/>
              </w:rPr>
              <w:t xml:space="preserve"> of video / audio </w:t>
            </w:r>
            <w:r w:rsidRPr="00E668EA">
              <w:rPr>
                <w:rFonts w:ascii="Times New Roman" w:hAnsi="Times New Roman" w:cs="Times New Roman"/>
                <w:color w:val="auto"/>
                <w:sz w:val="26"/>
              </w:rPr>
              <w:t>content</w:t>
            </w:r>
          </w:p>
          <w:p w:rsidR="00C02D7C" w:rsidRPr="00E668EA" w:rsidRDefault="00C02D7C" w:rsidP="00E668EA">
            <w:pPr>
              <w:spacing w:line="276" w:lineRule="auto"/>
              <w:jc w:val="center"/>
              <w:rPr>
                <w:rFonts w:ascii="Times New Roman" w:hAnsi="Times New Roman" w:cs="Times New Roman"/>
                <w:color w:val="auto"/>
                <w:sz w:val="26"/>
                <w:szCs w:val="26"/>
              </w:rPr>
            </w:pPr>
          </w:p>
        </w:tc>
        <w:tc>
          <w:tcPr>
            <w:tcW w:w="2126" w:type="dxa"/>
            <w:tcBorders>
              <w:top w:val="single" w:sz="4" w:space="0" w:color="auto"/>
              <w:left w:val="single" w:sz="4" w:space="0" w:color="auto"/>
              <w:bottom w:val="single" w:sz="4" w:space="0" w:color="auto"/>
              <w:right w:val="single" w:sz="4" w:space="0" w:color="auto"/>
            </w:tcBorders>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Adjustment ratio</w:t>
            </w:r>
          </w:p>
        </w:tc>
      </w:tr>
      <w:tr w:rsidR="004F3D1B" w:rsidRPr="00E668EA" w:rsidTr="004F3D1B">
        <w:trPr>
          <w:jc w:val="center"/>
        </w:trPr>
        <w:tc>
          <w:tcPr>
            <w:tcW w:w="6411" w:type="dxa"/>
            <w:tcBorders>
              <w:top w:val="single" w:sz="4" w:space="0" w:color="auto"/>
              <w:left w:val="single" w:sz="4" w:space="0" w:color="auto"/>
              <w:bottom w:val="single" w:sz="4" w:space="0" w:color="auto"/>
              <w:right w:val="single" w:sz="4" w:space="0" w:color="auto"/>
            </w:tcBorders>
            <w:hideMark/>
          </w:tcPr>
          <w:p w:rsidR="00C02D7C" w:rsidRPr="00E668EA" w:rsidRDefault="00C02D7C" w:rsidP="00E668EA">
            <w:pPr>
              <w:spacing w:line="276" w:lineRule="auto"/>
              <w:jc w:val="both"/>
              <w:rPr>
                <w:rFonts w:ascii="Times New Roman" w:hAnsi="Times New Roman" w:cs="Times New Roman"/>
                <w:color w:val="auto"/>
                <w:sz w:val="26"/>
                <w:szCs w:val="26"/>
              </w:rPr>
            </w:pPr>
            <w:r w:rsidRPr="00E668EA">
              <w:rPr>
                <w:rFonts w:ascii="Times New Roman" w:hAnsi="Times New Roman" w:cs="Times New Roman"/>
                <w:color w:val="auto"/>
                <w:sz w:val="26"/>
              </w:rPr>
              <w:t xml:space="preserve">Over 10,000 </w:t>
            </w:r>
          </w:p>
        </w:tc>
        <w:tc>
          <w:tcPr>
            <w:tcW w:w="2126" w:type="dxa"/>
            <w:tcBorders>
              <w:top w:val="single" w:sz="4" w:space="0" w:color="auto"/>
              <w:left w:val="single" w:sz="4" w:space="0" w:color="auto"/>
              <w:bottom w:val="single" w:sz="4" w:space="0" w:color="auto"/>
              <w:right w:val="single" w:sz="4" w:space="0" w:color="auto"/>
            </w:tcBorders>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2</w:t>
            </w:r>
          </w:p>
        </w:tc>
      </w:tr>
      <w:tr w:rsidR="004F3D1B" w:rsidRPr="00E668EA" w:rsidTr="004F3D1B">
        <w:trPr>
          <w:jc w:val="center"/>
        </w:trPr>
        <w:tc>
          <w:tcPr>
            <w:tcW w:w="6411" w:type="dxa"/>
            <w:tcBorders>
              <w:top w:val="single" w:sz="4" w:space="0" w:color="auto"/>
              <w:left w:val="single" w:sz="4" w:space="0" w:color="auto"/>
              <w:bottom w:val="single" w:sz="4" w:space="0" w:color="auto"/>
              <w:right w:val="single" w:sz="4" w:space="0" w:color="auto"/>
            </w:tcBorders>
          </w:tcPr>
          <w:p w:rsidR="00C02D7C" w:rsidRPr="00E668EA" w:rsidRDefault="00C02D7C" w:rsidP="00E668EA">
            <w:pPr>
              <w:spacing w:line="276" w:lineRule="auto"/>
              <w:jc w:val="both"/>
              <w:rPr>
                <w:rFonts w:ascii="Times New Roman" w:hAnsi="Times New Roman" w:cs="Times New Roman"/>
                <w:color w:val="auto"/>
                <w:sz w:val="26"/>
                <w:szCs w:val="26"/>
              </w:rPr>
            </w:pPr>
            <w:r w:rsidRPr="00E668EA">
              <w:rPr>
                <w:rFonts w:ascii="Times New Roman" w:hAnsi="Times New Roman" w:cs="Times New Roman"/>
                <w:color w:val="auto"/>
                <w:sz w:val="26"/>
              </w:rPr>
              <w:t xml:space="preserve">1,500 - 10,000 </w:t>
            </w:r>
          </w:p>
        </w:tc>
        <w:tc>
          <w:tcPr>
            <w:tcW w:w="2126" w:type="dxa"/>
            <w:tcBorders>
              <w:top w:val="single" w:sz="4" w:space="0" w:color="auto"/>
              <w:left w:val="single" w:sz="4" w:space="0" w:color="auto"/>
              <w:bottom w:val="single" w:sz="4" w:space="0" w:color="auto"/>
              <w:right w:val="single" w:sz="4" w:space="0" w:color="auto"/>
            </w:tcBorders>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1</w:t>
            </w:r>
          </w:p>
        </w:tc>
      </w:tr>
      <w:tr w:rsidR="004F3D1B" w:rsidRPr="00E668EA" w:rsidTr="004F3D1B">
        <w:trPr>
          <w:jc w:val="center"/>
        </w:trPr>
        <w:tc>
          <w:tcPr>
            <w:tcW w:w="6411" w:type="dxa"/>
            <w:tcBorders>
              <w:top w:val="single" w:sz="4" w:space="0" w:color="auto"/>
              <w:left w:val="single" w:sz="4" w:space="0" w:color="auto"/>
              <w:bottom w:val="single" w:sz="4" w:space="0" w:color="auto"/>
              <w:right w:val="single" w:sz="4" w:space="0" w:color="auto"/>
            </w:tcBorders>
          </w:tcPr>
          <w:p w:rsidR="00C02D7C" w:rsidRPr="00E668EA" w:rsidRDefault="00C02D7C" w:rsidP="00E668EA">
            <w:pPr>
              <w:spacing w:line="276" w:lineRule="auto"/>
              <w:jc w:val="both"/>
              <w:rPr>
                <w:rFonts w:ascii="Times New Roman" w:hAnsi="Times New Roman" w:cs="Times New Roman"/>
                <w:color w:val="auto"/>
                <w:sz w:val="26"/>
                <w:szCs w:val="26"/>
              </w:rPr>
            </w:pPr>
            <w:r w:rsidRPr="00E668EA">
              <w:rPr>
                <w:rFonts w:ascii="Times New Roman" w:hAnsi="Times New Roman" w:cs="Times New Roman"/>
                <w:color w:val="auto"/>
                <w:sz w:val="26"/>
              </w:rPr>
              <w:t>500 - 1,500</w:t>
            </w:r>
          </w:p>
        </w:tc>
        <w:tc>
          <w:tcPr>
            <w:tcW w:w="2126" w:type="dxa"/>
            <w:tcBorders>
              <w:top w:val="single" w:sz="4" w:space="0" w:color="auto"/>
              <w:left w:val="single" w:sz="4" w:space="0" w:color="auto"/>
              <w:bottom w:val="single" w:sz="4" w:space="0" w:color="auto"/>
              <w:right w:val="single" w:sz="4" w:space="0" w:color="auto"/>
            </w:tcBorders>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0.25</w:t>
            </w:r>
          </w:p>
        </w:tc>
      </w:tr>
      <w:tr w:rsidR="00C02D7C" w:rsidRPr="00E668EA" w:rsidTr="004F3D1B">
        <w:trPr>
          <w:jc w:val="center"/>
        </w:trPr>
        <w:tc>
          <w:tcPr>
            <w:tcW w:w="6411" w:type="dxa"/>
            <w:tcBorders>
              <w:top w:val="single" w:sz="4" w:space="0" w:color="auto"/>
              <w:left w:val="single" w:sz="4" w:space="0" w:color="auto"/>
              <w:bottom w:val="single" w:sz="4" w:space="0" w:color="auto"/>
              <w:right w:val="single" w:sz="4" w:space="0" w:color="auto"/>
            </w:tcBorders>
          </w:tcPr>
          <w:p w:rsidR="00C02D7C" w:rsidRPr="00E668EA" w:rsidRDefault="00777FAA" w:rsidP="00E668EA">
            <w:pPr>
              <w:spacing w:line="276" w:lineRule="auto"/>
              <w:jc w:val="both"/>
              <w:rPr>
                <w:rFonts w:ascii="Times New Roman" w:hAnsi="Times New Roman" w:cs="Times New Roman"/>
                <w:color w:val="auto"/>
                <w:sz w:val="26"/>
                <w:szCs w:val="26"/>
              </w:rPr>
            </w:pPr>
            <w:r w:rsidRPr="00E668EA">
              <w:rPr>
                <w:rFonts w:ascii="Times New Roman" w:hAnsi="Times New Roman" w:cs="Times New Roman"/>
                <w:color w:val="auto"/>
                <w:sz w:val="26"/>
              </w:rPr>
              <w:t>Less than</w:t>
            </w:r>
            <w:r w:rsidR="00C02D7C" w:rsidRPr="00E668EA">
              <w:rPr>
                <w:rFonts w:ascii="Times New Roman" w:hAnsi="Times New Roman" w:cs="Times New Roman"/>
                <w:color w:val="auto"/>
                <w:sz w:val="26"/>
              </w:rPr>
              <w:t xml:space="preserve"> 500 </w:t>
            </w:r>
          </w:p>
        </w:tc>
        <w:tc>
          <w:tcPr>
            <w:tcW w:w="2126" w:type="dxa"/>
            <w:tcBorders>
              <w:top w:val="single" w:sz="4" w:space="0" w:color="auto"/>
              <w:left w:val="single" w:sz="4" w:space="0" w:color="auto"/>
              <w:bottom w:val="single" w:sz="4" w:space="0" w:color="auto"/>
              <w:right w:val="single" w:sz="4" w:space="0" w:color="auto"/>
            </w:tcBorders>
          </w:tcPr>
          <w:p w:rsidR="00C02D7C" w:rsidRPr="00E668EA" w:rsidRDefault="00C02D7C" w:rsidP="00E668EA">
            <w:pPr>
              <w:spacing w:line="276" w:lineRule="auto"/>
              <w:jc w:val="center"/>
              <w:rPr>
                <w:rFonts w:ascii="Times New Roman" w:hAnsi="Times New Roman" w:cs="Times New Roman"/>
                <w:color w:val="auto"/>
                <w:sz w:val="26"/>
                <w:szCs w:val="26"/>
              </w:rPr>
            </w:pPr>
            <w:r w:rsidRPr="00E668EA">
              <w:rPr>
                <w:rFonts w:ascii="Times New Roman" w:hAnsi="Times New Roman" w:cs="Times New Roman"/>
                <w:color w:val="auto"/>
                <w:sz w:val="26"/>
              </w:rPr>
              <w:t>0</w:t>
            </w:r>
          </w:p>
        </w:tc>
      </w:tr>
    </w:tbl>
    <w:p w:rsidR="00C02D7C" w:rsidRPr="004F3D1B" w:rsidRDefault="00C02D7C" w:rsidP="00E668EA">
      <w:pPr>
        <w:autoSpaceDE w:val="0"/>
        <w:autoSpaceDN w:val="0"/>
        <w:adjustRightInd w:val="0"/>
        <w:spacing w:line="276" w:lineRule="auto"/>
        <w:ind w:firstLine="709"/>
        <w:jc w:val="both"/>
        <w:rPr>
          <w:color w:val="auto"/>
          <w:sz w:val="26"/>
          <w:szCs w:val="26"/>
        </w:rPr>
      </w:pPr>
    </w:p>
    <w:p w:rsidR="003E23F2" w:rsidRPr="004F3D1B" w:rsidRDefault="003E23F2" w:rsidP="00E668EA">
      <w:pPr>
        <w:tabs>
          <w:tab w:val="left" w:pos="993"/>
          <w:tab w:val="left" w:pos="1701"/>
        </w:tabs>
        <w:spacing w:line="276" w:lineRule="auto"/>
        <w:ind w:firstLine="709"/>
        <w:jc w:val="both"/>
        <w:rPr>
          <w:color w:val="auto"/>
          <w:sz w:val="26"/>
          <w:szCs w:val="26"/>
        </w:rPr>
      </w:pPr>
      <w:r w:rsidRPr="004F3D1B">
        <w:rPr>
          <w:color w:val="auto"/>
          <w:sz w:val="26"/>
        </w:rPr>
        <w:t xml:space="preserve">6.3. Revise by adding paragraph 13, as follows: </w:t>
      </w:r>
    </w:p>
    <w:p w:rsidR="00AA52A5" w:rsidRPr="00E668EA" w:rsidRDefault="003E23F2" w:rsidP="00E668EA">
      <w:pPr>
        <w:suppressAutoHyphens w:val="0"/>
        <w:spacing w:line="276" w:lineRule="auto"/>
        <w:ind w:firstLine="708"/>
        <w:jc w:val="both"/>
        <w:rPr>
          <w:color w:val="auto"/>
          <w:sz w:val="26"/>
          <w:szCs w:val="26"/>
        </w:rPr>
      </w:pPr>
      <w:r w:rsidRPr="004F3D1B">
        <w:rPr>
          <w:color w:val="auto"/>
          <w:sz w:val="26"/>
        </w:rPr>
        <w:t xml:space="preserve">“13. Students, who have been awarded an increased state academic bursary for achievements in </w:t>
      </w:r>
      <w:r w:rsidR="00473A12" w:rsidRPr="004F3D1B">
        <w:rPr>
          <w:color w:val="auto"/>
          <w:sz w:val="26"/>
          <w:lang w:val="en-US"/>
        </w:rPr>
        <w:t>public</w:t>
      </w:r>
      <w:r w:rsidR="00473A12" w:rsidRPr="004F3D1B">
        <w:rPr>
          <w:color w:val="auto"/>
          <w:sz w:val="26"/>
        </w:rPr>
        <w:t xml:space="preserve"> </w:t>
      </w:r>
      <w:r w:rsidRPr="004F3D1B">
        <w:rPr>
          <w:color w:val="auto"/>
          <w:sz w:val="26"/>
        </w:rPr>
        <w:t>activities</w:t>
      </w:r>
      <w:r w:rsidR="000579B8" w:rsidRPr="004F3D1B">
        <w:rPr>
          <w:color w:val="auto"/>
          <w:sz w:val="26"/>
        </w:rPr>
        <w:t>,</w:t>
      </w:r>
      <w:r w:rsidRPr="004F3D1B">
        <w:rPr>
          <w:color w:val="auto"/>
          <w:sz w:val="26"/>
        </w:rPr>
        <w:t xml:space="preserve"> </w:t>
      </w:r>
      <w:r w:rsidR="00B24328">
        <w:rPr>
          <w:color w:val="auto"/>
          <w:sz w:val="26"/>
        </w:rPr>
        <w:t xml:space="preserve">shall </w:t>
      </w:r>
      <w:r w:rsidRPr="004F3D1B">
        <w:rPr>
          <w:color w:val="auto"/>
          <w:sz w:val="26"/>
        </w:rPr>
        <w:t>not</w:t>
      </w:r>
      <w:r w:rsidR="00B24328">
        <w:rPr>
          <w:color w:val="auto"/>
          <w:sz w:val="26"/>
        </w:rPr>
        <w:t xml:space="preserve"> be</w:t>
      </w:r>
      <w:r w:rsidRPr="004F3D1B">
        <w:rPr>
          <w:color w:val="auto"/>
          <w:sz w:val="26"/>
        </w:rPr>
        <w:t xml:space="preserve"> entitled to re-submit the same documents </w:t>
      </w:r>
      <w:r w:rsidR="00473A12" w:rsidRPr="004F3D1B">
        <w:rPr>
          <w:color w:val="auto"/>
          <w:sz w:val="26"/>
        </w:rPr>
        <w:t xml:space="preserve">to </w:t>
      </w:r>
      <w:r w:rsidRPr="004F3D1B">
        <w:rPr>
          <w:color w:val="auto"/>
          <w:sz w:val="26"/>
        </w:rPr>
        <w:t>tak</w:t>
      </w:r>
      <w:r w:rsidR="00473A12" w:rsidRPr="004F3D1B">
        <w:rPr>
          <w:color w:val="auto"/>
          <w:sz w:val="26"/>
        </w:rPr>
        <w:t xml:space="preserve">e </w:t>
      </w:r>
      <w:r w:rsidRPr="004F3D1B">
        <w:rPr>
          <w:color w:val="auto"/>
          <w:sz w:val="26"/>
        </w:rPr>
        <w:t xml:space="preserve">part in other competitions for increased state academic </w:t>
      </w:r>
      <w:r w:rsidR="00473A12" w:rsidRPr="004F3D1B">
        <w:rPr>
          <w:color w:val="auto"/>
          <w:sz w:val="26"/>
        </w:rPr>
        <w:t>scholarships</w:t>
      </w:r>
      <w:r w:rsidRPr="004F3D1B">
        <w:rPr>
          <w:color w:val="auto"/>
          <w:sz w:val="26"/>
        </w:rPr>
        <w:t>.”</w:t>
      </w:r>
    </w:p>
    <w:p w:rsidR="00AA52A5" w:rsidRPr="004F3D1B" w:rsidRDefault="007213D2" w:rsidP="00E668EA">
      <w:pPr>
        <w:pStyle w:val="af4"/>
        <w:numPr>
          <w:ilvl w:val="0"/>
          <w:numId w:val="31"/>
        </w:numPr>
        <w:spacing w:line="276" w:lineRule="auto"/>
        <w:ind w:left="0" w:firstLine="709"/>
        <w:jc w:val="both"/>
        <w:rPr>
          <w:sz w:val="26"/>
          <w:szCs w:val="26"/>
        </w:rPr>
      </w:pPr>
      <w:r w:rsidRPr="004F3D1B">
        <w:rPr>
          <w:sz w:val="26"/>
        </w:rPr>
        <w:t>Revise line 2 in the table in Annex 4 (</w:t>
      </w:r>
      <w:r w:rsidR="00473A12" w:rsidRPr="004F3D1B">
        <w:rPr>
          <w:sz w:val="26"/>
        </w:rPr>
        <w:t xml:space="preserve">cultural and </w:t>
      </w:r>
      <w:r w:rsidRPr="004F3D1B">
        <w:rPr>
          <w:sz w:val="26"/>
        </w:rPr>
        <w:t>creat</w:t>
      </w:r>
      <w:r w:rsidR="000579B8" w:rsidRPr="004F3D1B">
        <w:rPr>
          <w:sz w:val="26"/>
        </w:rPr>
        <w:t xml:space="preserve">ive </w:t>
      </w:r>
      <w:r w:rsidR="00473A12" w:rsidRPr="004F3D1B">
        <w:rPr>
          <w:sz w:val="26"/>
        </w:rPr>
        <w:t>activit</w:t>
      </w:r>
      <w:r w:rsidR="008335B7">
        <w:rPr>
          <w:sz w:val="26"/>
        </w:rPr>
        <w:t>ies</w:t>
      </w:r>
      <w:r w:rsidR="000579B8" w:rsidRPr="004F3D1B">
        <w:rPr>
          <w:sz w:val="26"/>
        </w:rPr>
        <w:t xml:space="preserve">), as follows: </w:t>
      </w:r>
      <w:r w:rsidR="00473A12" w:rsidRPr="004F3D1B">
        <w:rPr>
          <w:sz w:val="26"/>
        </w:rPr>
        <w:t>i</w:t>
      </w:r>
      <w:r w:rsidRPr="004F3D1B">
        <w:rPr>
          <w:sz w:val="26"/>
        </w:rPr>
        <w:t>nsert “</w:t>
      </w:r>
      <w:r w:rsidR="009E09A9" w:rsidRPr="004F3D1B">
        <w:rPr>
          <w:sz w:val="26"/>
          <w:szCs w:val="26"/>
        </w:rPr>
        <w:t>If, during the preceding year, the student personally demonstrated his/her literary or artistic work</w:t>
      </w:r>
      <w:r w:rsidRPr="004F3D1B">
        <w:rPr>
          <w:sz w:val="26"/>
        </w:rPr>
        <w:t xml:space="preserve">” instead of </w:t>
      </w:r>
      <w:r w:rsidR="00473A12" w:rsidRPr="004F3D1B">
        <w:rPr>
          <w:sz w:val="26"/>
        </w:rPr>
        <w:t>“</w:t>
      </w:r>
      <w:r w:rsidR="009E09A9" w:rsidRPr="004F3D1B">
        <w:rPr>
          <w:sz w:val="26"/>
          <w:szCs w:val="26"/>
        </w:rPr>
        <w:t>If, during the preceding year, the student demonstrated his/her literary or artistic work</w:t>
      </w:r>
      <w:r w:rsidRPr="004F3D1B">
        <w:rPr>
          <w:sz w:val="26"/>
        </w:rPr>
        <w:t>”.</w:t>
      </w:r>
    </w:p>
    <w:p w:rsidR="00026F73" w:rsidRPr="004F3D1B" w:rsidRDefault="00C02D7C" w:rsidP="00E668EA">
      <w:pPr>
        <w:pStyle w:val="af4"/>
        <w:numPr>
          <w:ilvl w:val="0"/>
          <w:numId w:val="31"/>
        </w:numPr>
        <w:tabs>
          <w:tab w:val="left" w:pos="993"/>
          <w:tab w:val="left" w:pos="1701"/>
        </w:tabs>
        <w:spacing w:line="276" w:lineRule="auto"/>
        <w:ind w:left="0" w:firstLine="709"/>
        <w:jc w:val="both"/>
        <w:rPr>
          <w:sz w:val="26"/>
          <w:szCs w:val="26"/>
        </w:rPr>
      </w:pPr>
      <w:r w:rsidRPr="004F3D1B">
        <w:rPr>
          <w:sz w:val="26"/>
        </w:rPr>
        <w:t>Revise Annex 5 as follows:</w:t>
      </w:r>
    </w:p>
    <w:p w:rsidR="002F733B" w:rsidRPr="00E668EA" w:rsidRDefault="002F733B" w:rsidP="00E668EA">
      <w:pPr>
        <w:tabs>
          <w:tab w:val="left" w:pos="993"/>
          <w:tab w:val="left" w:pos="1701"/>
        </w:tabs>
        <w:spacing w:line="276" w:lineRule="auto"/>
        <w:jc w:val="both"/>
        <w:rPr>
          <w:color w:val="auto"/>
          <w:sz w:val="26"/>
          <w:szCs w:val="26"/>
        </w:rPr>
      </w:pPr>
    </w:p>
    <w:p w:rsidR="00AA52A5" w:rsidRPr="00E668EA" w:rsidRDefault="00DD2026" w:rsidP="00E668EA">
      <w:pPr>
        <w:tabs>
          <w:tab w:val="left" w:pos="993"/>
          <w:tab w:val="left" w:pos="1701"/>
        </w:tabs>
        <w:spacing w:line="276" w:lineRule="auto"/>
        <w:ind w:left="5670"/>
        <w:jc w:val="both"/>
        <w:rPr>
          <w:color w:val="auto"/>
          <w:sz w:val="26"/>
          <w:szCs w:val="26"/>
        </w:rPr>
      </w:pPr>
      <w:r w:rsidRPr="00E668EA">
        <w:rPr>
          <w:color w:val="auto"/>
        </w:rPr>
        <w:t>“</w:t>
      </w:r>
      <w:r w:rsidRPr="004F3D1B">
        <w:rPr>
          <w:color w:val="auto"/>
          <w:sz w:val="26"/>
        </w:rPr>
        <w:t>Annex 5</w:t>
      </w:r>
    </w:p>
    <w:p w:rsidR="00AA52A5" w:rsidRPr="00E668EA" w:rsidRDefault="003B02F5" w:rsidP="00E668EA">
      <w:pPr>
        <w:tabs>
          <w:tab w:val="left" w:pos="993"/>
          <w:tab w:val="left" w:pos="1701"/>
        </w:tabs>
        <w:spacing w:line="276" w:lineRule="auto"/>
        <w:ind w:left="5670"/>
        <w:jc w:val="both"/>
        <w:rPr>
          <w:color w:val="auto"/>
          <w:sz w:val="26"/>
          <w:szCs w:val="26"/>
        </w:rPr>
      </w:pPr>
      <w:r w:rsidRPr="004F3D1B">
        <w:rPr>
          <w:color w:val="auto"/>
          <w:sz w:val="26"/>
        </w:rPr>
        <w:t xml:space="preserve">to Regulations on </w:t>
      </w:r>
    </w:p>
    <w:p w:rsidR="00AA52A5" w:rsidRPr="00E668EA" w:rsidRDefault="003B02F5" w:rsidP="00E668EA">
      <w:pPr>
        <w:tabs>
          <w:tab w:val="left" w:pos="993"/>
          <w:tab w:val="left" w:pos="1701"/>
        </w:tabs>
        <w:spacing w:line="276" w:lineRule="auto"/>
        <w:ind w:left="5670"/>
        <w:jc w:val="both"/>
        <w:rPr>
          <w:color w:val="auto"/>
          <w:sz w:val="26"/>
          <w:szCs w:val="26"/>
        </w:rPr>
      </w:pPr>
      <w:r w:rsidRPr="004F3D1B">
        <w:rPr>
          <w:color w:val="auto"/>
          <w:sz w:val="26"/>
        </w:rPr>
        <w:t xml:space="preserve">Scholarships and Other Types of </w:t>
      </w:r>
    </w:p>
    <w:p w:rsidR="00AA52A5" w:rsidRPr="00E668EA" w:rsidRDefault="003B02F5" w:rsidP="00E668EA">
      <w:pPr>
        <w:tabs>
          <w:tab w:val="left" w:pos="993"/>
          <w:tab w:val="left" w:pos="1701"/>
        </w:tabs>
        <w:spacing w:line="276" w:lineRule="auto"/>
        <w:ind w:left="5670"/>
        <w:jc w:val="both"/>
        <w:rPr>
          <w:color w:val="auto"/>
          <w:sz w:val="26"/>
          <w:szCs w:val="26"/>
        </w:rPr>
      </w:pPr>
      <w:r w:rsidRPr="004F3D1B">
        <w:rPr>
          <w:color w:val="auto"/>
          <w:sz w:val="26"/>
        </w:rPr>
        <w:t xml:space="preserve">Financial Support for </w:t>
      </w:r>
      <w:r w:rsidR="009E09A9" w:rsidRPr="004F3D1B">
        <w:rPr>
          <w:color w:val="auto"/>
          <w:sz w:val="26"/>
        </w:rPr>
        <w:t xml:space="preserve">HSE </w:t>
      </w:r>
      <w:r w:rsidRPr="004F3D1B">
        <w:rPr>
          <w:color w:val="auto"/>
          <w:sz w:val="26"/>
        </w:rPr>
        <w:t xml:space="preserve">Students </w:t>
      </w:r>
    </w:p>
    <w:p w:rsidR="00AA52A5" w:rsidRPr="00E668EA" w:rsidRDefault="00AA52A5" w:rsidP="00E668EA">
      <w:pPr>
        <w:tabs>
          <w:tab w:val="left" w:pos="993"/>
          <w:tab w:val="left" w:pos="1701"/>
        </w:tabs>
        <w:spacing w:line="276" w:lineRule="auto"/>
        <w:ind w:left="5670"/>
        <w:jc w:val="both"/>
        <w:rPr>
          <w:color w:val="auto"/>
          <w:sz w:val="26"/>
          <w:szCs w:val="26"/>
        </w:rPr>
      </w:pPr>
    </w:p>
    <w:p w:rsidR="00AA52A5" w:rsidRPr="00E668EA" w:rsidRDefault="00AA52A5" w:rsidP="00E668EA">
      <w:pPr>
        <w:tabs>
          <w:tab w:val="left" w:pos="993"/>
          <w:tab w:val="left" w:pos="1701"/>
        </w:tabs>
        <w:spacing w:line="276" w:lineRule="auto"/>
        <w:ind w:left="5670"/>
        <w:jc w:val="both"/>
        <w:rPr>
          <w:color w:val="auto"/>
          <w:sz w:val="26"/>
          <w:szCs w:val="26"/>
        </w:rPr>
      </w:pPr>
    </w:p>
    <w:p w:rsidR="009C53AF" w:rsidRPr="004F3D1B" w:rsidRDefault="008335B7" w:rsidP="00E668EA">
      <w:pPr>
        <w:pStyle w:val="af9"/>
        <w:spacing w:before="0" w:after="0" w:line="276" w:lineRule="auto"/>
        <w:ind w:firstLine="709"/>
        <w:jc w:val="center"/>
        <w:rPr>
          <w:sz w:val="26"/>
          <w:szCs w:val="26"/>
        </w:rPr>
      </w:pPr>
      <w:r w:rsidRPr="003B75E2">
        <w:rPr>
          <w:sz w:val="26"/>
          <w:szCs w:val="26"/>
        </w:rPr>
        <w:t>Eligibility Criteria and Procedure of Competition</w:t>
      </w:r>
      <w:r>
        <w:rPr>
          <w:sz w:val="26"/>
          <w:szCs w:val="26"/>
        </w:rPr>
        <w:t>s</w:t>
      </w:r>
      <w:r w:rsidRPr="003B75E2">
        <w:rPr>
          <w:sz w:val="26"/>
          <w:szCs w:val="26"/>
        </w:rPr>
        <w:t xml:space="preserve"> for Increased State Academic Scholarships for Sports Achievements</w:t>
      </w:r>
      <w:r w:rsidRPr="004F3D1B" w:rsidDel="008335B7">
        <w:rPr>
          <w:sz w:val="26"/>
        </w:rPr>
        <w:t xml:space="preserve"> </w:t>
      </w:r>
      <w:r w:rsidR="009C53AF" w:rsidRPr="004F3D1B">
        <w:rPr>
          <w:rStyle w:val="ac"/>
          <w:sz w:val="26"/>
        </w:rPr>
        <w:footnoteReference w:id="1"/>
      </w:r>
    </w:p>
    <w:p w:rsidR="009C53AF" w:rsidRPr="004F3D1B" w:rsidRDefault="009C53AF" w:rsidP="00E668EA">
      <w:pPr>
        <w:autoSpaceDE w:val="0"/>
        <w:autoSpaceDN w:val="0"/>
        <w:adjustRightInd w:val="0"/>
        <w:spacing w:line="276" w:lineRule="auto"/>
        <w:ind w:firstLine="709"/>
        <w:rPr>
          <w:color w:val="auto"/>
          <w:sz w:val="26"/>
          <w:szCs w:val="26"/>
        </w:rPr>
      </w:pPr>
    </w:p>
    <w:p w:rsidR="009C53AF" w:rsidRPr="004F3D1B" w:rsidRDefault="009C53AF" w:rsidP="00E668EA">
      <w:pPr>
        <w:pStyle w:val="af9"/>
        <w:spacing w:before="0" w:after="0" w:line="276" w:lineRule="auto"/>
        <w:ind w:firstLine="709"/>
        <w:jc w:val="both"/>
        <w:rPr>
          <w:bCs/>
          <w:sz w:val="26"/>
          <w:szCs w:val="26"/>
        </w:rPr>
      </w:pPr>
      <w:r w:rsidRPr="004F3D1B">
        <w:rPr>
          <w:sz w:val="26"/>
        </w:rPr>
        <w:t xml:space="preserve">1. Students are entitled to increased state academic </w:t>
      </w:r>
      <w:r w:rsidR="008335B7">
        <w:rPr>
          <w:sz w:val="26"/>
        </w:rPr>
        <w:t>scholarships</w:t>
      </w:r>
      <w:r w:rsidR="008335B7" w:rsidRPr="004F3D1B">
        <w:rPr>
          <w:sz w:val="26"/>
        </w:rPr>
        <w:t xml:space="preserve"> </w:t>
      </w:r>
      <w:r w:rsidRPr="004F3D1B">
        <w:rPr>
          <w:sz w:val="26"/>
        </w:rPr>
        <w:t>for achievements in sports, provided that one or several of the following eligibility criteria are met:</w:t>
      </w:r>
    </w:p>
    <w:p w:rsidR="009C53AF" w:rsidRPr="004F3D1B" w:rsidRDefault="005034A2" w:rsidP="00E668EA">
      <w:pPr>
        <w:autoSpaceDE w:val="0"/>
        <w:autoSpaceDN w:val="0"/>
        <w:adjustRightInd w:val="0"/>
        <w:spacing w:line="276" w:lineRule="auto"/>
        <w:ind w:firstLine="709"/>
        <w:jc w:val="both"/>
        <w:rPr>
          <w:color w:val="auto"/>
          <w:sz w:val="26"/>
          <w:szCs w:val="26"/>
        </w:rPr>
      </w:pPr>
      <w:r w:rsidRPr="004F3D1B">
        <w:rPr>
          <w:color w:val="auto"/>
          <w:sz w:val="26"/>
        </w:rPr>
        <w:t>a) </w:t>
      </w:r>
      <w:r w:rsidR="009A4820" w:rsidRPr="00E668EA">
        <w:rPr>
          <w:color w:val="auto"/>
          <w:sz w:val="26"/>
          <w:szCs w:val="26"/>
        </w:rPr>
        <w:t xml:space="preserve">if, during the previous year, </w:t>
      </w:r>
      <w:r w:rsidR="00973C0E">
        <w:rPr>
          <w:color w:val="auto"/>
          <w:sz w:val="26"/>
          <w:szCs w:val="26"/>
        </w:rPr>
        <w:t>a</w:t>
      </w:r>
      <w:r w:rsidR="009A4820" w:rsidRPr="00E668EA">
        <w:rPr>
          <w:color w:val="auto"/>
          <w:sz w:val="26"/>
          <w:szCs w:val="26"/>
        </w:rPr>
        <w:t xml:space="preserve"> student received an award (prize) for sports achievements at international, nation-wide, industry-specific or regional sports events, held either at HSE or </w:t>
      </w:r>
      <w:r w:rsidR="006A2FEB">
        <w:rPr>
          <w:color w:val="auto"/>
          <w:sz w:val="26"/>
          <w:szCs w:val="26"/>
        </w:rPr>
        <w:t>an</w:t>
      </w:r>
      <w:r w:rsidR="009A4820" w:rsidRPr="00E668EA">
        <w:rPr>
          <w:color w:val="auto"/>
          <w:sz w:val="26"/>
          <w:szCs w:val="26"/>
        </w:rPr>
        <w:t>other organization</w:t>
      </w:r>
      <w:r w:rsidR="009C53AF" w:rsidRPr="004F3D1B">
        <w:rPr>
          <w:color w:val="auto"/>
          <w:sz w:val="26"/>
        </w:rPr>
        <w:t>;</w:t>
      </w:r>
    </w:p>
    <w:p w:rsidR="009C53AF" w:rsidRPr="004F3D1B" w:rsidRDefault="009C53AF" w:rsidP="00E668EA">
      <w:pPr>
        <w:autoSpaceDE w:val="0"/>
        <w:autoSpaceDN w:val="0"/>
        <w:adjustRightInd w:val="0"/>
        <w:spacing w:line="276" w:lineRule="auto"/>
        <w:ind w:firstLine="709"/>
        <w:jc w:val="both"/>
        <w:rPr>
          <w:color w:val="auto"/>
          <w:sz w:val="26"/>
          <w:szCs w:val="26"/>
        </w:rPr>
      </w:pPr>
      <w:r w:rsidRPr="004F3D1B">
        <w:rPr>
          <w:color w:val="auto"/>
          <w:sz w:val="26"/>
        </w:rPr>
        <w:t>b) </w:t>
      </w:r>
      <w:r w:rsidR="009A4820" w:rsidRPr="00E668EA">
        <w:rPr>
          <w:color w:val="auto"/>
          <w:sz w:val="26"/>
          <w:szCs w:val="26"/>
        </w:rPr>
        <w:t xml:space="preserve">if, during the previous year, </w:t>
      </w:r>
      <w:r w:rsidR="00000DBC">
        <w:rPr>
          <w:color w:val="auto"/>
          <w:sz w:val="26"/>
        </w:rPr>
        <w:t xml:space="preserve">a </w:t>
      </w:r>
      <w:r w:rsidRPr="004F3D1B">
        <w:rPr>
          <w:color w:val="auto"/>
          <w:sz w:val="26"/>
        </w:rPr>
        <w:t xml:space="preserve">student </w:t>
      </w:r>
      <w:r w:rsidR="00AB7A63" w:rsidRPr="004F3D1B">
        <w:rPr>
          <w:color w:val="auto"/>
          <w:sz w:val="26"/>
        </w:rPr>
        <w:t xml:space="preserve">regularly </w:t>
      </w:r>
      <w:r w:rsidR="009A4820" w:rsidRPr="004F3D1B">
        <w:rPr>
          <w:color w:val="auto"/>
          <w:sz w:val="26"/>
        </w:rPr>
        <w:t>took</w:t>
      </w:r>
      <w:r w:rsidRPr="004F3D1B">
        <w:rPr>
          <w:color w:val="auto"/>
          <w:sz w:val="26"/>
        </w:rPr>
        <w:t xml:space="preserve"> part in sports events</w:t>
      </w:r>
      <w:r w:rsidR="00F42BFD" w:rsidRPr="004F3D1B">
        <w:rPr>
          <w:color w:val="auto"/>
          <w:sz w:val="26"/>
        </w:rPr>
        <w:t xml:space="preserve"> aimed at character building and promotion</w:t>
      </w:r>
      <w:r w:rsidR="0002435C">
        <w:rPr>
          <w:color w:val="auto"/>
          <w:sz w:val="26"/>
        </w:rPr>
        <w:t xml:space="preserve"> of sports</w:t>
      </w:r>
      <w:r w:rsidRPr="004F3D1B">
        <w:rPr>
          <w:color w:val="auto"/>
          <w:sz w:val="26"/>
        </w:rPr>
        <w:t xml:space="preserve">, </w:t>
      </w:r>
      <w:r w:rsidR="00AB7A63" w:rsidRPr="004F3D1B">
        <w:rPr>
          <w:color w:val="auto"/>
          <w:sz w:val="26"/>
        </w:rPr>
        <w:t>or</w:t>
      </w:r>
      <w:r w:rsidRPr="004F3D1B">
        <w:rPr>
          <w:color w:val="auto"/>
          <w:sz w:val="26"/>
        </w:rPr>
        <w:t xml:space="preserve"> </w:t>
      </w:r>
      <w:r w:rsidR="00B0192B">
        <w:rPr>
          <w:color w:val="auto"/>
          <w:sz w:val="26"/>
        </w:rPr>
        <w:t>an</w:t>
      </w:r>
      <w:r w:rsidRPr="004F3D1B">
        <w:rPr>
          <w:color w:val="auto"/>
          <w:sz w:val="26"/>
        </w:rPr>
        <w:t>other sports event</w:t>
      </w:r>
      <w:r w:rsidR="00AB7A63" w:rsidRPr="004F3D1B">
        <w:rPr>
          <w:color w:val="auto"/>
          <w:sz w:val="26"/>
        </w:rPr>
        <w:t xml:space="preserve"> of public significance</w:t>
      </w:r>
      <w:r w:rsidRPr="004F3D1B">
        <w:rPr>
          <w:color w:val="auto"/>
          <w:sz w:val="26"/>
        </w:rPr>
        <w:t>;</w:t>
      </w:r>
    </w:p>
    <w:p w:rsidR="00AB7A63" w:rsidRPr="00E668EA" w:rsidRDefault="005034A2" w:rsidP="00E668EA">
      <w:pPr>
        <w:autoSpaceDE w:val="0"/>
        <w:autoSpaceDN w:val="0"/>
        <w:adjustRightInd w:val="0"/>
        <w:spacing w:line="276" w:lineRule="auto"/>
        <w:ind w:firstLine="709"/>
        <w:jc w:val="both"/>
        <w:rPr>
          <w:color w:val="auto"/>
          <w:sz w:val="26"/>
          <w:szCs w:val="26"/>
        </w:rPr>
      </w:pPr>
      <w:r w:rsidRPr="004F3D1B">
        <w:rPr>
          <w:color w:val="auto"/>
          <w:sz w:val="26"/>
        </w:rPr>
        <w:t xml:space="preserve">c) </w:t>
      </w:r>
      <w:r w:rsidR="00AB7A63" w:rsidRPr="00E668EA">
        <w:rPr>
          <w:color w:val="auto"/>
          <w:sz w:val="26"/>
          <w:szCs w:val="26"/>
        </w:rPr>
        <w:t xml:space="preserve">if the student meets the standards and requirements for receiving the golden distinction badge of the All-Russian Physical Training and Sports Complex “Ready for Labour and Defence” (RLD) </w:t>
      </w:r>
      <w:r w:rsidR="00C90176">
        <w:rPr>
          <w:color w:val="auto"/>
          <w:sz w:val="26"/>
          <w:szCs w:val="26"/>
        </w:rPr>
        <w:t>in</w:t>
      </w:r>
      <w:r w:rsidR="00AB7A63" w:rsidRPr="00E668EA">
        <w:rPr>
          <w:color w:val="auto"/>
          <w:sz w:val="26"/>
          <w:szCs w:val="26"/>
        </w:rPr>
        <w:t xml:space="preserve"> the relevant age group</w:t>
      </w:r>
      <w:r w:rsidR="006E3DDB">
        <w:rPr>
          <w:color w:val="auto"/>
          <w:sz w:val="26"/>
          <w:szCs w:val="26"/>
        </w:rPr>
        <w:t>,</w:t>
      </w:r>
      <w:r w:rsidR="00AB7A63" w:rsidRPr="00E668EA">
        <w:rPr>
          <w:color w:val="auto"/>
          <w:sz w:val="26"/>
          <w:szCs w:val="26"/>
        </w:rPr>
        <w:t xml:space="preserve"> as of the date of the </w:t>
      </w:r>
      <w:r w:rsidR="00AB7A63" w:rsidRPr="00E668EA">
        <w:rPr>
          <w:noProof/>
          <w:color w:val="auto"/>
          <w:sz w:val="26"/>
          <w:szCs w:val="26"/>
        </w:rPr>
        <w:t>competition</w:t>
      </w:r>
      <w:r w:rsidR="00AB7A63" w:rsidRPr="00E668EA">
        <w:rPr>
          <w:color w:val="auto"/>
          <w:sz w:val="26"/>
          <w:szCs w:val="26"/>
        </w:rPr>
        <w:t xml:space="preserve">. </w:t>
      </w:r>
    </w:p>
    <w:p w:rsidR="009C53AF" w:rsidRPr="00E668EA" w:rsidRDefault="009C53AF" w:rsidP="00E668EA">
      <w:pPr>
        <w:autoSpaceDE w:val="0"/>
        <w:autoSpaceDN w:val="0"/>
        <w:adjustRightInd w:val="0"/>
        <w:spacing w:line="276" w:lineRule="auto"/>
        <w:ind w:firstLine="709"/>
        <w:jc w:val="both"/>
        <w:rPr>
          <w:color w:val="auto"/>
          <w:sz w:val="26"/>
          <w:szCs w:val="26"/>
        </w:rPr>
      </w:pPr>
      <w:r w:rsidRPr="00E668EA">
        <w:rPr>
          <w:color w:val="auto"/>
          <w:sz w:val="26"/>
        </w:rPr>
        <w:t xml:space="preserve">2. In order to take part in </w:t>
      </w:r>
      <w:r w:rsidR="00251524">
        <w:rPr>
          <w:color w:val="auto"/>
          <w:sz w:val="26"/>
        </w:rPr>
        <w:t>a</w:t>
      </w:r>
      <w:r w:rsidR="00251524" w:rsidRPr="00E668EA">
        <w:rPr>
          <w:color w:val="auto"/>
          <w:sz w:val="26"/>
        </w:rPr>
        <w:t xml:space="preserve"> </w:t>
      </w:r>
      <w:r w:rsidRPr="00E668EA">
        <w:rPr>
          <w:color w:val="auto"/>
          <w:sz w:val="26"/>
        </w:rPr>
        <w:t xml:space="preserve">competition for increased state academic </w:t>
      </w:r>
      <w:r w:rsidR="00AB7A63" w:rsidRPr="00E668EA">
        <w:rPr>
          <w:color w:val="auto"/>
          <w:sz w:val="26"/>
        </w:rPr>
        <w:t>scholarship</w:t>
      </w:r>
      <w:r w:rsidR="002D1513">
        <w:rPr>
          <w:color w:val="auto"/>
          <w:sz w:val="26"/>
        </w:rPr>
        <w:t>s</w:t>
      </w:r>
      <w:r w:rsidR="00AB7A63" w:rsidRPr="00E668EA">
        <w:rPr>
          <w:color w:val="auto"/>
          <w:sz w:val="26"/>
        </w:rPr>
        <w:t xml:space="preserve"> </w:t>
      </w:r>
      <w:r w:rsidRPr="00E668EA">
        <w:rPr>
          <w:color w:val="auto"/>
          <w:sz w:val="26"/>
        </w:rPr>
        <w:t xml:space="preserve">for achievements in sports, candidates should submit documentary evidence </w:t>
      </w:r>
      <w:r w:rsidR="00251524">
        <w:rPr>
          <w:color w:val="auto"/>
          <w:sz w:val="26"/>
        </w:rPr>
        <w:t>that they have met</w:t>
      </w:r>
      <w:r w:rsidRPr="00E668EA">
        <w:rPr>
          <w:color w:val="auto"/>
          <w:sz w:val="26"/>
        </w:rPr>
        <w:t xml:space="preserve"> established criteria, as per paragraph 1 hereof. </w:t>
      </w:r>
    </w:p>
    <w:p w:rsidR="009C53AF" w:rsidRPr="004F3D1B" w:rsidRDefault="009C53AF" w:rsidP="00E668EA">
      <w:pPr>
        <w:pStyle w:val="text"/>
        <w:suppressAutoHyphens w:val="0"/>
        <w:spacing w:before="0" w:after="0" w:line="276" w:lineRule="auto"/>
        <w:ind w:firstLine="709"/>
        <w:jc w:val="both"/>
        <w:rPr>
          <w:sz w:val="26"/>
          <w:szCs w:val="26"/>
        </w:rPr>
      </w:pPr>
      <w:r w:rsidRPr="004F3D1B">
        <w:rPr>
          <w:sz w:val="26"/>
        </w:rPr>
        <w:t xml:space="preserve">3. Candidates for an increased state academic </w:t>
      </w:r>
      <w:r w:rsidR="00AB7A63" w:rsidRPr="004F3D1B">
        <w:rPr>
          <w:sz w:val="26"/>
        </w:rPr>
        <w:t xml:space="preserve">scholarship </w:t>
      </w:r>
      <w:r w:rsidRPr="004F3D1B">
        <w:rPr>
          <w:sz w:val="26"/>
        </w:rPr>
        <w:t xml:space="preserve">for achievements in sports </w:t>
      </w:r>
      <w:r w:rsidR="00E27876">
        <w:rPr>
          <w:sz w:val="26"/>
        </w:rPr>
        <w:t>may</w:t>
      </w:r>
      <w:r w:rsidR="00E27876" w:rsidRPr="004F3D1B">
        <w:rPr>
          <w:sz w:val="26"/>
        </w:rPr>
        <w:t xml:space="preserve"> </w:t>
      </w:r>
      <w:r w:rsidRPr="004F3D1B">
        <w:rPr>
          <w:sz w:val="26"/>
        </w:rPr>
        <w:t>take part in one or several of the following competitions:</w:t>
      </w:r>
    </w:p>
    <w:p w:rsidR="009C53AF" w:rsidRPr="004F3D1B" w:rsidRDefault="009C53AF" w:rsidP="00E668EA">
      <w:pPr>
        <w:autoSpaceDE w:val="0"/>
        <w:autoSpaceDN w:val="0"/>
        <w:adjustRightInd w:val="0"/>
        <w:spacing w:line="276" w:lineRule="auto"/>
        <w:ind w:firstLine="709"/>
        <w:jc w:val="both"/>
        <w:rPr>
          <w:bCs/>
          <w:color w:val="auto"/>
          <w:sz w:val="26"/>
          <w:szCs w:val="26"/>
        </w:rPr>
      </w:pPr>
      <w:r w:rsidRPr="004F3D1B">
        <w:rPr>
          <w:color w:val="auto"/>
          <w:sz w:val="26"/>
        </w:rPr>
        <w:t xml:space="preserve">3.1. </w:t>
      </w:r>
      <w:r w:rsidR="005034A2" w:rsidRPr="004F3D1B">
        <w:rPr>
          <w:color w:val="auto"/>
          <w:sz w:val="26"/>
        </w:rPr>
        <w:t>B</w:t>
      </w:r>
      <w:r w:rsidRPr="004F3D1B">
        <w:rPr>
          <w:color w:val="auto"/>
          <w:sz w:val="26"/>
        </w:rPr>
        <w:t xml:space="preserve">ased on the results of sports competitions, hosted by sports federations, included in the Register of All-Russian and accredited regional sports federations, which is maintained by the Ministry of Sport of the Russian Federation, as well as related international sports </w:t>
      </w:r>
      <w:r w:rsidR="00410504">
        <w:rPr>
          <w:color w:val="auto"/>
          <w:sz w:val="26"/>
        </w:rPr>
        <w:t>organizations</w:t>
      </w:r>
      <w:r w:rsidRPr="004F3D1B">
        <w:rPr>
          <w:color w:val="auto"/>
          <w:sz w:val="26"/>
        </w:rPr>
        <w:t>;</w:t>
      </w:r>
    </w:p>
    <w:p w:rsidR="009C53AF" w:rsidRPr="004F3D1B" w:rsidRDefault="009C53AF" w:rsidP="00E668EA">
      <w:pPr>
        <w:autoSpaceDE w:val="0"/>
        <w:autoSpaceDN w:val="0"/>
        <w:adjustRightInd w:val="0"/>
        <w:spacing w:line="276" w:lineRule="auto"/>
        <w:ind w:firstLine="709"/>
        <w:jc w:val="both"/>
        <w:rPr>
          <w:bCs/>
          <w:color w:val="auto"/>
          <w:sz w:val="26"/>
          <w:szCs w:val="26"/>
        </w:rPr>
      </w:pPr>
      <w:r w:rsidRPr="004F3D1B">
        <w:rPr>
          <w:color w:val="auto"/>
          <w:sz w:val="26"/>
        </w:rPr>
        <w:t xml:space="preserve">3.2. Based on the results of other sports competitions, as well as on the basis of </w:t>
      </w:r>
      <w:r w:rsidR="00B57831">
        <w:rPr>
          <w:color w:val="auto"/>
          <w:sz w:val="26"/>
        </w:rPr>
        <w:t>a</w:t>
      </w:r>
      <w:r w:rsidR="00B57831" w:rsidRPr="004F3D1B">
        <w:rPr>
          <w:color w:val="auto"/>
          <w:sz w:val="26"/>
        </w:rPr>
        <w:t xml:space="preserve"> student’s</w:t>
      </w:r>
      <w:r w:rsidRPr="004F3D1B">
        <w:rPr>
          <w:color w:val="auto"/>
          <w:sz w:val="26"/>
        </w:rPr>
        <w:t xml:space="preserve"> regular participation in sports events</w:t>
      </w:r>
      <w:r w:rsidR="00947A2D" w:rsidRPr="004F3D1B">
        <w:rPr>
          <w:color w:val="auto"/>
          <w:sz w:val="26"/>
        </w:rPr>
        <w:t xml:space="preserve"> aimed at character building and sports promotion, or other sports events of public significance</w:t>
      </w:r>
      <w:r w:rsidRPr="004F3D1B">
        <w:rPr>
          <w:color w:val="auto"/>
          <w:sz w:val="26"/>
        </w:rPr>
        <w:t xml:space="preserve">, and fulfilment of </w:t>
      </w:r>
      <w:r w:rsidR="00947A2D" w:rsidRPr="00E668EA">
        <w:rPr>
          <w:color w:val="auto"/>
          <w:sz w:val="26"/>
          <w:szCs w:val="26"/>
        </w:rPr>
        <w:t xml:space="preserve">the standards and requirements for receiving the golden distinction badge of the All-Russian Physical Training and Sports Complex “Ready for Labour and Defence” (RLD) </w:t>
      </w:r>
      <w:r w:rsidR="00B57831">
        <w:rPr>
          <w:color w:val="auto"/>
          <w:sz w:val="26"/>
          <w:szCs w:val="26"/>
        </w:rPr>
        <w:t>in the</w:t>
      </w:r>
      <w:r w:rsidR="00947A2D" w:rsidRPr="00E668EA">
        <w:rPr>
          <w:color w:val="auto"/>
          <w:sz w:val="26"/>
          <w:szCs w:val="26"/>
        </w:rPr>
        <w:t xml:space="preserve"> relevant age group</w:t>
      </w:r>
      <w:r w:rsidRPr="004F3D1B">
        <w:rPr>
          <w:color w:val="auto"/>
          <w:sz w:val="26"/>
        </w:rPr>
        <w:t>.</w:t>
      </w:r>
    </w:p>
    <w:p w:rsidR="009C53AF" w:rsidRPr="004F3D1B" w:rsidRDefault="009C53AF" w:rsidP="00E668EA">
      <w:pPr>
        <w:autoSpaceDE w:val="0"/>
        <w:autoSpaceDN w:val="0"/>
        <w:adjustRightInd w:val="0"/>
        <w:spacing w:line="276" w:lineRule="auto"/>
        <w:ind w:firstLine="709"/>
        <w:jc w:val="both"/>
        <w:rPr>
          <w:bCs/>
          <w:color w:val="auto"/>
          <w:sz w:val="26"/>
          <w:szCs w:val="26"/>
        </w:rPr>
      </w:pPr>
      <w:r w:rsidRPr="004F3D1B">
        <w:rPr>
          <w:color w:val="auto"/>
          <w:sz w:val="26"/>
        </w:rPr>
        <w:t xml:space="preserve">4. The </w:t>
      </w:r>
      <w:r w:rsidR="003263A3">
        <w:rPr>
          <w:color w:val="auto"/>
          <w:sz w:val="26"/>
        </w:rPr>
        <w:t xml:space="preserve">total </w:t>
      </w:r>
      <w:r w:rsidRPr="004F3D1B">
        <w:rPr>
          <w:color w:val="auto"/>
          <w:sz w:val="26"/>
        </w:rPr>
        <w:t xml:space="preserve">number of increased state academic </w:t>
      </w:r>
      <w:r w:rsidR="00947A2D" w:rsidRPr="004F3D1B">
        <w:rPr>
          <w:color w:val="auto"/>
          <w:sz w:val="26"/>
        </w:rPr>
        <w:t xml:space="preserve">scholarships </w:t>
      </w:r>
      <w:r w:rsidRPr="004F3D1B">
        <w:rPr>
          <w:color w:val="auto"/>
          <w:sz w:val="26"/>
        </w:rPr>
        <w:t>for sports achievements</w:t>
      </w:r>
      <w:r w:rsidR="00947A2D" w:rsidRPr="004F3D1B">
        <w:rPr>
          <w:color w:val="auto"/>
          <w:sz w:val="26"/>
        </w:rPr>
        <w:t>,</w:t>
      </w:r>
      <w:r w:rsidRPr="004F3D1B">
        <w:rPr>
          <w:color w:val="auto"/>
          <w:sz w:val="26"/>
        </w:rPr>
        <w:t xml:space="preserve"> awarded on the basis of each competition</w:t>
      </w:r>
      <w:r w:rsidR="003263A3">
        <w:rPr>
          <w:color w:val="auto"/>
          <w:sz w:val="26"/>
        </w:rPr>
        <w:t>’s</w:t>
      </w:r>
      <w:r w:rsidRPr="004F3D1B">
        <w:rPr>
          <w:color w:val="auto"/>
          <w:sz w:val="26"/>
        </w:rPr>
        <w:t xml:space="preserve"> results, </w:t>
      </w:r>
      <w:r w:rsidR="00947A2D" w:rsidRPr="004F3D1B">
        <w:rPr>
          <w:color w:val="auto"/>
          <w:sz w:val="26"/>
        </w:rPr>
        <w:t xml:space="preserve">as </w:t>
      </w:r>
      <w:r w:rsidRPr="004F3D1B">
        <w:rPr>
          <w:color w:val="auto"/>
          <w:sz w:val="26"/>
        </w:rPr>
        <w:t xml:space="preserve">defined in clause 3 hereof, shall be determined by </w:t>
      </w:r>
      <w:r w:rsidR="003263A3">
        <w:rPr>
          <w:color w:val="auto"/>
          <w:sz w:val="26"/>
        </w:rPr>
        <w:t>HSE’s</w:t>
      </w:r>
      <w:r w:rsidRPr="004F3D1B">
        <w:rPr>
          <w:color w:val="auto"/>
          <w:sz w:val="26"/>
        </w:rPr>
        <w:t xml:space="preserve"> Scholarship Committee, depending on the </w:t>
      </w:r>
      <w:r w:rsidR="003A09F7">
        <w:rPr>
          <w:color w:val="auto"/>
          <w:sz w:val="26"/>
        </w:rPr>
        <w:t xml:space="preserve">total </w:t>
      </w:r>
      <w:r w:rsidRPr="004F3D1B">
        <w:rPr>
          <w:color w:val="auto"/>
          <w:sz w:val="26"/>
        </w:rPr>
        <w:t xml:space="preserve">number of candidates </w:t>
      </w:r>
      <w:r w:rsidR="00947A2D" w:rsidRPr="004F3D1B">
        <w:rPr>
          <w:color w:val="auto"/>
          <w:sz w:val="26"/>
        </w:rPr>
        <w:t xml:space="preserve">applying for </w:t>
      </w:r>
      <w:r w:rsidRPr="004F3D1B">
        <w:rPr>
          <w:color w:val="auto"/>
          <w:sz w:val="26"/>
        </w:rPr>
        <w:t xml:space="preserve">increased state academic </w:t>
      </w:r>
      <w:r w:rsidR="00947A2D" w:rsidRPr="004F3D1B">
        <w:rPr>
          <w:color w:val="auto"/>
          <w:sz w:val="26"/>
        </w:rPr>
        <w:t>scholarship</w:t>
      </w:r>
      <w:r w:rsidR="00831489">
        <w:rPr>
          <w:color w:val="auto"/>
          <w:sz w:val="26"/>
        </w:rPr>
        <w:t>s</w:t>
      </w:r>
      <w:r w:rsidR="00947A2D" w:rsidRPr="004F3D1B">
        <w:rPr>
          <w:color w:val="auto"/>
          <w:sz w:val="26"/>
        </w:rPr>
        <w:t xml:space="preserve"> </w:t>
      </w:r>
      <w:r w:rsidRPr="004F3D1B">
        <w:rPr>
          <w:color w:val="auto"/>
          <w:sz w:val="26"/>
        </w:rPr>
        <w:t xml:space="preserve">for sports achievements, as well as scores received by candidates </w:t>
      </w:r>
      <w:r w:rsidR="00334159">
        <w:rPr>
          <w:color w:val="auto"/>
          <w:sz w:val="26"/>
        </w:rPr>
        <w:t>through the</w:t>
      </w:r>
      <w:r w:rsidR="00831489">
        <w:rPr>
          <w:color w:val="auto"/>
          <w:sz w:val="26"/>
        </w:rPr>
        <w:t xml:space="preserve"> </w:t>
      </w:r>
      <w:r w:rsidRPr="004F3D1B">
        <w:rPr>
          <w:color w:val="auto"/>
          <w:sz w:val="26"/>
        </w:rPr>
        <w:t>assessment</w:t>
      </w:r>
      <w:r w:rsidR="00831489">
        <w:rPr>
          <w:color w:val="auto"/>
          <w:sz w:val="26"/>
        </w:rPr>
        <w:t xml:space="preserve"> process</w:t>
      </w:r>
      <w:r w:rsidRPr="004F3D1B">
        <w:rPr>
          <w:color w:val="auto"/>
          <w:sz w:val="26"/>
        </w:rPr>
        <w:t xml:space="preserve">. </w:t>
      </w:r>
    </w:p>
    <w:p w:rsidR="009C53AF" w:rsidRPr="004F3D1B" w:rsidRDefault="009C53AF" w:rsidP="00E668EA">
      <w:pPr>
        <w:autoSpaceDE w:val="0"/>
        <w:autoSpaceDN w:val="0"/>
        <w:adjustRightInd w:val="0"/>
        <w:spacing w:line="276" w:lineRule="auto"/>
        <w:ind w:firstLine="709"/>
        <w:jc w:val="both"/>
        <w:rPr>
          <w:bCs/>
          <w:color w:val="auto"/>
          <w:sz w:val="26"/>
          <w:szCs w:val="26"/>
        </w:rPr>
      </w:pPr>
      <w:r w:rsidRPr="004F3D1B">
        <w:rPr>
          <w:color w:val="auto"/>
          <w:sz w:val="26"/>
        </w:rPr>
        <w:t xml:space="preserve">5. </w:t>
      </w:r>
      <w:r w:rsidR="00355A75">
        <w:rPr>
          <w:color w:val="auto"/>
          <w:sz w:val="26"/>
        </w:rPr>
        <w:t>If a</w:t>
      </w:r>
      <w:r w:rsidRPr="004F3D1B">
        <w:rPr>
          <w:color w:val="auto"/>
          <w:sz w:val="26"/>
        </w:rPr>
        <w:t xml:space="preserve"> candidate win</w:t>
      </w:r>
      <w:r w:rsidR="005960A7" w:rsidRPr="004F3D1B">
        <w:rPr>
          <w:color w:val="auto"/>
          <w:sz w:val="26"/>
        </w:rPr>
        <w:t xml:space="preserve">s more than one </w:t>
      </w:r>
      <w:r w:rsidRPr="004F3D1B">
        <w:rPr>
          <w:color w:val="auto"/>
          <w:sz w:val="26"/>
        </w:rPr>
        <w:t xml:space="preserve">competition mentioned in clause 3 hereof, he/she shall be entitled to an increased state academic </w:t>
      </w:r>
      <w:r w:rsidR="005960A7" w:rsidRPr="004F3D1B">
        <w:rPr>
          <w:color w:val="auto"/>
          <w:sz w:val="26"/>
        </w:rPr>
        <w:t xml:space="preserve">scholarship in the category where he/she is eligible for </w:t>
      </w:r>
      <w:r w:rsidR="00336D1A">
        <w:rPr>
          <w:color w:val="auto"/>
          <w:sz w:val="26"/>
        </w:rPr>
        <w:t>the established</w:t>
      </w:r>
      <w:r w:rsidRPr="004F3D1B">
        <w:rPr>
          <w:color w:val="auto"/>
          <w:sz w:val="26"/>
        </w:rPr>
        <w:t xml:space="preserve"> maximum amount. </w:t>
      </w:r>
    </w:p>
    <w:p w:rsidR="009C53AF" w:rsidRPr="004F3D1B" w:rsidRDefault="009C53AF" w:rsidP="00E668EA">
      <w:pPr>
        <w:autoSpaceDE w:val="0"/>
        <w:autoSpaceDN w:val="0"/>
        <w:adjustRightInd w:val="0"/>
        <w:spacing w:line="276" w:lineRule="auto"/>
        <w:ind w:firstLine="709"/>
        <w:jc w:val="both"/>
        <w:rPr>
          <w:color w:val="auto"/>
          <w:sz w:val="26"/>
          <w:szCs w:val="26"/>
        </w:rPr>
      </w:pPr>
      <w:r w:rsidRPr="004F3D1B">
        <w:rPr>
          <w:color w:val="auto"/>
          <w:sz w:val="26"/>
        </w:rPr>
        <w:t xml:space="preserve">6. </w:t>
      </w:r>
      <w:r w:rsidR="00355A75">
        <w:rPr>
          <w:color w:val="auto"/>
          <w:sz w:val="26"/>
        </w:rPr>
        <w:t xml:space="preserve">A </w:t>
      </w:r>
      <w:r w:rsidRPr="004F3D1B">
        <w:rPr>
          <w:color w:val="auto"/>
          <w:sz w:val="26"/>
        </w:rPr>
        <w:t xml:space="preserve">candidate </w:t>
      </w:r>
      <w:r w:rsidR="005960A7" w:rsidRPr="004F3D1B">
        <w:rPr>
          <w:color w:val="auto"/>
          <w:sz w:val="26"/>
        </w:rPr>
        <w:t>may not</w:t>
      </w:r>
      <w:r w:rsidRPr="004F3D1B">
        <w:rPr>
          <w:color w:val="auto"/>
          <w:sz w:val="26"/>
        </w:rPr>
        <w:t xml:space="preserve"> re-submit documents serving as the basis for awarding an increased state academic </w:t>
      </w:r>
      <w:r w:rsidR="005960A7" w:rsidRPr="004F3D1B">
        <w:rPr>
          <w:color w:val="auto"/>
          <w:sz w:val="26"/>
        </w:rPr>
        <w:t xml:space="preserve">scholarship </w:t>
      </w:r>
      <w:r w:rsidR="00230B3B">
        <w:rPr>
          <w:color w:val="auto"/>
          <w:sz w:val="26"/>
        </w:rPr>
        <w:t>with</w:t>
      </w:r>
      <w:r w:rsidRPr="004F3D1B">
        <w:rPr>
          <w:color w:val="auto"/>
          <w:sz w:val="26"/>
        </w:rPr>
        <w:t xml:space="preserve">in the framework of competitions, </w:t>
      </w:r>
      <w:r w:rsidR="00230B3B">
        <w:rPr>
          <w:color w:val="auto"/>
          <w:sz w:val="26"/>
        </w:rPr>
        <w:t xml:space="preserve">as </w:t>
      </w:r>
      <w:r w:rsidRPr="004F3D1B">
        <w:rPr>
          <w:color w:val="auto"/>
          <w:sz w:val="26"/>
        </w:rPr>
        <w:t xml:space="preserve">specified in pp. 3.2 of clause 3 hereof, for </w:t>
      </w:r>
      <w:r w:rsidR="00AC75BB" w:rsidRPr="004F3D1B">
        <w:rPr>
          <w:color w:val="auto"/>
          <w:sz w:val="26"/>
        </w:rPr>
        <w:t xml:space="preserve">subsequent </w:t>
      </w:r>
      <w:r w:rsidRPr="004F3D1B">
        <w:rPr>
          <w:color w:val="auto"/>
          <w:sz w:val="26"/>
        </w:rPr>
        <w:t>competitions for</w:t>
      </w:r>
      <w:r w:rsidR="00AC75BB" w:rsidRPr="004F3D1B">
        <w:rPr>
          <w:color w:val="auto"/>
          <w:sz w:val="26"/>
        </w:rPr>
        <w:t xml:space="preserve"> </w:t>
      </w:r>
      <w:r w:rsidRPr="004F3D1B">
        <w:rPr>
          <w:color w:val="auto"/>
          <w:sz w:val="26"/>
        </w:rPr>
        <w:t xml:space="preserve">increased state academic </w:t>
      </w:r>
      <w:r w:rsidR="00AC75BB" w:rsidRPr="004F3D1B">
        <w:rPr>
          <w:color w:val="auto"/>
          <w:sz w:val="26"/>
        </w:rPr>
        <w:t xml:space="preserve">scholarships </w:t>
      </w:r>
      <w:r w:rsidRPr="004F3D1B">
        <w:rPr>
          <w:color w:val="auto"/>
          <w:sz w:val="26"/>
        </w:rPr>
        <w:t>for sports achievements.</w:t>
      </w:r>
    </w:p>
    <w:p w:rsidR="00AC75BB" w:rsidRPr="00E668EA" w:rsidRDefault="009C53AF" w:rsidP="00E668EA">
      <w:pPr>
        <w:autoSpaceDE w:val="0"/>
        <w:autoSpaceDN w:val="0"/>
        <w:adjustRightInd w:val="0"/>
        <w:spacing w:line="276" w:lineRule="auto"/>
        <w:ind w:firstLine="709"/>
        <w:jc w:val="both"/>
        <w:rPr>
          <w:color w:val="auto"/>
          <w:sz w:val="26"/>
          <w:szCs w:val="26"/>
        </w:rPr>
      </w:pPr>
      <w:r w:rsidRPr="004F3D1B">
        <w:rPr>
          <w:color w:val="auto"/>
          <w:sz w:val="26"/>
        </w:rPr>
        <w:t xml:space="preserve">7. </w:t>
      </w:r>
      <w:r w:rsidR="00AC75BB" w:rsidRPr="00E668EA">
        <w:rPr>
          <w:color w:val="auto"/>
          <w:sz w:val="26"/>
          <w:szCs w:val="26"/>
        </w:rPr>
        <w:t xml:space="preserve">Increased scholarships for outstanding sports achievements shall not be awarded to HSE students who </w:t>
      </w:r>
      <w:r w:rsidR="00230B3B">
        <w:rPr>
          <w:color w:val="auto"/>
          <w:sz w:val="26"/>
          <w:szCs w:val="26"/>
        </w:rPr>
        <w:t>already receive</w:t>
      </w:r>
      <w:r w:rsidR="00AC75BB" w:rsidRPr="00E668EA">
        <w:rPr>
          <w:color w:val="auto"/>
          <w:sz w:val="26"/>
          <w:szCs w:val="26"/>
        </w:rPr>
        <w:t xml:space="preserve"> scholarships of the President of the Russian Federation, pursuant to </w:t>
      </w:r>
      <w:hyperlink r:id="rId9">
        <w:r w:rsidR="00AC75BB" w:rsidRPr="00E668EA">
          <w:rPr>
            <w:rStyle w:val="a3"/>
            <w:color w:val="auto"/>
            <w:sz w:val="26"/>
            <w:szCs w:val="26"/>
          </w:rPr>
          <w:t>Directive</w:t>
        </w:r>
      </w:hyperlink>
      <w:r w:rsidR="00AC75BB" w:rsidRPr="00E668EA">
        <w:rPr>
          <w:color w:val="auto"/>
          <w:sz w:val="26"/>
          <w:szCs w:val="26"/>
        </w:rPr>
        <w:t xml:space="preserve"> of the President of the Russian Federation No. 368 “On Scholarships of the President of the Russian Federation Awarded to Athletes, Trainers and Other Specialists of Sports Teams of the Russian Federation in Sports Events included in the Programmes of the Olympic Games, Paralympic Games and Surdolympic Games, and Champions of the Olympic Games, Paralympic Games and Surdolympic Games</w:t>
      </w:r>
      <w:r w:rsidR="00506D3C">
        <w:rPr>
          <w:color w:val="auto"/>
          <w:sz w:val="26"/>
          <w:szCs w:val="26"/>
        </w:rPr>
        <w:t xml:space="preserve">”, </w:t>
      </w:r>
      <w:r w:rsidR="00506D3C" w:rsidRPr="0026365E">
        <w:rPr>
          <w:color w:val="auto"/>
          <w:sz w:val="26"/>
          <w:szCs w:val="26"/>
        </w:rPr>
        <w:t>dated March 3, 2011</w:t>
      </w:r>
      <w:r w:rsidR="005F21BE">
        <w:rPr>
          <w:color w:val="auto"/>
          <w:sz w:val="26"/>
          <w:szCs w:val="26"/>
        </w:rPr>
        <w:t>.</w:t>
      </w:r>
    </w:p>
    <w:p w:rsidR="009C53AF" w:rsidRPr="004F3D1B" w:rsidRDefault="009C53AF" w:rsidP="00E668EA">
      <w:pPr>
        <w:autoSpaceDE w:val="0"/>
        <w:autoSpaceDN w:val="0"/>
        <w:adjustRightInd w:val="0"/>
        <w:spacing w:line="276" w:lineRule="auto"/>
        <w:ind w:firstLine="709"/>
        <w:jc w:val="both"/>
        <w:rPr>
          <w:color w:val="auto"/>
          <w:sz w:val="26"/>
          <w:szCs w:val="26"/>
        </w:rPr>
      </w:pPr>
      <w:r w:rsidRPr="004F3D1B">
        <w:rPr>
          <w:color w:val="auto"/>
          <w:sz w:val="26"/>
        </w:rPr>
        <w:t xml:space="preserve">8. </w:t>
      </w:r>
      <w:r w:rsidR="00F53080">
        <w:rPr>
          <w:color w:val="auto"/>
          <w:sz w:val="26"/>
        </w:rPr>
        <w:t>The a</w:t>
      </w:r>
      <w:r w:rsidR="00F53080" w:rsidRPr="004F3D1B">
        <w:rPr>
          <w:color w:val="auto"/>
          <w:sz w:val="26"/>
        </w:rPr>
        <w:t xml:space="preserve">ssessment </w:t>
      </w:r>
      <w:r w:rsidRPr="004F3D1B">
        <w:rPr>
          <w:color w:val="auto"/>
          <w:sz w:val="26"/>
        </w:rPr>
        <w:t xml:space="preserve">criteria applicable to candidates </w:t>
      </w:r>
      <w:r w:rsidR="00AC75BB" w:rsidRPr="004F3D1B">
        <w:rPr>
          <w:color w:val="auto"/>
          <w:sz w:val="26"/>
        </w:rPr>
        <w:t>for</w:t>
      </w:r>
      <w:r w:rsidRPr="004F3D1B">
        <w:rPr>
          <w:color w:val="auto"/>
          <w:sz w:val="26"/>
        </w:rPr>
        <w:t xml:space="preserve"> increased state academic </w:t>
      </w:r>
      <w:r w:rsidR="00AC75BB" w:rsidRPr="004F3D1B">
        <w:rPr>
          <w:color w:val="auto"/>
          <w:sz w:val="26"/>
        </w:rPr>
        <w:t xml:space="preserve">scholarships </w:t>
      </w:r>
      <w:r w:rsidRPr="004F3D1B">
        <w:rPr>
          <w:color w:val="auto"/>
          <w:sz w:val="26"/>
        </w:rPr>
        <w:t xml:space="preserve">for sports achievements </w:t>
      </w:r>
      <w:r w:rsidR="00C45B02">
        <w:rPr>
          <w:color w:val="auto"/>
          <w:sz w:val="26"/>
        </w:rPr>
        <w:t>with</w:t>
      </w:r>
      <w:r w:rsidRPr="004F3D1B">
        <w:rPr>
          <w:color w:val="auto"/>
          <w:sz w:val="26"/>
        </w:rPr>
        <w:t xml:space="preserve">in the framework of competitions specified in pp. 3.1 of clause 3 hereof: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528"/>
        <w:gridCol w:w="1134"/>
        <w:gridCol w:w="1276"/>
        <w:gridCol w:w="850"/>
      </w:tblGrid>
      <w:tr w:rsidR="004F3D1B" w:rsidRPr="004F3D1B" w:rsidTr="00E668EA">
        <w:tc>
          <w:tcPr>
            <w:tcW w:w="959" w:type="dxa"/>
            <w:shd w:val="clear" w:color="auto" w:fill="auto"/>
          </w:tcPr>
          <w:p w:rsidR="009C53AF" w:rsidRPr="004F3D1B" w:rsidRDefault="00AC75BB" w:rsidP="00E668EA">
            <w:pPr>
              <w:spacing w:line="276" w:lineRule="auto"/>
              <w:rPr>
                <w:color w:val="auto"/>
                <w:sz w:val="26"/>
                <w:szCs w:val="26"/>
              </w:rPr>
            </w:pPr>
            <w:r w:rsidRPr="004F3D1B">
              <w:rPr>
                <w:color w:val="auto"/>
                <w:sz w:val="26"/>
              </w:rPr>
              <w:t>N</w:t>
            </w:r>
            <w:r w:rsidR="009C53AF" w:rsidRPr="004F3D1B">
              <w:rPr>
                <w:color w:val="auto"/>
                <w:sz w:val="26"/>
              </w:rPr>
              <w:t>o</w:t>
            </w:r>
            <w:r w:rsidR="00336D1A">
              <w:rPr>
                <w:color w:val="auto"/>
                <w:sz w:val="26"/>
              </w:rPr>
              <w:t>.</w:t>
            </w:r>
          </w:p>
        </w:tc>
        <w:tc>
          <w:tcPr>
            <w:tcW w:w="5528" w:type="dxa"/>
            <w:shd w:val="clear" w:color="auto" w:fill="auto"/>
          </w:tcPr>
          <w:p w:rsidR="009C53AF" w:rsidRPr="004F3D1B" w:rsidRDefault="009C53AF" w:rsidP="00E668EA">
            <w:pPr>
              <w:spacing w:line="276" w:lineRule="auto"/>
              <w:ind w:firstLine="709"/>
              <w:jc w:val="center"/>
              <w:rPr>
                <w:color w:val="auto"/>
                <w:sz w:val="26"/>
                <w:szCs w:val="26"/>
              </w:rPr>
            </w:pPr>
            <w:r w:rsidRPr="004F3D1B">
              <w:rPr>
                <w:color w:val="auto"/>
                <w:sz w:val="26"/>
              </w:rPr>
              <w:t>Criteria</w:t>
            </w:r>
          </w:p>
        </w:tc>
        <w:tc>
          <w:tcPr>
            <w:tcW w:w="3260" w:type="dxa"/>
            <w:gridSpan w:val="3"/>
            <w:shd w:val="clear" w:color="auto" w:fill="auto"/>
          </w:tcPr>
          <w:p w:rsidR="009C53AF" w:rsidRPr="004F3D1B" w:rsidRDefault="009C53AF" w:rsidP="00E668EA">
            <w:pPr>
              <w:spacing w:line="276" w:lineRule="auto"/>
              <w:ind w:firstLine="34"/>
              <w:jc w:val="center"/>
              <w:rPr>
                <w:color w:val="auto"/>
                <w:sz w:val="26"/>
                <w:szCs w:val="26"/>
              </w:rPr>
            </w:pPr>
            <w:r w:rsidRPr="004F3D1B">
              <w:rPr>
                <w:color w:val="auto"/>
                <w:sz w:val="26"/>
              </w:rPr>
              <w:t>Scores</w:t>
            </w:r>
          </w:p>
        </w:tc>
      </w:tr>
      <w:tr w:rsidR="004F3D1B" w:rsidRPr="004F3D1B" w:rsidTr="00E668EA">
        <w:tc>
          <w:tcPr>
            <w:tcW w:w="959" w:type="dxa"/>
            <w:vMerge w:val="restart"/>
            <w:shd w:val="clear" w:color="auto" w:fill="auto"/>
          </w:tcPr>
          <w:p w:rsidR="009C53AF" w:rsidRPr="004F3D1B" w:rsidRDefault="009C53AF" w:rsidP="00E668EA">
            <w:pPr>
              <w:spacing w:line="276" w:lineRule="auto"/>
              <w:rPr>
                <w:color w:val="auto"/>
                <w:sz w:val="26"/>
                <w:szCs w:val="26"/>
              </w:rPr>
            </w:pPr>
            <w:r w:rsidRPr="004F3D1B">
              <w:rPr>
                <w:color w:val="auto"/>
                <w:sz w:val="26"/>
              </w:rPr>
              <w:t>1</w:t>
            </w:r>
          </w:p>
        </w:tc>
        <w:tc>
          <w:tcPr>
            <w:tcW w:w="5528" w:type="dxa"/>
            <w:vMerge w:val="restart"/>
            <w:shd w:val="clear" w:color="auto" w:fill="auto"/>
          </w:tcPr>
          <w:p w:rsidR="009C53AF" w:rsidRPr="004F3D1B" w:rsidRDefault="00AC75BB" w:rsidP="00E668EA">
            <w:pPr>
              <w:spacing w:line="276" w:lineRule="auto"/>
              <w:jc w:val="both"/>
              <w:rPr>
                <w:color w:val="auto"/>
                <w:sz w:val="26"/>
                <w:szCs w:val="26"/>
              </w:rPr>
            </w:pPr>
            <w:r w:rsidRPr="004F3D1B">
              <w:rPr>
                <w:color w:val="auto"/>
                <w:sz w:val="26"/>
              </w:rPr>
              <w:t>Outstanding results</w:t>
            </w:r>
            <w:r w:rsidR="005A74BD" w:rsidRPr="004F3D1B">
              <w:rPr>
                <w:color w:val="auto"/>
                <w:sz w:val="26"/>
              </w:rPr>
              <w:t xml:space="preserve">, achieved by </w:t>
            </w:r>
            <w:r w:rsidR="005A74BD">
              <w:rPr>
                <w:color w:val="auto"/>
                <w:sz w:val="26"/>
              </w:rPr>
              <w:t>a</w:t>
            </w:r>
            <w:r w:rsidR="005A74BD" w:rsidRPr="004F3D1B">
              <w:rPr>
                <w:color w:val="auto"/>
                <w:sz w:val="26"/>
              </w:rPr>
              <w:t xml:space="preserve"> student in the previous year,</w:t>
            </w:r>
            <w:r w:rsidRPr="004F3D1B">
              <w:rPr>
                <w:color w:val="auto"/>
                <w:sz w:val="26"/>
              </w:rPr>
              <w:t xml:space="preserve"> at </w:t>
            </w:r>
            <w:r w:rsidR="009C53AF" w:rsidRPr="004F3D1B">
              <w:rPr>
                <w:color w:val="auto"/>
                <w:sz w:val="26"/>
              </w:rPr>
              <w:t>sports competitions/contests supported by sports federations, included in the Register of All-Russian and accredited regional sports federations, which is maintained by the Ministry of Sport of the Russian Federation, as well as related international sports federations:</w:t>
            </w:r>
          </w:p>
          <w:p w:rsidR="009C53AF" w:rsidRPr="004F3D1B" w:rsidRDefault="00C9382F" w:rsidP="00E668EA">
            <w:pPr>
              <w:spacing w:line="276" w:lineRule="auto"/>
              <w:jc w:val="both"/>
              <w:rPr>
                <w:color w:val="auto"/>
                <w:sz w:val="26"/>
                <w:szCs w:val="26"/>
              </w:rPr>
            </w:pPr>
            <w:r w:rsidRPr="004F3D1B">
              <w:rPr>
                <w:color w:val="auto"/>
                <w:sz w:val="26"/>
              </w:rPr>
              <w:t xml:space="preserve">– </w:t>
            </w:r>
            <w:r w:rsidR="00C45B02">
              <w:rPr>
                <w:color w:val="auto"/>
                <w:sz w:val="26"/>
              </w:rPr>
              <w:t>i</w:t>
            </w:r>
            <w:r w:rsidR="00C45B02" w:rsidRPr="004F3D1B">
              <w:rPr>
                <w:color w:val="auto"/>
                <w:sz w:val="26"/>
              </w:rPr>
              <w:t xml:space="preserve">nternational </w:t>
            </w:r>
            <w:r w:rsidR="00015835" w:rsidRPr="004F3D1B">
              <w:rPr>
                <w:color w:val="auto"/>
                <w:sz w:val="26"/>
              </w:rPr>
              <w:t>level;</w:t>
            </w:r>
          </w:p>
          <w:p w:rsidR="009C53AF" w:rsidRPr="004F3D1B" w:rsidRDefault="00015835" w:rsidP="00E668EA">
            <w:pPr>
              <w:spacing w:line="276" w:lineRule="auto"/>
              <w:jc w:val="both"/>
              <w:rPr>
                <w:color w:val="auto"/>
                <w:sz w:val="26"/>
                <w:szCs w:val="26"/>
              </w:rPr>
            </w:pPr>
            <w:r w:rsidRPr="004F3D1B">
              <w:rPr>
                <w:color w:val="auto"/>
                <w:sz w:val="26"/>
              </w:rPr>
              <w:t xml:space="preserve">– </w:t>
            </w:r>
            <w:r w:rsidR="00C45B02">
              <w:rPr>
                <w:color w:val="auto"/>
                <w:sz w:val="26"/>
              </w:rPr>
              <w:t>n</w:t>
            </w:r>
            <w:r w:rsidR="008C73AE" w:rsidRPr="004F3D1B">
              <w:rPr>
                <w:color w:val="auto"/>
                <w:sz w:val="26"/>
              </w:rPr>
              <w:t>ation-wide</w:t>
            </w:r>
            <w:r w:rsidRPr="004F3D1B">
              <w:rPr>
                <w:color w:val="auto"/>
                <w:sz w:val="26"/>
              </w:rPr>
              <w:t xml:space="preserve"> level</w:t>
            </w:r>
            <w:r w:rsidR="000B1AAA" w:rsidRPr="004F3D1B">
              <w:rPr>
                <w:color w:val="auto"/>
                <w:sz w:val="26"/>
              </w:rPr>
              <w:t xml:space="preserve"> (Russia)</w:t>
            </w:r>
            <w:r w:rsidRPr="004F3D1B">
              <w:rPr>
                <w:color w:val="auto"/>
                <w:sz w:val="26"/>
              </w:rPr>
              <w:t>;</w:t>
            </w:r>
          </w:p>
          <w:p w:rsidR="009C53AF" w:rsidRPr="00E668EA" w:rsidRDefault="00C45B02" w:rsidP="00E668EA">
            <w:pPr>
              <w:pStyle w:val="af4"/>
              <w:numPr>
                <w:ilvl w:val="0"/>
                <w:numId w:val="32"/>
              </w:numPr>
              <w:spacing w:line="276" w:lineRule="auto"/>
              <w:jc w:val="both"/>
              <w:rPr>
                <w:sz w:val="26"/>
                <w:szCs w:val="26"/>
              </w:rPr>
            </w:pPr>
            <w:r>
              <w:rPr>
                <w:sz w:val="26"/>
              </w:rPr>
              <w:t>r</w:t>
            </w:r>
            <w:r w:rsidR="008C73AE" w:rsidRPr="001E1476">
              <w:rPr>
                <w:sz w:val="26"/>
              </w:rPr>
              <w:t>egional level</w:t>
            </w:r>
            <w:r w:rsidR="00015835" w:rsidRPr="00E668EA">
              <w:rPr>
                <w:sz w:val="26"/>
              </w:rPr>
              <w:t>;</w:t>
            </w:r>
          </w:p>
          <w:p w:rsidR="009C53AF" w:rsidRPr="004F3D1B" w:rsidRDefault="00C9382F" w:rsidP="00E668EA">
            <w:pPr>
              <w:spacing w:line="276" w:lineRule="auto"/>
              <w:jc w:val="both"/>
              <w:rPr>
                <w:color w:val="auto"/>
                <w:sz w:val="26"/>
                <w:szCs w:val="26"/>
              </w:rPr>
            </w:pPr>
            <w:r w:rsidRPr="004F3D1B">
              <w:rPr>
                <w:color w:val="auto"/>
                <w:sz w:val="26"/>
              </w:rPr>
              <w:t xml:space="preserve">– </w:t>
            </w:r>
            <w:r w:rsidR="00C45B02">
              <w:rPr>
                <w:color w:val="auto"/>
                <w:sz w:val="26"/>
              </w:rPr>
              <w:t>s</w:t>
            </w:r>
            <w:r w:rsidR="008C73AE" w:rsidRPr="004F3D1B">
              <w:rPr>
                <w:color w:val="auto"/>
                <w:sz w:val="26"/>
              </w:rPr>
              <w:t>ub-regional level.</w:t>
            </w:r>
          </w:p>
        </w:tc>
        <w:tc>
          <w:tcPr>
            <w:tcW w:w="1134" w:type="dxa"/>
            <w:shd w:val="clear" w:color="auto" w:fill="auto"/>
          </w:tcPr>
          <w:p w:rsidR="009C53AF" w:rsidRPr="004F3D1B" w:rsidRDefault="009C53AF" w:rsidP="00E668EA">
            <w:pPr>
              <w:spacing w:line="276" w:lineRule="auto"/>
              <w:ind w:firstLine="34"/>
              <w:jc w:val="center"/>
              <w:rPr>
                <w:color w:val="auto"/>
                <w:sz w:val="26"/>
                <w:szCs w:val="26"/>
              </w:rPr>
            </w:pPr>
            <w:r w:rsidRPr="004F3D1B">
              <w:rPr>
                <w:color w:val="auto"/>
                <w:sz w:val="26"/>
              </w:rPr>
              <w:t xml:space="preserve">Winner </w:t>
            </w:r>
          </w:p>
        </w:tc>
        <w:tc>
          <w:tcPr>
            <w:tcW w:w="1276" w:type="dxa"/>
            <w:shd w:val="clear" w:color="auto" w:fill="auto"/>
          </w:tcPr>
          <w:p w:rsidR="009C53AF" w:rsidRPr="004F3D1B" w:rsidRDefault="009C53AF" w:rsidP="00E668EA">
            <w:pPr>
              <w:spacing w:line="276" w:lineRule="auto"/>
              <w:ind w:firstLine="34"/>
              <w:jc w:val="center"/>
              <w:rPr>
                <w:color w:val="auto"/>
                <w:sz w:val="26"/>
                <w:szCs w:val="26"/>
              </w:rPr>
            </w:pPr>
            <w:r w:rsidRPr="004F3D1B">
              <w:rPr>
                <w:color w:val="auto"/>
                <w:sz w:val="26"/>
              </w:rPr>
              <w:t xml:space="preserve">Prize-winner </w:t>
            </w:r>
            <w:r w:rsidR="008C73AE" w:rsidRPr="00E668EA">
              <w:rPr>
                <w:color w:val="auto"/>
                <w:sz w:val="26"/>
                <w:szCs w:val="26"/>
              </w:rPr>
              <w:t>(2</w:t>
            </w:r>
            <w:r w:rsidR="008C73AE" w:rsidRPr="00E668EA">
              <w:rPr>
                <w:color w:val="auto"/>
                <w:sz w:val="26"/>
                <w:szCs w:val="26"/>
                <w:vertAlign w:val="superscript"/>
              </w:rPr>
              <w:t>nd</w:t>
            </w:r>
            <w:r w:rsidR="008C73AE" w:rsidRPr="00E668EA">
              <w:rPr>
                <w:color w:val="auto"/>
                <w:sz w:val="26"/>
                <w:szCs w:val="26"/>
              </w:rPr>
              <w:t xml:space="preserve"> or 3</w:t>
            </w:r>
            <w:r w:rsidR="008C73AE" w:rsidRPr="00E668EA">
              <w:rPr>
                <w:color w:val="auto"/>
                <w:sz w:val="26"/>
                <w:szCs w:val="26"/>
                <w:vertAlign w:val="superscript"/>
              </w:rPr>
              <w:t>rd</w:t>
            </w:r>
            <w:r w:rsidR="008C73AE" w:rsidRPr="00E668EA">
              <w:rPr>
                <w:color w:val="auto"/>
                <w:sz w:val="26"/>
                <w:szCs w:val="26"/>
              </w:rPr>
              <w:t xml:space="preserve"> place)</w:t>
            </w:r>
          </w:p>
          <w:p w:rsidR="009C53AF" w:rsidRPr="004F3D1B" w:rsidRDefault="009C53AF" w:rsidP="00E668EA">
            <w:pPr>
              <w:spacing w:line="276" w:lineRule="auto"/>
              <w:ind w:firstLine="34"/>
              <w:jc w:val="center"/>
              <w:rPr>
                <w:color w:val="auto"/>
                <w:sz w:val="26"/>
                <w:szCs w:val="26"/>
              </w:rPr>
            </w:pPr>
          </w:p>
        </w:tc>
        <w:tc>
          <w:tcPr>
            <w:tcW w:w="850" w:type="dxa"/>
            <w:shd w:val="clear" w:color="auto" w:fill="auto"/>
          </w:tcPr>
          <w:p w:rsidR="009C53AF" w:rsidRPr="004F3D1B" w:rsidRDefault="009C53AF" w:rsidP="00E668EA">
            <w:pPr>
              <w:spacing w:line="276" w:lineRule="auto"/>
              <w:ind w:firstLine="34"/>
              <w:jc w:val="center"/>
              <w:rPr>
                <w:color w:val="auto"/>
                <w:sz w:val="26"/>
                <w:szCs w:val="26"/>
              </w:rPr>
            </w:pPr>
            <w:r w:rsidRPr="004F3D1B">
              <w:rPr>
                <w:color w:val="auto"/>
                <w:sz w:val="26"/>
              </w:rPr>
              <w:t xml:space="preserve">Participant </w:t>
            </w:r>
          </w:p>
        </w:tc>
      </w:tr>
      <w:tr w:rsidR="009C53AF" w:rsidRPr="004F3D1B" w:rsidTr="00E668EA">
        <w:tc>
          <w:tcPr>
            <w:tcW w:w="959" w:type="dxa"/>
            <w:vMerge/>
            <w:shd w:val="clear" w:color="auto" w:fill="auto"/>
          </w:tcPr>
          <w:p w:rsidR="009C53AF" w:rsidRPr="004F3D1B" w:rsidRDefault="009C53AF" w:rsidP="00E668EA">
            <w:pPr>
              <w:spacing w:line="276" w:lineRule="auto"/>
              <w:rPr>
                <w:color w:val="auto"/>
                <w:sz w:val="26"/>
                <w:szCs w:val="26"/>
              </w:rPr>
            </w:pPr>
          </w:p>
        </w:tc>
        <w:tc>
          <w:tcPr>
            <w:tcW w:w="5528" w:type="dxa"/>
            <w:vMerge/>
            <w:shd w:val="clear" w:color="auto" w:fill="auto"/>
          </w:tcPr>
          <w:p w:rsidR="009C53AF" w:rsidRPr="004F3D1B" w:rsidRDefault="009C53AF" w:rsidP="00E668EA">
            <w:pPr>
              <w:spacing w:line="276" w:lineRule="auto"/>
              <w:ind w:firstLine="709"/>
              <w:jc w:val="both"/>
              <w:rPr>
                <w:color w:val="auto"/>
                <w:sz w:val="26"/>
                <w:szCs w:val="26"/>
              </w:rPr>
            </w:pPr>
          </w:p>
        </w:tc>
        <w:tc>
          <w:tcPr>
            <w:tcW w:w="1134" w:type="dxa"/>
            <w:shd w:val="clear" w:color="auto" w:fill="auto"/>
          </w:tcPr>
          <w:p w:rsidR="009C53AF" w:rsidRPr="004F3D1B" w:rsidRDefault="009C53AF" w:rsidP="00E668EA">
            <w:pPr>
              <w:spacing w:line="276" w:lineRule="auto"/>
              <w:ind w:firstLine="34"/>
              <w:jc w:val="center"/>
              <w:rPr>
                <w:color w:val="auto"/>
                <w:sz w:val="26"/>
                <w:szCs w:val="26"/>
              </w:rPr>
            </w:pPr>
          </w:p>
          <w:p w:rsidR="00085820" w:rsidRPr="004F3D1B" w:rsidRDefault="00085820" w:rsidP="00E668EA">
            <w:pPr>
              <w:spacing w:line="276" w:lineRule="auto"/>
              <w:ind w:hanging="108"/>
              <w:jc w:val="center"/>
              <w:rPr>
                <w:color w:val="auto"/>
                <w:sz w:val="26"/>
                <w:szCs w:val="26"/>
              </w:rPr>
            </w:pPr>
          </w:p>
          <w:p w:rsidR="000B3258" w:rsidRDefault="000B3258" w:rsidP="00E668EA">
            <w:pPr>
              <w:spacing w:line="276" w:lineRule="auto"/>
              <w:ind w:hanging="108"/>
              <w:jc w:val="center"/>
              <w:rPr>
                <w:color w:val="auto"/>
                <w:sz w:val="26"/>
              </w:rPr>
            </w:pPr>
          </w:p>
          <w:p w:rsidR="009C53AF" w:rsidRPr="004F3D1B" w:rsidRDefault="009C53AF" w:rsidP="00E668EA">
            <w:pPr>
              <w:spacing w:line="276" w:lineRule="auto"/>
              <w:ind w:hanging="108"/>
              <w:jc w:val="center"/>
              <w:rPr>
                <w:color w:val="auto"/>
                <w:sz w:val="26"/>
                <w:szCs w:val="26"/>
              </w:rPr>
            </w:pPr>
            <w:r w:rsidRPr="004F3D1B">
              <w:rPr>
                <w:color w:val="auto"/>
                <w:sz w:val="26"/>
              </w:rPr>
              <w:t>60</w:t>
            </w:r>
          </w:p>
          <w:p w:rsidR="009C53AF" w:rsidRPr="004F3D1B" w:rsidRDefault="009C53AF" w:rsidP="00E668EA">
            <w:pPr>
              <w:spacing w:line="276" w:lineRule="auto"/>
              <w:ind w:hanging="108"/>
              <w:jc w:val="center"/>
              <w:rPr>
                <w:color w:val="auto"/>
                <w:sz w:val="26"/>
                <w:szCs w:val="26"/>
              </w:rPr>
            </w:pPr>
            <w:r w:rsidRPr="004F3D1B">
              <w:rPr>
                <w:color w:val="auto"/>
                <w:sz w:val="26"/>
              </w:rPr>
              <w:t>40</w:t>
            </w:r>
          </w:p>
          <w:p w:rsidR="009C53AF" w:rsidRPr="004F3D1B" w:rsidRDefault="009C53AF" w:rsidP="00E668EA">
            <w:pPr>
              <w:spacing w:line="276" w:lineRule="auto"/>
              <w:ind w:hanging="108"/>
              <w:jc w:val="center"/>
              <w:rPr>
                <w:color w:val="auto"/>
                <w:sz w:val="26"/>
                <w:szCs w:val="26"/>
              </w:rPr>
            </w:pPr>
            <w:r w:rsidRPr="004F3D1B">
              <w:rPr>
                <w:color w:val="auto"/>
                <w:sz w:val="26"/>
              </w:rPr>
              <w:t>20</w:t>
            </w:r>
          </w:p>
          <w:p w:rsidR="009C53AF" w:rsidRPr="004F3D1B" w:rsidRDefault="009C53AF" w:rsidP="00E668EA">
            <w:pPr>
              <w:spacing w:line="276" w:lineRule="auto"/>
              <w:ind w:hanging="108"/>
              <w:jc w:val="center"/>
              <w:rPr>
                <w:color w:val="auto"/>
                <w:sz w:val="26"/>
                <w:szCs w:val="26"/>
              </w:rPr>
            </w:pPr>
            <w:r w:rsidRPr="004F3D1B">
              <w:rPr>
                <w:color w:val="auto"/>
                <w:sz w:val="26"/>
              </w:rPr>
              <w:t>5</w:t>
            </w:r>
          </w:p>
        </w:tc>
        <w:tc>
          <w:tcPr>
            <w:tcW w:w="1276" w:type="dxa"/>
            <w:shd w:val="clear" w:color="auto" w:fill="auto"/>
          </w:tcPr>
          <w:p w:rsidR="009C53AF" w:rsidRPr="004F3D1B" w:rsidRDefault="009C53AF" w:rsidP="00E668EA">
            <w:pPr>
              <w:spacing w:line="276" w:lineRule="auto"/>
              <w:ind w:firstLine="34"/>
              <w:jc w:val="center"/>
              <w:rPr>
                <w:color w:val="auto"/>
                <w:sz w:val="26"/>
                <w:szCs w:val="26"/>
              </w:rPr>
            </w:pPr>
          </w:p>
          <w:p w:rsidR="009C53AF" w:rsidRPr="004F3D1B" w:rsidRDefault="009C53AF" w:rsidP="00E668EA">
            <w:pPr>
              <w:spacing w:line="276" w:lineRule="auto"/>
              <w:ind w:firstLine="34"/>
              <w:jc w:val="center"/>
              <w:rPr>
                <w:color w:val="auto"/>
                <w:sz w:val="26"/>
                <w:szCs w:val="26"/>
              </w:rPr>
            </w:pPr>
          </w:p>
          <w:p w:rsidR="000B3258" w:rsidRPr="004F3D1B" w:rsidRDefault="000B3258" w:rsidP="00E668EA">
            <w:pPr>
              <w:spacing w:line="276" w:lineRule="auto"/>
              <w:ind w:firstLine="34"/>
              <w:jc w:val="center"/>
              <w:rPr>
                <w:color w:val="auto"/>
                <w:sz w:val="26"/>
                <w:szCs w:val="26"/>
              </w:rPr>
            </w:pPr>
          </w:p>
          <w:p w:rsidR="009C53AF" w:rsidRPr="004F3D1B" w:rsidRDefault="009C53AF" w:rsidP="00E668EA">
            <w:pPr>
              <w:spacing w:line="276" w:lineRule="auto"/>
              <w:jc w:val="center"/>
              <w:rPr>
                <w:color w:val="auto"/>
                <w:sz w:val="26"/>
                <w:szCs w:val="26"/>
              </w:rPr>
            </w:pPr>
            <w:r w:rsidRPr="004F3D1B">
              <w:rPr>
                <w:color w:val="auto"/>
                <w:sz w:val="26"/>
              </w:rPr>
              <w:t>50</w:t>
            </w:r>
          </w:p>
          <w:p w:rsidR="009C53AF" w:rsidRPr="004F3D1B" w:rsidRDefault="009C53AF" w:rsidP="00E668EA">
            <w:pPr>
              <w:spacing w:line="276" w:lineRule="auto"/>
              <w:ind w:firstLine="34"/>
              <w:jc w:val="center"/>
              <w:rPr>
                <w:color w:val="auto"/>
                <w:sz w:val="26"/>
                <w:szCs w:val="26"/>
              </w:rPr>
            </w:pPr>
            <w:r w:rsidRPr="004F3D1B">
              <w:rPr>
                <w:color w:val="auto"/>
                <w:sz w:val="26"/>
              </w:rPr>
              <w:t>30</w:t>
            </w:r>
          </w:p>
          <w:p w:rsidR="009C53AF" w:rsidRPr="004F3D1B" w:rsidRDefault="009C53AF" w:rsidP="00E668EA">
            <w:pPr>
              <w:spacing w:line="276" w:lineRule="auto"/>
              <w:ind w:firstLine="34"/>
              <w:jc w:val="center"/>
              <w:rPr>
                <w:color w:val="auto"/>
                <w:sz w:val="26"/>
                <w:szCs w:val="26"/>
              </w:rPr>
            </w:pPr>
            <w:r w:rsidRPr="004F3D1B">
              <w:rPr>
                <w:color w:val="auto"/>
                <w:sz w:val="26"/>
              </w:rPr>
              <w:t>10</w:t>
            </w:r>
          </w:p>
          <w:p w:rsidR="009C53AF" w:rsidRPr="004F3D1B" w:rsidRDefault="009C53AF" w:rsidP="00E668EA">
            <w:pPr>
              <w:spacing w:line="276" w:lineRule="auto"/>
              <w:ind w:firstLine="34"/>
              <w:jc w:val="center"/>
              <w:rPr>
                <w:color w:val="auto"/>
                <w:sz w:val="26"/>
                <w:szCs w:val="26"/>
              </w:rPr>
            </w:pPr>
            <w:r w:rsidRPr="004F3D1B">
              <w:rPr>
                <w:color w:val="auto"/>
                <w:sz w:val="26"/>
              </w:rPr>
              <w:t>3</w:t>
            </w:r>
          </w:p>
        </w:tc>
        <w:tc>
          <w:tcPr>
            <w:tcW w:w="850" w:type="dxa"/>
            <w:shd w:val="clear" w:color="auto" w:fill="auto"/>
          </w:tcPr>
          <w:p w:rsidR="009C53AF" w:rsidRPr="004F3D1B" w:rsidRDefault="009C53AF" w:rsidP="00E668EA">
            <w:pPr>
              <w:spacing w:line="276" w:lineRule="auto"/>
              <w:ind w:firstLine="34"/>
              <w:jc w:val="center"/>
              <w:rPr>
                <w:color w:val="auto"/>
                <w:sz w:val="26"/>
                <w:szCs w:val="26"/>
              </w:rPr>
            </w:pPr>
          </w:p>
          <w:p w:rsidR="009C53AF" w:rsidRPr="004F3D1B" w:rsidRDefault="009C53AF" w:rsidP="00E668EA">
            <w:pPr>
              <w:spacing w:line="276" w:lineRule="auto"/>
              <w:ind w:firstLine="34"/>
              <w:jc w:val="center"/>
              <w:rPr>
                <w:color w:val="auto"/>
                <w:sz w:val="26"/>
                <w:szCs w:val="26"/>
              </w:rPr>
            </w:pPr>
          </w:p>
          <w:p w:rsidR="000B3258" w:rsidRPr="004F3D1B" w:rsidRDefault="000B3258" w:rsidP="00E668EA">
            <w:pPr>
              <w:spacing w:line="276" w:lineRule="auto"/>
              <w:ind w:firstLine="34"/>
              <w:jc w:val="center"/>
              <w:rPr>
                <w:color w:val="auto"/>
                <w:sz w:val="26"/>
                <w:szCs w:val="26"/>
              </w:rPr>
            </w:pPr>
          </w:p>
          <w:p w:rsidR="009C53AF" w:rsidRPr="004F3D1B" w:rsidRDefault="009C53AF" w:rsidP="00E668EA">
            <w:pPr>
              <w:spacing w:line="276" w:lineRule="auto"/>
              <w:ind w:firstLine="34"/>
              <w:jc w:val="center"/>
              <w:rPr>
                <w:color w:val="auto"/>
                <w:sz w:val="26"/>
                <w:szCs w:val="26"/>
              </w:rPr>
            </w:pPr>
            <w:r w:rsidRPr="004F3D1B">
              <w:rPr>
                <w:color w:val="auto"/>
                <w:sz w:val="26"/>
              </w:rPr>
              <w:t>30</w:t>
            </w:r>
          </w:p>
          <w:p w:rsidR="009C53AF" w:rsidRPr="004F3D1B" w:rsidRDefault="009C53AF" w:rsidP="00E668EA">
            <w:pPr>
              <w:spacing w:line="276" w:lineRule="auto"/>
              <w:ind w:firstLine="34"/>
              <w:jc w:val="center"/>
              <w:rPr>
                <w:color w:val="auto"/>
                <w:sz w:val="26"/>
                <w:szCs w:val="26"/>
              </w:rPr>
            </w:pPr>
            <w:r w:rsidRPr="004F3D1B">
              <w:rPr>
                <w:color w:val="auto"/>
                <w:sz w:val="26"/>
              </w:rPr>
              <w:t>10</w:t>
            </w:r>
          </w:p>
          <w:p w:rsidR="009C53AF" w:rsidRPr="004F3D1B" w:rsidRDefault="009C53AF" w:rsidP="00E668EA">
            <w:pPr>
              <w:spacing w:line="276" w:lineRule="auto"/>
              <w:ind w:firstLine="34"/>
              <w:jc w:val="center"/>
              <w:rPr>
                <w:color w:val="auto"/>
                <w:sz w:val="26"/>
                <w:szCs w:val="26"/>
              </w:rPr>
            </w:pPr>
            <w:r w:rsidRPr="004F3D1B">
              <w:rPr>
                <w:color w:val="auto"/>
                <w:sz w:val="26"/>
              </w:rPr>
              <w:t>3</w:t>
            </w:r>
          </w:p>
          <w:p w:rsidR="009C53AF" w:rsidRPr="004F3D1B" w:rsidRDefault="009C53AF" w:rsidP="00E668EA">
            <w:pPr>
              <w:spacing w:line="276" w:lineRule="auto"/>
              <w:ind w:firstLine="34"/>
              <w:jc w:val="center"/>
              <w:rPr>
                <w:color w:val="auto"/>
                <w:sz w:val="26"/>
                <w:szCs w:val="26"/>
              </w:rPr>
            </w:pPr>
            <w:r w:rsidRPr="004F3D1B">
              <w:rPr>
                <w:color w:val="auto"/>
                <w:sz w:val="26"/>
              </w:rPr>
              <w:t>1</w:t>
            </w:r>
          </w:p>
        </w:tc>
      </w:tr>
    </w:tbl>
    <w:p w:rsidR="009C53AF" w:rsidRPr="004F3D1B" w:rsidRDefault="009C53AF" w:rsidP="00E668EA">
      <w:pPr>
        <w:autoSpaceDE w:val="0"/>
        <w:autoSpaceDN w:val="0"/>
        <w:adjustRightInd w:val="0"/>
        <w:spacing w:line="276" w:lineRule="auto"/>
        <w:ind w:firstLine="709"/>
        <w:jc w:val="both"/>
        <w:rPr>
          <w:color w:val="auto"/>
          <w:sz w:val="26"/>
          <w:szCs w:val="26"/>
        </w:rPr>
      </w:pPr>
    </w:p>
    <w:p w:rsidR="009C53AF" w:rsidRPr="004F3D1B" w:rsidRDefault="009C53AF" w:rsidP="00E668EA">
      <w:pPr>
        <w:autoSpaceDE w:val="0"/>
        <w:autoSpaceDN w:val="0"/>
        <w:adjustRightInd w:val="0"/>
        <w:spacing w:line="276" w:lineRule="auto"/>
        <w:ind w:firstLine="709"/>
        <w:jc w:val="both"/>
        <w:rPr>
          <w:color w:val="auto"/>
          <w:sz w:val="26"/>
          <w:szCs w:val="26"/>
        </w:rPr>
      </w:pPr>
      <w:r w:rsidRPr="004F3D1B">
        <w:rPr>
          <w:color w:val="auto"/>
          <w:sz w:val="26"/>
        </w:rPr>
        <w:t xml:space="preserve">9. </w:t>
      </w:r>
      <w:r w:rsidR="00C45B02">
        <w:rPr>
          <w:color w:val="auto"/>
          <w:sz w:val="26"/>
        </w:rPr>
        <w:t>As part of</w:t>
      </w:r>
      <w:r w:rsidRPr="004F3D1B">
        <w:rPr>
          <w:color w:val="auto"/>
          <w:sz w:val="26"/>
        </w:rPr>
        <w:t xml:space="preserve"> competitions specified in pp. 3.1 of clause 3 hereof, </w:t>
      </w:r>
      <w:r w:rsidR="00E93DAA">
        <w:rPr>
          <w:color w:val="auto"/>
          <w:sz w:val="26"/>
        </w:rPr>
        <w:t>a</w:t>
      </w:r>
      <w:r w:rsidR="008A5BB2" w:rsidRPr="004F3D1B">
        <w:rPr>
          <w:color w:val="auto"/>
          <w:sz w:val="26"/>
        </w:rPr>
        <w:t xml:space="preserve"> student’s best achievements shall be considered and assessed, while his/her </w:t>
      </w:r>
      <w:r w:rsidRPr="004F3D1B">
        <w:rPr>
          <w:color w:val="auto"/>
          <w:sz w:val="26"/>
        </w:rPr>
        <w:t xml:space="preserve">lower level achievements </w:t>
      </w:r>
      <w:r w:rsidR="008A5BB2" w:rsidRPr="004F3D1B">
        <w:rPr>
          <w:color w:val="auto"/>
          <w:sz w:val="26"/>
        </w:rPr>
        <w:t>in</w:t>
      </w:r>
      <w:r w:rsidRPr="004F3D1B">
        <w:rPr>
          <w:color w:val="auto"/>
          <w:sz w:val="26"/>
        </w:rPr>
        <w:t xml:space="preserve"> the same sport</w:t>
      </w:r>
      <w:r w:rsidR="008A5BB2" w:rsidRPr="004F3D1B">
        <w:rPr>
          <w:color w:val="auto"/>
          <w:sz w:val="26"/>
        </w:rPr>
        <w:t xml:space="preserve"> shall be disregarded</w:t>
      </w:r>
      <w:r w:rsidRPr="004F3D1B">
        <w:rPr>
          <w:color w:val="auto"/>
          <w:sz w:val="26"/>
        </w:rPr>
        <w:t>.</w:t>
      </w:r>
    </w:p>
    <w:p w:rsidR="009C53AF" w:rsidRPr="004F3D1B" w:rsidRDefault="009C53AF" w:rsidP="00E668EA">
      <w:pPr>
        <w:autoSpaceDE w:val="0"/>
        <w:autoSpaceDN w:val="0"/>
        <w:adjustRightInd w:val="0"/>
        <w:spacing w:line="276" w:lineRule="auto"/>
        <w:ind w:firstLine="709"/>
        <w:jc w:val="both"/>
        <w:rPr>
          <w:color w:val="auto"/>
          <w:sz w:val="26"/>
          <w:szCs w:val="26"/>
        </w:rPr>
      </w:pPr>
      <w:r w:rsidRPr="004F3D1B">
        <w:rPr>
          <w:color w:val="auto"/>
          <w:sz w:val="26"/>
        </w:rPr>
        <w:t xml:space="preserve">10. </w:t>
      </w:r>
      <w:r w:rsidR="00E93DAA">
        <w:rPr>
          <w:color w:val="auto"/>
          <w:sz w:val="26"/>
        </w:rPr>
        <w:t>The a</w:t>
      </w:r>
      <w:r w:rsidR="00E93DAA" w:rsidRPr="004F3D1B">
        <w:rPr>
          <w:color w:val="auto"/>
          <w:sz w:val="26"/>
        </w:rPr>
        <w:t xml:space="preserve">ssessment </w:t>
      </w:r>
      <w:r w:rsidRPr="004F3D1B">
        <w:rPr>
          <w:color w:val="auto"/>
          <w:sz w:val="26"/>
        </w:rPr>
        <w:t xml:space="preserve">criteria applicable to candidates </w:t>
      </w:r>
      <w:r w:rsidR="008A5BB2" w:rsidRPr="004F3D1B">
        <w:rPr>
          <w:color w:val="auto"/>
          <w:sz w:val="26"/>
        </w:rPr>
        <w:t xml:space="preserve">for </w:t>
      </w:r>
      <w:r w:rsidRPr="004F3D1B">
        <w:rPr>
          <w:color w:val="auto"/>
          <w:sz w:val="26"/>
        </w:rPr>
        <w:t xml:space="preserve">increased state academic </w:t>
      </w:r>
      <w:r w:rsidR="008A5BB2" w:rsidRPr="004F3D1B">
        <w:rPr>
          <w:color w:val="auto"/>
          <w:sz w:val="26"/>
        </w:rPr>
        <w:t xml:space="preserve">scholarships </w:t>
      </w:r>
      <w:r w:rsidRPr="004F3D1B">
        <w:rPr>
          <w:color w:val="auto"/>
          <w:sz w:val="26"/>
        </w:rPr>
        <w:t xml:space="preserve">for sports achievements </w:t>
      </w:r>
      <w:r w:rsidR="007620F7">
        <w:rPr>
          <w:color w:val="auto"/>
          <w:sz w:val="26"/>
        </w:rPr>
        <w:t>within the</w:t>
      </w:r>
      <w:r w:rsidRPr="004F3D1B">
        <w:rPr>
          <w:color w:val="auto"/>
          <w:sz w:val="26"/>
        </w:rPr>
        <w:t xml:space="preserve"> framework of competitions specified in pp. 3.2 of clause 3 hereof:</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953"/>
        <w:gridCol w:w="1134"/>
        <w:gridCol w:w="1276"/>
        <w:gridCol w:w="1134"/>
      </w:tblGrid>
      <w:tr w:rsidR="004F3D1B" w:rsidRPr="004F3D1B" w:rsidTr="004F3D1B">
        <w:tc>
          <w:tcPr>
            <w:tcW w:w="534" w:type="dxa"/>
            <w:shd w:val="clear" w:color="auto" w:fill="auto"/>
          </w:tcPr>
          <w:p w:rsidR="009C53AF" w:rsidRPr="004F3D1B" w:rsidRDefault="009C53AF" w:rsidP="00E668EA">
            <w:pPr>
              <w:spacing w:line="276" w:lineRule="auto"/>
              <w:ind w:firstLine="709"/>
              <w:jc w:val="center"/>
              <w:rPr>
                <w:color w:val="auto"/>
                <w:sz w:val="26"/>
                <w:szCs w:val="26"/>
              </w:rPr>
            </w:pPr>
            <w:r w:rsidRPr="004F3D1B">
              <w:rPr>
                <w:color w:val="auto"/>
                <w:sz w:val="26"/>
              </w:rPr>
              <w:t>N</w:t>
            </w:r>
            <w:r w:rsidR="000B1AAA" w:rsidRPr="00E668EA">
              <w:rPr>
                <w:color w:val="auto"/>
                <w:sz w:val="20"/>
              </w:rPr>
              <w:t>N</w:t>
            </w:r>
            <w:r w:rsidRPr="00E668EA">
              <w:rPr>
                <w:color w:val="auto"/>
                <w:sz w:val="20"/>
              </w:rPr>
              <w:t>o</w:t>
            </w:r>
            <w:r w:rsidR="00336D1A" w:rsidRPr="00E668EA">
              <w:rPr>
                <w:color w:val="auto"/>
                <w:sz w:val="20"/>
              </w:rPr>
              <w:t>.</w:t>
            </w:r>
          </w:p>
        </w:tc>
        <w:tc>
          <w:tcPr>
            <w:tcW w:w="5953" w:type="dxa"/>
            <w:shd w:val="clear" w:color="auto" w:fill="auto"/>
          </w:tcPr>
          <w:p w:rsidR="009C53AF" w:rsidRPr="004F3D1B" w:rsidRDefault="009C53AF" w:rsidP="00E668EA">
            <w:pPr>
              <w:spacing w:line="276" w:lineRule="auto"/>
              <w:ind w:firstLine="709"/>
              <w:jc w:val="center"/>
              <w:rPr>
                <w:color w:val="auto"/>
                <w:sz w:val="26"/>
                <w:szCs w:val="26"/>
              </w:rPr>
            </w:pPr>
            <w:r w:rsidRPr="004F3D1B">
              <w:rPr>
                <w:color w:val="auto"/>
                <w:sz w:val="26"/>
              </w:rPr>
              <w:t>Criteria</w:t>
            </w:r>
          </w:p>
        </w:tc>
        <w:tc>
          <w:tcPr>
            <w:tcW w:w="3544" w:type="dxa"/>
            <w:gridSpan w:val="3"/>
            <w:shd w:val="clear" w:color="auto" w:fill="auto"/>
          </w:tcPr>
          <w:p w:rsidR="009C53AF" w:rsidRPr="004F3D1B" w:rsidRDefault="009C53AF" w:rsidP="00E668EA">
            <w:pPr>
              <w:spacing w:line="276" w:lineRule="auto"/>
              <w:ind w:firstLine="34"/>
              <w:jc w:val="center"/>
              <w:rPr>
                <w:color w:val="auto"/>
                <w:sz w:val="26"/>
                <w:szCs w:val="26"/>
              </w:rPr>
            </w:pPr>
            <w:r w:rsidRPr="004F3D1B">
              <w:rPr>
                <w:color w:val="auto"/>
                <w:sz w:val="26"/>
              </w:rPr>
              <w:t>Scores</w:t>
            </w:r>
          </w:p>
        </w:tc>
      </w:tr>
      <w:tr w:rsidR="004F3D1B" w:rsidRPr="004F3D1B" w:rsidTr="004F3D1B">
        <w:tc>
          <w:tcPr>
            <w:tcW w:w="534" w:type="dxa"/>
            <w:vMerge w:val="restart"/>
            <w:shd w:val="clear" w:color="auto" w:fill="auto"/>
          </w:tcPr>
          <w:p w:rsidR="009C53AF" w:rsidRPr="004F3D1B" w:rsidRDefault="009C53AF" w:rsidP="00E668EA">
            <w:pPr>
              <w:spacing w:line="276" w:lineRule="auto"/>
              <w:ind w:firstLine="709"/>
              <w:jc w:val="center"/>
              <w:rPr>
                <w:color w:val="auto"/>
                <w:sz w:val="26"/>
                <w:szCs w:val="26"/>
              </w:rPr>
            </w:pPr>
            <w:r w:rsidRPr="004F3D1B">
              <w:rPr>
                <w:color w:val="auto"/>
                <w:sz w:val="26"/>
              </w:rPr>
              <w:t>1</w:t>
            </w:r>
          </w:p>
          <w:p w:rsidR="009C53AF" w:rsidRPr="004F3D1B" w:rsidRDefault="009C53AF" w:rsidP="00E668EA">
            <w:pPr>
              <w:spacing w:line="276" w:lineRule="auto"/>
              <w:rPr>
                <w:color w:val="auto"/>
                <w:sz w:val="26"/>
                <w:szCs w:val="26"/>
              </w:rPr>
            </w:pPr>
            <w:r w:rsidRPr="004F3D1B">
              <w:rPr>
                <w:color w:val="auto"/>
                <w:sz w:val="26"/>
              </w:rPr>
              <w:t>1</w:t>
            </w:r>
          </w:p>
        </w:tc>
        <w:tc>
          <w:tcPr>
            <w:tcW w:w="5953" w:type="dxa"/>
            <w:vMerge w:val="restart"/>
            <w:shd w:val="clear" w:color="auto" w:fill="auto"/>
          </w:tcPr>
          <w:p w:rsidR="009C53AF" w:rsidRPr="004F3D1B" w:rsidRDefault="005A74BD" w:rsidP="00E668EA">
            <w:pPr>
              <w:spacing w:line="276" w:lineRule="auto"/>
              <w:jc w:val="both"/>
              <w:rPr>
                <w:color w:val="auto"/>
                <w:sz w:val="26"/>
                <w:szCs w:val="26"/>
              </w:rPr>
            </w:pPr>
            <w:r>
              <w:rPr>
                <w:color w:val="auto"/>
                <w:sz w:val="26"/>
              </w:rPr>
              <w:t>Outstanding results</w:t>
            </w:r>
            <w:r w:rsidRPr="004F3D1B">
              <w:rPr>
                <w:color w:val="auto"/>
                <w:sz w:val="26"/>
              </w:rPr>
              <w:t xml:space="preserve">, achieved by </w:t>
            </w:r>
            <w:r>
              <w:rPr>
                <w:color w:val="auto"/>
                <w:sz w:val="26"/>
              </w:rPr>
              <w:t xml:space="preserve">a </w:t>
            </w:r>
            <w:r w:rsidRPr="004F3D1B">
              <w:rPr>
                <w:color w:val="auto"/>
                <w:sz w:val="26"/>
              </w:rPr>
              <w:t>student in the previous year,</w:t>
            </w:r>
            <w:r>
              <w:rPr>
                <w:color w:val="auto"/>
                <w:sz w:val="26"/>
              </w:rPr>
              <w:t xml:space="preserve"> </w:t>
            </w:r>
            <w:r w:rsidR="000B1AAA" w:rsidRPr="004F3D1B">
              <w:rPr>
                <w:color w:val="auto"/>
                <w:sz w:val="26"/>
              </w:rPr>
              <w:t xml:space="preserve">at </w:t>
            </w:r>
            <w:r w:rsidR="009C53AF" w:rsidRPr="004F3D1B">
              <w:rPr>
                <w:color w:val="auto"/>
                <w:sz w:val="26"/>
              </w:rPr>
              <w:t>sports competitions/contests</w:t>
            </w:r>
            <w:r w:rsidR="000B1AAA" w:rsidRPr="004F3D1B">
              <w:rPr>
                <w:color w:val="auto"/>
                <w:sz w:val="26"/>
              </w:rPr>
              <w:t xml:space="preserve"> which are not </w:t>
            </w:r>
            <w:r w:rsidR="009C53AF" w:rsidRPr="004F3D1B">
              <w:rPr>
                <w:color w:val="auto"/>
                <w:sz w:val="26"/>
              </w:rPr>
              <w:t>supported by sports federations, included in the Register of All-Russian and accredited regional sports federations, maintained by the Ministry of Sport of the Russian Federation, as well as related international sports federations:</w:t>
            </w:r>
          </w:p>
          <w:p w:rsidR="009C53AF" w:rsidRPr="004F3D1B" w:rsidRDefault="00E05F5B" w:rsidP="00E668EA">
            <w:pPr>
              <w:spacing w:line="276" w:lineRule="auto"/>
              <w:jc w:val="both"/>
              <w:rPr>
                <w:color w:val="auto"/>
                <w:sz w:val="26"/>
                <w:szCs w:val="26"/>
              </w:rPr>
            </w:pPr>
            <w:r w:rsidRPr="004F3D1B">
              <w:rPr>
                <w:color w:val="auto"/>
                <w:sz w:val="26"/>
              </w:rPr>
              <w:t xml:space="preserve">– </w:t>
            </w:r>
            <w:r w:rsidR="007620F7">
              <w:rPr>
                <w:color w:val="auto"/>
                <w:sz w:val="26"/>
              </w:rPr>
              <w:t>i</w:t>
            </w:r>
            <w:r w:rsidR="007620F7" w:rsidRPr="004F3D1B">
              <w:rPr>
                <w:color w:val="auto"/>
                <w:sz w:val="26"/>
              </w:rPr>
              <w:t xml:space="preserve">nternational </w:t>
            </w:r>
            <w:r w:rsidRPr="004F3D1B">
              <w:rPr>
                <w:color w:val="auto"/>
                <w:sz w:val="26"/>
              </w:rPr>
              <w:t xml:space="preserve">or </w:t>
            </w:r>
            <w:r w:rsidR="000B1AAA" w:rsidRPr="004F3D1B">
              <w:rPr>
                <w:color w:val="auto"/>
                <w:sz w:val="26"/>
              </w:rPr>
              <w:t>nation-wide</w:t>
            </w:r>
            <w:r w:rsidRPr="004F3D1B">
              <w:rPr>
                <w:color w:val="auto"/>
                <w:sz w:val="26"/>
              </w:rPr>
              <w:t xml:space="preserve"> level</w:t>
            </w:r>
            <w:r w:rsidR="000B1AAA" w:rsidRPr="004F3D1B">
              <w:rPr>
                <w:color w:val="auto"/>
                <w:sz w:val="26"/>
              </w:rPr>
              <w:t xml:space="preserve"> (Russia)</w:t>
            </w:r>
            <w:r w:rsidRPr="004F3D1B">
              <w:rPr>
                <w:rStyle w:val="ac"/>
                <w:color w:val="auto"/>
                <w:sz w:val="26"/>
              </w:rPr>
              <w:footnoteReference w:id="2"/>
            </w:r>
            <w:r w:rsidRPr="004F3D1B">
              <w:rPr>
                <w:color w:val="auto"/>
                <w:sz w:val="26"/>
              </w:rPr>
              <w:t>;</w:t>
            </w:r>
          </w:p>
          <w:p w:rsidR="009C53AF" w:rsidRPr="004F3D1B" w:rsidRDefault="00E05F5B" w:rsidP="00E668EA">
            <w:pPr>
              <w:spacing w:line="276" w:lineRule="auto"/>
              <w:jc w:val="both"/>
              <w:rPr>
                <w:color w:val="auto"/>
                <w:sz w:val="26"/>
                <w:szCs w:val="26"/>
              </w:rPr>
            </w:pPr>
            <w:r w:rsidRPr="004F3D1B">
              <w:rPr>
                <w:color w:val="auto"/>
                <w:sz w:val="26"/>
              </w:rPr>
              <w:t xml:space="preserve">– </w:t>
            </w:r>
            <w:r w:rsidR="007620F7">
              <w:rPr>
                <w:color w:val="auto"/>
                <w:sz w:val="26"/>
              </w:rPr>
              <w:t>r</w:t>
            </w:r>
            <w:r w:rsidRPr="004F3D1B">
              <w:rPr>
                <w:color w:val="auto"/>
                <w:sz w:val="26"/>
              </w:rPr>
              <w:t>egional level;</w:t>
            </w:r>
          </w:p>
          <w:p w:rsidR="009C53AF" w:rsidRPr="004F3D1B" w:rsidRDefault="00E05F5B" w:rsidP="00E668EA">
            <w:pPr>
              <w:spacing w:line="276" w:lineRule="auto"/>
              <w:jc w:val="both"/>
              <w:rPr>
                <w:color w:val="auto"/>
                <w:sz w:val="26"/>
                <w:szCs w:val="26"/>
              </w:rPr>
            </w:pPr>
            <w:r w:rsidRPr="004F3D1B">
              <w:rPr>
                <w:color w:val="auto"/>
                <w:sz w:val="26"/>
              </w:rPr>
              <w:t xml:space="preserve">– </w:t>
            </w:r>
            <w:r w:rsidR="000B1AAA" w:rsidRPr="004F3D1B">
              <w:rPr>
                <w:color w:val="auto"/>
                <w:sz w:val="26"/>
              </w:rPr>
              <w:t xml:space="preserve">held by </w:t>
            </w:r>
            <w:r w:rsidRPr="004F3D1B">
              <w:rPr>
                <w:color w:val="auto"/>
                <w:sz w:val="26"/>
              </w:rPr>
              <w:t>HSE, other educational institution</w:t>
            </w:r>
            <w:r w:rsidR="0005645C">
              <w:rPr>
                <w:color w:val="auto"/>
                <w:sz w:val="26"/>
              </w:rPr>
              <w:t>s</w:t>
            </w:r>
            <w:r w:rsidRPr="004F3D1B">
              <w:rPr>
                <w:color w:val="auto"/>
                <w:sz w:val="26"/>
              </w:rPr>
              <w:t xml:space="preserve"> and </w:t>
            </w:r>
            <w:r w:rsidR="00D97822" w:rsidRPr="004F3D1B">
              <w:rPr>
                <w:color w:val="auto"/>
                <w:sz w:val="26"/>
              </w:rPr>
              <w:t xml:space="preserve">non-academic </w:t>
            </w:r>
            <w:r w:rsidR="0005645C" w:rsidRPr="004F3D1B">
              <w:rPr>
                <w:color w:val="auto"/>
                <w:sz w:val="26"/>
              </w:rPr>
              <w:t>organi</w:t>
            </w:r>
            <w:r w:rsidR="0005645C">
              <w:rPr>
                <w:color w:val="auto"/>
                <w:sz w:val="26"/>
              </w:rPr>
              <w:t>z</w:t>
            </w:r>
            <w:r w:rsidR="0005645C" w:rsidRPr="004F3D1B">
              <w:rPr>
                <w:color w:val="auto"/>
                <w:sz w:val="26"/>
              </w:rPr>
              <w:t>ations</w:t>
            </w:r>
            <w:r w:rsidRPr="004F3D1B">
              <w:rPr>
                <w:color w:val="auto"/>
                <w:sz w:val="26"/>
              </w:rPr>
              <w:t>.</w:t>
            </w:r>
          </w:p>
        </w:tc>
        <w:tc>
          <w:tcPr>
            <w:tcW w:w="1134" w:type="dxa"/>
            <w:shd w:val="clear" w:color="auto" w:fill="auto"/>
          </w:tcPr>
          <w:p w:rsidR="009C53AF" w:rsidRPr="004F3D1B" w:rsidRDefault="009C53AF" w:rsidP="00E668EA">
            <w:pPr>
              <w:spacing w:line="276" w:lineRule="auto"/>
              <w:ind w:firstLine="34"/>
              <w:jc w:val="center"/>
              <w:rPr>
                <w:color w:val="auto"/>
                <w:sz w:val="26"/>
                <w:szCs w:val="26"/>
              </w:rPr>
            </w:pPr>
            <w:r w:rsidRPr="004F3D1B">
              <w:rPr>
                <w:color w:val="auto"/>
                <w:sz w:val="26"/>
              </w:rPr>
              <w:t>Winner</w:t>
            </w:r>
          </w:p>
        </w:tc>
        <w:tc>
          <w:tcPr>
            <w:tcW w:w="1276" w:type="dxa"/>
            <w:shd w:val="clear" w:color="auto" w:fill="auto"/>
          </w:tcPr>
          <w:p w:rsidR="009C53AF" w:rsidRPr="004F3D1B" w:rsidRDefault="009C53AF" w:rsidP="00E668EA">
            <w:pPr>
              <w:spacing w:line="276" w:lineRule="auto"/>
              <w:ind w:firstLine="34"/>
              <w:jc w:val="center"/>
              <w:rPr>
                <w:color w:val="auto"/>
                <w:sz w:val="26"/>
                <w:szCs w:val="26"/>
              </w:rPr>
            </w:pPr>
            <w:r w:rsidRPr="004F3D1B">
              <w:rPr>
                <w:color w:val="auto"/>
                <w:sz w:val="26"/>
              </w:rPr>
              <w:t>Prize-winner</w:t>
            </w:r>
          </w:p>
          <w:p w:rsidR="009C53AF" w:rsidRPr="004F3D1B" w:rsidRDefault="009C53AF" w:rsidP="00E668EA">
            <w:pPr>
              <w:spacing w:line="276" w:lineRule="auto"/>
              <w:ind w:firstLine="34"/>
              <w:jc w:val="center"/>
              <w:rPr>
                <w:color w:val="auto"/>
                <w:sz w:val="26"/>
                <w:szCs w:val="26"/>
              </w:rPr>
            </w:pPr>
            <w:r w:rsidRPr="004F3D1B">
              <w:rPr>
                <w:color w:val="auto"/>
                <w:sz w:val="26"/>
              </w:rPr>
              <w:t>(Place 2-3)</w:t>
            </w:r>
          </w:p>
        </w:tc>
        <w:tc>
          <w:tcPr>
            <w:tcW w:w="1134" w:type="dxa"/>
            <w:shd w:val="clear" w:color="auto" w:fill="auto"/>
          </w:tcPr>
          <w:p w:rsidR="009C53AF" w:rsidRPr="004F3D1B" w:rsidRDefault="009C53AF" w:rsidP="00E668EA">
            <w:pPr>
              <w:spacing w:line="276" w:lineRule="auto"/>
              <w:ind w:firstLine="34"/>
              <w:jc w:val="center"/>
              <w:rPr>
                <w:color w:val="auto"/>
                <w:sz w:val="26"/>
                <w:szCs w:val="26"/>
              </w:rPr>
            </w:pPr>
            <w:r w:rsidRPr="004F3D1B">
              <w:rPr>
                <w:color w:val="auto"/>
                <w:sz w:val="26"/>
              </w:rPr>
              <w:t>Participant</w:t>
            </w:r>
          </w:p>
        </w:tc>
      </w:tr>
      <w:tr w:rsidR="004F3D1B" w:rsidRPr="004F3D1B" w:rsidTr="004F3D1B">
        <w:tc>
          <w:tcPr>
            <w:tcW w:w="534" w:type="dxa"/>
            <w:vMerge/>
            <w:shd w:val="clear" w:color="auto" w:fill="auto"/>
          </w:tcPr>
          <w:p w:rsidR="009C53AF" w:rsidRPr="004F3D1B" w:rsidRDefault="009C53AF" w:rsidP="00E668EA">
            <w:pPr>
              <w:spacing w:line="276" w:lineRule="auto"/>
              <w:rPr>
                <w:color w:val="auto"/>
                <w:sz w:val="26"/>
                <w:szCs w:val="26"/>
              </w:rPr>
            </w:pPr>
          </w:p>
        </w:tc>
        <w:tc>
          <w:tcPr>
            <w:tcW w:w="5953" w:type="dxa"/>
            <w:vMerge/>
            <w:shd w:val="clear" w:color="auto" w:fill="auto"/>
          </w:tcPr>
          <w:p w:rsidR="009C53AF" w:rsidRPr="004F3D1B" w:rsidRDefault="009C53AF" w:rsidP="00E668EA">
            <w:pPr>
              <w:spacing w:line="276" w:lineRule="auto"/>
              <w:ind w:firstLine="709"/>
              <w:jc w:val="both"/>
              <w:rPr>
                <w:color w:val="auto"/>
                <w:sz w:val="26"/>
                <w:szCs w:val="26"/>
              </w:rPr>
            </w:pPr>
          </w:p>
        </w:tc>
        <w:tc>
          <w:tcPr>
            <w:tcW w:w="1134" w:type="dxa"/>
            <w:shd w:val="clear" w:color="auto" w:fill="auto"/>
          </w:tcPr>
          <w:p w:rsidR="009C53AF" w:rsidRPr="004F3D1B" w:rsidRDefault="009C53AF" w:rsidP="00E668EA">
            <w:pPr>
              <w:spacing w:line="276" w:lineRule="auto"/>
              <w:ind w:firstLine="34"/>
              <w:jc w:val="center"/>
              <w:rPr>
                <w:color w:val="auto"/>
                <w:sz w:val="26"/>
                <w:szCs w:val="26"/>
              </w:rPr>
            </w:pPr>
          </w:p>
          <w:p w:rsidR="009C53AF" w:rsidRPr="004F3D1B" w:rsidRDefault="009C53AF" w:rsidP="00E668EA">
            <w:pPr>
              <w:spacing w:line="276" w:lineRule="auto"/>
              <w:ind w:firstLine="34"/>
              <w:jc w:val="center"/>
              <w:rPr>
                <w:color w:val="auto"/>
                <w:sz w:val="26"/>
                <w:szCs w:val="26"/>
              </w:rPr>
            </w:pPr>
          </w:p>
          <w:p w:rsidR="009C53AF" w:rsidRPr="004F3D1B" w:rsidRDefault="009C53AF" w:rsidP="00E668EA">
            <w:pPr>
              <w:spacing w:line="276" w:lineRule="auto"/>
              <w:ind w:hanging="108"/>
              <w:jc w:val="center"/>
              <w:rPr>
                <w:color w:val="auto"/>
                <w:sz w:val="26"/>
                <w:szCs w:val="26"/>
              </w:rPr>
            </w:pPr>
          </w:p>
          <w:p w:rsidR="009C53AF" w:rsidRPr="004F3D1B" w:rsidRDefault="009C53AF" w:rsidP="00E668EA">
            <w:pPr>
              <w:spacing w:line="276" w:lineRule="auto"/>
              <w:ind w:hanging="108"/>
              <w:jc w:val="center"/>
              <w:rPr>
                <w:color w:val="auto"/>
                <w:sz w:val="26"/>
                <w:szCs w:val="26"/>
              </w:rPr>
            </w:pPr>
            <w:r w:rsidRPr="004F3D1B">
              <w:rPr>
                <w:color w:val="auto"/>
                <w:sz w:val="26"/>
              </w:rPr>
              <w:t>50</w:t>
            </w:r>
          </w:p>
          <w:p w:rsidR="009C53AF" w:rsidRPr="004F3D1B" w:rsidRDefault="009C53AF" w:rsidP="00E668EA">
            <w:pPr>
              <w:spacing w:line="276" w:lineRule="auto"/>
              <w:ind w:hanging="108"/>
              <w:jc w:val="center"/>
              <w:rPr>
                <w:color w:val="auto"/>
                <w:sz w:val="26"/>
                <w:szCs w:val="26"/>
              </w:rPr>
            </w:pPr>
            <w:r w:rsidRPr="004F3D1B">
              <w:rPr>
                <w:color w:val="auto"/>
                <w:sz w:val="26"/>
              </w:rPr>
              <w:t>30</w:t>
            </w:r>
          </w:p>
          <w:p w:rsidR="009C53AF" w:rsidRPr="004F3D1B" w:rsidRDefault="009C53AF" w:rsidP="00E668EA">
            <w:pPr>
              <w:spacing w:line="276" w:lineRule="auto"/>
              <w:ind w:hanging="108"/>
              <w:jc w:val="center"/>
              <w:rPr>
                <w:color w:val="auto"/>
                <w:sz w:val="26"/>
                <w:szCs w:val="26"/>
              </w:rPr>
            </w:pPr>
            <w:r w:rsidRPr="004F3D1B">
              <w:rPr>
                <w:color w:val="auto"/>
                <w:sz w:val="26"/>
              </w:rPr>
              <w:t>20</w:t>
            </w:r>
          </w:p>
          <w:p w:rsidR="009C53AF" w:rsidRPr="004F3D1B" w:rsidRDefault="009C53AF" w:rsidP="00E668EA">
            <w:pPr>
              <w:spacing w:line="276" w:lineRule="auto"/>
              <w:ind w:firstLine="34"/>
              <w:jc w:val="center"/>
              <w:rPr>
                <w:color w:val="auto"/>
                <w:sz w:val="26"/>
                <w:szCs w:val="26"/>
              </w:rPr>
            </w:pPr>
          </w:p>
        </w:tc>
        <w:tc>
          <w:tcPr>
            <w:tcW w:w="1276" w:type="dxa"/>
            <w:shd w:val="clear" w:color="auto" w:fill="auto"/>
          </w:tcPr>
          <w:p w:rsidR="009C53AF" w:rsidRPr="004F3D1B" w:rsidRDefault="009C53AF" w:rsidP="00E668EA">
            <w:pPr>
              <w:spacing w:line="276" w:lineRule="auto"/>
              <w:ind w:firstLine="34"/>
              <w:jc w:val="center"/>
              <w:rPr>
                <w:color w:val="auto"/>
                <w:sz w:val="26"/>
                <w:szCs w:val="26"/>
              </w:rPr>
            </w:pPr>
          </w:p>
          <w:p w:rsidR="009C53AF" w:rsidRPr="004F3D1B" w:rsidRDefault="009C53AF" w:rsidP="00E668EA">
            <w:pPr>
              <w:spacing w:line="276" w:lineRule="auto"/>
              <w:ind w:firstLine="34"/>
              <w:jc w:val="center"/>
              <w:rPr>
                <w:color w:val="auto"/>
                <w:sz w:val="26"/>
                <w:szCs w:val="26"/>
              </w:rPr>
            </w:pPr>
          </w:p>
          <w:p w:rsidR="00085820" w:rsidRPr="004F3D1B" w:rsidRDefault="00085820" w:rsidP="00E668EA">
            <w:pPr>
              <w:spacing w:line="276" w:lineRule="auto"/>
              <w:ind w:firstLine="34"/>
              <w:jc w:val="center"/>
              <w:rPr>
                <w:color w:val="auto"/>
                <w:sz w:val="26"/>
                <w:szCs w:val="26"/>
              </w:rPr>
            </w:pPr>
          </w:p>
          <w:p w:rsidR="009C53AF" w:rsidRPr="004F3D1B" w:rsidRDefault="009C53AF" w:rsidP="00E668EA">
            <w:pPr>
              <w:spacing w:line="276" w:lineRule="auto"/>
              <w:ind w:firstLine="34"/>
              <w:jc w:val="center"/>
              <w:rPr>
                <w:color w:val="auto"/>
                <w:sz w:val="26"/>
                <w:szCs w:val="26"/>
              </w:rPr>
            </w:pPr>
            <w:r w:rsidRPr="004F3D1B">
              <w:rPr>
                <w:color w:val="auto"/>
                <w:sz w:val="26"/>
              </w:rPr>
              <w:t>40</w:t>
            </w:r>
          </w:p>
          <w:p w:rsidR="009C53AF" w:rsidRPr="004F3D1B" w:rsidRDefault="009C53AF" w:rsidP="00E668EA">
            <w:pPr>
              <w:spacing w:line="276" w:lineRule="auto"/>
              <w:ind w:firstLine="34"/>
              <w:jc w:val="center"/>
              <w:rPr>
                <w:color w:val="auto"/>
                <w:sz w:val="26"/>
                <w:szCs w:val="26"/>
              </w:rPr>
            </w:pPr>
            <w:r w:rsidRPr="004F3D1B">
              <w:rPr>
                <w:color w:val="auto"/>
                <w:sz w:val="26"/>
              </w:rPr>
              <w:t>20</w:t>
            </w:r>
          </w:p>
          <w:p w:rsidR="009C53AF" w:rsidRPr="004F3D1B" w:rsidRDefault="009C53AF" w:rsidP="00E668EA">
            <w:pPr>
              <w:spacing w:line="276" w:lineRule="auto"/>
              <w:ind w:firstLine="34"/>
              <w:jc w:val="center"/>
              <w:rPr>
                <w:color w:val="auto"/>
                <w:sz w:val="26"/>
                <w:szCs w:val="26"/>
              </w:rPr>
            </w:pPr>
            <w:r w:rsidRPr="004F3D1B">
              <w:rPr>
                <w:color w:val="auto"/>
                <w:sz w:val="26"/>
              </w:rPr>
              <w:t>10</w:t>
            </w:r>
          </w:p>
        </w:tc>
        <w:tc>
          <w:tcPr>
            <w:tcW w:w="1134" w:type="dxa"/>
            <w:shd w:val="clear" w:color="auto" w:fill="auto"/>
          </w:tcPr>
          <w:p w:rsidR="009C53AF" w:rsidRPr="004F3D1B" w:rsidRDefault="009C53AF" w:rsidP="00E668EA">
            <w:pPr>
              <w:spacing w:line="276" w:lineRule="auto"/>
              <w:ind w:firstLine="34"/>
              <w:jc w:val="center"/>
              <w:rPr>
                <w:color w:val="auto"/>
                <w:sz w:val="26"/>
                <w:szCs w:val="26"/>
              </w:rPr>
            </w:pPr>
          </w:p>
          <w:p w:rsidR="009C53AF" w:rsidRPr="004F3D1B" w:rsidRDefault="009C53AF" w:rsidP="00E668EA">
            <w:pPr>
              <w:spacing w:line="276" w:lineRule="auto"/>
              <w:ind w:firstLine="34"/>
              <w:jc w:val="center"/>
              <w:rPr>
                <w:color w:val="auto"/>
                <w:sz w:val="26"/>
                <w:szCs w:val="26"/>
              </w:rPr>
            </w:pPr>
          </w:p>
          <w:p w:rsidR="00085820" w:rsidRPr="004F3D1B" w:rsidRDefault="00085820" w:rsidP="00E668EA">
            <w:pPr>
              <w:spacing w:line="276" w:lineRule="auto"/>
              <w:ind w:firstLine="34"/>
              <w:jc w:val="center"/>
              <w:rPr>
                <w:color w:val="auto"/>
                <w:sz w:val="26"/>
                <w:szCs w:val="26"/>
              </w:rPr>
            </w:pPr>
          </w:p>
          <w:p w:rsidR="009C53AF" w:rsidRPr="004F3D1B" w:rsidRDefault="009C53AF" w:rsidP="00E668EA">
            <w:pPr>
              <w:spacing w:line="276" w:lineRule="auto"/>
              <w:ind w:firstLine="34"/>
              <w:jc w:val="center"/>
              <w:rPr>
                <w:color w:val="auto"/>
                <w:sz w:val="26"/>
                <w:szCs w:val="26"/>
              </w:rPr>
            </w:pPr>
            <w:r w:rsidRPr="004F3D1B">
              <w:rPr>
                <w:color w:val="auto"/>
                <w:sz w:val="26"/>
              </w:rPr>
              <w:t>30</w:t>
            </w:r>
          </w:p>
          <w:p w:rsidR="009C53AF" w:rsidRPr="004F3D1B" w:rsidRDefault="009C53AF" w:rsidP="00E668EA">
            <w:pPr>
              <w:spacing w:line="276" w:lineRule="auto"/>
              <w:ind w:firstLine="34"/>
              <w:jc w:val="center"/>
              <w:rPr>
                <w:color w:val="auto"/>
                <w:sz w:val="26"/>
                <w:szCs w:val="26"/>
              </w:rPr>
            </w:pPr>
            <w:r w:rsidRPr="004F3D1B">
              <w:rPr>
                <w:color w:val="auto"/>
                <w:sz w:val="26"/>
              </w:rPr>
              <w:t>10</w:t>
            </w:r>
          </w:p>
          <w:p w:rsidR="009C53AF" w:rsidRPr="004F3D1B" w:rsidRDefault="009C53AF" w:rsidP="00E668EA">
            <w:pPr>
              <w:spacing w:line="276" w:lineRule="auto"/>
              <w:ind w:firstLine="34"/>
              <w:jc w:val="center"/>
              <w:rPr>
                <w:color w:val="auto"/>
                <w:sz w:val="26"/>
                <w:szCs w:val="26"/>
              </w:rPr>
            </w:pPr>
            <w:r w:rsidRPr="004F3D1B">
              <w:rPr>
                <w:color w:val="auto"/>
                <w:sz w:val="26"/>
              </w:rPr>
              <w:t>5</w:t>
            </w:r>
          </w:p>
        </w:tc>
      </w:tr>
      <w:tr w:rsidR="004F3D1B" w:rsidRPr="004F3D1B" w:rsidTr="004F3D1B">
        <w:tc>
          <w:tcPr>
            <w:tcW w:w="534" w:type="dxa"/>
            <w:shd w:val="clear" w:color="auto" w:fill="auto"/>
          </w:tcPr>
          <w:p w:rsidR="009C53AF" w:rsidRPr="004F3D1B" w:rsidRDefault="009C53AF" w:rsidP="00E668EA">
            <w:pPr>
              <w:spacing w:line="276" w:lineRule="auto"/>
              <w:ind w:firstLine="709"/>
              <w:jc w:val="center"/>
              <w:rPr>
                <w:color w:val="auto"/>
                <w:sz w:val="26"/>
                <w:szCs w:val="26"/>
              </w:rPr>
            </w:pPr>
            <w:r w:rsidRPr="004F3D1B">
              <w:rPr>
                <w:color w:val="auto"/>
                <w:sz w:val="26"/>
              </w:rPr>
              <w:t>2</w:t>
            </w:r>
          </w:p>
          <w:p w:rsidR="009C53AF" w:rsidRPr="004F3D1B" w:rsidRDefault="009C53AF" w:rsidP="00E668EA">
            <w:pPr>
              <w:spacing w:line="276" w:lineRule="auto"/>
              <w:rPr>
                <w:color w:val="auto"/>
                <w:sz w:val="26"/>
                <w:szCs w:val="26"/>
              </w:rPr>
            </w:pPr>
            <w:r w:rsidRPr="004F3D1B">
              <w:rPr>
                <w:color w:val="auto"/>
                <w:sz w:val="26"/>
              </w:rPr>
              <w:t>2</w:t>
            </w:r>
          </w:p>
        </w:tc>
        <w:tc>
          <w:tcPr>
            <w:tcW w:w="5953" w:type="dxa"/>
            <w:shd w:val="clear" w:color="auto" w:fill="auto"/>
          </w:tcPr>
          <w:p w:rsidR="009C53AF" w:rsidRPr="004F3D1B" w:rsidRDefault="0005645C" w:rsidP="00E668EA">
            <w:pPr>
              <w:spacing w:line="276" w:lineRule="auto"/>
              <w:jc w:val="both"/>
              <w:rPr>
                <w:color w:val="auto"/>
                <w:sz w:val="26"/>
                <w:szCs w:val="26"/>
              </w:rPr>
            </w:pPr>
            <w:r>
              <w:rPr>
                <w:color w:val="auto"/>
                <w:sz w:val="26"/>
              </w:rPr>
              <w:t>A s</w:t>
            </w:r>
            <w:r w:rsidRPr="004F3D1B">
              <w:rPr>
                <w:color w:val="auto"/>
                <w:sz w:val="26"/>
              </w:rPr>
              <w:t xml:space="preserve">tudent’s </w:t>
            </w:r>
            <w:r w:rsidR="009C53AF" w:rsidRPr="004F3D1B">
              <w:rPr>
                <w:color w:val="auto"/>
                <w:sz w:val="26"/>
              </w:rPr>
              <w:t xml:space="preserve">regular participation (at least 3 times) </w:t>
            </w:r>
            <w:r w:rsidR="00D97822" w:rsidRPr="004F3D1B">
              <w:rPr>
                <w:color w:val="auto"/>
                <w:sz w:val="26"/>
              </w:rPr>
              <w:t xml:space="preserve">in sports events aimed at character building and </w:t>
            </w:r>
            <w:r w:rsidR="00194B20">
              <w:rPr>
                <w:color w:val="auto"/>
                <w:sz w:val="26"/>
              </w:rPr>
              <w:t xml:space="preserve">promotion of </w:t>
            </w:r>
            <w:r w:rsidR="00D97822" w:rsidRPr="004F3D1B">
              <w:rPr>
                <w:color w:val="auto"/>
                <w:sz w:val="26"/>
              </w:rPr>
              <w:t>sports, or other sports events of public significance</w:t>
            </w:r>
            <w:r w:rsidR="009C53AF" w:rsidRPr="004F3D1B">
              <w:rPr>
                <w:color w:val="auto"/>
                <w:sz w:val="26"/>
              </w:rPr>
              <w:t xml:space="preserve"> in the previous year (upon </w:t>
            </w:r>
            <w:r w:rsidR="00194B20">
              <w:rPr>
                <w:color w:val="auto"/>
                <w:sz w:val="26"/>
              </w:rPr>
              <w:t xml:space="preserve">the </w:t>
            </w:r>
            <w:r w:rsidR="009C53AF" w:rsidRPr="004F3D1B">
              <w:rPr>
                <w:color w:val="auto"/>
                <w:sz w:val="26"/>
              </w:rPr>
              <w:t xml:space="preserve">recommendation of the Physical Training Department of </w:t>
            </w:r>
            <w:r w:rsidR="00D97822" w:rsidRPr="004F3D1B">
              <w:rPr>
                <w:color w:val="auto"/>
                <w:sz w:val="26"/>
              </w:rPr>
              <w:t xml:space="preserve">HSE Moscow </w:t>
            </w:r>
            <w:r w:rsidR="009C53AF" w:rsidRPr="004F3D1B">
              <w:rPr>
                <w:color w:val="auto"/>
                <w:sz w:val="26"/>
              </w:rPr>
              <w:t>or</w:t>
            </w:r>
            <w:r w:rsidR="00194B20">
              <w:rPr>
                <w:color w:val="auto"/>
                <w:sz w:val="26"/>
              </w:rPr>
              <w:t xml:space="preserve"> one of its</w:t>
            </w:r>
            <w:r w:rsidR="009C53AF" w:rsidRPr="004F3D1B">
              <w:rPr>
                <w:color w:val="auto"/>
                <w:sz w:val="26"/>
              </w:rPr>
              <w:t xml:space="preserve"> </w:t>
            </w:r>
            <w:r w:rsidR="00D97822" w:rsidRPr="004F3D1B">
              <w:rPr>
                <w:color w:val="auto"/>
                <w:sz w:val="26"/>
              </w:rPr>
              <w:t xml:space="preserve">regional </w:t>
            </w:r>
            <w:r w:rsidR="009C53AF" w:rsidRPr="004F3D1B">
              <w:rPr>
                <w:color w:val="auto"/>
                <w:sz w:val="26"/>
              </w:rPr>
              <w:t>campus</w:t>
            </w:r>
            <w:r w:rsidR="00194B20">
              <w:rPr>
                <w:color w:val="auto"/>
                <w:sz w:val="26"/>
              </w:rPr>
              <w:t>es</w:t>
            </w:r>
            <w:r w:rsidR="009C53AF" w:rsidRPr="004F3D1B">
              <w:rPr>
                <w:color w:val="auto"/>
                <w:sz w:val="26"/>
              </w:rPr>
              <w:t>)</w:t>
            </w:r>
            <w:r w:rsidR="009C53AF" w:rsidRPr="004F3D1B">
              <w:rPr>
                <w:rStyle w:val="ac"/>
                <w:color w:val="auto"/>
                <w:sz w:val="26"/>
              </w:rPr>
              <w:footnoteReference w:id="3"/>
            </w:r>
            <w:r w:rsidR="009C53AF" w:rsidRPr="004F3D1B">
              <w:rPr>
                <w:color w:val="auto"/>
                <w:sz w:val="26"/>
              </w:rPr>
              <w:t xml:space="preserve"> </w:t>
            </w:r>
          </w:p>
        </w:tc>
        <w:tc>
          <w:tcPr>
            <w:tcW w:w="3544" w:type="dxa"/>
            <w:gridSpan w:val="3"/>
            <w:shd w:val="clear" w:color="auto" w:fill="auto"/>
          </w:tcPr>
          <w:p w:rsidR="009C53AF" w:rsidRPr="004F3D1B" w:rsidRDefault="009C53AF" w:rsidP="00E668EA">
            <w:pPr>
              <w:spacing w:line="276" w:lineRule="auto"/>
              <w:jc w:val="center"/>
              <w:rPr>
                <w:color w:val="auto"/>
                <w:sz w:val="26"/>
                <w:szCs w:val="26"/>
              </w:rPr>
            </w:pPr>
            <w:r w:rsidRPr="004F3D1B">
              <w:rPr>
                <w:color w:val="auto"/>
                <w:sz w:val="26"/>
              </w:rPr>
              <w:t>5</w:t>
            </w:r>
          </w:p>
        </w:tc>
      </w:tr>
      <w:tr w:rsidR="004F3D1B" w:rsidRPr="004F3D1B" w:rsidTr="004F3D1B">
        <w:trPr>
          <w:trHeight w:val="1940"/>
        </w:trPr>
        <w:tc>
          <w:tcPr>
            <w:tcW w:w="534" w:type="dxa"/>
            <w:shd w:val="clear" w:color="auto" w:fill="auto"/>
          </w:tcPr>
          <w:p w:rsidR="009C53AF" w:rsidRPr="004F3D1B" w:rsidRDefault="009C53AF" w:rsidP="00E668EA">
            <w:pPr>
              <w:spacing w:line="276" w:lineRule="auto"/>
              <w:ind w:firstLine="709"/>
              <w:jc w:val="center"/>
              <w:rPr>
                <w:color w:val="auto"/>
                <w:sz w:val="26"/>
                <w:szCs w:val="26"/>
              </w:rPr>
            </w:pPr>
            <w:r w:rsidRPr="004F3D1B">
              <w:rPr>
                <w:color w:val="auto"/>
                <w:sz w:val="26"/>
              </w:rPr>
              <w:t>3</w:t>
            </w:r>
          </w:p>
          <w:p w:rsidR="009C53AF" w:rsidRPr="004F3D1B" w:rsidRDefault="009C53AF" w:rsidP="00E668EA">
            <w:pPr>
              <w:spacing w:line="276" w:lineRule="auto"/>
              <w:rPr>
                <w:color w:val="auto"/>
                <w:sz w:val="26"/>
                <w:szCs w:val="26"/>
              </w:rPr>
            </w:pPr>
            <w:r w:rsidRPr="004F3D1B">
              <w:rPr>
                <w:color w:val="auto"/>
                <w:sz w:val="26"/>
              </w:rPr>
              <w:t>3</w:t>
            </w:r>
          </w:p>
        </w:tc>
        <w:tc>
          <w:tcPr>
            <w:tcW w:w="5953" w:type="dxa"/>
            <w:shd w:val="clear" w:color="auto" w:fill="auto"/>
          </w:tcPr>
          <w:p w:rsidR="009C53AF" w:rsidRPr="004F3D1B" w:rsidRDefault="00A062EF" w:rsidP="00E668EA">
            <w:pPr>
              <w:spacing w:line="276" w:lineRule="auto"/>
              <w:jc w:val="both"/>
              <w:rPr>
                <w:color w:val="auto"/>
                <w:sz w:val="26"/>
                <w:szCs w:val="26"/>
              </w:rPr>
            </w:pPr>
            <w:r>
              <w:rPr>
                <w:color w:val="auto"/>
                <w:sz w:val="26"/>
                <w:szCs w:val="26"/>
              </w:rPr>
              <w:t xml:space="preserve">A </w:t>
            </w:r>
            <w:r w:rsidR="00D97822" w:rsidRPr="00E668EA">
              <w:rPr>
                <w:color w:val="auto"/>
                <w:sz w:val="26"/>
                <w:szCs w:val="26"/>
              </w:rPr>
              <w:t xml:space="preserve">student meets the standards and requirements for receiving the golden distinction badge of the All-Russian Physical Training and Sports Complex “Ready for Labour and Defence” (RLD) of the relevant age group as </w:t>
            </w:r>
            <w:r>
              <w:rPr>
                <w:color w:val="auto"/>
                <w:sz w:val="26"/>
                <w:szCs w:val="26"/>
              </w:rPr>
              <w:t>at the</w:t>
            </w:r>
            <w:r w:rsidR="00D97822" w:rsidRPr="00E668EA">
              <w:rPr>
                <w:color w:val="auto"/>
                <w:sz w:val="26"/>
                <w:szCs w:val="26"/>
              </w:rPr>
              <w:t xml:space="preserve"> date of the </w:t>
            </w:r>
            <w:r w:rsidR="00D97822" w:rsidRPr="00E668EA">
              <w:rPr>
                <w:noProof/>
                <w:color w:val="auto"/>
                <w:sz w:val="26"/>
                <w:szCs w:val="26"/>
              </w:rPr>
              <w:t>competition</w:t>
            </w:r>
          </w:p>
        </w:tc>
        <w:tc>
          <w:tcPr>
            <w:tcW w:w="3544" w:type="dxa"/>
            <w:gridSpan w:val="3"/>
            <w:shd w:val="clear" w:color="auto" w:fill="auto"/>
          </w:tcPr>
          <w:p w:rsidR="009C53AF" w:rsidRPr="004F3D1B" w:rsidRDefault="009C53AF" w:rsidP="00E668EA">
            <w:pPr>
              <w:spacing w:line="276" w:lineRule="auto"/>
              <w:jc w:val="center"/>
              <w:rPr>
                <w:color w:val="auto"/>
                <w:sz w:val="26"/>
                <w:szCs w:val="26"/>
              </w:rPr>
            </w:pPr>
            <w:r w:rsidRPr="004F3D1B">
              <w:rPr>
                <w:color w:val="auto"/>
                <w:sz w:val="26"/>
              </w:rPr>
              <w:t>5</w:t>
            </w:r>
          </w:p>
        </w:tc>
      </w:tr>
      <w:tr w:rsidR="004F3D1B" w:rsidRPr="004F3D1B" w:rsidTr="004F3D1B">
        <w:trPr>
          <w:trHeight w:val="1270"/>
        </w:trPr>
        <w:tc>
          <w:tcPr>
            <w:tcW w:w="534" w:type="dxa"/>
            <w:shd w:val="clear" w:color="auto" w:fill="auto"/>
          </w:tcPr>
          <w:p w:rsidR="009C53AF" w:rsidRPr="004F3D1B" w:rsidRDefault="009C53AF" w:rsidP="00E668EA">
            <w:pPr>
              <w:spacing w:line="276" w:lineRule="auto"/>
              <w:ind w:firstLine="709"/>
              <w:jc w:val="center"/>
              <w:rPr>
                <w:color w:val="auto"/>
                <w:sz w:val="26"/>
                <w:szCs w:val="26"/>
              </w:rPr>
            </w:pPr>
            <w:r w:rsidRPr="004F3D1B">
              <w:rPr>
                <w:color w:val="auto"/>
                <w:sz w:val="26"/>
              </w:rPr>
              <w:t>44</w:t>
            </w:r>
          </w:p>
        </w:tc>
        <w:tc>
          <w:tcPr>
            <w:tcW w:w="5953" w:type="dxa"/>
            <w:shd w:val="clear" w:color="auto" w:fill="auto"/>
          </w:tcPr>
          <w:p w:rsidR="009C53AF" w:rsidRPr="004F3D1B" w:rsidRDefault="00A062EF" w:rsidP="00E668EA">
            <w:pPr>
              <w:pStyle w:val="af4"/>
              <w:widowControl w:val="0"/>
              <w:tabs>
                <w:tab w:val="left" w:pos="0"/>
              </w:tabs>
              <w:autoSpaceDE w:val="0"/>
              <w:spacing w:line="276" w:lineRule="auto"/>
              <w:ind w:left="0"/>
              <w:jc w:val="both"/>
              <w:rPr>
                <w:bCs/>
                <w:sz w:val="26"/>
                <w:szCs w:val="26"/>
              </w:rPr>
            </w:pPr>
            <w:r>
              <w:rPr>
                <w:sz w:val="26"/>
              </w:rPr>
              <w:t>A</w:t>
            </w:r>
            <w:r w:rsidR="009C53AF" w:rsidRPr="004F3D1B">
              <w:rPr>
                <w:sz w:val="26"/>
              </w:rPr>
              <w:t xml:space="preserve"> student has been awarded the following athletic titles and categories during the preceding </w:t>
            </w:r>
            <w:r w:rsidR="00DE6B87" w:rsidRPr="004F3D1B">
              <w:rPr>
                <w:sz w:val="26"/>
              </w:rPr>
              <w:t>year</w:t>
            </w:r>
            <w:r w:rsidR="009C53AF" w:rsidRPr="004F3D1B">
              <w:rPr>
                <w:sz w:val="26"/>
              </w:rPr>
              <w:t xml:space="preserve">: </w:t>
            </w:r>
          </w:p>
          <w:p w:rsidR="00DE6B87" w:rsidRPr="00E668EA" w:rsidRDefault="00DE6B87" w:rsidP="00E668EA">
            <w:pPr>
              <w:spacing w:line="276" w:lineRule="auto"/>
              <w:jc w:val="both"/>
              <w:rPr>
                <w:color w:val="auto"/>
                <w:sz w:val="26"/>
                <w:szCs w:val="26"/>
              </w:rPr>
            </w:pPr>
            <w:r w:rsidRPr="00E668EA">
              <w:rPr>
                <w:color w:val="auto"/>
                <w:sz w:val="26"/>
                <w:szCs w:val="26"/>
              </w:rPr>
              <w:t>- Master of Sports title, international level</w:t>
            </w:r>
            <w:r w:rsidR="00A062EF">
              <w:rPr>
                <w:color w:val="auto"/>
                <w:sz w:val="26"/>
                <w:szCs w:val="26"/>
              </w:rPr>
              <w:t>;</w:t>
            </w:r>
          </w:p>
          <w:p w:rsidR="00DE6B87" w:rsidRPr="00E668EA" w:rsidRDefault="00DE6B87" w:rsidP="00E668EA">
            <w:pPr>
              <w:spacing w:line="276" w:lineRule="auto"/>
              <w:jc w:val="both"/>
              <w:rPr>
                <w:color w:val="auto"/>
                <w:sz w:val="26"/>
                <w:szCs w:val="26"/>
              </w:rPr>
            </w:pPr>
            <w:r w:rsidRPr="00E668EA">
              <w:rPr>
                <w:color w:val="auto"/>
                <w:sz w:val="26"/>
                <w:szCs w:val="26"/>
              </w:rPr>
              <w:t>- Master of Sports title</w:t>
            </w:r>
            <w:r w:rsidR="00A062EF">
              <w:rPr>
                <w:color w:val="auto"/>
                <w:sz w:val="26"/>
                <w:szCs w:val="26"/>
              </w:rPr>
              <w:t>;</w:t>
            </w:r>
          </w:p>
          <w:p w:rsidR="00DE6B87" w:rsidRPr="00E668EA" w:rsidRDefault="00DE6B87" w:rsidP="00E668EA">
            <w:pPr>
              <w:spacing w:line="276" w:lineRule="auto"/>
              <w:jc w:val="both"/>
              <w:rPr>
                <w:color w:val="auto"/>
                <w:sz w:val="26"/>
                <w:szCs w:val="26"/>
              </w:rPr>
            </w:pPr>
            <w:r w:rsidRPr="00E668EA">
              <w:rPr>
                <w:color w:val="auto"/>
                <w:sz w:val="26"/>
                <w:szCs w:val="26"/>
              </w:rPr>
              <w:t>- Candidate to Master of Sports title</w:t>
            </w:r>
            <w:r w:rsidR="00A062EF">
              <w:rPr>
                <w:color w:val="auto"/>
                <w:sz w:val="26"/>
                <w:szCs w:val="26"/>
              </w:rPr>
              <w:t>;</w:t>
            </w:r>
          </w:p>
          <w:p w:rsidR="00DE6B87" w:rsidRPr="00E668EA" w:rsidRDefault="00DE6B87" w:rsidP="00E668EA">
            <w:pPr>
              <w:spacing w:line="276" w:lineRule="auto"/>
              <w:jc w:val="both"/>
              <w:rPr>
                <w:color w:val="auto"/>
                <w:sz w:val="26"/>
                <w:szCs w:val="26"/>
              </w:rPr>
            </w:pPr>
            <w:r w:rsidRPr="00E668EA">
              <w:rPr>
                <w:color w:val="auto"/>
                <w:sz w:val="26"/>
                <w:szCs w:val="26"/>
              </w:rPr>
              <w:t>- 1-4-class athletic titles</w:t>
            </w:r>
            <w:r w:rsidR="00A062EF">
              <w:rPr>
                <w:color w:val="auto"/>
                <w:sz w:val="26"/>
                <w:szCs w:val="26"/>
              </w:rPr>
              <w:t>;</w:t>
            </w:r>
          </w:p>
          <w:p w:rsidR="009C53AF" w:rsidRPr="004F3D1B" w:rsidRDefault="00DE6B87" w:rsidP="00E668EA">
            <w:pPr>
              <w:spacing w:line="276" w:lineRule="auto"/>
              <w:jc w:val="both"/>
              <w:rPr>
                <w:color w:val="auto"/>
                <w:sz w:val="26"/>
                <w:szCs w:val="26"/>
              </w:rPr>
            </w:pPr>
            <w:r w:rsidRPr="00E668EA">
              <w:rPr>
                <w:color w:val="auto"/>
                <w:sz w:val="26"/>
                <w:szCs w:val="26"/>
              </w:rPr>
              <w:t>- 1-3-class junior athletic titles</w:t>
            </w:r>
            <w:r w:rsidR="00A062EF">
              <w:rPr>
                <w:color w:val="auto"/>
                <w:sz w:val="26"/>
                <w:szCs w:val="26"/>
              </w:rPr>
              <w:t>.</w:t>
            </w:r>
          </w:p>
        </w:tc>
        <w:tc>
          <w:tcPr>
            <w:tcW w:w="3544" w:type="dxa"/>
            <w:gridSpan w:val="3"/>
            <w:shd w:val="clear" w:color="auto" w:fill="auto"/>
          </w:tcPr>
          <w:p w:rsidR="009C53AF" w:rsidRPr="004F3D1B" w:rsidRDefault="009C53AF" w:rsidP="00E668EA">
            <w:pPr>
              <w:widowControl w:val="0"/>
              <w:tabs>
                <w:tab w:val="left" w:pos="0"/>
              </w:tabs>
              <w:autoSpaceDE w:val="0"/>
              <w:spacing w:line="276" w:lineRule="auto"/>
              <w:jc w:val="center"/>
              <w:rPr>
                <w:bCs/>
                <w:color w:val="auto"/>
                <w:sz w:val="26"/>
                <w:szCs w:val="26"/>
              </w:rPr>
            </w:pPr>
          </w:p>
          <w:p w:rsidR="009C53AF" w:rsidRPr="004F3D1B" w:rsidRDefault="009C53AF" w:rsidP="00E668EA">
            <w:pPr>
              <w:widowControl w:val="0"/>
              <w:tabs>
                <w:tab w:val="left" w:pos="0"/>
              </w:tabs>
              <w:autoSpaceDE w:val="0"/>
              <w:spacing w:line="276" w:lineRule="auto"/>
              <w:jc w:val="center"/>
              <w:rPr>
                <w:bCs/>
                <w:color w:val="auto"/>
                <w:sz w:val="26"/>
                <w:szCs w:val="26"/>
              </w:rPr>
            </w:pPr>
          </w:p>
          <w:p w:rsidR="009C53AF" w:rsidRPr="004F3D1B" w:rsidRDefault="009C53AF" w:rsidP="00E668EA">
            <w:pPr>
              <w:widowControl w:val="0"/>
              <w:tabs>
                <w:tab w:val="left" w:pos="0"/>
              </w:tabs>
              <w:autoSpaceDE w:val="0"/>
              <w:spacing w:line="276" w:lineRule="auto"/>
              <w:jc w:val="center"/>
              <w:rPr>
                <w:bCs/>
                <w:color w:val="auto"/>
                <w:sz w:val="26"/>
                <w:szCs w:val="26"/>
              </w:rPr>
            </w:pPr>
            <w:r w:rsidRPr="004F3D1B">
              <w:rPr>
                <w:color w:val="auto"/>
                <w:sz w:val="26"/>
              </w:rPr>
              <w:t>25</w:t>
            </w:r>
          </w:p>
          <w:p w:rsidR="009C53AF" w:rsidRPr="004F3D1B" w:rsidRDefault="009C53AF" w:rsidP="00E668EA">
            <w:pPr>
              <w:widowControl w:val="0"/>
              <w:tabs>
                <w:tab w:val="left" w:pos="0"/>
              </w:tabs>
              <w:autoSpaceDE w:val="0"/>
              <w:spacing w:line="276" w:lineRule="auto"/>
              <w:jc w:val="center"/>
              <w:rPr>
                <w:bCs/>
                <w:color w:val="auto"/>
                <w:sz w:val="26"/>
                <w:szCs w:val="26"/>
              </w:rPr>
            </w:pPr>
            <w:r w:rsidRPr="004F3D1B">
              <w:rPr>
                <w:color w:val="auto"/>
                <w:sz w:val="26"/>
              </w:rPr>
              <w:t>20</w:t>
            </w:r>
          </w:p>
          <w:p w:rsidR="009C53AF" w:rsidRPr="004F3D1B" w:rsidRDefault="009C53AF" w:rsidP="00E668EA">
            <w:pPr>
              <w:widowControl w:val="0"/>
              <w:tabs>
                <w:tab w:val="left" w:pos="0"/>
              </w:tabs>
              <w:autoSpaceDE w:val="0"/>
              <w:spacing w:line="276" w:lineRule="auto"/>
              <w:jc w:val="center"/>
              <w:rPr>
                <w:bCs/>
                <w:color w:val="auto"/>
                <w:sz w:val="26"/>
                <w:szCs w:val="26"/>
              </w:rPr>
            </w:pPr>
            <w:r w:rsidRPr="004F3D1B">
              <w:rPr>
                <w:color w:val="auto"/>
                <w:sz w:val="26"/>
              </w:rPr>
              <w:t>15</w:t>
            </w:r>
          </w:p>
          <w:p w:rsidR="009C53AF" w:rsidRPr="004F3D1B" w:rsidRDefault="009C53AF" w:rsidP="00E668EA">
            <w:pPr>
              <w:widowControl w:val="0"/>
              <w:tabs>
                <w:tab w:val="left" w:pos="0"/>
              </w:tabs>
              <w:autoSpaceDE w:val="0"/>
              <w:spacing w:line="276" w:lineRule="auto"/>
              <w:jc w:val="center"/>
              <w:rPr>
                <w:bCs/>
                <w:color w:val="auto"/>
                <w:sz w:val="26"/>
                <w:szCs w:val="26"/>
              </w:rPr>
            </w:pPr>
            <w:r w:rsidRPr="004F3D1B">
              <w:rPr>
                <w:color w:val="auto"/>
                <w:sz w:val="26"/>
              </w:rPr>
              <w:t>10</w:t>
            </w:r>
          </w:p>
          <w:p w:rsidR="009C53AF" w:rsidRPr="004F3D1B" w:rsidRDefault="009C53AF" w:rsidP="00E668EA">
            <w:pPr>
              <w:spacing w:line="276" w:lineRule="auto"/>
              <w:jc w:val="center"/>
              <w:rPr>
                <w:color w:val="auto"/>
                <w:sz w:val="26"/>
                <w:szCs w:val="26"/>
              </w:rPr>
            </w:pPr>
            <w:r w:rsidRPr="004F3D1B">
              <w:rPr>
                <w:color w:val="auto"/>
                <w:sz w:val="26"/>
              </w:rPr>
              <w:t>5</w:t>
            </w:r>
          </w:p>
        </w:tc>
      </w:tr>
      <w:tr w:rsidR="009C53AF" w:rsidRPr="004F3D1B" w:rsidTr="004F3D1B">
        <w:trPr>
          <w:trHeight w:val="1260"/>
        </w:trPr>
        <w:tc>
          <w:tcPr>
            <w:tcW w:w="534" w:type="dxa"/>
            <w:shd w:val="clear" w:color="auto" w:fill="auto"/>
          </w:tcPr>
          <w:p w:rsidR="009C53AF" w:rsidRPr="004F3D1B" w:rsidRDefault="009C53AF" w:rsidP="00E668EA">
            <w:pPr>
              <w:spacing w:line="276" w:lineRule="auto"/>
              <w:ind w:firstLine="709"/>
              <w:jc w:val="center"/>
              <w:rPr>
                <w:color w:val="auto"/>
                <w:sz w:val="26"/>
                <w:szCs w:val="26"/>
              </w:rPr>
            </w:pPr>
            <w:r w:rsidRPr="004F3D1B">
              <w:rPr>
                <w:color w:val="auto"/>
                <w:sz w:val="26"/>
              </w:rPr>
              <w:t>55</w:t>
            </w:r>
          </w:p>
        </w:tc>
        <w:tc>
          <w:tcPr>
            <w:tcW w:w="5953" w:type="dxa"/>
            <w:shd w:val="clear" w:color="auto" w:fill="auto"/>
          </w:tcPr>
          <w:p w:rsidR="009C53AF" w:rsidRPr="004F3D1B" w:rsidRDefault="00212769" w:rsidP="00E668EA">
            <w:pPr>
              <w:spacing w:line="276" w:lineRule="auto"/>
              <w:jc w:val="both"/>
              <w:rPr>
                <w:color w:val="auto"/>
                <w:sz w:val="26"/>
                <w:szCs w:val="26"/>
              </w:rPr>
            </w:pPr>
            <w:r>
              <w:rPr>
                <w:color w:val="auto"/>
                <w:sz w:val="26"/>
              </w:rPr>
              <w:t>A s</w:t>
            </w:r>
            <w:r w:rsidRPr="004F3D1B">
              <w:rPr>
                <w:color w:val="auto"/>
                <w:sz w:val="26"/>
              </w:rPr>
              <w:t xml:space="preserve">tudent’s </w:t>
            </w:r>
            <w:r w:rsidR="009C53AF" w:rsidRPr="004F3D1B">
              <w:rPr>
                <w:color w:val="auto"/>
                <w:sz w:val="26"/>
              </w:rPr>
              <w:t>regular participation (at least 3 times) in sports events (</w:t>
            </w:r>
            <w:r w:rsidR="003D7CC0">
              <w:rPr>
                <w:color w:val="auto"/>
                <w:sz w:val="26"/>
              </w:rPr>
              <w:t xml:space="preserve">e.g., </w:t>
            </w:r>
            <w:r w:rsidR="009C53AF" w:rsidRPr="004F3D1B">
              <w:rPr>
                <w:color w:val="auto"/>
                <w:sz w:val="26"/>
              </w:rPr>
              <w:t>competitions, contests, meetings, etc.) in HSE teams, upon submission of documentary evidence</w:t>
            </w:r>
            <w:r w:rsidR="00320417">
              <w:rPr>
                <w:color w:val="auto"/>
                <w:sz w:val="26"/>
              </w:rPr>
              <w:t>, as</w:t>
            </w:r>
            <w:r w:rsidR="009C53AF" w:rsidRPr="004F3D1B">
              <w:rPr>
                <w:color w:val="auto"/>
                <w:sz w:val="26"/>
              </w:rPr>
              <w:t xml:space="preserve"> provided by the host of such event.</w:t>
            </w:r>
          </w:p>
        </w:tc>
        <w:tc>
          <w:tcPr>
            <w:tcW w:w="3544" w:type="dxa"/>
            <w:gridSpan w:val="3"/>
            <w:shd w:val="clear" w:color="auto" w:fill="auto"/>
          </w:tcPr>
          <w:p w:rsidR="009C53AF" w:rsidRPr="004F3D1B" w:rsidRDefault="009C53AF" w:rsidP="00E668EA">
            <w:pPr>
              <w:spacing w:line="276" w:lineRule="auto"/>
              <w:jc w:val="center"/>
              <w:rPr>
                <w:color w:val="auto"/>
                <w:sz w:val="26"/>
                <w:szCs w:val="26"/>
              </w:rPr>
            </w:pPr>
            <w:r w:rsidRPr="004F3D1B">
              <w:rPr>
                <w:color w:val="auto"/>
                <w:sz w:val="26"/>
              </w:rPr>
              <w:t>5</w:t>
            </w:r>
          </w:p>
        </w:tc>
      </w:tr>
    </w:tbl>
    <w:p w:rsidR="009C53AF" w:rsidRPr="004F3D1B" w:rsidRDefault="009C53AF" w:rsidP="00E668EA">
      <w:pPr>
        <w:tabs>
          <w:tab w:val="left" w:pos="2490"/>
        </w:tabs>
        <w:spacing w:line="276" w:lineRule="auto"/>
        <w:rPr>
          <w:color w:val="auto"/>
          <w:sz w:val="26"/>
          <w:szCs w:val="26"/>
        </w:rPr>
      </w:pPr>
    </w:p>
    <w:p w:rsidR="00010F57" w:rsidRPr="00E668EA" w:rsidRDefault="009C53AF" w:rsidP="00E668EA">
      <w:pPr>
        <w:suppressAutoHyphens w:val="0"/>
        <w:spacing w:line="276" w:lineRule="auto"/>
        <w:ind w:firstLine="709"/>
        <w:rPr>
          <w:bCs/>
          <w:color w:val="auto"/>
          <w:sz w:val="26"/>
          <w:szCs w:val="26"/>
        </w:rPr>
      </w:pPr>
      <w:r w:rsidRPr="004F3D1B">
        <w:rPr>
          <w:color w:val="auto"/>
          <w:sz w:val="26"/>
        </w:rPr>
        <w:t>11. A</w:t>
      </w:r>
      <w:r w:rsidR="00DE6B87" w:rsidRPr="004F3D1B">
        <w:rPr>
          <w:color w:val="auto"/>
          <w:sz w:val="26"/>
        </w:rPr>
        <w:t>n</w:t>
      </w:r>
      <w:r w:rsidRPr="004F3D1B">
        <w:rPr>
          <w:color w:val="auto"/>
          <w:sz w:val="26"/>
        </w:rPr>
        <w:t xml:space="preserve"> </w:t>
      </w:r>
      <w:r w:rsidR="00DE6B87" w:rsidRPr="004F3D1B">
        <w:rPr>
          <w:color w:val="auto"/>
          <w:sz w:val="26"/>
        </w:rPr>
        <w:t>expert group</w:t>
      </w:r>
      <w:r w:rsidRPr="004F3D1B">
        <w:rPr>
          <w:color w:val="auto"/>
          <w:sz w:val="26"/>
        </w:rPr>
        <w:t xml:space="preserve"> shall be established by </w:t>
      </w:r>
      <w:r w:rsidR="00F26CDB">
        <w:rPr>
          <w:color w:val="auto"/>
          <w:sz w:val="26"/>
        </w:rPr>
        <w:t>HSE’s</w:t>
      </w:r>
      <w:r w:rsidRPr="004F3D1B">
        <w:rPr>
          <w:color w:val="auto"/>
          <w:sz w:val="26"/>
        </w:rPr>
        <w:t xml:space="preserve"> Scholarship Committee with the aim of assessing </w:t>
      </w:r>
      <w:r w:rsidRPr="00E668EA">
        <w:rPr>
          <w:noProof/>
          <w:color w:val="auto"/>
          <w:sz w:val="26"/>
        </w:rPr>
        <w:t>sports</w:t>
      </w:r>
      <w:r w:rsidRPr="004F3D1B">
        <w:rPr>
          <w:color w:val="auto"/>
          <w:sz w:val="26"/>
        </w:rPr>
        <w:t xml:space="preserve"> achievements </w:t>
      </w:r>
      <w:r w:rsidR="00DE6B87" w:rsidRPr="004F3D1B">
        <w:rPr>
          <w:color w:val="auto"/>
          <w:sz w:val="26"/>
        </w:rPr>
        <w:t>of</w:t>
      </w:r>
      <w:r w:rsidRPr="004F3D1B">
        <w:rPr>
          <w:color w:val="auto"/>
          <w:sz w:val="26"/>
        </w:rPr>
        <w:t xml:space="preserve"> candidates for increased state academic </w:t>
      </w:r>
      <w:r w:rsidR="00DE6B87" w:rsidRPr="004F3D1B">
        <w:rPr>
          <w:color w:val="auto"/>
          <w:sz w:val="26"/>
        </w:rPr>
        <w:t>scholarships</w:t>
      </w:r>
      <w:r w:rsidRPr="004F3D1B">
        <w:rPr>
          <w:color w:val="auto"/>
          <w:sz w:val="26"/>
        </w:rPr>
        <w:t xml:space="preserve">. </w:t>
      </w:r>
      <w:r w:rsidR="002215E7" w:rsidRPr="004F3D1B">
        <w:rPr>
          <w:color w:val="auto"/>
          <w:sz w:val="26"/>
        </w:rPr>
        <w:t>A h</w:t>
      </w:r>
      <w:r w:rsidRPr="004F3D1B">
        <w:rPr>
          <w:color w:val="auto"/>
          <w:sz w:val="26"/>
        </w:rPr>
        <w:t xml:space="preserve">alf (50%) of the expert group shall be comprised of HSE </w:t>
      </w:r>
      <w:r w:rsidR="004F3D1B" w:rsidRPr="004F3D1B">
        <w:rPr>
          <w:color w:val="auto"/>
          <w:sz w:val="26"/>
        </w:rPr>
        <w:t xml:space="preserve">Moscow </w:t>
      </w:r>
      <w:r w:rsidRPr="004F3D1B">
        <w:rPr>
          <w:color w:val="auto"/>
          <w:sz w:val="26"/>
        </w:rPr>
        <w:t>(</w:t>
      </w:r>
      <w:r w:rsidR="004F3D1B" w:rsidRPr="004F3D1B">
        <w:rPr>
          <w:color w:val="auto"/>
          <w:sz w:val="26"/>
        </w:rPr>
        <w:t xml:space="preserve">regional </w:t>
      </w:r>
      <w:r w:rsidRPr="004F3D1B">
        <w:rPr>
          <w:color w:val="auto"/>
          <w:sz w:val="26"/>
        </w:rPr>
        <w:t xml:space="preserve">campus) </w:t>
      </w:r>
      <w:r w:rsidRPr="00E668EA">
        <w:rPr>
          <w:noProof/>
          <w:color w:val="auto"/>
          <w:sz w:val="26"/>
        </w:rPr>
        <w:t>staff,</w:t>
      </w:r>
      <w:r w:rsidRPr="004F3D1B">
        <w:rPr>
          <w:color w:val="auto"/>
          <w:sz w:val="26"/>
        </w:rPr>
        <w:t xml:space="preserve"> and the other half (50%) </w:t>
      </w:r>
      <w:r w:rsidR="004F3D1B" w:rsidRPr="004F3D1B">
        <w:rPr>
          <w:color w:val="auto"/>
          <w:sz w:val="26"/>
        </w:rPr>
        <w:t xml:space="preserve">- </w:t>
      </w:r>
      <w:r w:rsidRPr="004F3D1B">
        <w:rPr>
          <w:color w:val="auto"/>
          <w:sz w:val="26"/>
        </w:rPr>
        <w:t xml:space="preserve">of students recommended by HSE </w:t>
      </w:r>
      <w:r w:rsidR="004F3D1B" w:rsidRPr="004F3D1B">
        <w:rPr>
          <w:color w:val="auto"/>
          <w:sz w:val="26"/>
        </w:rPr>
        <w:t xml:space="preserve">Moscow </w:t>
      </w:r>
      <w:r w:rsidRPr="004F3D1B">
        <w:rPr>
          <w:color w:val="auto"/>
          <w:sz w:val="26"/>
        </w:rPr>
        <w:t>(</w:t>
      </w:r>
      <w:r w:rsidR="004F3D1B" w:rsidRPr="004F3D1B">
        <w:rPr>
          <w:color w:val="auto"/>
          <w:sz w:val="26"/>
        </w:rPr>
        <w:t xml:space="preserve">regional </w:t>
      </w:r>
      <w:r w:rsidRPr="004F3D1B">
        <w:rPr>
          <w:color w:val="auto"/>
          <w:sz w:val="26"/>
        </w:rPr>
        <w:t xml:space="preserve">campus) </w:t>
      </w:r>
      <w:r w:rsidR="004F3D1B" w:rsidRPr="004F3D1B">
        <w:rPr>
          <w:color w:val="auto"/>
          <w:sz w:val="26"/>
        </w:rPr>
        <w:t xml:space="preserve">student </w:t>
      </w:r>
      <w:r w:rsidRPr="004F3D1B">
        <w:rPr>
          <w:color w:val="auto"/>
          <w:sz w:val="26"/>
        </w:rPr>
        <w:t>self-government bodies</w:t>
      </w:r>
      <w:r w:rsidR="004F3D1B" w:rsidRPr="004F3D1B">
        <w:rPr>
          <w:color w:val="auto"/>
          <w:sz w:val="26"/>
        </w:rPr>
        <w:t xml:space="preserve"> and organi</w:t>
      </w:r>
      <w:r w:rsidR="00F26CDB">
        <w:rPr>
          <w:color w:val="auto"/>
          <w:sz w:val="26"/>
        </w:rPr>
        <w:t>z</w:t>
      </w:r>
      <w:r w:rsidR="004F3D1B" w:rsidRPr="004F3D1B">
        <w:rPr>
          <w:color w:val="auto"/>
          <w:sz w:val="26"/>
        </w:rPr>
        <w:t>ations</w:t>
      </w:r>
      <w:r w:rsidRPr="004F3D1B">
        <w:rPr>
          <w:color w:val="auto"/>
          <w:sz w:val="26"/>
        </w:rPr>
        <w:t>. The expert group shall be comprised of at least 4 members.</w:t>
      </w:r>
    </w:p>
    <w:sectPr w:rsidR="00010F57" w:rsidRPr="00E668EA" w:rsidSect="006F6EB0">
      <w:footerReference w:type="default" r:id="rId10"/>
      <w:pgSz w:w="11906" w:h="16838"/>
      <w:pgMar w:top="1135" w:right="851" w:bottom="1134" w:left="1418" w:header="720" w:footer="542" w:gutter="0"/>
      <w:pgNumType w:start="0"/>
      <w:cols w:space="720"/>
      <w:titlePg/>
      <w:docGrid w:linePitch="600" w:charSpace="1638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D7DA81" w16cid:durableId="1F834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8EC" w:rsidRDefault="00D728EC">
      <w:r>
        <w:separator/>
      </w:r>
    </w:p>
  </w:endnote>
  <w:endnote w:type="continuationSeparator" w:id="0">
    <w:p w:rsidR="00D728EC" w:rsidRDefault="00D7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1B" w:rsidRPr="00B6653F" w:rsidRDefault="004F3D1B">
    <w:pPr>
      <w:pStyle w:val="af5"/>
      <w:jc w:val="right"/>
      <w:rPr>
        <w:color w:val="auto"/>
        <w:sz w:val="26"/>
        <w:szCs w:val="26"/>
      </w:rPr>
    </w:pPr>
    <w:r w:rsidRPr="00B6653F">
      <w:rPr>
        <w:color w:val="auto"/>
        <w:sz w:val="26"/>
        <w:szCs w:val="26"/>
      </w:rPr>
      <w:fldChar w:fldCharType="begin"/>
    </w:r>
    <w:r w:rsidRPr="00B6653F">
      <w:rPr>
        <w:color w:val="auto"/>
        <w:sz w:val="26"/>
        <w:szCs w:val="26"/>
      </w:rPr>
      <w:instrText>PAGE   \* MERGEFORMAT</w:instrText>
    </w:r>
    <w:r w:rsidRPr="00B6653F">
      <w:rPr>
        <w:color w:val="auto"/>
        <w:sz w:val="26"/>
        <w:szCs w:val="26"/>
      </w:rPr>
      <w:fldChar w:fldCharType="separate"/>
    </w:r>
    <w:r w:rsidR="00FB20F0">
      <w:rPr>
        <w:noProof/>
        <w:color w:val="auto"/>
        <w:sz w:val="26"/>
        <w:szCs w:val="26"/>
      </w:rPr>
      <w:t>6</w:t>
    </w:r>
    <w:r w:rsidRPr="00B6653F">
      <w:rPr>
        <w:color w:val="auto"/>
        <w:sz w:val="26"/>
        <w:szCs w:val="26"/>
      </w:rPr>
      <w:fldChar w:fldCharType="end"/>
    </w:r>
  </w:p>
  <w:p w:rsidR="004F3D1B" w:rsidRDefault="004F3D1B">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8EC" w:rsidRDefault="00D728EC">
      <w:r>
        <w:separator/>
      </w:r>
    </w:p>
  </w:footnote>
  <w:footnote w:type="continuationSeparator" w:id="0">
    <w:p w:rsidR="00D728EC" w:rsidRDefault="00D728EC">
      <w:r>
        <w:continuationSeparator/>
      </w:r>
    </w:p>
  </w:footnote>
  <w:footnote w:id="1">
    <w:p w:rsidR="004F3D1B" w:rsidRPr="00FC1C70" w:rsidRDefault="004F3D1B" w:rsidP="009C53AF">
      <w:pPr>
        <w:pStyle w:val="af8"/>
        <w:jc w:val="both"/>
        <w:rPr>
          <w:sz w:val="26"/>
          <w:szCs w:val="26"/>
        </w:rPr>
      </w:pPr>
      <w:r>
        <w:rPr>
          <w:rStyle w:val="ac"/>
        </w:rPr>
        <w:footnoteRef/>
      </w:r>
      <w:r>
        <w:t xml:space="preserve"> In the context of </w:t>
      </w:r>
      <w:r w:rsidR="00B57831">
        <w:t xml:space="preserve">this </w:t>
      </w:r>
      <w:r>
        <w:t xml:space="preserve">Annex, sports activities refer to activities organized as per the established rules, consisting </w:t>
      </w:r>
      <w:r w:rsidR="00B57831">
        <w:t xml:space="preserve">of </w:t>
      </w:r>
      <w:r>
        <w:t>physical and/or intellectual competitions, including game</w:t>
      </w:r>
      <w:r w:rsidR="00B57831">
        <w:t>s</w:t>
      </w:r>
      <w:r>
        <w:t xml:space="preserve"> of go, chess, </w:t>
      </w:r>
      <w:r w:rsidR="00761CF5">
        <w:t>‘</w:t>
      </w:r>
      <w:r>
        <w:t>What? Where? When?, and cybersports.</w:t>
      </w:r>
    </w:p>
  </w:footnote>
  <w:footnote w:id="2">
    <w:p w:rsidR="004F3D1B" w:rsidRPr="00B25EE2" w:rsidRDefault="004F3D1B" w:rsidP="009C53AF">
      <w:pPr>
        <w:pStyle w:val="af8"/>
        <w:jc w:val="both"/>
        <w:rPr>
          <w:bCs/>
          <w:szCs w:val="26"/>
        </w:rPr>
      </w:pPr>
      <w:r>
        <w:rPr>
          <w:sz w:val="14"/>
        </w:rPr>
        <w:footnoteRef/>
      </w:r>
      <w:r>
        <w:rPr>
          <w:sz w:val="14"/>
        </w:rPr>
        <w:t xml:space="preserve"> </w:t>
      </w:r>
      <w:r>
        <w:t xml:space="preserve">Scores shall be summed up for each </w:t>
      </w:r>
      <w:r w:rsidR="005A74BD">
        <w:t>instance.</w:t>
      </w:r>
    </w:p>
  </w:footnote>
  <w:footnote w:id="3">
    <w:p w:rsidR="004F3D1B" w:rsidRPr="00C20353" w:rsidRDefault="004F3D1B" w:rsidP="009C53AF">
      <w:pPr>
        <w:pStyle w:val="af8"/>
        <w:rPr>
          <w:sz w:val="14"/>
        </w:rPr>
      </w:pPr>
      <w:r>
        <w:rPr>
          <w:rStyle w:val="ac"/>
        </w:rPr>
        <w:footnoteRef/>
      </w:r>
      <w:r>
        <w:t xml:space="preserve"> Upon the</w:t>
      </w:r>
      <w:r w:rsidR="00B07B84">
        <w:t xml:space="preserve"> given</w:t>
      </w:r>
      <w:r>
        <w:t xml:space="preserve"> department’s recommendation, </w:t>
      </w:r>
      <w:r w:rsidR="00B07B84">
        <w:t xml:space="preserve">the </w:t>
      </w:r>
      <w:r>
        <w:t xml:space="preserve">scores earned in more than one sport </w:t>
      </w:r>
      <w:r w:rsidR="00B07B84">
        <w:t>may</w:t>
      </w:r>
      <w:r>
        <w:t xml:space="preserve"> be summed up.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decimal"/>
      <w:lvlText w:val="%1."/>
      <w:lvlJc w:val="left"/>
      <w:pPr>
        <w:tabs>
          <w:tab w:val="num" w:pos="360"/>
        </w:tabs>
        <w:ind w:left="360" w:hanging="360"/>
      </w:pPr>
      <w:rPr>
        <w:rFonts w:hint="default"/>
        <w:color w:val="auto"/>
        <w:sz w:val="26"/>
        <w:szCs w:val="26"/>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B04B18"/>
    <w:multiLevelType w:val="hybridMultilevel"/>
    <w:tmpl w:val="05B44EC2"/>
    <w:lvl w:ilvl="0" w:tplc="D760FA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C2538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1625C4"/>
    <w:multiLevelType w:val="multilevel"/>
    <w:tmpl w:val="FE84908A"/>
    <w:lvl w:ilvl="0">
      <w:start w:val="2"/>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
    <w:nsid w:val="12934CC4"/>
    <w:multiLevelType w:val="multilevel"/>
    <w:tmpl w:val="A148F736"/>
    <w:lvl w:ilvl="0">
      <w:start w:val="1"/>
      <w:numFmt w:val="decimal"/>
      <w:lvlText w:val="%1."/>
      <w:lvlJc w:val="left"/>
      <w:pPr>
        <w:ind w:left="360" w:hanging="360"/>
      </w:pPr>
      <w:rPr>
        <w:rFonts w:hint="default"/>
        <w:color w:val="000000"/>
      </w:rPr>
    </w:lvl>
    <w:lvl w:ilvl="1">
      <w:start w:val="1"/>
      <w:numFmt w:val="decimal"/>
      <w:isLgl/>
      <w:lvlText w:val="%1.%2."/>
      <w:lvlJc w:val="left"/>
      <w:pPr>
        <w:ind w:left="1069" w:hanging="720"/>
      </w:pPr>
      <w:rPr>
        <w:rFonts w:hint="default"/>
        <w:color w:val="000000"/>
      </w:rPr>
    </w:lvl>
    <w:lvl w:ilvl="2">
      <w:start w:val="1"/>
      <w:numFmt w:val="decimal"/>
      <w:isLgl/>
      <w:lvlText w:val="%1.%2.%3."/>
      <w:lvlJc w:val="left"/>
      <w:pPr>
        <w:ind w:left="1418" w:hanging="720"/>
      </w:pPr>
      <w:rPr>
        <w:rFonts w:hint="default"/>
        <w:color w:val="000000"/>
      </w:rPr>
    </w:lvl>
    <w:lvl w:ilvl="3">
      <w:start w:val="1"/>
      <w:numFmt w:val="decimal"/>
      <w:isLgl/>
      <w:lvlText w:val="%1.%2.%3.%4."/>
      <w:lvlJc w:val="left"/>
      <w:pPr>
        <w:ind w:left="2127" w:hanging="1080"/>
      </w:pPr>
      <w:rPr>
        <w:rFonts w:hint="default"/>
        <w:color w:val="000000"/>
      </w:rPr>
    </w:lvl>
    <w:lvl w:ilvl="4">
      <w:start w:val="1"/>
      <w:numFmt w:val="decimal"/>
      <w:isLgl/>
      <w:lvlText w:val="%1.%2.%3.%4.%5."/>
      <w:lvlJc w:val="left"/>
      <w:pPr>
        <w:ind w:left="2476" w:hanging="1080"/>
      </w:pPr>
      <w:rPr>
        <w:rFonts w:hint="default"/>
        <w:color w:val="000000"/>
      </w:rPr>
    </w:lvl>
    <w:lvl w:ilvl="5">
      <w:start w:val="1"/>
      <w:numFmt w:val="decimal"/>
      <w:isLgl/>
      <w:lvlText w:val="%1.%2.%3.%4.%5.%6."/>
      <w:lvlJc w:val="left"/>
      <w:pPr>
        <w:ind w:left="3185" w:hanging="1440"/>
      </w:pPr>
      <w:rPr>
        <w:rFonts w:hint="default"/>
        <w:color w:val="000000"/>
      </w:rPr>
    </w:lvl>
    <w:lvl w:ilvl="6">
      <w:start w:val="1"/>
      <w:numFmt w:val="decimal"/>
      <w:isLgl/>
      <w:lvlText w:val="%1.%2.%3.%4.%5.%6.%7."/>
      <w:lvlJc w:val="left"/>
      <w:pPr>
        <w:ind w:left="3534" w:hanging="1440"/>
      </w:pPr>
      <w:rPr>
        <w:rFonts w:hint="default"/>
        <w:color w:val="000000"/>
      </w:rPr>
    </w:lvl>
    <w:lvl w:ilvl="7">
      <w:start w:val="1"/>
      <w:numFmt w:val="decimal"/>
      <w:isLgl/>
      <w:lvlText w:val="%1.%2.%3.%4.%5.%6.%7.%8."/>
      <w:lvlJc w:val="left"/>
      <w:pPr>
        <w:ind w:left="4243" w:hanging="1800"/>
      </w:pPr>
      <w:rPr>
        <w:rFonts w:hint="default"/>
        <w:color w:val="000000"/>
      </w:rPr>
    </w:lvl>
    <w:lvl w:ilvl="8">
      <w:start w:val="1"/>
      <w:numFmt w:val="decimal"/>
      <w:isLgl/>
      <w:lvlText w:val="%1.%2.%3.%4.%5.%6.%7.%8.%9."/>
      <w:lvlJc w:val="left"/>
      <w:pPr>
        <w:ind w:left="4592" w:hanging="1800"/>
      </w:pPr>
      <w:rPr>
        <w:rFonts w:hint="default"/>
        <w:color w:val="000000"/>
      </w:rPr>
    </w:lvl>
  </w:abstractNum>
  <w:abstractNum w:abstractNumId="6">
    <w:nsid w:val="1B752106"/>
    <w:multiLevelType w:val="multilevel"/>
    <w:tmpl w:val="2DC64978"/>
    <w:lvl w:ilvl="0">
      <w:start w:val="3"/>
      <w:numFmt w:val="decimal"/>
      <w:lvlText w:val="%1."/>
      <w:lvlJc w:val="left"/>
      <w:pPr>
        <w:ind w:left="585" w:hanging="585"/>
      </w:pPr>
      <w:rPr>
        <w:rFonts w:hint="default"/>
        <w:color w:val="000000"/>
      </w:rPr>
    </w:lvl>
    <w:lvl w:ilvl="1">
      <w:start w:val="2"/>
      <w:numFmt w:val="decimal"/>
      <w:lvlText w:val="%1.%2."/>
      <w:lvlJc w:val="left"/>
      <w:pPr>
        <w:ind w:left="1003" w:hanging="720"/>
      </w:pPr>
      <w:rPr>
        <w:rFonts w:hint="default"/>
        <w:color w:val="000000"/>
      </w:rPr>
    </w:lvl>
    <w:lvl w:ilvl="2">
      <w:start w:val="3"/>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064" w:hanging="1800"/>
      </w:pPr>
      <w:rPr>
        <w:rFonts w:hint="default"/>
        <w:color w:val="000000"/>
      </w:rPr>
    </w:lvl>
  </w:abstractNum>
  <w:abstractNum w:abstractNumId="7">
    <w:nsid w:val="1BB10216"/>
    <w:multiLevelType w:val="multilevel"/>
    <w:tmpl w:val="4F4443D0"/>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
    <w:nsid w:val="1CDD0FB9"/>
    <w:multiLevelType w:val="multilevel"/>
    <w:tmpl w:val="93B864B2"/>
    <w:lvl w:ilvl="0">
      <w:start w:val="2"/>
      <w:numFmt w:val="decimal"/>
      <w:lvlText w:val="%1."/>
      <w:lvlJc w:val="left"/>
      <w:pPr>
        <w:ind w:left="540" w:hanging="540"/>
      </w:pPr>
      <w:rPr>
        <w:rFonts w:cs="Times New Roman"/>
      </w:rPr>
    </w:lvl>
    <w:lvl w:ilvl="1">
      <w:start w:val="7"/>
      <w:numFmt w:val="decimal"/>
      <w:lvlText w:val="%1.%2."/>
      <w:lvlJc w:val="left"/>
      <w:pPr>
        <w:ind w:left="1245" w:hanging="540"/>
      </w:pPr>
      <w:rPr>
        <w:rFonts w:cs="Times New Roman"/>
      </w:rPr>
    </w:lvl>
    <w:lvl w:ilvl="2">
      <w:start w:val="1"/>
      <w:numFmt w:val="decimal"/>
      <w:lvlText w:val="3.4.%3."/>
      <w:lvlJc w:val="left"/>
      <w:pPr>
        <w:ind w:left="2130" w:hanging="720"/>
      </w:pPr>
      <w:rPr>
        <w:rFonts w:cs="Times New Roman"/>
      </w:rPr>
    </w:lvl>
    <w:lvl w:ilvl="3">
      <w:start w:val="1"/>
      <w:numFmt w:val="decimal"/>
      <w:lvlText w:val="3.4.%3.%4."/>
      <w:lvlJc w:val="left"/>
      <w:pPr>
        <w:ind w:left="2835" w:hanging="72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605" w:hanging="1080"/>
      </w:pPr>
      <w:rPr>
        <w:rFonts w:cs="Times New Roman"/>
      </w:rPr>
    </w:lvl>
    <w:lvl w:ilvl="6">
      <w:start w:val="1"/>
      <w:numFmt w:val="decimal"/>
      <w:lvlText w:val="%1.%2.%3.%4.%5.%6.%7."/>
      <w:lvlJc w:val="left"/>
      <w:pPr>
        <w:ind w:left="5670" w:hanging="1440"/>
      </w:pPr>
      <w:rPr>
        <w:rFonts w:cs="Times New Roman"/>
      </w:rPr>
    </w:lvl>
    <w:lvl w:ilvl="7">
      <w:start w:val="1"/>
      <w:numFmt w:val="decimal"/>
      <w:lvlText w:val="%1.%2.%3.%4.%5.%6.%7.%8."/>
      <w:lvlJc w:val="left"/>
      <w:pPr>
        <w:ind w:left="6375" w:hanging="1440"/>
      </w:pPr>
      <w:rPr>
        <w:rFonts w:cs="Times New Roman"/>
      </w:rPr>
    </w:lvl>
    <w:lvl w:ilvl="8">
      <w:start w:val="1"/>
      <w:numFmt w:val="decimal"/>
      <w:lvlText w:val="%1.%2.%3.%4.%5.%6.%7.%8.%9."/>
      <w:lvlJc w:val="left"/>
      <w:pPr>
        <w:ind w:left="7440" w:hanging="1800"/>
      </w:pPr>
      <w:rPr>
        <w:rFonts w:cs="Times New Roman"/>
      </w:rPr>
    </w:lvl>
  </w:abstractNum>
  <w:abstractNum w:abstractNumId="9">
    <w:nsid w:val="1D707A84"/>
    <w:multiLevelType w:val="multilevel"/>
    <w:tmpl w:val="B7A47DB4"/>
    <w:lvl w:ilvl="0">
      <w:numFmt w:val="bullet"/>
      <w:suff w:val="space"/>
      <w:lvlText w:val="–"/>
      <w:lvlJc w:val="left"/>
      <w:pPr>
        <w:ind w:left="360" w:hanging="360"/>
      </w:pPr>
      <w:rPr>
        <w:rFonts w:ascii="Calibri" w:hAnsi="Calibri" w:hint="default"/>
      </w:rPr>
    </w:lvl>
    <w:lvl w:ilvl="1">
      <w:start w:val="1"/>
      <w:numFmt w:val="decimal"/>
      <w:lvlText w:val="%1.%2."/>
      <w:lvlJc w:val="left"/>
      <w:pPr>
        <w:ind w:left="0" w:firstLine="0"/>
      </w:pPr>
      <w:rPr>
        <w:rFonts w:hint="default"/>
      </w:rPr>
    </w:lvl>
    <w:lvl w:ilvl="2">
      <w:start w:val="1"/>
      <w:numFmt w:val="decimal"/>
      <w:lvlText w:val="%1.%2.%3."/>
      <w:lvlJc w:val="left"/>
      <w:pPr>
        <w:tabs>
          <w:tab w:val="num" w:pos="1134"/>
        </w:tabs>
        <w:ind w:left="227"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70638E"/>
    <w:multiLevelType w:val="hybridMultilevel"/>
    <w:tmpl w:val="6850563E"/>
    <w:lvl w:ilvl="0" w:tplc="A934B3E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682F05"/>
    <w:multiLevelType w:val="hybridMultilevel"/>
    <w:tmpl w:val="77103244"/>
    <w:lvl w:ilvl="0" w:tplc="12B4FE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F60082"/>
    <w:multiLevelType w:val="multilevel"/>
    <w:tmpl w:val="0B10A1E4"/>
    <w:lvl w:ilvl="0">
      <w:start w:val="1"/>
      <w:numFmt w:val="decimal"/>
      <w:suff w:val="space"/>
      <w:lvlText w:val="%1."/>
      <w:lvlJc w:val="left"/>
      <w:pPr>
        <w:ind w:left="1069" w:hanging="360"/>
      </w:pPr>
      <w:rPr>
        <w:rFonts w:cs="Times New Roman" w:hint="default"/>
      </w:rPr>
    </w:lvl>
    <w:lvl w:ilvl="1">
      <w:start w:val="1"/>
      <w:numFmt w:val="decimal"/>
      <w:suff w:val="space"/>
      <w:lvlText w:val="%1.%2."/>
      <w:lvlJc w:val="left"/>
      <w:pPr>
        <w:ind w:left="574" w:hanging="432"/>
      </w:pPr>
      <w:rPr>
        <w:rFonts w:cs="Times New Roman" w:hint="default"/>
        <w:b w:val="0"/>
        <w:color w:val="auto"/>
        <w:sz w:val="26"/>
        <w:szCs w:val="26"/>
      </w:rPr>
    </w:lvl>
    <w:lvl w:ilvl="2">
      <w:start w:val="1"/>
      <w:numFmt w:val="decimal"/>
      <w:suff w:val="space"/>
      <w:lvlText w:val="%1.%2.%3."/>
      <w:lvlJc w:val="left"/>
      <w:pPr>
        <w:ind w:left="1072" w:hanging="504"/>
      </w:pPr>
      <w:rPr>
        <w:rFonts w:cs="Times New Roman" w:hint="default"/>
      </w:rPr>
    </w:lvl>
    <w:lvl w:ilvl="3">
      <w:start w:val="1"/>
      <w:numFmt w:val="decimal"/>
      <w:lvlText w:val="%1.%2.%3.%4."/>
      <w:lvlJc w:val="left"/>
      <w:pPr>
        <w:tabs>
          <w:tab w:val="num" w:pos="-142"/>
        </w:tabs>
        <w:ind w:left="1586" w:hanging="648"/>
      </w:pPr>
      <w:rPr>
        <w:rFonts w:cs="Times New Roman" w:hint="default"/>
      </w:rPr>
    </w:lvl>
    <w:lvl w:ilvl="4">
      <w:start w:val="1"/>
      <w:numFmt w:val="decimal"/>
      <w:lvlText w:val="%1.%2.%3.%4.%5."/>
      <w:lvlJc w:val="left"/>
      <w:pPr>
        <w:tabs>
          <w:tab w:val="num" w:pos="-142"/>
        </w:tabs>
        <w:ind w:left="2090" w:hanging="792"/>
      </w:pPr>
      <w:rPr>
        <w:rFonts w:cs="Times New Roman" w:hint="default"/>
      </w:rPr>
    </w:lvl>
    <w:lvl w:ilvl="5">
      <w:start w:val="1"/>
      <w:numFmt w:val="decimal"/>
      <w:lvlText w:val="%1.%2.%3.%4.%5.%6."/>
      <w:lvlJc w:val="left"/>
      <w:pPr>
        <w:tabs>
          <w:tab w:val="num" w:pos="-142"/>
        </w:tabs>
        <w:ind w:left="2594" w:hanging="936"/>
      </w:pPr>
      <w:rPr>
        <w:rFonts w:cs="Times New Roman" w:hint="default"/>
      </w:rPr>
    </w:lvl>
    <w:lvl w:ilvl="6">
      <w:start w:val="1"/>
      <w:numFmt w:val="decimal"/>
      <w:lvlText w:val="%1.%2.%3.%4.%5.%6.%7."/>
      <w:lvlJc w:val="left"/>
      <w:pPr>
        <w:tabs>
          <w:tab w:val="num" w:pos="-142"/>
        </w:tabs>
        <w:ind w:left="3098" w:hanging="1080"/>
      </w:pPr>
      <w:rPr>
        <w:rFonts w:cs="Times New Roman" w:hint="default"/>
      </w:rPr>
    </w:lvl>
    <w:lvl w:ilvl="7">
      <w:start w:val="1"/>
      <w:numFmt w:val="decimal"/>
      <w:lvlText w:val="%1.%2.%3.%4.%5.%6.%7.%8."/>
      <w:lvlJc w:val="left"/>
      <w:pPr>
        <w:tabs>
          <w:tab w:val="num" w:pos="-142"/>
        </w:tabs>
        <w:ind w:left="3602" w:hanging="1224"/>
      </w:pPr>
      <w:rPr>
        <w:rFonts w:cs="Times New Roman" w:hint="default"/>
      </w:rPr>
    </w:lvl>
    <w:lvl w:ilvl="8">
      <w:start w:val="1"/>
      <w:numFmt w:val="decimal"/>
      <w:lvlText w:val="%1.%2.%3.%4.%5.%6.%7.%8.%9."/>
      <w:lvlJc w:val="left"/>
      <w:pPr>
        <w:tabs>
          <w:tab w:val="num" w:pos="-142"/>
        </w:tabs>
        <w:ind w:left="4178" w:hanging="1440"/>
      </w:pPr>
      <w:rPr>
        <w:rFonts w:cs="Times New Roman" w:hint="default"/>
      </w:rPr>
    </w:lvl>
  </w:abstractNum>
  <w:abstractNum w:abstractNumId="13">
    <w:nsid w:val="2D5C58F2"/>
    <w:multiLevelType w:val="multilevel"/>
    <w:tmpl w:val="7050168A"/>
    <w:lvl w:ilvl="0">
      <w:start w:val="1"/>
      <w:numFmt w:val="decimal"/>
      <w:lvlText w:val="%1."/>
      <w:lvlJc w:val="left"/>
      <w:pPr>
        <w:ind w:left="990" w:hanging="99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2E301401"/>
    <w:multiLevelType w:val="multilevel"/>
    <w:tmpl w:val="9E780900"/>
    <w:lvl w:ilvl="0">
      <w:start w:val="1"/>
      <w:numFmt w:val="decimal"/>
      <w:lvlText w:val="%1."/>
      <w:lvlJc w:val="left"/>
      <w:pPr>
        <w:ind w:left="390" w:hanging="390"/>
      </w:pPr>
      <w:rPr>
        <w:rFonts w:hint="default"/>
      </w:rPr>
    </w:lvl>
    <w:lvl w:ilvl="1">
      <w:start w:val="1"/>
      <w:numFmt w:val="decimal"/>
      <w:lvlText w:val="%2."/>
      <w:lvlJc w:val="left"/>
      <w:pPr>
        <w:ind w:left="5682"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2E5D5033"/>
    <w:multiLevelType w:val="multilevel"/>
    <w:tmpl w:val="978AF106"/>
    <w:lvl w:ilvl="0">
      <w:start w:val="1"/>
      <w:numFmt w:val="decimal"/>
      <w:lvlText w:val="%1."/>
      <w:lvlJc w:val="left"/>
      <w:pPr>
        <w:ind w:left="834"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16">
    <w:nsid w:val="2F563847"/>
    <w:multiLevelType w:val="multilevel"/>
    <w:tmpl w:val="0E9E25FA"/>
    <w:lvl w:ilvl="0">
      <w:start w:val="1"/>
      <w:numFmt w:val="decimal"/>
      <w:lvlText w:val="%1."/>
      <w:lvlJc w:val="left"/>
      <w:pPr>
        <w:ind w:left="1429" w:hanging="360"/>
      </w:pPr>
    </w:lvl>
    <w:lvl w:ilvl="1">
      <w:start w:val="3"/>
      <w:numFmt w:val="decimal"/>
      <w:isLgl/>
      <w:lvlText w:val="%1.%2."/>
      <w:lvlJc w:val="left"/>
      <w:pPr>
        <w:ind w:left="2224" w:hanging="1155"/>
      </w:pPr>
      <w:rPr>
        <w:rFonts w:hint="default"/>
        <w:color w:val="auto"/>
      </w:rPr>
    </w:lvl>
    <w:lvl w:ilvl="2">
      <w:start w:val="1"/>
      <w:numFmt w:val="decimal"/>
      <w:isLgl/>
      <w:lvlText w:val="%1.%2.%3."/>
      <w:lvlJc w:val="left"/>
      <w:pPr>
        <w:ind w:left="2224" w:hanging="1155"/>
      </w:pPr>
      <w:rPr>
        <w:rFonts w:hint="default"/>
        <w:color w:val="auto"/>
      </w:rPr>
    </w:lvl>
    <w:lvl w:ilvl="3">
      <w:start w:val="1"/>
      <w:numFmt w:val="decimal"/>
      <w:isLgl/>
      <w:lvlText w:val="%1.%2.%3.%4."/>
      <w:lvlJc w:val="left"/>
      <w:pPr>
        <w:ind w:left="2224" w:hanging="1155"/>
      </w:pPr>
      <w:rPr>
        <w:rFonts w:hint="default"/>
        <w:color w:val="auto"/>
      </w:rPr>
    </w:lvl>
    <w:lvl w:ilvl="4">
      <w:start w:val="1"/>
      <w:numFmt w:val="decimal"/>
      <w:isLgl/>
      <w:lvlText w:val="%1.%2.%3.%4.%5."/>
      <w:lvlJc w:val="left"/>
      <w:pPr>
        <w:ind w:left="2224" w:hanging="1155"/>
      </w:pPr>
      <w:rPr>
        <w:rFonts w:hint="default"/>
        <w:color w:val="auto"/>
      </w:rPr>
    </w:lvl>
    <w:lvl w:ilvl="5">
      <w:start w:val="1"/>
      <w:numFmt w:val="decimal"/>
      <w:isLgl/>
      <w:lvlText w:val="%1.%2.%3.%4.%5.%6."/>
      <w:lvlJc w:val="left"/>
      <w:pPr>
        <w:ind w:left="2509" w:hanging="1440"/>
      </w:pPr>
      <w:rPr>
        <w:rFonts w:hint="default"/>
        <w:color w:val="auto"/>
      </w:rPr>
    </w:lvl>
    <w:lvl w:ilvl="6">
      <w:start w:val="1"/>
      <w:numFmt w:val="decimal"/>
      <w:isLgl/>
      <w:lvlText w:val="%1.%2.%3.%4.%5.%6.%7."/>
      <w:lvlJc w:val="left"/>
      <w:pPr>
        <w:ind w:left="2509" w:hanging="1440"/>
      </w:pPr>
      <w:rPr>
        <w:rFonts w:hint="default"/>
        <w:color w:val="auto"/>
      </w:rPr>
    </w:lvl>
    <w:lvl w:ilvl="7">
      <w:start w:val="1"/>
      <w:numFmt w:val="decimal"/>
      <w:isLgl/>
      <w:lvlText w:val="%1.%2.%3.%4.%5.%6.%7.%8."/>
      <w:lvlJc w:val="left"/>
      <w:pPr>
        <w:ind w:left="2869" w:hanging="1800"/>
      </w:pPr>
      <w:rPr>
        <w:rFonts w:hint="default"/>
        <w:color w:val="auto"/>
      </w:rPr>
    </w:lvl>
    <w:lvl w:ilvl="8">
      <w:start w:val="1"/>
      <w:numFmt w:val="decimal"/>
      <w:isLgl/>
      <w:lvlText w:val="%1.%2.%3.%4.%5.%6.%7.%8.%9."/>
      <w:lvlJc w:val="left"/>
      <w:pPr>
        <w:ind w:left="2869" w:hanging="1800"/>
      </w:pPr>
      <w:rPr>
        <w:rFonts w:hint="default"/>
        <w:color w:val="auto"/>
      </w:rPr>
    </w:lvl>
  </w:abstractNum>
  <w:abstractNum w:abstractNumId="17">
    <w:nsid w:val="304B7383"/>
    <w:multiLevelType w:val="multilevel"/>
    <w:tmpl w:val="0C9E8A88"/>
    <w:lvl w:ilvl="0">
      <w:start w:val="2"/>
      <w:numFmt w:val="decimal"/>
      <w:lvlText w:val="%1."/>
      <w:lvlJc w:val="left"/>
      <w:pPr>
        <w:ind w:left="72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560" w:hanging="1800"/>
      </w:pPr>
      <w:rPr>
        <w:rFonts w:hint="default"/>
      </w:rPr>
    </w:lvl>
  </w:abstractNum>
  <w:abstractNum w:abstractNumId="18">
    <w:nsid w:val="34776DA4"/>
    <w:multiLevelType w:val="multilevel"/>
    <w:tmpl w:val="D24ADF58"/>
    <w:lvl w:ilvl="0">
      <w:start w:val="3"/>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9">
    <w:nsid w:val="358C0804"/>
    <w:multiLevelType w:val="multilevel"/>
    <w:tmpl w:val="7BA018EC"/>
    <w:lvl w:ilvl="0">
      <w:start w:val="2"/>
      <w:numFmt w:val="decimal"/>
      <w:lvlText w:val="%1."/>
      <w:lvlJc w:val="left"/>
      <w:pPr>
        <w:ind w:left="720" w:firstLine="1080"/>
      </w:pPr>
      <w:rPr>
        <w:vertAlign w:val="baseline"/>
      </w:rPr>
    </w:lvl>
    <w:lvl w:ilvl="1">
      <w:start w:val="1"/>
      <w:numFmt w:val="decimal"/>
      <w:lvlText w:val="%1.%2."/>
      <w:lvlJc w:val="left"/>
      <w:pPr>
        <w:ind w:left="2130" w:firstLine="3540"/>
      </w:pPr>
      <w:rPr>
        <w:vertAlign w:val="baseline"/>
      </w:rPr>
    </w:lvl>
    <w:lvl w:ilvl="2">
      <w:start w:val="1"/>
      <w:numFmt w:val="decimal"/>
      <w:lvlText w:val="%1.%2.%3."/>
      <w:lvlJc w:val="left"/>
      <w:pPr>
        <w:ind w:left="3180" w:firstLine="5640"/>
      </w:pPr>
      <w:rPr>
        <w:vertAlign w:val="baseline"/>
      </w:rPr>
    </w:lvl>
    <w:lvl w:ilvl="3">
      <w:start w:val="1"/>
      <w:numFmt w:val="decimal"/>
      <w:lvlText w:val="%1.%2.%3.%4."/>
      <w:lvlJc w:val="left"/>
      <w:pPr>
        <w:ind w:left="4590" w:firstLine="8100"/>
      </w:pPr>
      <w:rPr>
        <w:vertAlign w:val="baseline"/>
      </w:rPr>
    </w:lvl>
    <w:lvl w:ilvl="4">
      <w:start w:val="1"/>
      <w:numFmt w:val="decimal"/>
      <w:lvlText w:val="%1.%2.%3.%4.%5."/>
      <w:lvlJc w:val="left"/>
      <w:pPr>
        <w:ind w:left="5640" w:firstLine="10200"/>
      </w:pPr>
      <w:rPr>
        <w:vertAlign w:val="baseline"/>
      </w:rPr>
    </w:lvl>
    <w:lvl w:ilvl="5">
      <w:start w:val="1"/>
      <w:numFmt w:val="decimal"/>
      <w:lvlText w:val="%1.%2.%3.%4.%5.%6."/>
      <w:lvlJc w:val="left"/>
      <w:pPr>
        <w:ind w:left="7050" w:firstLine="12660"/>
      </w:pPr>
      <w:rPr>
        <w:vertAlign w:val="baseline"/>
      </w:rPr>
    </w:lvl>
    <w:lvl w:ilvl="6">
      <w:start w:val="1"/>
      <w:numFmt w:val="decimal"/>
      <w:lvlText w:val="%1.%2.%3.%4.%5.%6.%7."/>
      <w:lvlJc w:val="left"/>
      <w:pPr>
        <w:ind w:left="8100" w:firstLine="14760"/>
      </w:pPr>
      <w:rPr>
        <w:vertAlign w:val="baseline"/>
      </w:rPr>
    </w:lvl>
    <w:lvl w:ilvl="7">
      <w:start w:val="1"/>
      <w:numFmt w:val="decimal"/>
      <w:lvlText w:val="%1.%2.%3.%4.%5.%6.%7.%8."/>
      <w:lvlJc w:val="left"/>
      <w:pPr>
        <w:ind w:left="9510" w:firstLine="17220"/>
      </w:pPr>
      <w:rPr>
        <w:vertAlign w:val="baseline"/>
      </w:rPr>
    </w:lvl>
    <w:lvl w:ilvl="8">
      <w:start w:val="1"/>
      <w:numFmt w:val="decimal"/>
      <w:lvlText w:val="%1.%2.%3.%4.%5.%6.%7.%8.%9."/>
      <w:lvlJc w:val="left"/>
      <w:pPr>
        <w:ind w:left="10560" w:firstLine="19320"/>
      </w:pPr>
      <w:rPr>
        <w:vertAlign w:val="baseline"/>
      </w:rPr>
    </w:lvl>
  </w:abstractNum>
  <w:abstractNum w:abstractNumId="20">
    <w:nsid w:val="404C59FB"/>
    <w:multiLevelType w:val="hybridMultilevel"/>
    <w:tmpl w:val="57629F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3771EB"/>
    <w:multiLevelType w:val="hybridMultilevel"/>
    <w:tmpl w:val="98AC8202"/>
    <w:lvl w:ilvl="0" w:tplc="3E280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1F492D"/>
    <w:multiLevelType w:val="multilevel"/>
    <w:tmpl w:val="C860C6A8"/>
    <w:lvl w:ilvl="0">
      <w:start w:val="1"/>
      <w:numFmt w:val="decimal"/>
      <w:suff w:val="space"/>
      <w:lvlText w:val="%1."/>
      <w:lvlJc w:val="left"/>
      <w:pPr>
        <w:ind w:left="1070" w:hanging="360"/>
      </w:pPr>
      <w:rPr>
        <w:rFonts w:cs="Times New Roman" w:hint="default"/>
      </w:rPr>
    </w:lvl>
    <w:lvl w:ilvl="1">
      <w:start w:val="1"/>
      <w:numFmt w:val="decimal"/>
      <w:suff w:val="space"/>
      <w:lvlText w:val="%1.%2."/>
      <w:lvlJc w:val="left"/>
      <w:pPr>
        <w:ind w:left="1142" w:hanging="432"/>
      </w:pPr>
      <w:rPr>
        <w:rFonts w:cs="Times New Roman" w:hint="default"/>
        <w:b w:val="0"/>
        <w:color w:val="auto"/>
        <w:sz w:val="26"/>
        <w:szCs w:val="26"/>
      </w:rPr>
    </w:lvl>
    <w:lvl w:ilvl="2">
      <w:start w:val="1"/>
      <w:numFmt w:val="decimal"/>
      <w:suff w:val="space"/>
      <w:lvlText w:val="%1.%2.%3."/>
      <w:lvlJc w:val="left"/>
      <w:pPr>
        <w:ind w:left="121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nsid w:val="4CC264F6"/>
    <w:multiLevelType w:val="multilevel"/>
    <w:tmpl w:val="11AEB7D8"/>
    <w:lvl w:ilvl="0">
      <w:start w:val="1"/>
      <w:numFmt w:val="decimal"/>
      <w:lvlText w:val="%1."/>
      <w:lvlJc w:val="left"/>
      <w:pPr>
        <w:ind w:left="360" w:firstLine="360"/>
      </w:pPr>
      <w:rPr>
        <w:vertAlign w:val="baseline"/>
      </w:rPr>
    </w:lvl>
    <w:lvl w:ilvl="1">
      <w:start w:val="1"/>
      <w:numFmt w:val="decimal"/>
      <w:lvlText w:val="%1.%2."/>
      <w:lvlJc w:val="left"/>
      <w:pPr>
        <w:ind w:left="1142" w:firstLine="1852"/>
      </w:pPr>
      <w:rPr>
        <w:b w:val="0"/>
        <w:sz w:val="26"/>
        <w:szCs w:val="26"/>
        <w:vertAlign w:val="baseline"/>
      </w:rPr>
    </w:lvl>
    <w:lvl w:ilvl="2">
      <w:start w:val="1"/>
      <w:numFmt w:val="decimal"/>
      <w:lvlText w:val="%1.%2.%3."/>
      <w:lvlJc w:val="left"/>
      <w:pPr>
        <w:ind w:left="1214" w:firstLine="1924"/>
      </w:pPr>
      <w:rPr>
        <w:vertAlign w:val="baseline"/>
      </w:rPr>
    </w:lvl>
    <w:lvl w:ilvl="3">
      <w:start w:val="1"/>
      <w:numFmt w:val="decimal"/>
      <w:lvlText w:val="%1.%2.%3.%4."/>
      <w:lvlJc w:val="left"/>
      <w:pPr>
        <w:ind w:left="1728" w:firstLine="2808"/>
      </w:pPr>
      <w:rPr>
        <w:vertAlign w:val="baseline"/>
      </w:rPr>
    </w:lvl>
    <w:lvl w:ilvl="4">
      <w:start w:val="1"/>
      <w:numFmt w:val="decimal"/>
      <w:lvlText w:val="%1.%2.%3.%4.%5."/>
      <w:lvlJc w:val="left"/>
      <w:pPr>
        <w:ind w:left="2232" w:firstLine="3672"/>
      </w:pPr>
      <w:rPr>
        <w:vertAlign w:val="baseline"/>
      </w:rPr>
    </w:lvl>
    <w:lvl w:ilvl="5">
      <w:start w:val="1"/>
      <w:numFmt w:val="decimal"/>
      <w:lvlText w:val="%1.%2.%3.%4.%5.%6."/>
      <w:lvlJc w:val="left"/>
      <w:pPr>
        <w:ind w:left="2736" w:firstLine="4536"/>
      </w:pPr>
      <w:rPr>
        <w:vertAlign w:val="baseline"/>
      </w:rPr>
    </w:lvl>
    <w:lvl w:ilvl="6">
      <w:start w:val="1"/>
      <w:numFmt w:val="decimal"/>
      <w:lvlText w:val="%1.%2.%3.%4.%5.%6.%7."/>
      <w:lvlJc w:val="left"/>
      <w:pPr>
        <w:ind w:left="3240" w:firstLine="5400"/>
      </w:pPr>
      <w:rPr>
        <w:vertAlign w:val="baseline"/>
      </w:rPr>
    </w:lvl>
    <w:lvl w:ilvl="7">
      <w:start w:val="1"/>
      <w:numFmt w:val="decimal"/>
      <w:lvlText w:val="%1.%2.%3.%4.%5.%6.%7.%8."/>
      <w:lvlJc w:val="left"/>
      <w:pPr>
        <w:ind w:left="3744" w:firstLine="6263"/>
      </w:pPr>
      <w:rPr>
        <w:vertAlign w:val="baseline"/>
      </w:rPr>
    </w:lvl>
    <w:lvl w:ilvl="8">
      <w:start w:val="1"/>
      <w:numFmt w:val="decimal"/>
      <w:lvlText w:val="%1.%2.%3.%4.%5.%6.%7.%8.%9."/>
      <w:lvlJc w:val="left"/>
      <w:pPr>
        <w:ind w:left="4320" w:firstLine="7200"/>
      </w:pPr>
      <w:rPr>
        <w:vertAlign w:val="baseline"/>
      </w:rPr>
    </w:lvl>
  </w:abstractNum>
  <w:abstractNum w:abstractNumId="24">
    <w:nsid w:val="511F6518"/>
    <w:multiLevelType w:val="hybridMultilevel"/>
    <w:tmpl w:val="488C6F68"/>
    <w:lvl w:ilvl="0" w:tplc="0419000F">
      <w:start w:val="1"/>
      <w:numFmt w:val="decimal"/>
      <w:lvlText w:val="%1."/>
      <w:lvlJc w:val="left"/>
      <w:pPr>
        <w:ind w:left="180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84C2526"/>
    <w:multiLevelType w:val="hybridMultilevel"/>
    <w:tmpl w:val="9EAA7F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8C22362"/>
    <w:multiLevelType w:val="multilevel"/>
    <w:tmpl w:val="0B10A1E4"/>
    <w:lvl w:ilvl="0">
      <w:start w:val="1"/>
      <w:numFmt w:val="decimal"/>
      <w:suff w:val="space"/>
      <w:lvlText w:val="%1."/>
      <w:lvlJc w:val="left"/>
      <w:pPr>
        <w:ind w:left="1211" w:hanging="360"/>
      </w:pPr>
      <w:rPr>
        <w:rFonts w:cs="Times New Roman" w:hint="default"/>
      </w:rPr>
    </w:lvl>
    <w:lvl w:ilvl="1">
      <w:start w:val="1"/>
      <w:numFmt w:val="decimal"/>
      <w:suff w:val="space"/>
      <w:lvlText w:val="%1.%2."/>
      <w:lvlJc w:val="left"/>
      <w:pPr>
        <w:ind w:left="716" w:hanging="432"/>
      </w:pPr>
      <w:rPr>
        <w:rFonts w:cs="Times New Roman" w:hint="default"/>
        <w:b w:val="0"/>
        <w:color w:val="auto"/>
        <w:sz w:val="26"/>
        <w:szCs w:val="26"/>
      </w:rPr>
    </w:lvl>
    <w:lvl w:ilvl="2">
      <w:start w:val="1"/>
      <w:numFmt w:val="decimal"/>
      <w:suff w:val="space"/>
      <w:lvlText w:val="%1.%2.%3."/>
      <w:lvlJc w:val="left"/>
      <w:pPr>
        <w:ind w:left="121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7">
    <w:nsid w:val="6BED29F0"/>
    <w:multiLevelType w:val="hybridMultilevel"/>
    <w:tmpl w:val="5454A060"/>
    <w:lvl w:ilvl="0" w:tplc="4770EED4">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2C6CEE"/>
    <w:multiLevelType w:val="multilevel"/>
    <w:tmpl w:val="38E40A56"/>
    <w:lvl w:ilvl="0">
      <w:start w:val="4"/>
      <w:numFmt w:val="decimal"/>
      <w:lvlText w:val="%1."/>
      <w:lvlJc w:val="left"/>
      <w:pPr>
        <w:ind w:left="540" w:hanging="540"/>
      </w:pPr>
      <w:rPr>
        <w:rFonts w:cs="Times New Roman" w:hint="default"/>
      </w:rPr>
    </w:lvl>
    <w:lvl w:ilvl="1">
      <w:start w:val="1"/>
      <w:numFmt w:val="decimal"/>
      <w:lvlText w:val="%1.%2."/>
      <w:lvlJc w:val="left"/>
      <w:pPr>
        <w:ind w:left="1245" w:hanging="54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9">
    <w:nsid w:val="71843834"/>
    <w:multiLevelType w:val="multilevel"/>
    <w:tmpl w:val="54526198"/>
    <w:lvl w:ilvl="0">
      <w:start w:val="3"/>
      <w:numFmt w:val="decimal"/>
      <w:lvlText w:val="%1."/>
      <w:lvlJc w:val="left"/>
      <w:pPr>
        <w:ind w:left="780" w:hanging="780"/>
      </w:pPr>
      <w:rPr>
        <w:rFonts w:hint="default"/>
      </w:rPr>
    </w:lvl>
    <w:lvl w:ilvl="1">
      <w:start w:val="3"/>
      <w:numFmt w:val="decimal"/>
      <w:lvlText w:val="%1.%2."/>
      <w:lvlJc w:val="left"/>
      <w:pPr>
        <w:ind w:left="1140" w:hanging="780"/>
      </w:pPr>
      <w:rPr>
        <w:rFonts w:hint="default"/>
      </w:rPr>
    </w:lvl>
    <w:lvl w:ilvl="2">
      <w:start w:val="8"/>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74A52D78"/>
    <w:multiLevelType w:val="multilevel"/>
    <w:tmpl w:val="CD16825C"/>
    <w:lvl w:ilvl="0">
      <w:start w:val="3"/>
      <w:numFmt w:val="decimal"/>
      <w:lvlText w:val="%1."/>
      <w:lvlJc w:val="left"/>
      <w:pPr>
        <w:ind w:left="720" w:hanging="363"/>
      </w:pPr>
      <w:rPr>
        <w:rFonts w:hint="default"/>
      </w:rPr>
    </w:lvl>
    <w:lvl w:ilvl="1">
      <w:start w:val="4"/>
      <w:numFmt w:val="decimal"/>
      <w:isLgl/>
      <w:lvlText w:val="%1.%2."/>
      <w:lvlJc w:val="left"/>
      <w:pPr>
        <w:ind w:left="896" w:hanging="363"/>
      </w:pPr>
      <w:rPr>
        <w:rFonts w:hint="default"/>
      </w:rPr>
    </w:lvl>
    <w:lvl w:ilvl="2">
      <w:start w:val="1"/>
      <w:numFmt w:val="none"/>
      <w:lvlText w:val=""/>
      <w:lvlJc w:val="left"/>
      <w:pPr>
        <w:ind w:left="1072" w:hanging="363"/>
      </w:pPr>
      <w:rPr>
        <w:rFonts w:hint="default"/>
      </w:rPr>
    </w:lvl>
    <w:lvl w:ilvl="3">
      <w:start w:val="1"/>
      <w:numFmt w:val="decimal"/>
      <w:isLgl/>
      <w:lvlText w:val="%1.2.%3%4."/>
      <w:lvlJc w:val="left"/>
      <w:pPr>
        <w:ind w:left="1248" w:hanging="363"/>
      </w:pPr>
      <w:rPr>
        <w:rFonts w:hint="default"/>
      </w:rPr>
    </w:lvl>
    <w:lvl w:ilvl="4">
      <w:start w:val="1"/>
      <w:numFmt w:val="decimal"/>
      <w:isLgl/>
      <w:lvlText w:val="%1.2.%4.%5."/>
      <w:lvlJc w:val="left"/>
      <w:pPr>
        <w:ind w:left="1424" w:hanging="363"/>
      </w:pPr>
      <w:rPr>
        <w:rFonts w:hint="default"/>
      </w:rPr>
    </w:lvl>
    <w:lvl w:ilvl="5">
      <w:start w:val="1"/>
      <w:numFmt w:val="decimal"/>
      <w:isLgl/>
      <w:lvlText w:val="%1.%2.%3.%4.%5.%6."/>
      <w:lvlJc w:val="left"/>
      <w:pPr>
        <w:ind w:left="1600" w:hanging="363"/>
      </w:pPr>
      <w:rPr>
        <w:rFonts w:hint="default"/>
      </w:rPr>
    </w:lvl>
    <w:lvl w:ilvl="6">
      <w:start w:val="1"/>
      <w:numFmt w:val="decimal"/>
      <w:isLgl/>
      <w:lvlText w:val="%1.%2.%3.%4.%5.%6.%7."/>
      <w:lvlJc w:val="left"/>
      <w:pPr>
        <w:ind w:left="1776" w:hanging="363"/>
      </w:pPr>
      <w:rPr>
        <w:rFonts w:hint="default"/>
      </w:rPr>
    </w:lvl>
    <w:lvl w:ilvl="7">
      <w:start w:val="1"/>
      <w:numFmt w:val="decimal"/>
      <w:isLgl/>
      <w:lvlText w:val="%1.%2.%3.%4.%5.%6.%7.%8."/>
      <w:lvlJc w:val="left"/>
      <w:pPr>
        <w:ind w:left="1952" w:hanging="363"/>
      </w:pPr>
      <w:rPr>
        <w:rFonts w:hint="default"/>
      </w:rPr>
    </w:lvl>
    <w:lvl w:ilvl="8">
      <w:start w:val="1"/>
      <w:numFmt w:val="decimal"/>
      <w:isLgl/>
      <w:lvlText w:val="%1.%2.%3.%4.%5.%6.%7.%8.%9."/>
      <w:lvlJc w:val="left"/>
      <w:pPr>
        <w:ind w:left="2128" w:hanging="363"/>
      </w:pPr>
      <w:rPr>
        <w:rFonts w:hint="default"/>
      </w:rPr>
    </w:lvl>
  </w:abstractNum>
  <w:abstractNum w:abstractNumId="31">
    <w:nsid w:val="7DC137B1"/>
    <w:multiLevelType w:val="multilevel"/>
    <w:tmpl w:val="9CE8E422"/>
    <w:lvl w:ilvl="0">
      <w:start w:val="4"/>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32">
    <w:nsid w:val="7DDC2356"/>
    <w:multiLevelType w:val="multilevel"/>
    <w:tmpl w:val="B07C1620"/>
    <w:lvl w:ilvl="0">
      <w:start w:val="6"/>
      <w:numFmt w:val="decimal"/>
      <w:lvlText w:val="%1."/>
      <w:lvlJc w:val="left"/>
      <w:pPr>
        <w:ind w:left="390" w:hanging="390"/>
      </w:pPr>
      <w:rPr>
        <w:rFonts w:hint="default"/>
        <w:color w:val="0000FF"/>
      </w:rPr>
    </w:lvl>
    <w:lvl w:ilvl="1">
      <w:start w:val="4"/>
      <w:numFmt w:val="decimal"/>
      <w:lvlText w:val="%1.%2."/>
      <w:lvlJc w:val="left"/>
      <w:pPr>
        <w:ind w:left="720" w:hanging="720"/>
      </w:pPr>
      <w:rPr>
        <w:rFonts w:hint="default"/>
        <w:color w:val="0000FF"/>
      </w:rPr>
    </w:lvl>
    <w:lvl w:ilvl="2">
      <w:start w:val="1"/>
      <w:numFmt w:val="decimal"/>
      <w:lvlText w:val="%1.%2.%3."/>
      <w:lvlJc w:val="left"/>
      <w:pPr>
        <w:ind w:left="720" w:hanging="72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440" w:hanging="144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800" w:hanging="1800"/>
      </w:pPr>
      <w:rPr>
        <w:rFonts w:hint="default"/>
        <w:color w:val="0000FF"/>
      </w:rPr>
    </w:lvl>
    <w:lvl w:ilvl="8">
      <w:start w:val="1"/>
      <w:numFmt w:val="decimal"/>
      <w:lvlText w:val="%1.%2.%3.%4.%5.%6.%7.%8.%9."/>
      <w:lvlJc w:val="left"/>
      <w:pPr>
        <w:ind w:left="1800" w:hanging="1800"/>
      </w:pPr>
      <w:rPr>
        <w:rFonts w:hint="default"/>
        <w:color w:val="0000FF"/>
      </w:rPr>
    </w:lvl>
  </w:abstractNum>
  <w:abstractNum w:abstractNumId="33">
    <w:nsid w:val="7F106E6C"/>
    <w:multiLevelType w:val="multilevel"/>
    <w:tmpl w:val="7D2218A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142" w:hanging="432"/>
      </w:pPr>
      <w:rPr>
        <w:rFonts w:cs="Times New Roman" w:hint="default"/>
        <w:b w:val="0"/>
        <w:color w:val="auto"/>
        <w:sz w:val="26"/>
        <w:szCs w:val="26"/>
      </w:rPr>
    </w:lvl>
    <w:lvl w:ilvl="2">
      <w:start w:val="1"/>
      <w:numFmt w:val="decimal"/>
      <w:lvlText w:val="%1.%2.%3."/>
      <w:lvlJc w:val="left"/>
      <w:pPr>
        <w:tabs>
          <w:tab w:val="num" w:pos="0"/>
        </w:tabs>
        <w:ind w:left="121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4">
    <w:nsid w:val="7FB812FB"/>
    <w:multiLevelType w:val="hybridMultilevel"/>
    <w:tmpl w:val="C46E307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4"/>
  </w:num>
  <w:num w:numId="9">
    <w:abstractNumId w:val="33"/>
  </w:num>
  <w:num w:numId="10">
    <w:abstractNumId w:val="31"/>
  </w:num>
  <w:num w:numId="11">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
  </w:num>
  <w:num w:numId="14">
    <w:abstractNumId w:val="32"/>
  </w:num>
  <w:num w:numId="15">
    <w:abstractNumId w:val="16"/>
  </w:num>
  <w:num w:numId="16">
    <w:abstractNumId w:val="13"/>
  </w:num>
  <w:num w:numId="17">
    <w:abstractNumId w:val="25"/>
  </w:num>
  <w:num w:numId="18">
    <w:abstractNumId w:val="24"/>
  </w:num>
  <w:num w:numId="19">
    <w:abstractNumId w:val="6"/>
  </w:num>
  <w:num w:numId="20">
    <w:abstractNumId w:val="30"/>
  </w:num>
  <w:num w:numId="21">
    <w:abstractNumId w:val="18"/>
  </w:num>
  <w:num w:numId="22">
    <w:abstractNumId w:val="29"/>
  </w:num>
  <w:num w:numId="23">
    <w:abstractNumId w:val="28"/>
  </w:num>
  <w:num w:numId="24">
    <w:abstractNumId w:val="2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20"/>
  </w:num>
  <w:num w:numId="29">
    <w:abstractNumId w:val="21"/>
  </w:num>
  <w:num w:numId="30">
    <w:abstractNumId w:val="3"/>
  </w:num>
  <w:num w:numId="31">
    <w:abstractNumId w:val="22"/>
  </w:num>
  <w:num w:numId="32">
    <w:abstractNumId w:val="9"/>
  </w:num>
  <w:num w:numId="33">
    <w:abstractNumId w:val="10"/>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zMTcyMTAwMzczNjNT0lEKTi0uzszPAykwqQUA2zLdDiwAAAA="/>
  </w:docVars>
  <w:rsids>
    <w:rsidRoot w:val="00A4244D"/>
    <w:rsid w:val="00000DBC"/>
    <w:rsid w:val="00001BED"/>
    <w:rsid w:val="00003945"/>
    <w:rsid w:val="0000515C"/>
    <w:rsid w:val="00010F57"/>
    <w:rsid w:val="00015835"/>
    <w:rsid w:val="00015C64"/>
    <w:rsid w:val="00016BC5"/>
    <w:rsid w:val="00023828"/>
    <w:rsid w:val="00023DD3"/>
    <w:rsid w:val="0002435C"/>
    <w:rsid w:val="00026474"/>
    <w:rsid w:val="00026F73"/>
    <w:rsid w:val="00037582"/>
    <w:rsid w:val="00041BD5"/>
    <w:rsid w:val="00042612"/>
    <w:rsid w:val="00042950"/>
    <w:rsid w:val="00043D8E"/>
    <w:rsid w:val="0005645C"/>
    <w:rsid w:val="000579B8"/>
    <w:rsid w:val="00057D03"/>
    <w:rsid w:val="00060B83"/>
    <w:rsid w:val="00066D84"/>
    <w:rsid w:val="00067904"/>
    <w:rsid w:val="0007199E"/>
    <w:rsid w:val="00071C45"/>
    <w:rsid w:val="00073115"/>
    <w:rsid w:val="000731AD"/>
    <w:rsid w:val="000754F0"/>
    <w:rsid w:val="00075735"/>
    <w:rsid w:val="00081446"/>
    <w:rsid w:val="00085820"/>
    <w:rsid w:val="00087FD9"/>
    <w:rsid w:val="00091904"/>
    <w:rsid w:val="00094EFF"/>
    <w:rsid w:val="00096106"/>
    <w:rsid w:val="000A12BD"/>
    <w:rsid w:val="000A4A46"/>
    <w:rsid w:val="000A6A15"/>
    <w:rsid w:val="000B0069"/>
    <w:rsid w:val="000B1AAA"/>
    <w:rsid w:val="000B3258"/>
    <w:rsid w:val="000B4BDB"/>
    <w:rsid w:val="000C6077"/>
    <w:rsid w:val="000C6712"/>
    <w:rsid w:val="000C79C9"/>
    <w:rsid w:val="000D171F"/>
    <w:rsid w:val="000D5619"/>
    <w:rsid w:val="000D605C"/>
    <w:rsid w:val="000D79DF"/>
    <w:rsid w:val="000E04C6"/>
    <w:rsid w:val="000E0F8C"/>
    <w:rsid w:val="000E4D30"/>
    <w:rsid w:val="000E5B2C"/>
    <w:rsid w:val="000F07F9"/>
    <w:rsid w:val="000F2CD4"/>
    <w:rsid w:val="000F594A"/>
    <w:rsid w:val="001042B7"/>
    <w:rsid w:val="001078BF"/>
    <w:rsid w:val="00115B27"/>
    <w:rsid w:val="001249EE"/>
    <w:rsid w:val="00141937"/>
    <w:rsid w:val="00145427"/>
    <w:rsid w:val="001476CE"/>
    <w:rsid w:val="00150C5E"/>
    <w:rsid w:val="00150D09"/>
    <w:rsid w:val="00167662"/>
    <w:rsid w:val="00180A91"/>
    <w:rsid w:val="00194B20"/>
    <w:rsid w:val="00195EB8"/>
    <w:rsid w:val="001A253E"/>
    <w:rsid w:val="001A2D2D"/>
    <w:rsid w:val="001C3AE7"/>
    <w:rsid w:val="001C5FEA"/>
    <w:rsid w:val="001D774E"/>
    <w:rsid w:val="001E1476"/>
    <w:rsid w:val="001F154D"/>
    <w:rsid w:val="001F1CB2"/>
    <w:rsid w:val="001F32F4"/>
    <w:rsid w:val="001F3F43"/>
    <w:rsid w:val="001F7550"/>
    <w:rsid w:val="00200A3D"/>
    <w:rsid w:val="002039BA"/>
    <w:rsid w:val="00212769"/>
    <w:rsid w:val="00215179"/>
    <w:rsid w:val="002215E7"/>
    <w:rsid w:val="002219EC"/>
    <w:rsid w:val="0022299A"/>
    <w:rsid w:val="00223ED4"/>
    <w:rsid w:val="0022438B"/>
    <w:rsid w:val="00225517"/>
    <w:rsid w:val="00230B3B"/>
    <w:rsid w:val="00232FC0"/>
    <w:rsid w:val="0023732D"/>
    <w:rsid w:val="002437A7"/>
    <w:rsid w:val="002456E9"/>
    <w:rsid w:val="00251524"/>
    <w:rsid w:val="00251D4B"/>
    <w:rsid w:val="002542CB"/>
    <w:rsid w:val="002561BC"/>
    <w:rsid w:val="00260AD3"/>
    <w:rsid w:val="00264F43"/>
    <w:rsid w:val="00267784"/>
    <w:rsid w:val="00274CA1"/>
    <w:rsid w:val="00280647"/>
    <w:rsid w:val="002825C9"/>
    <w:rsid w:val="00284234"/>
    <w:rsid w:val="0029180D"/>
    <w:rsid w:val="00293038"/>
    <w:rsid w:val="00293F76"/>
    <w:rsid w:val="00294300"/>
    <w:rsid w:val="002A179A"/>
    <w:rsid w:val="002A19D9"/>
    <w:rsid w:val="002B2231"/>
    <w:rsid w:val="002B4054"/>
    <w:rsid w:val="002D108D"/>
    <w:rsid w:val="002D147B"/>
    <w:rsid w:val="002D1513"/>
    <w:rsid w:val="002D5A07"/>
    <w:rsid w:val="002E39ED"/>
    <w:rsid w:val="002E4B37"/>
    <w:rsid w:val="002E61FA"/>
    <w:rsid w:val="002F55B3"/>
    <w:rsid w:val="002F733B"/>
    <w:rsid w:val="00300FAF"/>
    <w:rsid w:val="00303155"/>
    <w:rsid w:val="00303FF3"/>
    <w:rsid w:val="003105B3"/>
    <w:rsid w:val="00310F9C"/>
    <w:rsid w:val="00320417"/>
    <w:rsid w:val="00323F3B"/>
    <w:rsid w:val="00324F2D"/>
    <w:rsid w:val="003263A3"/>
    <w:rsid w:val="00327137"/>
    <w:rsid w:val="00331054"/>
    <w:rsid w:val="00334159"/>
    <w:rsid w:val="00336D1A"/>
    <w:rsid w:val="003432C6"/>
    <w:rsid w:val="0034348A"/>
    <w:rsid w:val="00347277"/>
    <w:rsid w:val="00351F3F"/>
    <w:rsid w:val="00355A75"/>
    <w:rsid w:val="00367105"/>
    <w:rsid w:val="00367238"/>
    <w:rsid w:val="00367FF4"/>
    <w:rsid w:val="00370E76"/>
    <w:rsid w:val="00372734"/>
    <w:rsid w:val="00381DBB"/>
    <w:rsid w:val="003A09F7"/>
    <w:rsid w:val="003B02F5"/>
    <w:rsid w:val="003B04B8"/>
    <w:rsid w:val="003B38AC"/>
    <w:rsid w:val="003C0760"/>
    <w:rsid w:val="003C0B9A"/>
    <w:rsid w:val="003C20E6"/>
    <w:rsid w:val="003D308A"/>
    <w:rsid w:val="003D4E21"/>
    <w:rsid w:val="003D6A93"/>
    <w:rsid w:val="003D7CC0"/>
    <w:rsid w:val="003E00B9"/>
    <w:rsid w:val="003E23F2"/>
    <w:rsid w:val="003E5008"/>
    <w:rsid w:val="003E6D2D"/>
    <w:rsid w:val="003F3A16"/>
    <w:rsid w:val="003F3B2B"/>
    <w:rsid w:val="003F5AF4"/>
    <w:rsid w:val="00405E81"/>
    <w:rsid w:val="00410504"/>
    <w:rsid w:val="004202BE"/>
    <w:rsid w:val="0043465C"/>
    <w:rsid w:val="0043671E"/>
    <w:rsid w:val="00440F11"/>
    <w:rsid w:val="00441D5A"/>
    <w:rsid w:val="00446DA6"/>
    <w:rsid w:val="00457DCF"/>
    <w:rsid w:val="00461843"/>
    <w:rsid w:val="0046457D"/>
    <w:rsid w:val="00473A12"/>
    <w:rsid w:val="004909C1"/>
    <w:rsid w:val="0049123E"/>
    <w:rsid w:val="00492CEA"/>
    <w:rsid w:val="00497616"/>
    <w:rsid w:val="004A6711"/>
    <w:rsid w:val="004A6A22"/>
    <w:rsid w:val="004B29AD"/>
    <w:rsid w:val="004C07F8"/>
    <w:rsid w:val="004C3066"/>
    <w:rsid w:val="004C32D4"/>
    <w:rsid w:val="004C5090"/>
    <w:rsid w:val="004D0159"/>
    <w:rsid w:val="004D4F5A"/>
    <w:rsid w:val="004D5605"/>
    <w:rsid w:val="004E1CA0"/>
    <w:rsid w:val="004F3D1B"/>
    <w:rsid w:val="0050339F"/>
    <w:rsid w:val="005034A2"/>
    <w:rsid w:val="00506D3C"/>
    <w:rsid w:val="005201DF"/>
    <w:rsid w:val="00523705"/>
    <w:rsid w:val="00532DD2"/>
    <w:rsid w:val="00542878"/>
    <w:rsid w:val="00545462"/>
    <w:rsid w:val="00545CB2"/>
    <w:rsid w:val="00557AF1"/>
    <w:rsid w:val="005647BB"/>
    <w:rsid w:val="00571808"/>
    <w:rsid w:val="00573EB0"/>
    <w:rsid w:val="005841E6"/>
    <w:rsid w:val="005958E7"/>
    <w:rsid w:val="005960A7"/>
    <w:rsid w:val="005A142A"/>
    <w:rsid w:val="005A4FBD"/>
    <w:rsid w:val="005A74BD"/>
    <w:rsid w:val="005B28E6"/>
    <w:rsid w:val="005B4F69"/>
    <w:rsid w:val="005C2667"/>
    <w:rsid w:val="005D359B"/>
    <w:rsid w:val="005D3F67"/>
    <w:rsid w:val="005E1E0D"/>
    <w:rsid w:val="005F072F"/>
    <w:rsid w:val="005F0909"/>
    <w:rsid w:val="005F21BE"/>
    <w:rsid w:val="005F6F47"/>
    <w:rsid w:val="00600B7F"/>
    <w:rsid w:val="006033FC"/>
    <w:rsid w:val="00604009"/>
    <w:rsid w:val="006050DA"/>
    <w:rsid w:val="00606EFA"/>
    <w:rsid w:val="006125AE"/>
    <w:rsid w:val="00621BC0"/>
    <w:rsid w:val="00623051"/>
    <w:rsid w:val="00624D33"/>
    <w:rsid w:val="00632EB4"/>
    <w:rsid w:val="00634411"/>
    <w:rsid w:val="006378EC"/>
    <w:rsid w:val="00640DC8"/>
    <w:rsid w:val="006547A9"/>
    <w:rsid w:val="00660E88"/>
    <w:rsid w:val="00674942"/>
    <w:rsid w:val="006879DD"/>
    <w:rsid w:val="00691310"/>
    <w:rsid w:val="006916DF"/>
    <w:rsid w:val="006A2FEB"/>
    <w:rsid w:val="006A3F84"/>
    <w:rsid w:val="006B67EA"/>
    <w:rsid w:val="006D2330"/>
    <w:rsid w:val="006E3DDB"/>
    <w:rsid w:val="006E6088"/>
    <w:rsid w:val="006E7913"/>
    <w:rsid w:val="006F24A4"/>
    <w:rsid w:val="006F272E"/>
    <w:rsid w:val="006F6EB0"/>
    <w:rsid w:val="006F756E"/>
    <w:rsid w:val="00701CD5"/>
    <w:rsid w:val="00701D34"/>
    <w:rsid w:val="0070789F"/>
    <w:rsid w:val="00707B33"/>
    <w:rsid w:val="0071017B"/>
    <w:rsid w:val="007112BB"/>
    <w:rsid w:val="00720428"/>
    <w:rsid w:val="007208EA"/>
    <w:rsid w:val="007213D2"/>
    <w:rsid w:val="00722BD1"/>
    <w:rsid w:val="0072724F"/>
    <w:rsid w:val="00727C68"/>
    <w:rsid w:val="00730FED"/>
    <w:rsid w:val="007337F0"/>
    <w:rsid w:val="00733EFF"/>
    <w:rsid w:val="0074319B"/>
    <w:rsid w:val="007435CD"/>
    <w:rsid w:val="0074651E"/>
    <w:rsid w:val="00750B47"/>
    <w:rsid w:val="00753166"/>
    <w:rsid w:val="00755158"/>
    <w:rsid w:val="00755EF9"/>
    <w:rsid w:val="0076159F"/>
    <w:rsid w:val="00761CF5"/>
    <w:rsid w:val="007620F7"/>
    <w:rsid w:val="007741D5"/>
    <w:rsid w:val="00777B29"/>
    <w:rsid w:val="00777FAA"/>
    <w:rsid w:val="00790238"/>
    <w:rsid w:val="007A012B"/>
    <w:rsid w:val="007A47F9"/>
    <w:rsid w:val="007B0D87"/>
    <w:rsid w:val="007B2FBC"/>
    <w:rsid w:val="007C0B55"/>
    <w:rsid w:val="007C7A04"/>
    <w:rsid w:val="007E7079"/>
    <w:rsid w:val="007F0B2A"/>
    <w:rsid w:val="008028BD"/>
    <w:rsid w:val="008043B7"/>
    <w:rsid w:val="00815CDA"/>
    <w:rsid w:val="00820063"/>
    <w:rsid w:val="00820CB4"/>
    <w:rsid w:val="008215BA"/>
    <w:rsid w:val="00821EF4"/>
    <w:rsid w:val="00822033"/>
    <w:rsid w:val="00826AD2"/>
    <w:rsid w:val="00827C77"/>
    <w:rsid w:val="00831489"/>
    <w:rsid w:val="0083339C"/>
    <w:rsid w:val="008335B7"/>
    <w:rsid w:val="00833E23"/>
    <w:rsid w:val="008402E1"/>
    <w:rsid w:val="00846ED4"/>
    <w:rsid w:val="0084709E"/>
    <w:rsid w:val="0085068B"/>
    <w:rsid w:val="00853490"/>
    <w:rsid w:val="00853688"/>
    <w:rsid w:val="00857B4F"/>
    <w:rsid w:val="00857E6A"/>
    <w:rsid w:val="008823C0"/>
    <w:rsid w:val="00891FF6"/>
    <w:rsid w:val="008A089B"/>
    <w:rsid w:val="008A5BB2"/>
    <w:rsid w:val="008A644A"/>
    <w:rsid w:val="008A65CB"/>
    <w:rsid w:val="008B0A88"/>
    <w:rsid w:val="008B26B6"/>
    <w:rsid w:val="008B3453"/>
    <w:rsid w:val="008C3B54"/>
    <w:rsid w:val="008C73AE"/>
    <w:rsid w:val="008F0A4D"/>
    <w:rsid w:val="008F15D6"/>
    <w:rsid w:val="008F67AD"/>
    <w:rsid w:val="009048E2"/>
    <w:rsid w:val="009101AC"/>
    <w:rsid w:val="00910527"/>
    <w:rsid w:val="00917EAB"/>
    <w:rsid w:val="00930ACB"/>
    <w:rsid w:val="009310B3"/>
    <w:rsid w:val="009418B1"/>
    <w:rsid w:val="00942DD8"/>
    <w:rsid w:val="00945505"/>
    <w:rsid w:val="00946EDF"/>
    <w:rsid w:val="009471BF"/>
    <w:rsid w:val="0094778D"/>
    <w:rsid w:val="00947A2D"/>
    <w:rsid w:val="0095387D"/>
    <w:rsid w:val="0096100C"/>
    <w:rsid w:val="00973702"/>
    <w:rsid w:val="0097389B"/>
    <w:rsid w:val="00973C0E"/>
    <w:rsid w:val="00974ECA"/>
    <w:rsid w:val="009824D2"/>
    <w:rsid w:val="0098481E"/>
    <w:rsid w:val="00994516"/>
    <w:rsid w:val="00994894"/>
    <w:rsid w:val="00997703"/>
    <w:rsid w:val="009A4820"/>
    <w:rsid w:val="009A49F0"/>
    <w:rsid w:val="009A79AA"/>
    <w:rsid w:val="009C2C95"/>
    <w:rsid w:val="009C4F11"/>
    <w:rsid w:val="009C53AF"/>
    <w:rsid w:val="009D0947"/>
    <w:rsid w:val="009D3444"/>
    <w:rsid w:val="009E0012"/>
    <w:rsid w:val="009E09A9"/>
    <w:rsid w:val="009E1E7B"/>
    <w:rsid w:val="009E5941"/>
    <w:rsid w:val="009E6D1E"/>
    <w:rsid w:val="009F0936"/>
    <w:rsid w:val="009F1AD5"/>
    <w:rsid w:val="009F2EB5"/>
    <w:rsid w:val="009F3402"/>
    <w:rsid w:val="009F3D20"/>
    <w:rsid w:val="009F74D7"/>
    <w:rsid w:val="00A004B3"/>
    <w:rsid w:val="00A03006"/>
    <w:rsid w:val="00A039CB"/>
    <w:rsid w:val="00A062EF"/>
    <w:rsid w:val="00A10154"/>
    <w:rsid w:val="00A278A7"/>
    <w:rsid w:val="00A27EF6"/>
    <w:rsid w:val="00A307B1"/>
    <w:rsid w:val="00A321C1"/>
    <w:rsid w:val="00A41632"/>
    <w:rsid w:val="00A4244D"/>
    <w:rsid w:val="00A54F83"/>
    <w:rsid w:val="00A6181A"/>
    <w:rsid w:val="00A63897"/>
    <w:rsid w:val="00A807A8"/>
    <w:rsid w:val="00A817E6"/>
    <w:rsid w:val="00A856CE"/>
    <w:rsid w:val="00A9278C"/>
    <w:rsid w:val="00AA3817"/>
    <w:rsid w:val="00AA52A5"/>
    <w:rsid w:val="00AB7A63"/>
    <w:rsid w:val="00AC4052"/>
    <w:rsid w:val="00AC75BB"/>
    <w:rsid w:val="00AD0840"/>
    <w:rsid w:val="00AE73B9"/>
    <w:rsid w:val="00AF0A03"/>
    <w:rsid w:val="00AF3792"/>
    <w:rsid w:val="00AF3EF5"/>
    <w:rsid w:val="00AF6889"/>
    <w:rsid w:val="00B01919"/>
    <w:rsid w:val="00B0192B"/>
    <w:rsid w:val="00B038BC"/>
    <w:rsid w:val="00B07B84"/>
    <w:rsid w:val="00B24328"/>
    <w:rsid w:val="00B2449E"/>
    <w:rsid w:val="00B30379"/>
    <w:rsid w:val="00B433B1"/>
    <w:rsid w:val="00B466DC"/>
    <w:rsid w:val="00B55EE3"/>
    <w:rsid w:val="00B565FA"/>
    <w:rsid w:val="00B57831"/>
    <w:rsid w:val="00B62085"/>
    <w:rsid w:val="00B6653F"/>
    <w:rsid w:val="00B70AE2"/>
    <w:rsid w:val="00B80FEC"/>
    <w:rsid w:val="00B8181B"/>
    <w:rsid w:val="00B85341"/>
    <w:rsid w:val="00B86C51"/>
    <w:rsid w:val="00B87DBB"/>
    <w:rsid w:val="00B92C72"/>
    <w:rsid w:val="00BA0172"/>
    <w:rsid w:val="00BA0B78"/>
    <w:rsid w:val="00BC21C0"/>
    <w:rsid w:val="00BC581D"/>
    <w:rsid w:val="00BD58DD"/>
    <w:rsid w:val="00BD62A1"/>
    <w:rsid w:val="00BE0559"/>
    <w:rsid w:val="00BE0CC4"/>
    <w:rsid w:val="00BE1AAF"/>
    <w:rsid w:val="00C02D7C"/>
    <w:rsid w:val="00C03B2E"/>
    <w:rsid w:val="00C06051"/>
    <w:rsid w:val="00C07F25"/>
    <w:rsid w:val="00C1496B"/>
    <w:rsid w:val="00C1614B"/>
    <w:rsid w:val="00C225D7"/>
    <w:rsid w:val="00C225EC"/>
    <w:rsid w:val="00C22EC5"/>
    <w:rsid w:val="00C23043"/>
    <w:rsid w:val="00C30EA7"/>
    <w:rsid w:val="00C400E8"/>
    <w:rsid w:val="00C40457"/>
    <w:rsid w:val="00C45B02"/>
    <w:rsid w:val="00C50C42"/>
    <w:rsid w:val="00C53315"/>
    <w:rsid w:val="00C565AE"/>
    <w:rsid w:val="00C568BB"/>
    <w:rsid w:val="00C67E93"/>
    <w:rsid w:val="00C73B4D"/>
    <w:rsid w:val="00C853A8"/>
    <w:rsid w:val="00C86A4D"/>
    <w:rsid w:val="00C90176"/>
    <w:rsid w:val="00C9382F"/>
    <w:rsid w:val="00CA38DF"/>
    <w:rsid w:val="00CA520C"/>
    <w:rsid w:val="00CB2789"/>
    <w:rsid w:val="00CB3AD7"/>
    <w:rsid w:val="00CC33ED"/>
    <w:rsid w:val="00CC4FB9"/>
    <w:rsid w:val="00CD48FB"/>
    <w:rsid w:val="00CE0122"/>
    <w:rsid w:val="00CE0AAF"/>
    <w:rsid w:val="00CE1BF6"/>
    <w:rsid w:val="00CE276D"/>
    <w:rsid w:val="00CE42F5"/>
    <w:rsid w:val="00CF14B3"/>
    <w:rsid w:val="00CF2A02"/>
    <w:rsid w:val="00CF3A8B"/>
    <w:rsid w:val="00CF466B"/>
    <w:rsid w:val="00CF4914"/>
    <w:rsid w:val="00D02D7A"/>
    <w:rsid w:val="00D0559C"/>
    <w:rsid w:val="00D05EF8"/>
    <w:rsid w:val="00D05F6F"/>
    <w:rsid w:val="00D14FF9"/>
    <w:rsid w:val="00D16806"/>
    <w:rsid w:val="00D22E77"/>
    <w:rsid w:val="00D3302C"/>
    <w:rsid w:val="00D346ED"/>
    <w:rsid w:val="00D351BC"/>
    <w:rsid w:val="00D40281"/>
    <w:rsid w:val="00D527CA"/>
    <w:rsid w:val="00D640CA"/>
    <w:rsid w:val="00D661C4"/>
    <w:rsid w:val="00D728EC"/>
    <w:rsid w:val="00D76119"/>
    <w:rsid w:val="00D82856"/>
    <w:rsid w:val="00D92F91"/>
    <w:rsid w:val="00D944D9"/>
    <w:rsid w:val="00D97822"/>
    <w:rsid w:val="00DB464F"/>
    <w:rsid w:val="00DB4803"/>
    <w:rsid w:val="00DB55E3"/>
    <w:rsid w:val="00DB5A48"/>
    <w:rsid w:val="00DC0A29"/>
    <w:rsid w:val="00DC1E61"/>
    <w:rsid w:val="00DC349B"/>
    <w:rsid w:val="00DD2026"/>
    <w:rsid w:val="00DD22C4"/>
    <w:rsid w:val="00DD76D8"/>
    <w:rsid w:val="00DE1DF3"/>
    <w:rsid w:val="00DE241E"/>
    <w:rsid w:val="00DE6B87"/>
    <w:rsid w:val="00DE73BF"/>
    <w:rsid w:val="00DF2B27"/>
    <w:rsid w:val="00DF4F9B"/>
    <w:rsid w:val="00DF51D9"/>
    <w:rsid w:val="00E05F5B"/>
    <w:rsid w:val="00E13163"/>
    <w:rsid w:val="00E21330"/>
    <w:rsid w:val="00E27392"/>
    <w:rsid w:val="00E27876"/>
    <w:rsid w:val="00E27965"/>
    <w:rsid w:val="00E343C1"/>
    <w:rsid w:val="00E36601"/>
    <w:rsid w:val="00E36FFD"/>
    <w:rsid w:val="00E37A37"/>
    <w:rsid w:val="00E41090"/>
    <w:rsid w:val="00E504D7"/>
    <w:rsid w:val="00E51865"/>
    <w:rsid w:val="00E51D78"/>
    <w:rsid w:val="00E636BD"/>
    <w:rsid w:val="00E65078"/>
    <w:rsid w:val="00E662B5"/>
    <w:rsid w:val="00E668EA"/>
    <w:rsid w:val="00E85DFE"/>
    <w:rsid w:val="00E86386"/>
    <w:rsid w:val="00E93DAA"/>
    <w:rsid w:val="00E97174"/>
    <w:rsid w:val="00EA1E07"/>
    <w:rsid w:val="00EA381F"/>
    <w:rsid w:val="00EA6A19"/>
    <w:rsid w:val="00EB0AF6"/>
    <w:rsid w:val="00EB16C4"/>
    <w:rsid w:val="00EB580B"/>
    <w:rsid w:val="00EC0347"/>
    <w:rsid w:val="00EC0BFA"/>
    <w:rsid w:val="00EC58D9"/>
    <w:rsid w:val="00EE2259"/>
    <w:rsid w:val="00EF40EA"/>
    <w:rsid w:val="00F03FF7"/>
    <w:rsid w:val="00F07A57"/>
    <w:rsid w:val="00F12ECA"/>
    <w:rsid w:val="00F1653E"/>
    <w:rsid w:val="00F24E78"/>
    <w:rsid w:val="00F25082"/>
    <w:rsid w:val="00F26CDB"/>
    <w:rsid w:val="00F3550F"/>
    <w:rsid w:val="00F366CD"/>
    <w:rsid w:val="00F426A7"/>
    <w:rsid w:val="00F42BFD"/>
    <w:rsid w:val="00F47AC6"/>
    <w:rsid w:val="00F53080"/>
    <w:rsid w:val="00F548BA"/>
    <w:rsid w:val="00F668F1"/>
    <w:rsid w:val="00F71130"/>
    <w:rsid w:val="00F73082"/>
    <w:rsid w:val="00F77318"/>
    <w:rsid w:val="00F80EA4"/>
    <w:rsid w:val="00F81722"/>
    <w:rsid w:val="00F81CF0"/>
    <w:rsid w:val="00F861DF"/>
    <w:rsid w:val="00F878F8"/>
    <w:rsid w:val="00F87C99"/>
    <w:rsid w:val="00F929FF"/>
    <w:rsid w:val="00F93C28"/>
    <w:rsid w:val="00F9415D"/>
    <w:rsid w:val="00F96971"/>
    <w:rsid w:val="00F97D0A"/>
    <w:rsid w:val="00FA438A"/>
    <w:rsid w:val="00FB1051"/>
    <w:rsid w:val="00FB20F0"/>
    <w:rsid w:val="00FB2B53"/>
    <w:rsid w:val="00FC0BC6"/>
    <w:rsid w:val="00FC1C70"/>
    <w:rsid w:val="00FC2F18"/>
    <w:rsid w:val="00FC495D"/>
    <w:rsid w:val="00FC539A"/>
    <w:rsid w:val="00FC5955"/>
    <w:rsid w:val="00FD030D"/>
    <w:rsid w:val="00FD1A4B"/>
    <w:rsid w:val="00FD1D68"/>
    <w:rsid w:val="00FE17FE"/>
    <w:rsid w:val="00FE5C14"/>
    <w:rsid w:val="00FF004E"/>
    <w:rsid w:val="00FF1513"/>
    <w:rsid w:val="00FF1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FF"/>
      <w:kern w:val="1"/>
      <w:sz w:val="32"/>
    </w:rPr>
  </w:style>
  <w:style w:type="paragraph" w:styleId="1">
    <w:name w:val="heading 1"/>
    <w:basedOn w:val="a"/>
    <w:next w:val="a"/>
    <w:link w:val="10"/>
    <w:uiPriority w:val="99"/>
    <w:qFormat/>
    <w:rsid w:val="00942DD8"/>
    <w:pPr>
      <w:keepNext/>
      <w:suppressAutoHyphens w:val="0"/>
      <w:spacing w:before="240" w:after="60"/>
      <w:outlineLvl w:val="0"/>
    </w:pPr>
    <w:rPr>
      <w:rFonts w:ascii="Cambria" w:hAnsi="Cambria"/>
      <w:b/>
      <w:color w:val="auto"/>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color w:val="auto"/>
      <w:kern w:val="1"/>
      <w:sz w:val="26"/>
      <w:szCs w:val="26"/>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color w:val="auto"/>
      <w:sz w:val="26"/>
      <w:szCs w:val="26"/>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cs="Times New Roman" w:hint="default"/>
    </w:rPr>
  </w:style>
  <w:style w:type="character" w:customStyle="1" w:styleId="WW8Num13z0">
    <w:name w:val="WW8Num13z0"/>
    <w:rPr>
      <w:rFonts w:hint="default"/>
      <w:b/>
      <w:color w:val="auto"/>
      <w:kern w:val="1"/>
      <w:sz w:val="26"/>
      <w:szCs w:val="26"/>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cs="Times New Roman" w:hint="default"/>
    </w:rPr>
  </w:style>
  <w:style w:type="character" w:customStyle="1" w:styleId="WW8Num16z1">
    <w:name w:val="WW8Num16z1"/>
    <w:rPr>
      <w:rFonts w:cs="Times New Roman" w:hint="default"/>
      <w:b w:val="0"/>
      <w:color w:val="auto"/>
      <w:kern w:val="1"/>
      <w:sz w:val="26"/>
      <w:szCs w:val="26"/>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11">
    <w:name w:val="Основной шрифт абзаца1"/>
  </w:style>
  <w:style w:type="character" w:styleId="a3">
    <w:name w:val="Hyperlink"/>
    <w:rPr>
      <w:color w:val="0000FF"/>
      <w:u w:val="single"/>
    </w:rPr>
  </w:style>
  <w:style w:type="character" w:styleId="a4">
    <w:name w:val="Emphasis"/>
    <w:qFormat/>
    <w:rPr>
      <w:i/>
      <w:iCs/>
    </w:rPr>
  </w:style>
  <w:style w:type="character" w:styleId="a5">
    <w:name w:val="page number"/>
    <w:basedOn w:val="11"/>
  </w:style>
  <w:style w:type="character" w:customStyle="1" w:styleId="FontStyle13">
    <w:name w:val="Font Style13"/>
    <w:rPr>
      <w:rFonts w:ascii="Times New Roman" w:hAnsi="Times New Roman" w:cs="Times New Roman"/>
      <w:color w:val="000000"/>
      <w:sz w:val="20"/>
    </w:rPr>
  </w:style>
  <w:style w:type="character" w:customStyle="1" w:styleId="a6">
    <w:name w:val="Нижний колонтитул Знак"/>
    <w:uiPriority w:val="99"/>
    <w:rPr>
      <w:color w:val="0000FF"/>
      <w:kern w:val="1"/>
      <w:sz w:val="32"/>
    </w:rPr>
  </w:style>
  <w:style w:type="character" w:customStyle="1" w:styleId="12">
    <w:name w:val="Знак примечания1"/>
    <w:rPr>
      <w:sz w:val="16"/>
      <w:szCs w:val="16"/>
    </w:rPr>
  </w:style>
  <w:style w:type="character" w:customStyle="1" w:styleId="a7">
    <w:name w:val="Текст примечания Знак"/>
    <w:uiPriority w:val="99"/>
    <w:rPr>
      <w:color w:val="0000FF"/>
      <w:kern w:val="1"/>
    </w:rPr>
  </w:style>
  <w:style w:type="character" w:customStyle="1" w:styleId="a8">
    <w:name w:val="Тема примечания Знак"/>
    <w:rPr>
      <w:b/>
      <w:bCs/>
      <w:color w:val="0000FF"/>
      <w:kern w:val="1"/>
    </w:rPr>
  </w:style>
  <w:style w:type="character" w:customStyle="1" w:styleId="a9">
    <w:name w:val="Текст выноски Знак"/>
    <w:rPr>
      <w:rFonts w:ascii="Tahoma" w:hAnsi="Tahoma" w:cs="Tahoma"/>
      <w:color w:val="0000FF"/>
      <w:kern w:val="1"/>
      <w:sz w:val="16"/>
      <w:szCs w:val="16"/>
    </w:rPr>
  </w:style>
  <w:style w:type="character" w:customStyle="1" w:styleId="aa">
    <w:name w:val="Текст сноски Знак"/>
    <w:uiPriority w:val="99"/>
    <w:rPr>
      <w:rFonts w:eastAsia="Calibri"/>
      <w:lang w:val="en-GB"/>
    </w:rPr>
  </w:style>
  <w:style w:type="character" w:customStyle="1" w:styleId="ab">
    <w:name w:val="Символ сноски"/>
    <w:rPr>
      <w:rFonts w:cs="Times New Roman"/>
      <w:vertAlign w:val="superscript"/>
    </w:rPr>
  </w:style>
  <w:style w:type="character" w:customStyle="1" w:styleId="FontStyle12">
    <w:name w:val="Font Style12"/>
    <w:uiPriority w:val="99"/>
    <w:rPr>
      <w:rFonts w:ascii="Times New Roman" w:hAnsi="Times New Roman" w:cs="Times New Roman"/>
      <w:color w:val="000000"/>
      <w:spacing w:val="10"/>
      <w:sz w:val="20"/>
    </w:rPr>
  </w:style>
  <w:style w:type="character" w:styleId="ac">
    <w:name w:val="footnote reference"/>
    <w:uiPriority w:val="99"/>
    <w:rPr>
      <w:vertAlign w:val="superscript"/>
    </w:rPr>
  </w:style>
  <w:style w:type="character" w:styleId="ad">
    <w:name w:val="endnote reference"/>
    <w:rPr>
      <w:vertAlign w:val="superscript"/>
    </w:rPr>
  </w:style>
  <w:style w:type="character" w:customStyle="1" w:styleId="ae">
    <w:name w:val="Символы концевой сноски"/>
  </w:style>
  <w:style w:type="character" w:customStyle="1" w:styleId="af">
    <w:name w:val="Символ нумерации"/>
  </w:style>
  <w:style w:type="paragraph" w:customStyle="1" w:styleId="13">
    <w:name w:val="Заголовок1"/>
    <w:basedOn w:val="a"/>
    <w:next w:val="af0"/>
    <w:pPr>
      <w:keepNext/>
      <w:spacing w:before="240" w:after="120"/>
    </w:pPr>
    <w:rPr>
      <w:rFonts w:ascii="Arial" w:eastAsia="Microsoft YaHei" w:hAnsi="Arial" w:cs="Mangal"/>
      <w:sz w:val="28"/>
      <w:szCs w:val="28"/>
    </w:rPr>
  </w:style>
  <w:style w:type="paragraph" w:styleId="af0">
    <w:name w:val="Body Text"/>
    <w:basedOn w:val="a"/>
    <w:pPr>
      <w:jc w:val="center"/>
    </w:pPr>
    <w:rPr>
      <w:sz w:val="28"/>
      <w:u w:val="single"/>
    </w:rPr>
  </w:style>
  <w:style w:type="paragraph" w:styleId="af1">
    <w:name w:val="List"/>
    <w:basedOn w:val="af0"/>
    <w:rPr>
      <w:rFonts w:cs="Mangal"/>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styleId="af2">
    <w:name w:val="Body Text Indent"/>
    <w:basedOn w:val="a"/>
    <w:pPr>
      <w:ind w:firstLine="720"/>
    </w:pPr>
    <w:rPr>
      <w:i/>
      <w:sz w:val="28"/>
    </w:rPr>
  </w:style>
  <w:style w:type="paragraph" w:customStyle="1" w:styleId="31">
    <w:name w:val="Основной текст с отступом 31"/>
    <w:basedOn w:val="a"/>
    <w:pPr>
      <w:ind w:left="709" w:hanging="709"/>
      <w:jc w:val="both"/>
    </w:pPr>
    <w:rPr>
      <w:sz w:val="28"/>
    </w:rPr>
  </w:style>
  <w:style w:type="paragraph" w:customStyle="1" w:styleId="21">
    <w:name w:val="Основной текст с отступом 21"/>
    <w:basedOn w:val="a"/>
    <w:pPr>
      <w:ind w:firstLine="709"/>
      <w:jc w:val="both"/>
    </w:pPr>
    <w:rPr>
      <w:sz w:val="26"/>
    </w:rPr>
  </w:style>
  <w:style w:type="paragraph" w:customStyle="1" w:styleId="210">
    <w:name w:val="Основной текст 21"/>
    <w:basedOn w:val="a"/>
    <w:pPr>
      <w:jc w:val="both"/>
    </w:pPr>
    <w:rPr>
      <w:sz w:val="26"/>
    </w:rPr>
  </w:style>
  <w:style w:type="paragraph" w:styleId="af3">
    <w:name w:val="header"/>
    <w:basedOn w:val="a"/>
    <w:pPr>
      <w:tabs>
        <w:tab w:val="center" w:pos="4677"/>
        <w:tab w:val="right" w:pos="9355"/>
      </w:tabs>
    </w:pPr>
  </w:style>
  <w:style w:type="paragraph" w:styleId="af4">
    <w:name w:val="List Paragraph"/>
    <w:basedOn w:val="a"/>
    <w:uiPriority w:val="34"/>
    <w:qFormat/>
    <w:pPr>
      <w:ind w:left="708"/>
    </w:pPr>
    <w:rPr>
      <w:color w:val="auto"/>
      <w:sz w:val="24"/>
      <w:szCs w:val="24"/>
    </w:rPr>
  </w:style>
  <w:style w:type="paragraph" w:styleId="af5">
    <w:name w:val="footer"/>
    <w:basedOn w:val="a"/>
    <w:uiPriority w:val="99"/>
    <w:pPr>
      <w:tabs>
        <w:tab w:val="center" w:pos="4677"/>
        <w:tab w:val="right" w:pos="9355"/>
      </w:tabs>
    </w:pPr>
  </w:style>
  <w:style w:type="paragraph" w:customStyle="1" w:styleId="16">
    <w:name w:val="Текст примечания1"/>
    <w:basedOn w:val="a"/>
    <w:rPr>
      <w:sz w:val="20"/>
    </w:rPr>
  </w:style>
  <w:style w:type="paragraph" w:styleId="af6">
    <w:name w:val="annotation subject"/>
    <w:basedOn w:val="16"/>
    <w:next w:val="16"/>
    <w:rPr>
      <w:b/>
      <w:bCs/>
    </w:rPr>
  </w:style>
  <w:style w:type="paragraph" w:styleId="af7">
    <w:name w:val="Balloon Text"/>
    <w:basedOn w:val="a"/>
    <w:rPr>
      <w:rFonts w:ascii="Tahoma" w:hAnsi="Tahoma" w:cs="Tahoma"/>
      <w:sz w:val="16"/>
      <w:szCs w:val="16"/>
    </w:rPr>
  </w:style>
  <w:style w:type="paragraph" w:styleId="af8">
    <w:name w:val="footnote text"/>
    <w:basedOn w:val="a"/>
    <w:uiPriority w:val="99"/>
    <w:rPr>
      <w:rFonts w:eastAsia="Calibri"/>
      <w:color w:val="auto"/>
      <w:sz w:val="20"/>
    </w:rPr>
  </w:style>
  <w:style w:type="paragraph" w:customStyle="1" w:styleId="text">
    <w:name w:val="text"/>
    <w:basedOn w:val="a"/>
    <w:uiPriority w:val="99"/>
    <w:pPr>
      <w:spacing w:before="100" w:after="100"/>
    </w:pPr>
    <w:rPr>
      <w:color w:val="auto"/>
      <w:sz w:val="24"/>
      <w:szCs w:val="24"/>
    </w:rPr>
  </w:style>
  <w:style w:type="paragraph" w:styleId="af9">
    <w:name w:val="Normal (Web)"/>
    <w:basedOn w:val="a"/>
    <w:uiPriority w:val="99"/>
    <w:pPr>
      <w:spacing w:before="100" w:after="100"/>
    </w:pPr>
    <w:rPr>
      <w:color w:val="auto"/>
      <w:sz w:val="24"/>
      <w:szCs w:val="24"/>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character" w:styleId="afc">
    <w:name w:val="annotation reference"/>
    <w:uiPriority w:val="99"/>
    <w:semiHidden/>
    <w:unhideWhenUsed/>
    <w:rsid w:val="005F6F47"/>
    <w:rPr>
      <w:sz w:val="16"/>
      <w:szCs w:val="16"/>
    </w:rPr>
  </w:style>
  <w:style w:type="paragraph" w:styleId="afd">
    <w:name w:val="annotation text"/>
    <w:basedOn w:val="a"/>
    <w:link w:val="17"/>
    <w:uiPriority w:val="99"/>
    <w:semiHidden/>
    <w:unhideWhenUsed/>
    <w:rsid w:val="005F6F47"/>
    <w:rPr>
      <w:sz w:val="20"/>
    </w:rPr>
  </w:style>
  <w:style w:type="character" w:customStyle="1" w:styleId="17">
    <w:name w:val="Текст примечания Знак1"/>
    <w:link w:val="afd"/>
    <w:uiPriority w:val="99"/>
    <w:semiHidden/>
    <w:rsid w:val="005F6F47"/>
    <w:rPr>
      <w:color w:val="0000FF"/>
      <w:kern w:val="1"/>
      <w:lang w:eastAsia="en-GB"/>
    </w:rPr>
  </w:style>
  <w:style w:type="paragraph" w:styleId="afe">
    <w:name w:val="endnote text"/>
    <w:basedOn w:val="a"/>
    <w:link w:val="aff"/>
    <w:uiPriority w:val="99"/>
    <w:semiHidden/>
    <w:unhideWhenUsed/>
    <w:rsid w:val="009F3D20"/>
    <w:rPr>
      <w:sz w:val="20"/>
    </w:rPr>
  </w:style>
  <w:style w:type="character" w:customStyle="1" w:styleId="aff">
    <w:name w:val="Текст концевой сноски Знак"/>
    <w:link w:val="afe"/>
    <w:uiPriority w:val="99"/>
    <w:semiHidden/>
    <w:rsid w:val="009F3D20"/>
    <w:rPr>
      <w:color w:val="0000FF"/>
      <w:kern w:val="1"/>
      <w:lang w:eastAsia="en-GB"/>
    </w:rPr>
  </w:style>
  <w:style w:type="character" w:customStyle="1" w:styleId="10">
    <w:name w:val="Заголовок 1 Знак"/>
    <w:basedOn w:val="a0"/>
    <w:link w:val="1"/>
    <w:uiPriority w:val="99"/>
    <w:rsid w:val="00942DD8"/>
    <w:rPr>
      <w:rFonts w:ascii="Cambria" w:hAnsi="Cambria"/>
      <w:b/>
      <w:kern w:val="32"/>
      <w:sz w:val="32"/>
      <w:lang w:val="en-GB" w:eastAsia="en-GB"/>
    </w:rPr>
  </w:style>
  <w:style w:type="paragraph" w:styleId="aff0">
    <w:name w:val="Revision"/>
    <w:hidden/>
    <w:uiPriority w:val="99"/>
    <w:semiHidden/>
    <w:rsid w:val="00300FAF"/>
    <w:rPr>
      <w:color w:val="0000FF"/>
      <w:kern w:val="1"/>
      <w:sz w:val="32"/>
    </w:rPr>
  </w:style>
  <w:style w:type="table" w:styleId="aff1">
    <w:name w:val="Table Grid"/>
    <w:basedOn w:val="a1"/>
    <w:uiPriority w:val="59"/>
    <w:rsid w:val="0001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99"/>
    <w:qFormat/>
    <w:rsid w:val="002456E9"/>
    <w:pPr>
      <w:suppressAutoHyphens w:val="0"/>
      <w:ind w:left="708"/>
    </w:pPr>
    <w:rPr>
      <w:color w:val="auto"/>
      <w:kern w:val="0"/>
      <w:sz w:val="24"/>
      <w:szCs w:val="24"/>
    </w:rPr>
  </w:style>
  <w:style w:type="table" w:customStyle="1" w:styleId="18">
    <w:name w:val="Сетка таблицы1"/>
    <w:basedOn w:val="a1"/>
    <w:uiPriority w:val="59"/>
    <w:rsid w:val="00C02D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FF"/>
      <w:kern w:val="1"/>
      <w:sz w:val="32"/>
    </w:rPr>
  </w:style>
  <w:style w:type="paragraph" w:styleId="1">
    <w:name w:val="heading 1"/>
    <w:basedOn w:val="a"/>
    <w:next w:val="a"/>
    <w:link w:val="10"/>
    <w:uiPriority w:val="99"/>
    <w:qFormat/>
    <w:rsid w:val="00942DD8"/>
    <w:pPr>
      <w:keepNext/>
      <w:suppressAutoHyphens w:val="0"/>
      <w:spacing w:before="240" w:after="60"/>
      <w:outlineLvl w:val="0"/>
    </w:pPr>
    <w:rPr>
      <w:rFonts w:ascii="Cambria" w:hAnsi="Cambria"/>
      <w:b/>
      <w:color w:val="auto"/>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color w:val="auto"/>
      <w:kern w:val="1"/>
      <w:sz w:val="26"/>
      <w:szCs w:val="26"/>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color w:val="auto"/>
      <w:sz w:val="26"/>
      <w:szCs w:val="26"/>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cs="Times New Roman" w:hint="default"/>
    </w:rPr>
  </w:style>
  <w:style w:type="character" w:customStyle="1" w:styleId="WW8Num13z0">
    <w:name w:val="WW8Num13z0"/>
    <w:rPr>
      <w:rFonts w:hint="default"/>
      <w:b/>
      <w:color w:val="auto"/>
      <w:kern w:val="1"/>
      <w:sz w:val="26"/>
      <w:szCs w:val="26"/>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cs="Times New Roman" w:hint="default"/>
    </w:rPr>
  </w:style>
  <w:style w:type="character" w:customStyle="1" w:styleId="WW8Num16z1">
    <w:name w:val="WW8Num16z1"/>
    <w:rPr>
      <w:rFonts w:cs="Times New Roman" w:hint="default"/>
      <w:b w:val="0"/>
      <w:color w:val="auto"/>
      <w:kern w:val="1"/>
      <w:sz w:val="26"/>
      <w:szCs w:val="26"/>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11">
    <w:name w:val="Основной шрифт абзаца1"/>
  </w:style>
  <w:style w:type="character" w:styleId="a3">
    <w:name w:val="Hyperlink"/>
    <w:rPr>
      <w:color w:val="0000FF"/>
      <w:u w:val="single"/>
    </w:rPr>
  </w:style>
  <w:style w:type="character" w:styleId="a4">
    <w:name w:val="Emphasis"/>
    <w:qFormat/>
    <w:rPr>
      <w:i/>
      <w:iCs/>
    </w:rPr>
  </w:style>
  <w:style w:type="character" w:styleId="a5">
    <w:name w:val="page number"/>
    <w:basedOn w:val="11"/>
  </w:style>
  <w:style w:type="character" w:customStyle="1" w:styleId="FontStyle13">
    <w:name w:val="Font Style13"/>
    <w:rPr>
      <w:rFonts w:ascii="Times New Roman" w:hAnsi="Times New Roman" w:cs="Times New Roman"/>
      <w:color w:val="000000"/>
      <w:sz w:val="20"/>
    </w:rPr>
  </w:style>
  <w:style w:type="character" w:customStyle="1" w:styleId="a6">
    <w:name w:val="Нижний колонтитул Знак"/>
    <w:uiPriority w:val="99"/>
    <w:rPr>
      <w:color w:val="0000FF"/>
      <w:kern w:val="1"/>
      <w:sz w:val="32"/>
    </w:rPr>
  </w:style>
  <w:style w:type="character" w:customStyle="1" w:styleId="12">
    <w:name w:val="Знак примечания1"/>
    <w:rPr>
      <w:sz w:val="16"/>
      <w:szCs w:val="16"/>
    </w:rPr>
  </w:style>
  <w:style w:type="character" w:customStyle="1" w:styleId="a7">
    <w:name w:val="Текст примечания Знак"/>
    <w:uiPriority w:val="99"/>
    <w:rPr>
      <w:color w:val="0000FF"/>
      <w:kern w:val="1"/>
    </w:rPr>
  </w:style>
  <w:style w:type="character" w:customStyle="1" w:styleId="a8">
    <w:name w:val="Тема примечания Знак"/>
    <w:rPr>
      <w:b/>
      <w:bCs/>
      <w:color w:val="0000FF"/>
      <w:kern w:val="1"/>
    </w:rPr>
  </w:style>
  <w:style w:type="character" w:customStyle="1" w:styleId="a9">
    <w:name w:val="Текст выноски Знак"/>
    <w:rPr>
      <w:rFonts w:ascii="Tahoma" w:hAnsi="Tahoma" w:cs="Tahoma"/>
      <w:color w:val="0000FF"/>
      <w:kern w:val="1"/>
      <w:sz w:val="16"/>
      <w:szCs w:val="16"/>
    </w:rPr>
  </w:style>
  <w:style w:type="character" w:customStyle="1" w:styleId="aa">
    <w:name w:val="Текст сноски Знак"/>
    <w:uiPriority w:val="99"/>
    <w:rPr>
      <w:rFonts w:eastAsia="Calibri"/>
      <w:lang w:val="en-GB"/>
    </w:rPr>
  </w:style>
  <w:style w:type="character" w:customStyle="1" w:styleId="ab">
    <w:name w:val="Символ сноски"/>
    <w:rPr>
      <w:rFonts w:cs="Times New Roman"/>
      <w:vertAlign w:val="superscript"/>
    </w:rPr>
  </w:style>
  <w:style w:type="character" w:customStyle="1" w:styleId="FontStyle12">
    <w:name w:val="Font Style12"/>
    <w:uiPriority w:val="99"/>
    <w:rPr>
      <w:rFonts w:ascii="Times New Roman" w:hAnsi="Times New Roman" w:cs="Times New Roman"/>
      <w:color w:val="000000"/>
      <w:spacing w:val="10"/>
      <w:sz w:val="20"/>
    </w:rPr>
  </w:style>
  <w:style w:type="character" w:styleId="ac">
    <w:name w:val="footnote reference"/>
    <w:uiPriority w:val="99"/>
    <w:rPr>
      <w:vertAlign w:val="superscript"/>
    </w:rPr>
  </w:style>
  <w:style w:type="character" w:styleId="ad">
    <w:name w:val="endnote reference"/>
    <w:rPr>
      <w:vertAlign w:val="superscript"/>
    </w:rPr>
  </w:style>
  <w:style w:type="character" w:customStyle="1" w:styleId="ae">
    <w:name w:val="Символы концевой сноски"/>
  </w:style>
  <w:style w:type="character" w:customStyle="1" w:styleId="af">
    <w:name w:val="Символ нумерации"/>
  </w:style>
  <w:style w:type="paragraph" w:customStyle="1" w:styleId="13">
    <w:name w:val="Заголовок1"/>
    <w:basedOn w:val="a"/>
    <w:next w:val="af0"/>
    <w:pPr>
      <w:keepNext/>
      <w:spacing w:before="240" w:after="120"/>
    </w:pPr>
    <w:rPr>
      <w:rFonts w:ascii="Arial" w:eastAsia="Microsoft YaHei" w:hAnsi="Arial" w:cs="Mangal"/>
      <w:sz w:val="28"/>
      <w:szCs w:val="28"/>
    </w:rPr>
  </w:style>
  <w:style w:type="paragraph" w:styleId="af0">
    <w:name w:val="Body Text"/>
    <w:basedOn w:val="a"/>
    <w:pPr>
      <w:jc w:val="center"/>
    </w:pPr>
    <w:rPr>
      <w:sz w:val="28"/>
      <w:u w:val="single"/>
    </w:rPr>
  </w:style>
  <w:style w:type="paragraph" w:styleId="af1">
    <w:name w:val="List"/>
    <w:basedOn w:val="af0"/>
    <w:rPr>
      <w:rFonts w:cs="Mangal"/>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styleId="af2">
    <w:name w:val="Body Text Indent"/>
    <w:basedOn w:val="a"/>
    <w:pPr>
      <w:ind w:firstLine="720"/>
    </w:pPr>
    <w:rPr>
      <w:i/>
      <w:sz w:val="28"/>
    </w:rPr>
  </w:style>
  <w:style w:type="paragraph" w:customStyle="1" w:styleId="31">
    <w:name w:val="Основной текст с отступом 31"/>
    <w:basedOn w:val="a"/>
    <w:pPr>
      <w:ind w:left="709" w:hanging="709"/>
      <w:jc w:val="both"/>
    </w:pPr>
    <w:rPr>
      <w:sz w:val="28"/>
    </w:rPr>
  </w:style>
  <w:style w:type="paragraph" w:customStyle="1" w:styleId="21">
    <w:name w:val="Основной текст с отступом 21"/>
    <w:basedOn w:val="a"/>
    <w:pPr>
      <w:ind w:firstLine="709"/>
      <w:jc w:val="both"/>
    </w:pPr>
    <w:rPr>
      <w:sz w:val="26"/>
    </w:rPr>
  </w:style>
  <w:style w:type="paragraph" w:customStyle="1" w:styleId="210">
    <w:name w:val="Основной текст 21"/>
    <w:basedOn w:val="a"/>
    <w:pPr>
      <w:jc w:val="both"/>
    </w:pPr>
    <w:rPr>
      <w:sz w:val="26"/>
    </w:rPr>
  </w:style>
  <w:style w:type="paragraph" w:styleId="af3">
    <w:name w:val="header"/>
    <w:basedOn w:val="a"/>
    <w:pPr>
      <w:tabs>
        <w:tab w:val="center" w:pos="4677"/>
        <w:tab w:val="right" w:pos="9355"/>
      </w:tabs>
    </w:pPr>
  </w:style>
  <w:style w:type="paragraph" w:styleId="af4">
    <w:name w:val="List Paragraph"/>
    <w:basedOn w:val="a"/>
    <w:uiPriority w:val="34"/>
    <w:qFormat/>
    <w:pPr>
      <w:ind w:left="708"/>
    </w:pPr>
    <w:rPr>
      <w:color w:val="auto"/>
      <w:sz w:val="24"/>
      <w:szCs w:val="24"/>
    </w:rPr>
  </w:style>
  <w:style w:type="paragraph" w:styleId="af5">
    <w:name w:val="footer"/>
    <w:basedOn w:val="a"/>
    <w:uiPriority w:val="99"/>
    <w:pPr>
      <w:tabs>
        <w:tab w:val="center" w:pos="4677"/>
        <w:tab w:val="right" w:pos="9355"/>
      </w:tabs>
    </w:pPr>
  </w:style>
  <w:style w:type="paragraph" w:customStyle="1" w:styleId="16">
    <w:name w:val="Текст примечания1"/>
    <w:basedOn w:val="a"/>
    <w:rPr>
      <w:sz w:val="20"/>
    </w:rPr>
  </w:style>
  <w:style w:type="paragraph" w:styleId="af6">
    <w:name w:val="annotation subject"/>
    <w:basedOn w:val="16"/>
    <w:next w:val="16"/>
    <w:rPr>
      <w:b/>
      <w:bCs/>
    </w:rPr>
  </w:style>
  <w:style w:type="paragraph" w:styleId="af7">
    <w:name w:val="Balloon Text"/>
    <w:basedOn w:val="a"/>
    <w:rPr>
      <w:rFonts w:ascii="Tahoma" w:hAnsi="Tahoma" w:cs="Tahoma"/>
      <w:sz w:val="16"/>
      <w:szCs w:val="16"/>
    </w:rPr>
  </w:style>
  <w:style w:type="paragraph" w:styleId="af8">
    <w:name w:val="footnote text"/>
    <w:basedOn w:val="a"/>
    <w:uiPriority w:val="99"/>
    <w:rPr>
      <w:rFonts w:eastAsia="Calibri"/>
      <w:color w:val="auto"/>
      <w:sz w:val="20"/>
    </w:rPr>
  </w:style>
  <w:style w:type="paragraph" w:customStyle="1" w:styleId="text">
    <w:name w:val="text"/>
    <w:basedOn w:val="a"/>
    <w:uiPriority w:val="99"/>
    <w:pPr>
      <w:spacing w:before="100" w:after="100"/>
    </w:pPr>
    <w:rPr>
      <w:color w:val="auto"/>
      <w:sz w:val="24"/>
      <w:szCs w:val="24"/>
    </w:rPr>
  </w:style>
  <w:style w:type="paragraph" w:styleId="af9">
    <w:name w:val="Normal (Web)"/>
    <w:basedOn w:val="a"/>
    <w:uiPriority w:val="99"/>
    <w:pPr>
      <w:spacing w:before="100" w:after="100"/>
    </w:pPr>
    <w:rPr>
      <w:color w:val="auto"/>
      <w:sz w:val="24"/>
      <w:szCs w:val="24"/>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character" w:styleId="afc">
    <w:name w:val="annotation reference"/>
    <w:uiPriority w:val="99"/>
    <w:semiHidden/>
    <w:unhideWhenUsed/>
    <w:rsid w:val="005F6F47"/>
    <w:rPr>
      <w:sz w:val="16"/>
      <w:szCs w:val="16"/>
    </w:rPr>
  </w:style>
  <w:style w:type="paragraph" w:styleId="afd">
    <w:name w:val="annotation text"/>
    <w:basedOn w:val="a"/>
    <w:link w:val="17"/>
    <w:uiPriority w:val="99"/>
    <w:semiHidden/>
    <w:unhideWhenUsed/>
    <w:rsid w:val="005F6F47"/>
    <w:rPr>
      <w:sz w:val="20"/>
    </w:rPr>
  </w:style>
  <w:style w:type="character" w:customStyle="1" w:styleId="17">
    <w:name w:val="Текст примечания Знак1"/>
    <w:link w:val="afd"/>
    <w:uiPriority w:val="99"/>
    <w:semiHidden/>
    <w:rsid w:val="005F6F47"/>
    <w:rPr>
      <w:color w:val="0000FF"/>
      <w:kern w:val="1"/>
      <w:lang w:eastAsia="en-GB"/>
    </w:rPr>
  </w:style>
  <w:style w:type="paragraph" w:styleId="afe">
    <w:name w:val="endnote text"/>
    <w:basedOn w:val="a"/>
    <w:link w:val="aff"/>
    <w:uiPriority w:val="99"/>
    <w:semiHidden/>
    <w:unhideWhenUsed/>
    <w:rsid w:val="009F3D20"/>
    <w:rPr>
      <w:sz w:val="20"/>
    </w:rPr>
  </w:style>
  <w:style w:type="character" w:customStyle="1" w:styleId="aff">
    <w:name w:val="Текст концевой сноски Знак"/>
    <w:link w:val="afe"/>
    <w:uiPriority w:val="99"/>
    <w:semiHidden/>
    <w:rsid w:val="009F3D20"/>
    <w:rPr>
      <w:color w:val="0000FF"/>
      <w:kern w:val="1"/>
      <w:lang w:eastAsia="en-GB"/>
    </w:rPr>
  </w:style>
  <w:style w:type="character" w:customStyle="1" w:styleId="10">
    <w:name w:val="Заголовок 1 Знак"/>
    <w:basedOn w:val="a0"/>
    <w:link w:val="1"/>
    <w:uiPriority w:val="99"/>
    <w:rsid w:val="00942DD8"/>
    <w:rPr>
      <w:rFonts w:ascii="Cambria" w:hAnsi="Cambria"/>
      <w:b/>
      <w:kern w:val="32"/>
      <w:sz w:val="32"/>
      <w:lang w:val="en-GB" w:eastAsia="en-GB"/>
    </w:rPr>
  </w:style>
  <w:style w:type="paragraph" w:styleId="aff0">
    <w:name w:val="Revision"/>
    <w:hidden/>
    <w:uiPriority w:val="99"/>
    <w:semiHidden/>
    <w:rsid w:val="00300FAF"/>
    <w:rPr>
      <w:color w:val="0000FF"/>
      <w:kern w:val="1"/>
      <w:sz w:val="32"/>
    </w:rPr>
  </w:style>
  <w:style w:type="table" w:styleId="aff1">
    <w:name w:val="Table Grid"/>
    <w:basedOn w:val="a1"/>
    <w:uiPriority w:val="59"/>
    <w:rsid w:val="0001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99"/>
    <w:qFormat/>
    <w:rsid w:val="002456E9"/>
    <w:pPr>
      <w:suppressAutoHyphens w:val="0"/>
      <w:ind w:left="708"/>
    </w:pPr>
    <w:rPr>
      <w:color w:val="auto"/>
      <w:kern w:val="0"/>
      <w:sz w:val="24"/>
      <w:szCs w:val="24"/>
    </w:rPr>
  </w:style>
  <w:style w:type="table" w:customStyle="1" w:styleId="18">
    <w:name w:val="Сетка таблицы1"/>
    <w:basedOn w:val="a1"/>
    <w:uiPriority w:val="59"/>
    <w:rsid w:val="00C02D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6743">
      <w:bodyDiv w:val="1"/>
      <w:marLeft w:val="0"/>
      <w:marRight w:val="0"/>
      <w:marTop w:val="0"/>
      <w:marBottom w:val="0"/>
      <w:divBdr>
        <w:top w:val="none" w:sz="0" w:space="0" w:color="auto"/>
        <w:left w:val="none" w:sz="0" w:space="0" w:color="auto"/>
        <w:bottom w:val="none" w:sz="0" w:space="0" w:color="auto"/>
        <w:right w:val="none" w:sz="0" w:space="0" w:color="auto"/>
      </w:divBdr>
    </w:div>
    <w:div w:id="283537245">
      <w:bodyDiv w:val="1"/>
      <w:marLeft w:val="0"/>
      <w:marRight w:val="0"/>
      <w:marTop w:val="0"/>
      <w:marBottom w:val="0"/>
      <w:divBdr>
        <w:top w:val="none" w:sz="0" w:space="0" w:color="auto"/>
        <w:left w:val="none" w:sz="0" w:space="0" w:color="auto"/>
        <w:bottom w:val="none" w:sz="0" w:space="0" w:color="auto"/>
        <w:right w:val="none" w:sz="0" w:space="0" w:color="auto"/>
      </w:divBdr>
    </w:div>
    <w:div w:id="754278364">
      <w:bodyDiv w:val="1"/>
      <w:marLeft w:val="0"/>
      <w:marRight w:val="0"/>
      <w:marTop w:val="0"/>
      <w:marBottom w:val="0"/>
      <w:divBdr>
        <w:top w:val="none" w:sz="0" w:space="0" w:color="auto"/>
        <w:left w:val="none" w:sz="0" w:space="0" w:color="auto"/>
        <w:bottom w:val="none" w:sz="0" w:space="0" w:color="auto"/>
        <w:right w:val="none" w:sz="0" w:space="0" w:color="auto"/>
      </w:divBdr>
    </w:div>
    <w:div w:id="1201817715">
      <w:bodyDiv w:val="1"/>
      <w:marLeft w:val="0"/>
      <w:marRight w:val="0"/>
      <w:marTop w:val="0"/>
      <w:marBottom w:val="0"/>
      <w:divBdr>
        <w:top w:val="none" w:sz="0" w:space="0" w:color="auto"/>
        <w:left w:val="none" w:sz="0" w:space="0" w:color="auto"/>
        <w:bottom w:val="none" w:sz="0" w:space="0" w:color="auto"/>
        <w:right w:val="none" w:sz="0" w:space="0" w:color="auto"/>
      </w:divBdr>
    </w:div>
    <w:div w:id="16510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55070919.0"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DEF5-5257-4437-871E-26874936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2183</Words>
  <Characters>12448</Characters>
  <Application>Microsoft Office Word</Application>
  <DocSecurity>4</DocSecurity>
  <Lines>103</Lines>
  <Paragraphs>29</Paragraphs>
  <ScaleCrop>false</ScaleCrop>
  <HeadingPairs>
    <vt:vector size="2" baseType="variant">
      <vt:variant>
        <vt:lpstr>Название</vt:lpstr>
      </vt:variant>
      <vt:variant>
        <vt:i4>1</vt:i4>
      </vt:variant>
    </vt:vector>
  </HeadingPairs>
  <TitlesOfParts>
    <vt:vector size="1" baseType="lpstr">
      <vt:lpstr>О    привлечении   к   научному   руководству   аспирантами   и</vt:lpstr>
    </vt:vector>
  </TitlesOfParts>
  <Company>НИУ ВШЭ</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привлечении   к   научному   руководству   аспирантами   и</dc:title>
  <dc:creator>Павел Здоровцев</dc:creator>
  <cp:lastModifiedBy>Студент НИУ ВШЭ</cp:lastModifiedBy>
  <cp:revision>2</cp:revision>
  <cp:lastPrinted>2018-10-31T15:16:00Z</cp:lastPrinted>
  <dcterms:created xsi:type="dcterms:W3CDTF">2018-12-12T10:41:00Z</dcterms:created>
  <dcterms:modified xsi:type="dcterms:W3CDTF">2018-12-12T10:41:00Z</dcterms:modified>
</cp:coreProperties>
</file>